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EA4" w:rsidRDefault="00645EA4" w:rsidP="00645EA4">
      <w:pPr>
        <w:spacing w:after="12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5818">
        <w:rPr>
          <w:rFonts w:ascii="Times New Roman" w:hAnsi="Times New Roman" w:cs="Times New Roman"/>
          <w:sz w:val="24"/>
          <w:szCs w:val="24"/>
        </w:rPr>
        <w:t>The determination of mass concentrations of suspended PM10 particles was done using two methods: the reference gravimetric method and the automatic, equivalent method</w:t>
      </w:r>
      <w:r w:rsidR="002152CB">
        <w:rPr>
          <w:rFonts w:ascii="Times New Roman" w:hAnsi="Times New Roman" w:cs="Times New Roman"/>
          <w:sz w:val="24"/>
          <w:szCs w:val="24"/>
        </w:rPr>
        <w:t xml:space="preserve"> (1:1</w:t>
      </w:r>
      <w:r w:rsidR="00A81F85">
        <w:rPr>
          <w:rFonts w:ascii="Times New Roman" w:hAnsi="Times New Roman" w:cs="Times New Roman"/>
          <w:sz w:val="24"/>
          <w:szCs w:val="24"/>
        </w:rPr>
        <w:t xml:space="preserve"> </w:t>
      </w:r>
      <w:r w:rsidR="00A81F85" w:rsidRPr="00E05818">
        <w:rPr>
          <w:rFonts w:ascii="Times New Roman" w:hAnsi="Times New Roman" w:cs="Times New Roman"/>
          <w:sz w:val="24"/>
          <w:szCs w:val="24"/>
        </w:rPr>
        <w:t>gravimetric</w:t>
      </w:r>
      <w:r w:rsidR="00A81F85">
        <w:rPr>
          <w:rFonts w:ascii="Times New Roman" w:hAnsi="Times New Roman" w:cs="Times New Roman"/>
          <w:sz w:val="24"/>
          <w:szCs w:val="24"/>
        </w:rPr>
        <w:t xml:space="preserve"> vs </w:t>
      </w:r>
      <w:r w:rsidR="00A81F85" w:rsidRPr="00E05818">
        <w:rPr>
          <w:rFonts w:ascii="Times New Roman" w:hAnsi="Times New Roman" w:cs="Times New Roman"/>
          <w:sz w:val="24"/>
          <w:szCs w:val="24"/>
        </w:rPr>
        <w:t>automatic</w:t>
      </w:r>
      <w:r w:rsidR="002152CB">
        <w:rPr>
          <w:rFonts w:ascii="Times New Roman" w:hAnsi="Times New Roman" w:cs="Times New Roman"/>
          <w:sz w:val="24"/>
          <w:szCs w:val="24"/>
        </w:rPr>
        <w:t>)</w:t>
      </w:r>
      <w:r w:rsidRPr="00E05818">
        <w:rPr>
          <w:rFonts w:ascii="Times New Roman" w:hAnsi="Times New Roman" w:cs="Times New Roman"/>
          <w:sz w:val="24"/>
          <w:szCs w:val="24"/>
        </w:rPr>
        <w:t xml:space="preserve">. The determination of the concentration of suspended PM10 particles by the gravimetric method was done according to the standard SRPS EN 12341:2015. Sampling was done with an automatic sequential particle sampler, TCR TECORA </w:t>
      </w:r>
      <w:proofErr w:type="spellStart"/>
      <w:r w:rsidRPr="00E05818">
        <w:rPr>
          <w:rFonts w:ascii="Times New Roman" w:hAnsi="Times New Roman" w:cs="Times New Roman"/>
          <w:sz w:val="24"/>
          <w:szCs w:val="24"/>
        </w:rPr>
        <w:t>Skypost</w:t>
      </w:r>
      <w:proofErr w:type="spellEnd"/>
      <w:r w:rsidRPr="00E05818">
        <w:rPr>
          <w:rFonts w:ascii="Times New Roman" w:hAnsi="Times New Roman" w:cs="Times New Roman"/>
          <w:sz w:val="24"/>
          <w:szCs w:val="24"/>
        </w:rPr>
        <w:t xml:space="preserve"> HV. </w:t>
      </w:r>
      <w:r w:rsidRPr="007F16FE">
        <w:rPr>
          <w:rFonts w:ascii="Times New Roman" w:hAnsi="Times New Roman" w:cs="Times New Roman"/>
          <w:sz w:val="24"/>
          <w:szCs w:val="24"/>
        </w:rPr>
        <w:t>Continuous, automatic determination of PM10 concentration was performed with GRIMM EDM 180 Aerosol Spectrometer devices.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5818">
        <w:rPr>
          <w:rFonts w:ascii="Times New Roman" w:hAnsi="Times New Roman" w:cs="Times New Roman"/>
          <w:sz w:val="24"/>
          <w:szCs w:val="24"/>
        </w:rPr>
        <w:t>This is not a reference method, but its equivalence with SRPS EN 12341:2015 for PM10 has been confirmed.</w:t>
      </w:r>
    </w:p>
    <w:p w:rsidR="00717C54" w:rsidRDefault="00645EA4" w:rsidP="00645EA4">
      <w:pPr>
        <w:spacing w:after="120"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5818">
        <w:rPr>
          <w:rFonts w:ascii="Times New Roman" w:hAnsi="Times New Roman" w:cs="Times New Roman"/>
          <w:sz w:val="24"/>
          <w:szCs w:val="24"/>
        </w:rPr>
        <w:t>The measurement of sulfur dioxide concentration was done with a gas analyzer, SO2 TELEDINE API Model 100E. These instruments use the reference method, ultraviolet fluorescence, as described in the standard SRPS EN 14212:2013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E05818">
        <w:rPr>
          <w:rFonts w:ascii="Times New Roman" w:hAnsi="Times New Roman" w:cs="Times New Roman"/>
          <w:sz w:val="24"/>
          <w:szCs w:val="24"/>
        </w:rPr>
        <w:t>AC</w:t>
      </w:r>
      <w:proofErr w:type="gramStart"/>
      <w:r w:rsidRPr="00E05818">
        <w:rPr>
          <w:rFonts w:ascii="Times New Roman" w:hAnsi="Times New Roman" w:cs="Times New Roman"/>
          <w:sz w:val="24"/>
          <w:szCs w:val="24"/>
        </w:rPr>
        <w:t>:2015</w:t>
      </w:r>
      <w:proofErr w:type="gramEnd"/>
      <w:r w:rsidRPr="00E0581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5818">
        <w:rPr>
          <w:rFonts w:ascii="Times New Roman" w:hAnsi="Times New Roman" w:cs="Times New Roman"/>
          <w:sz w:val="24"/>
          <w:szCs w:val="24"/>
        </w:rPr>
        <w:t xml:space="preserve">Measurements of nitrogen monoxide, nitrogen oxide, and nitrogen dioxide concentrations </w:t>
      </w:r>
      <w:r>
        <w:rPr>
          <w:rFonts w:ascii="Times New Roman" w:hAnsi="Times New Roman" w:cs="Times New Roman"/>
          <w:sz w:val="24"/>
          <w:szCs w:val="24"/>
        </w:rPr>
        <w:t>were</w:t>
      </w:r>
      <w:r w:rsidRPr="00E05818">
        <w:rPr>
          <w:rFonts w:ascii="Times New Roman" w:hAnsi="Times New Roman" w:cs="Times New Roman"/>
          <w:sz w:val="24"/>
          <w:szCs w:val="24"/>
        </w:rPr>
        <w:t xml:space="preserve"> done with a gas analyzer (NO/NOx/NO2 TELEDINE API Model 200A). These instruments use the reference </w:t>
      </w:r>
      <w:proofErr w:type="spellStart"/>
      <w:r w:rsidRPr="00E05818">
        <w:rPr>
          <w:rFonts w:ascii="Times New Roman" w:hAnsi="Times New Roman" w:cs="Times New Roman"/>
          <w:sz w:val="24"/>
          <w:szCs w:val="24"/>
        </w:rPr>
        <w:t>chemiluminescence</w:t>
      </w:r>
      <w:proofErr w:type="spellEnd"/>
      <w:r w:rsidRPr="00E05818">
        <w:rPr>
          <w:rFonts w:ascii="Times New Roman" w:hAnsi="Times New Roman" w:cs="Times New Roman"/>
          <w:sz w:val="24"/>
          <w:szCs w:val="24"/>
        </w:rPr>
        <w:t xml:space="preserve"> method (described in SRPS EN 14211:2013) as their measurement method.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5818">
        <w:rPr>
          <w:rFonts w:ascii="Times New Roman" w:hAnsi="Times New Roman" w:cs="Times New Roman"/>
          <w:sz w:val="24"/>
          <w:szCs w:val="24"/>
        </w:rPr>
        <w:t xml:space="preserve">Measurement of carbon monoxide concentration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E05818">
        <w:rPr>
          <w:rFonts w:ascii="Times New Roman" w:hAnsi="Times New Roman" w:cs="Times New Roman"/>
          <w:sz w:val="24"/>
          <w:szCs w:val="24"/>
        </w:rPr>
        <w:t xml:space="preserve"> done with a gas analyzer (CO TELEDINE API Model 300A). These instruments use the reference method, non-dispersive infrared spectroscopy, as described in SRPS EN 14626:2013.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4FDF">
        <w:rPr>
          <w:rFonts w:ascii="Times New Roman" w:hAnsi="Times New Roman" w:cs="Times New Roman"/>
          <w:sz w:val="24"/>
          <w:szCs w:val="24"/>
        </w:rPr>
        <w:t xml:space="preserve">Measurement of ground-level ozone concentration was done with a gas analyzer (O3 TELEDINE API Model 400A). This instrument uses the reference method, ultraviolet photometry, as described in the standard SRPS EN 14625:2013. </w:t>
      </w:r>
    </w:p>
    <w:p w:rsidR="00717C54" w:rsidRDefault="00717C5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17C54" w:rsidSect="008C4C84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A4"/>
    <w:rsid w:val="002152CB"/>
    <w:rsid w:val="003B129F"/>
    <w:rsid w:val="00645EA4"/>
    <w:rsid w:val="00717C54"/>
    <w:rsid w:val="00846B40"/>
    <w:rsid w:val="008C4C84"/>
    <w:rsid w:val="00A81F85"/>
    <w:rsid w:val="00E3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78FD4-76C2-436F-B220-C06F350F6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2024-09-19T17:49:00Z</dcterms:created>
  <dcterms:modified xsi:type="dcterms:W3CDTF">2024-09-19T18:12:00Z</dcterms:modified>
</cp:coreProperties>
</file>