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38ECC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</w:rPr>
      </w:pPr>
      <w:bookmarkStart w:id="0" w:name="OLE_LINK24"/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</w:rPr>
        <w:t>Stratification analysis on the associations of water hardness with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0"/>
          <w:sz w:val="22"/>
        </w:rPr>
        <w:t>incident</w:t>
      </w:r>
      <w:r>
        <w:rPr>
          <w:rFonts w:ascii="Times New Roman" w:hAnsi="Times New Roman" w:cs="Times New Roman"/>
          <w:color w:val="000000"/>
          <w:kern w:val="0"/>
          <w:sz w:val="22"/>
        </w:rPr>
        <w:t xml:space="preserve"> CHD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.</w:t>
      </w:r>
    </w:p>
    <w:p w14:paraId="51DA184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</w:rPr>
        <w:t xml:space="preserve">Stratification analysis on the associations of water hardness with </w:t>
      </w:r>
      <w:r>
        <w:rPr>
          <w:rFonts w:hint="eastAsia" w:ascii="Times New Roman" w:hAnsi="Times New Roman" w:cs="Times New Roman"/>
          <w:color w:val="000000"/>
          <w:kern w:val="0"/>
          <w:sz w:val="22"/>
        </w:rPr>
        <w:t xml:space="preserve">incident </w:t>
      </w:r>
      <w:r>
        <w:rPr>
          <w:rFonts w:ascii="Times New Roman" w:hAnsi="Times New Roman" w:cs="Times New Roman"/>
          <w:color w:val="000000"/>
          <w:kern w:val="0"/>
          <w:sz w:val="22"/>
        </w:rPr>
        <w:t>HF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.</w:t>
      </w:r>
    </w:p>
    <w:p w14:paraId="36E2326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</w:rPr>
        <w:t>Stratification analysis on the associations of water hardness with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0"/>
          <w:sz w:val="22"/>
        </w:rPr>
        <w:t>incident</w:t>
      </w:r>
      <w:r>
        <w:rPr>
          <w:rFonts w:ascii="Times New Roman" w:hAnsi="Times New Roman" w:cs="Times New Roman"/>
          <w:color w:val="000000"/>
          <w:kern w:val="0"/>
          <w:sz w:val="22"/>
        </w:rPr>
        <w:t xml:space="preserve"> Stroke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.</w:t>
      </w:r>
    </w:p>
    <w:p w14:paraId="1EB4BF16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Supplementary figure 1.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Flowchart of the study participants.</w:t>
      </w:r>
    </w:p>
    <w:p w14:paraId="171379C6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yellow"/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2"/>
        </w:rPr>
        <w:t xml:space="preserve">. 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Multivariable-adjusted HRs (95%CIs) for genetic risk (continuous and quartiles) and AF and three cardiovascular diseases.</w:t>
      </w:r>
    </w:p>
    <w:p w14:paraId="61335F0B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. </w:t>
      </w:r>
      <w:r>
        <w:rPr>
          <w:rFonts w:ascii="Times New Roman" w:hAnsi="Times New Roman" w:cs="Times New Roman"/>
          <w:sz w:val="22"/>
          <w:highlight w:val="none"/>
        </w:rPr>
        <w:t xml:space="preserve">Associations of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CaCO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  <w:vertAlign w:val="subscript"/>
        </w:rPr>
        <w:t>3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, Ca, and Mg</w:t>
      </w:r>
      <w:r>
        <w:rPr>
          <w:rFonts w:ascii="Times New Roman" w:hAnsi="Times New Roman" w:cs="Times New Roman"/>
          <w:sz w:val="22"/>
          <w:highlight w:val="none"/>
        </w:rPr>
        <w:t xml:space="preserve"> with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incident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 AF and three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other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cardiovascular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phenotypes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.</w:t>
      </w:r>
    </w:p>
    <w:p w14:paraId="0AD21918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The model was adjusted for age, sex, ethnicity, education, the Townsend index, smoking status, ideal physical activity, and healthy diet score in the supplementary material.</w:t>
      </w:r>
    </w:p>
    <w:p w14:paraId="39195701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. </w:t>
      </w:r>
      <w:r>
        <w:rPr>
          <w:rFonts w:ascii="Times New Roman" w:hAnsi="Times New Roman" w:cs="Times New Roman"/>
          <w:sz w:val="22"/>
          <w:highlight w:val="none"/>
        </w:rPr>
        <w:t xml:space="preserve">Associations of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CaCO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  <w:vertAlign w:val="subscript"/>
        </w:rPr>
        <w:t>3</w:t>
      </w:r>
      <w:r>
        <w:rPr>
          <w:rFonts w:ascii="Times New Roman" w:hAnsi="Times New Roman" w:cs="Times New Roman"/>
          <w:sz w:val="22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(three methods of classification) </w:t>
      </w:r>
      <w:r>
        <w:rPr>
          <w:rFonts w:ascii="Times New Roman" w:hAnsi="Times New Roman" w:cs="Times New Roman"/>
          <w:sz w:val="22"/>
          <w:highlight w:val="none"/>
        </w:rPr>
        <w:t>with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incident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AF and three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other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cardiovascular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phenotypes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.</w:t>
      </w:r>
    </w:p>
    <w:p w14:paraId="1C2B9E6D">
      <w:pPr>
        <w:spacing w:line="480" w:lineRule="auto"/>
        <w:rPr>
          <w:rFonts w:ascii="Times New Roman" w:hAnsi="Times New Roman" w:cs="Times New Roman"/>
          <w:sz w:val="22"/>
        </w:rPr>
      </w:pPr>
    </w:p>
    <w:p w14:paraId="50698600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B4695FF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color w:val="000000"/>
          <w:kern w:val="0"/>
          <w:sz w:val="22"/>
        </w:rPr>
        <w:t xml:space="preserve"> Stratification analysis on the associations of water hardness with</w:t>
      </w:r>
      <w:r>
        <w:rPr>
          <w:rFonts w:hint="eastAsia" w:ascii="Times New Roman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</w:rPr>
        <w:t>CHD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.</w:t>
      </w:r>
    </w:p>
    <w:tbl>
      <w:tblPr>
        <w:tblStyle w:val="5"/>
        <w:tblpPr w:leftFromText="180" w:rightFromText="180" w:vertAnchor="page" w:horzAnchor="margin" w:tblpXSpec="center" w:tblpY="2421"/>
        <w:tblW w:w="1089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6"/>
        <w:gridCol w:w="1701"/>
        <w:gridCol w:w="1842"/>
        <w:gridCol w:w="1843"/>
        <w:gridCol w:w="1276"/>
        <w:gridCol w:w="1395"/>
      </w:tblGrid>
      <w:tr w14:paraId="2B575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F55C5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E41D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CaCO3 category (using USGS)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F0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 for trend</w:t>
            </w:r>
          </w:p>
        </w:tc>
        <w:tc>
          <w:tcPr>
            <w:tcW w:w="139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20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790F2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BAB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1D98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≤60 mg/L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6D02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&gt;60, ≤120 mg/L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08F3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&gt;120, ≤180 mg/L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6FB2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&gt;180 mg/L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320FD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97727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089C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A5B22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Sex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70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662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15D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E506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FC9A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C8A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255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7A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Women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A9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16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(0.95,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B27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0.78 (0.72, 0.84)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D80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(0.85, 0.92)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5F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EA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14:paraId="54E44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972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CE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57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(0.97,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E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(0.76, 0.87)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76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(0.96, 1.02)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5DF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0.092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E2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F2F9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393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83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5247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DEB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2E56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3D4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30E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5841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29D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DE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99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(0.94, 1.02)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6E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 (0.69, 0.81)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E1B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0.90 (0.87, 0.94)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2B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F1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0.002</w:t>
            </w:r>
          </w:p>
        </w:tc>
      </w:tr>
      <w:tr w14:paraId="293DA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2B4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≥60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03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47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(0.98, 1.05)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6B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(0.78, 0.89)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86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(0.95, 1.01)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02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0.028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05D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9D61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5F33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Townsend deprivation 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FCF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280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AF7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40C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A09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E6E9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85B0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1D09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74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F28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(0.96, 1.06)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E5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0.76 (0.70, 0.83)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C0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(0.95, 1.04)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99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0.129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72D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14:paraId="4AE39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D0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8B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97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(0.96, 1.06)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7A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 (0.75, 0.89)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01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1.03 (0.98, 1.07)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61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0.758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433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6E37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41D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63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9E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(0.95,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C98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(0.76, 0.91)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8B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(0.84, 0.91)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41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69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9331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811C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Race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E8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61EA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B5F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1D9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690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A04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4686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BB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87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A9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(0.97,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CA5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(0.76, 0.84)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A1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(0.93, 0.98)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D8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14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0.478</w:t>
            </w:r>
          </w:p>
        </w:tc>
      </w:tr>
      <w:tr w14:paraId="2C1F9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093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34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F5A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0.91 (0.79, 1.06)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68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(0.68, 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3E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(0.80, 0.99)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840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0.038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9F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5ED3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6A8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Education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DA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587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092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E5E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76E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A86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D48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D51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University or college degree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FED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F4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(0.95, 1.07)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C3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(0.73, 0.88)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CF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(0.93, 1.03)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014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0.172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BF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0.925</w:t>
            </w:r>
          </w:p>
        </w:tc>
      </w:tr>
      <w:tr w14:paraId="1A2AA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A1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DFC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68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(0.97,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8C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(0.76, 0.85)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A9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 (0.92, 0.98)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03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191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0145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7256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HbA1c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5C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E92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2D0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DBB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1504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883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669E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93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C0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5F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(0.96,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9A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(0.76, 0.85)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D4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 (0.91, 0.97)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B7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65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0.454</w:t>
            </w:r>
          </w:p>
        </w:tc>
      </w:tr>
      <w:tr w14:paraId="62263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AE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C05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27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1.02 (0.97, 1.08)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5F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0.79 (0.72, 0.87)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AF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(0.94, 1.04)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638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0.181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23E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8A22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2F2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Smoking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55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30B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9CA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FF9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625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10E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FC75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D9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2C9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91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(0.97,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91C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(0.76, 0.85)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08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 (0.93, 0.98)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93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12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0.331</w:t>
            </w:r>
          </w:p>
        </w:tc>
      </w:tr>
      <w:tr w14:paraId="0F6FB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6D8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40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99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(0.97, 1.12)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883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(0.71, 0.91)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EA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 (0.88, 1.00)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A2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0.012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7F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F270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38F6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Cholesterol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10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72C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128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1C82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C86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ABA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BA88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D3A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FA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F1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(0.93,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06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0.77 (0.70, 0.84)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CB7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 (0.90, 0.98)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B05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00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0.353</w:t>
            </w:r>
          </w:p>
        </w:tc>
      </w:tr>
      <w:tr w14:paraId="52645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C1A7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0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60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(0.98, 1.05)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B3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 (0.77, 0.87)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41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(0.93, 0.99)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E41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5D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BD70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FC8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BMI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55D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037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CDE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44A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C99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EF1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363C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4D0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BA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2A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(0.92,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86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0.79 (0.71, 0.88)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06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0.91 (0.86, 0.96)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9D9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B1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0.213</w:t>
            </w:r>
          </w:p>
        </w:tc>
      </w:tr>
      <w:tr w14:paraId="384A1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D26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F5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27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(0.97,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BC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(0.76, 0.85)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39B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(0.93, 0.99)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16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22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814C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ED4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Blood pressure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13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15C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DD2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AA7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386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730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51BB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11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29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1C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(0.77, 1.00)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281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0.69 (0.55, 0.86)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18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0.77 (0.69, 0.86)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1E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48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0.002</w:t>
            </w:r>
          </w:p>
        </w:tc>
      </w:tr>
      <w:tr w14:paraId="0F498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961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50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2A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(0.98,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4D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(0.77, 0.85)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31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(0.93, 0.99)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8B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9B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AEE3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DD3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Physical activity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71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0CF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434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5D1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14AC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5A7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9D3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3B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EB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35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(0.96,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38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(0.77, 0.89)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6E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(0.95, 1.03)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5D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4BA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0.029</w:t>
            </w:r>
          </w:p>
        </w:tc>
      </w:tr>
      <w:tr w14:paraId="40A8D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FC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BC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A0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(0.94,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CCF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 (0.68, 0.80)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A4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0.90 (0.86, 0.94)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7D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E3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B956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28C271C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Diet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4A5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8DE7C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18C4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6EF7C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24566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1451D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832B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F2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94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1F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(0.96, 1.04)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358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(0.76, 0.87)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87F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(0.93, 1.00)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23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0.002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A2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0.718</w:t>
            </w:r>
          </w:p>
        </w:tc>
      </w:tr>
      <w:tr w14:paraId="3FE52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E1DB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B6E7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CE9D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(0.96, 1.04)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8406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0.79 (0.73, 0.85)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F006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 (0.90, 0.97)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34AE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15DDA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456BEE8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</w:p>
    <w:p w14:paraId="1EE6A0C0">
      <w:pPr>
        <w:spacing w:line="480" w:lineRule="auto"/>
        <w:rPr>
          <w:rFonts w:ascii="Times New Roman" w:hAnsi="Times New Roman"/>
          <w:bCs/>
          <w:color w:val="000000"/>
          <w:sz w:val="22"/>
        </w:rPr>
      </w:pPr>
      <w:r>
        <w:rPr>
          <w:rFonts w:ascii="Times New Roman" w:hAnsi="Times New Roman"/>
          <w:bCs/>
          <w:color w:val="000000"/>
          <w:sz w:val="22"/>
        </w:rPr>
        <w:t xml:space="preserve">Model: adjusted for </w:t>
      </w:r>
      <w:r>
        <w:rPr>
          <w:rFonts w:ascii="Times New Roman" w:hAnsi="Times New Roman"/>
          <w:sz w:val="22"/>
        </w:rPr>
        <w:t>age, sex, ethnicity, education, the Townsend index</w:t>
      </w:r>
      <w:r>
        <w:rPr>
          <w:rFonts w:ascii="Times New Roman" w:hAnsi="Times New Roman"/>
          <w:bCs/>
          <w:color w:val="000000"/>
          <w:sz w:val="22"/>
        </w:rPr>
        <w:t>, smoking status, ideal physical activity, healthy diet score, BMI, total cholesterol, ideal HbA1c, and ideal blood pressure.</w:t>
      </w:r>
    </w:p>
    <w:p w14:paraId="10B1B0C2">
      <w:pPr>
        <w:spacing w:line="480" w:lineRule="auto"/>
        <w:rPr>
          <w:rFonts w:ascii="Times New Roman" w:hAnsi="Times New Roman"/>
          <w:bCs/>
          <w:color w:val="000000"/>
          <w:sz w:val="22"/>
        </w:rPr>
      </w:pPr>
      <w:r>
        <w:rPr>
          <w:rFonts w:hint="eastAsia" w:ascii="Times New Roman" w:hAnsi="Times New Roman" w:cs="Times New Roman"/>
          <w:bCs/>
          <w:color w:val="000000" w:themeColor="text1"/>
          <w:sz w:val="22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color w:val="000000"/>
          <w:sz w:val="22"/>
        </w:rPr>
        <w:t xml:space="preserve">In the analysis stratified by </w:t>
      </w:r>
      <w:r>
        <w:rPr>
          <w:rFonts w:hint="eastAsia" w:ascii="Times New Roman" w:hAnsi="Times New Roman"/>
          <w:bCs/>
          <w:color w:val="000000"/>
          <w:sz w:val="22"/>
        </w:rPr>
        <w:t>marked categorical variable</w:t>
      </w:r>
      <w:r>
        <w:rPr>
          <w:rFonts w:ascii="Times New Roman" w:hAnsi="Times New Roman"/>
          <w:bCs/>
          <w:color w:val="000000"/>
          <w:sz w:val="22"/>
        </w:rPr>
        <w:t xml:space="preserve">, </w:t>
      </w:r>
      <w:r>
        <w:rPr>
          <w:rFonts w:hint="eastAsia" w:ascii="Times New Roman" w:hAnsi="Times New Roman"/>
          <w:bCs/>
          <w:color w:val="000000"/>
          <w:sz w:val="22"/>
        </w:rPr>
        <w:t>the corresponding variable</w:t>
      </w:r>
      <w:r>
        <w:rPr>
          <w:rFonts w:ascii="Times New Roman" w:hAnsi="Times New Roman"/>
          <w:bCs/>
          <w:color w:val="000000"/>
          <w:sz w:val="22"/>
        </w:rPr>
        <w:t xml:space="preserve"> was excluded from the model.</w:t>
      </w:r>
    </w:p>
    <w:p w14:paraId="0BD6AF23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Times New Roman" w:hAnsi="Times New Roman" w:cs="Times New Roman"/>
          <w:sz w:val="22"/>
        </w:rPr>
        <w:t>CHD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coronary heart disease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; B</w:t>
      </w:r>
      <w:r>
        <w:rPr>
          <w:rFonts w:hint="eastAsia" w:ascii="Times New Roman" w:hAnsi="Times New Roman" w:cs="Times New Roman"/>
          <w:sz w:val="22"/>
        </w:rPr>
        <w:t xml:space="preserve">MI, body mass index; </w:t>
      </w:r>
      <w:r>
        <w:rPr>
          <w:rFonts w:ascii="Times New Roman" w:hAnsi="Times New Roman" w:cs="Times New Roman"/>
          <w:sz w:val="22"/>
        </w:rPr>
        <w:t>HbA1c</w:t>
      </w:r>
      <w:r>
        <w:rPr>
          <w:rFonts w:hint="eastAsia" w:ascii="Times New Roman" w:hAnsi="Times New Roman" w:cs="Times New Roman"/>
          <w:sz w:val="22"/>
        </w:rPr>
        <w:t>, hemoglobin A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cs="Times New Roman"/>
          <w:sz w:val="22"/>
        </w:rPr>
        <w:t>USGS, United States Geological Survey</w:t>
      </w:r>
      <w:r>
        <w:rPr>
          <w:rFonts w:hint="eastAsia" w:ascii="Times New Roman" w:hAnsi="Times New Roman" w:cs="Times New Roman"/>
          <w:sz w:val="22"/>
        </w:rPr>
        <w:t>.</w:t>
      </w:r>
    </w:p>
    <w:p w14:paraId="46098F15">
      <w:pPr>
        <w:widowControl/>
        <w:jc w:val="left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77C2E966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color w:val="000000"/>
          <w:kern w:val="0"/>
          <w:sz w:val="22"/>
        </w:rPr>
        <w:t xml:space="preserve"> Stratification analysis on the associations of water hardness with HF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.</w:t>
      </w:r>
    </w:p>
    <w:tbl>
      <w:tblPr>
        <w:tblStyle w:val="5"/>
        <w:tblW w:w="10916" w:type="dxa"/>
        <w:tblInd w:w="-14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6"/>
        <w:gridCol w:w="1843"/>
        <w:gridCol w:w="1842"/>
        <w:gridCol w:w="1701"/>
        <w:gridCol w:w="1276"/>
        <w:gridCol w:w="1418"/>
      </w:tblGrid>
      <w:tr w14:paraId="776D3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E6E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78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CaCO3 category (using USGS)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2AF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 for trend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B28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537E8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3A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60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≤60 mg/L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582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&gt;60, ≤120 mg/L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0AF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&gt;120, ≤180 mg/L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790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&gt;180 mg/L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C0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840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C97B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1D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Sex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6A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F39F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F3E4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EE3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149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943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5039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F4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Women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EAB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188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1.10 (1.03, 1.18)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BF4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 (0.72, 0.93)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ACB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(0.99, 1.13)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98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0.364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44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0.532</w:t>
            </w:r>
          </w:p>
        </w:tc>
      </w:tr>
      <w:tr w14:paraId="337B0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8A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D0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3CC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1.03 (0.97, 1.09)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9B4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(0.73, 0.91)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CB8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(0.98, 1.10)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F3C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0.54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5E1F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931D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3EA7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756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746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B14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9F8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7EC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04B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AA3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55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D2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B83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(0.96, 1.14)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CB7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 (0.63, 0.86)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3FBD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(0.93, 1.09)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05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0.579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D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0.301</w:t>
            </w:r>
          </w:p>
        </w:tc>
      </w:tr>
      <w:tr w14:paraId="74AA7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21F8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≥60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8E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8C6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(1.00, 1.12)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852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(0.77, 0.94)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35B0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(1.01, 1.12)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97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0.107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049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1DE5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680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Townsend deprivation index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41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F90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06D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222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122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2FC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D2A8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B8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6E6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F93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1.09 (1.00, 1.19)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611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(0.70, 0.93)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2B4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1.11 (1.02, 1.20)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9D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5E0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0.063</w:t>
            </w:r>
          </w:p>
        </w:tc>
      </w:tr>
      <w:tr w14:paraId="7145D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E8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C4F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739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1.02 (0.94, 1.11)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301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0.79 (0.69, 0.92)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99B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1.10 (1.02, 1.18)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57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0.066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F46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F4EA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13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2AE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A1F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1.07 (0.99, 1.16)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BCE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0.86 (0.75, 0.99)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74E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(0.92, 1.05)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09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0.342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2F9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9AEA143"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70A5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Race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29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16A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5F6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E53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12CA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C8A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A44CAA5"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70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White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A99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65DE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(1.02, 1.12)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5A7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(0.75, 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17C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(1.01, 1.10)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7F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0.234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84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0.504</w:t>
            </w:r>
          </w:p>
        </w:tc>
      </w:tr>
      <w:tr w14:paraId="50468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0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7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EBD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 (0.66, 1.16)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7CF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(0.53, 1.25)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6AA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 (0.80, 1.18)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18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0.918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6C3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BE3A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C69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Education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53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A4D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B72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A28D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A4B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97F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EC68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6A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University or college degree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880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D49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1.15 (1.04, 1.28)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C72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0.78 (0.65, 0.93)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C1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(0.95, 1.13)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E8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0.987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99E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0.111</w:t>
            </w:r>
          </w:p>
        </w:tc>
      </w:tr>
      <w:tr w14:paraId="0B6E1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67E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50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326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(0.98, 1.09)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7C8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(0.75, 0.91)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32D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(1.01, 1.11)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F0A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0.12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19A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64E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E51E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HbA1c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0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339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9D3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4ED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00A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B90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6299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6D0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13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4B1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1.09 (1.03, 1.16)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5D7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(0.75, 0.92)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A3F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(0.99, 1.10)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F6A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0.639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1C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0.424</w:t>
            </w:r>
          </w:p>
        </w:tc>
      </w:tr>
      <w:tr w14:paraId="62751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72F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72B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1944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(0.90, 1.07)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65D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 (0.69, 0.93)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3D2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(0.98, 1.14)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DC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0.293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EA8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DD58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F71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Smoking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6B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EDC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58ED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9EE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F03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9072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7F07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67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D8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F36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(1.01, 1.12)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938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(0.76, 0.91)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C62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(0.99, 1.09)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B8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9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0.481</w:t>
            </w:r>
          </w:p>
        </w:tc>
      </w:tr>
      <w:tr w14:paraId="7AA4E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42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AD5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8AC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(0.93, 1.18)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E0A6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0.78 (0.63, 0.96)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91D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1.11 (1.00, 1.23)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15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0.155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580A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4CC2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3021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Cholesterol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81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A9B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B0D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371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30A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07E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E6E1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51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4E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CE2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(0.96, 1.12)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C05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0.79 (0.69, 0.90)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FF0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1.03 (0.96, 1.11)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79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0.78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87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0.832</w:t>
            </w:r>
          </w:p>
        </w:tc>
      </w:tr>
      <w:tr w14:paraId="7E80A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D5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B94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CB8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1.07 (1.01, 1.14)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C27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 (0.75, 0.93)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4EA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(1.00, 1.12)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68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0.225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9B1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A036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01A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BMI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D7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2CC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C5C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3ED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764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C249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FEB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13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50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4B38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1.07 (0.97, 1.19)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95D6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 (0.61, 0.90)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F3D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(0.96, 1.15)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734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0.631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8C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0.661</w:t>
            </w:r>
          </w:p>
        </w:tc>
      </w:tr>
      <w:tr w14:paraId="49718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385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EF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5EC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(1.00, 1.11)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DC6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(0.76, 0.92)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024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(0.99, 1.09)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4E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0.428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D23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12AA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B189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Blood pressure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62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F52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BC5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BB7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425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888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C705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BE9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BD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081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(0.85, 1.32)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3AB2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 (0.50, 1.10)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C06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(0.74, 1.09)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E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4D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0.087</w:t>
            </w:r>
          </w:p>
        </w:tc>
      </w:tr>
      <w:tr w14:paraId="66D2C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7DB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50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BF5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(1.01, 1.11)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D30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 (0.75, 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E27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(1.01, 1.11)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01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0.123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27F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73A04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D16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Physical activity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859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CDC5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BF2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E30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70B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D7F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8651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F7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39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AD3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(0.99, 1.14)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E5DC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0.86 (0.75, 0.98)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B7C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(0.99, 1.13)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FE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0.325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BB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0.649</w:t>
            </w:r>
          </w:p>
        </w:tc>
      </w:tr>
      <w:tr w14:paraId="0DDB3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30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80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057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1.06 (0.98, 1.14)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867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 (0.65, 0.86)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E130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(0.94, 1.08)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93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0.552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186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539C42B9"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48B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Diet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908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67F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E6D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835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F01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D2E0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B954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8E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D4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7C58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(0.98, 1.11)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601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0.79 (0.70, 0.89)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BF6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1.05 (0.99, 1.12)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87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90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0.567</w:t>
            </w:r>
          </w:p>
        </w:tc>
      </w:tr>
      <w:tr w14:paraId="69369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F5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1B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18D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1.07 (1.00, 1.14)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F6F2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 (0.75, 0.95)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5D6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1.04 (0.98, 1.11)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D6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0.476</w:t>
            </w: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0C6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6DD4EABE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Model: adjusted for </w:t>
      </w:r>
      <w:r>
        <w:rPr>
          <w:rFonts w:ascii="Times New Roman" w:hAnsi="Times New Roman" w:eastAsia="等线" w:cs="Times New Roman"/>
          <w:sz w:val="22"/>
        </w:rPr>
        <w:t>age, sex, ethnicity, education, the Townsend index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, smoking status, ideal physical activity, healthy diet score, BMI, total cholesterol, ideal HbA1c, and ideal blood pressure.</w:t>
      </w:r>
    </w:p>
    <w:p w14:paraId="1C3E7575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olor w:val="000000" w:themeColor="text1"/>
          <w:sz w:val="22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In the analysis stratified by 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marked categorical variable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the corresponding variable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was excluded from the model.</w:t>
      </w:r>
    </w:p>
    <w:p w14:paraId="232CDBDA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Times New Roman" w:hAnsi="Times New Roman" w:cs="Times New Roman"/>
          <w:sz w:val="22"/>
        </w:rPr>
        <w:t xml:space="preserve">HF, </w:t>
      </w:r>
      <w:r>
        <w:rPr>
          <w:rFonts w:ascii="Times New Roman" w:hAnsi="Times New Roman" w:cs="Times New Roman"/>
          <w:sz w:val="22"/>
        </w:rPr>
        <w:t>heart failure</w:t>
      </w:r>
      <w:r>
        <w:rPr>
          <w:rFonts w:hint="eastAsia" w:ascii="Times New Roman" w:hAnsi="Times New Roman" w:cs="Times New Roman"/>
          <w:sz w:val="22"/>
        </w:rPr>
        <w:t xml:space="preserve">; BMI, body mass index; </w:t>
      </w:r>
      <w:r>
        <w:rPr>
          <w:rFonts w:ascii="Times New Roman" w:hAnsi="Times New Roman" w:cs="Times New Roman"/>
          <w:sz w:val="22"/>
        </w:rPr>
        <w:t>HbA1c</w:t>
      </w:r>
      <w:r>
        <w:rPr>
          <w:rFonts w:hint="eastAsia" w:ascii="Times New Roman" w:hAnsi="Times New Roman" w:cs="Times New Roman"/>
          <w:sz w:val="22"/>
        </w:rPr>
        <w:t xml:space="preserve">, hemoglobin A1c; </w:t>
      </w:r>
      <w:r>
        <w:rPr>
          <w:rFonts w:ascii="Times New Roman" w:hAnsi="Times New Roman" w:cs="Times New Roman"/>
          <w:sz w:val="22"/>
        </w:rPr>
        <w:t>USGS, United States Geological Survey</w:t>
      </w:r>
      <w:r>
        <w:rPr>
          <w:rFonts w:hint="eastAsia" w:ascii="Times New Roman" w:hAnsi="Times New Roman" w:cs="Times New Roman"/>
          <w:sz w:val="22"/>
        </w:rPr>
        <w:t>.</w:t>
      </w:r>
    </w:p>
    <w:p w14:paraId="0AFB0594">
      <w:pPr>
        <w:widowControl/>
        <w:jc w:val="left"/>
        <w:rPr>
          <w:rFonts w:ascii="Times New Roman" w:hAnsi="Times New Roman" w:cs="Times New Roman"/>
          <w:sz w:val="22"/>
        </w:rPr>
      </w:pPr>
    </w:p>
    <w:p w14:paraId="5B11A7E6">
      <w:pPr>
        <w:spacing w:line="480" w:lineRule="auto"/>
        <w:rPr>
          <w:rFonts w:ascii="Times New Roman" w:hAnsi="Times New Roman" w:eastAsia="等线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color w:val="000000"/>
          <w:kern w:val="0"/>
          <w:sz w:val="22"/>
        </w:rPr>
        <w:t xml:space="preserve"> Stratification analysis on the associations of water hardness with </w:t>
      </w:r>
      <w:r>
        <w:rPr>
          <w:rFonts w:hint="eastAsia" w:ascii="Times New Roman" w:hAnsi="Times New Roman" w:cs="Times New Roman"/>
          <w:color w:val="000000"/>
          <w:kern w:val="0"/>
          <w:sz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</w:rPr>
        <w:t>troke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.</w:t>
      </w:r>
    </w:p>
    <w:tbl>
      <w:tblPr>
        <w:tblStyle w:val="5"/>
        <w:tblW w:w="11505" w:type="dxa"/>
        <w:tblInd w:w="-17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17"/>
        <w:gridCol w:w="1985"/>
        <w:gridCol w:w="1843"/>
        <w:gridCol w:w="1732"/>
        <w:gridCol w:w="1386"/>
        <w:gridCol w:w="1157"/>
      </w:tblGrid>
      <w:tr w14:paraId="08A76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318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30A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CaCO3 category (using USGS)</w:t>
            </w:r>
          </w:p>
        </w:tc>
        <w:tc>
          <w:tcPr>
            <w:tcW w:w="13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CEA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 for trend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9AC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 for interaction</w:t>
            </w:r>
          </w:p>
        </w:tc>
      </w:tr>
      <w:tr w14:paraId="61A58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1A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20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≤60 mg/L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9D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&gt;60, ≤120 mg/L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CA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&gt;120, ≤180 mg/L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88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&gt;180 mg/L</w:t>
            </w:r>
          </w:p>
        </w:tc>
        <w:tc>
          <w:tcPr>
            <w:tcW w:w="13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9A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E9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0F55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A4B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Sex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62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3034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0993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3EE6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1AE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A9A7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CE38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AF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Women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5E5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1F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 (0.90, 1.05)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12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0.90 (0.80, 1.01)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2C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 (0.81, 0.93)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30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4F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0.111</w:t>
            </w:r>
          </w:p>
        </w:tc>
      </w:tr>
      <w:tr w14:paraId="57328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49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Men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82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455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(0.92, 1.05)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D2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0.86 (0.77, 0.96)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23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(0.84, 0.95)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A6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F76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A63D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5E6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Age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33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15B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AC51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1B5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B3B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6EE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9319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1B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A29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551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(0.91, 1.08)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5D8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 (0.73, 0.96)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7A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(0.81, 0.95)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270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9BA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0.751</w:t>
            </w:r>
          </w:p>
        </w:tc>
      </w:tr>
      <w:tr w14:paraId="7DDFD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9A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≥60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144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789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 (0.92,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59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0.90 (0.81, 1.00)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2B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(0.83, 0.93)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D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62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C075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56B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Townsend deprivation index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F1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532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83C1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086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13CE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34C5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3EAD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40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75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6C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1.02 (0.94, 1.11)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E2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 (0.71, 0.95)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527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0.93 (0.85, 1.01)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81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0.022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989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0.003</w:t>
            </w:r>
          </w:p>
        </w:tc>
      </w:tr>
      <w:tr w14:paraId="6CE2D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B2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5C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2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0.90 (0.82, 0.98)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9F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(0.84, 1.10)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BDE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0.91 (0.84, 0.99)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FE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0.043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EA8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14D4E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E1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Tertile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631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4E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1.03 (0.95, 1.12)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B3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(0.73, 0.99)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AE7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(0.77, 0.90)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E97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D5D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D6CA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D2A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Race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30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04B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A9A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8A2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8D8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623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BAF0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A5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White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37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CF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(0.93,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DA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(0.81, 0.96)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AD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 (0.83, 0.91)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5D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B2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0.465</w:t>
            </w:r>
          </w:p>
        </w:tc>
      </w:tr>
      <w:tr w14:paraId="633F5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0F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others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8F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F3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(0.75, 1.37)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CC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0.76 (0.46, 1.25)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A8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(0.82, 1.25)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32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0.954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8E1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6774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5E6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Education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E8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970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227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D09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6AB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147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8E75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A0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University or college degree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83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96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(0.88, 1.08)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29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0.81 (0.68, 0.95)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D5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(0.81, 0.97)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D34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0.003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F2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0.837</w:t>
            </w:r>
          </w:p>
        </w:tc>
      </w:tr>
      <w:tr w14:paraId="13C71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88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Others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37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E3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(0.92,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3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0.91 (0.82, 1.00)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5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(0.84, 0.93)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28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02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4DF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A0B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HbA1c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A1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A3F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216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3A6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3E4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107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81A24A1"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20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F5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DFB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(0.92,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06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(0.81, 0.98)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2D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 (0.83, 0.92)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17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7F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0.659</w:t>
            </w:r>
          </w:p>
        </w:tc>
      </w:tr>
      <w:tr w14:paraId="56E58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BE8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760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46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(0.90, 1.10)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8B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 (0.71, 1.00)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CE0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 (0.79, 0.95)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9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3C7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479C5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C33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Smoking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12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81E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AA54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570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974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B88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1FF7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46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01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233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 (0.92,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4B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(0.78, 0.93)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82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(0.84, 0.93)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5F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D4B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0.452</w:t>
            </w:r>
          </w:p>
        </w:tc>
      </w:tr>
      <w:tr w14:paraId="3AF73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BA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28E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97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(0.87, 1.12)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E9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1.01 (0.83, 1.24)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908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(0.76, 0.96)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10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0.011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5D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21FF7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30C2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Cholesterol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E9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D2D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3D4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BFB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351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290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C8B5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AF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B3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92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 (0.89,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01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(0.73, 0.98)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B3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0.86 (0.79, 0.93)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30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DC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0.828</w:t>
            </w:r>
          </w:p>
        </w:tc>
      </w:tr>
      <w:tr w14:paraId="4CF18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D7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85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0C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 (0.92,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67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(0.81, 0.99)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B6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(0.84, 0.94)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1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1A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0A018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C29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AA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291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E9D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DE2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F49B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353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3D5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31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F2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807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0.92 (0.84,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9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(0.85, 1.15)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87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0.86 (0.79, 0.93)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ED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0A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0.08</w:t>
            </w:r>
          </w:p>
        </w:tc>
      </w:tr>
      <w:tr w14:paraId="66374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8B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7EE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A3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(0.94,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4F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(0.76, 0.92)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BB9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(0.84, 0.94)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90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32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38437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7F5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Blood pressure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7AC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10A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2BE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9EE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D72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6388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F9F9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4E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33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5A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1.16 (0.94, 1.43)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F1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(0.70, 1.39)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50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(0.70, 1.04)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56D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0.07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DC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0.541</w:t>
            </w:r>
          </w:p>
        </w:tc>
      </w:tr>
      <w:tr w14:paraId="28844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CB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BE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9A2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 (0.92,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34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 (0.80, 0.95)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C3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0.88 (0.84, 0.92)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A8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40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560F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552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Physical activity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3B7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06D6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636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70B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083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547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2477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76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D6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6E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0.99 (0.92, 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494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 (0.78, 1.01)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F1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0.93 (0.87, 0.99)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DC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0.016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C8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0.596</w:t>
            </w:r>
          </w:p>
        </w:tc>
      </w:tr>
      <w:tr w14:paraId="5868E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F12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3C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9A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 (0.88,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EF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 (0.74, 0.97)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5F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0.83 (0.77, 0.90)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D6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61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14:paraId="60B7C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C71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Diet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632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CFEB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A47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B40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983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434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D45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CA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03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CC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1.00 (0.94, 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61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0.91 (0.81, 1.02)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44A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0.92 (0.86, 0.98)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9B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0.004</w:t>
            </w:r>
          </w:p>
        </w:tc>
        <w:tc>
          <w:tcPr>
            <w:tcW w:w="1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FC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0.408</w:t>
            </w:r>
          </w:p>
        </w:tc>
      </w:tr>
      <w:tr w14:paraId="4271A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47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Nonideal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61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Ref.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95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 (0.88,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2FB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 (0.75, 0.96)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E6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 (0.79, 0.90)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BB9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  <w:tc>
          <w:tcPr>
            <w:tcW w:w="11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8F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1DEEE3BA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Model: adjusted for </w:t>
      </w:r>
      <w:r>
        <w:rPr>
          <w:rFonts w:ascii="Times New Roman" w:hAnsi="Times New Roman" w:eastAsia="等线" w:cs="Times New Roman"/>
          <w:sz w:val="22"/>
        </w:rPr>
        <w:t>age, sex, ethnicity, education, the Townsend index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, smoking status, ideal physical activity, healthy diet score, BMI, total cholesterol, ideal HbA1c, and ideal blood pressure.</w:t>
      </w:r>
    </w:p>
    <w:p w14:paraId="70A30BE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olor w:val="000000" w:themeColor="text1"/>
          <w:sz w:val="22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In the analysis stratified by 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marked categorical variable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the corresponding variable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was excluded from the model.</w:t>
      </w:r>
    </w:p>
    <w:p w14:paraId="3A0D1CCC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Times New Roman" w:hAnsi="Times New Roman" w:cs="Times New Roman"/>
          <w:sz w:val="22"/>
        </w:rPr>
        <w:t xml:space="preserve">BMI, body mass index; </w:t>
      </w:r>
      <w:r>
        <w:rPr>
          <w:rFonts w:ascii="Times New Roman" w:hAnsi="Times New Roman" w:cs="Times New Roman"/>
          <w:sz w:val="22"/>
        </w:rPr>
        <w:t>HbA1c</w:t>
      </w:r>
      <w:r>
        <w:rPr>
          <w:rFonts w:hint="eastAsia" w:ascii="Times New Roman" w:hAnsi="Times New Roman" w:cs="Times New Roman"/>
          <w:sz w:val="22"/>
        </w:rPr>
        <w:t>, hemoglobin A1c;</w:t>
      </w:r>
      <w:r>
        <w:rPr>
          <w:rFonts w:ascii="Times New Roman" w:hAnsi="Times New Roman" w:cs="Times New Roman"/>
          <w:sz w:val="22"/>
        </w:rPr>
        <w:t xml:space="preserve"> USGS, United States Geological Survey</w:t>
      </w:r>
      <w:r>
        <w:rPr>
          <w:rFonts w:hint="eastAsia" w:ascii="Times New Roman" w:hAnsi="Times New Roman" w:cs="Times New Roman"/>
          <w:sz w:val="22"/>
        </w:rPr>
        <w:t>.</w:t>
      </w:r>
    </w:p>
    <w:p w14:paraId="2416A3A4">
      <w:pPr>
        <w:widowControl/>
        <w:jc w:val="left"/>
        <w:rPr>
          <w:rFonts w:ascii="Times New Roman" w:hAnsi="Times New Roman" w:cs="Times New Roman"/>
          <w:sz w:val="22"/>
        </w:rPr>
      </w:pPr>
    </w:p>
    <w:p w14:paraId="139082C7">
      <w:pPr>
        <w:widowControl/>
        <w:jc w:val="left"/>
        <w:rPr>
          <w:rFonts w:ascii="Times New Roman" w:hAnsi="Times New Roman" w:cs="Times New Roman"/>
          <w:sz w:val="22"/>
        </w:rPr>
      </w:pPr>
    </w:p>
    <w:p w14:paraId="29F5C89D">
      <w:pP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2"/>
        </w:rPr>
        <w:drawing>
          <wp:inline distT="0" distB="0" distL="0" distR="0">
            <wp:extent cx="5274310" cy="2461895"/>
            <wp:effectExtent l="0" t="0" r="2540" b="0"/>
            <wp:docPr id="1890665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6591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DEAF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77CC5EA5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7657DA5F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23616739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Supplementary figure 1</w:t>
      </w:r>
      <w:bookmarkEnd w:id="0"/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Flowchart of the study participants.</w:t>
      </w:r>
    </w:p>
    <w:p w14:paraId="6AC1C128">
      <w:pPr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AF, atrial fibrillation; CHD, coronary heart disease; HF, heart failure.</w:t>
      </w:r>
    </w:p>
    <w:p w14:paraId="261C185D">
      <w:pPr>
        <w:rPr>
          <w:rFonts w:ascii="Times New Roman" w:hAnsi="Times New Roman" w:cs="Times New Roman"/>
          <w:sz w:val="22"/>
        </w:rPr>
      </w:pPr>
    </w:p>
    <w:p w14:paraId="1EDF72CA">
      <w:pPr>
        <w:rPr>
          <w:rFonts w:ascii="Times New Roman" w:hAnsi="Times New Roman" w:cs="Times New Roman"/>
          <w:sz w:val="22"/>
        </w:rPr>
      </w:pPr>
    </w:p>
    <w:p w14:paraId="7D438266">
      <w:pPr>
        <w:rPr>
          <w:rFonts w:ascii="Times New Roman" w:hAnsi="Times New Roman" w:cs="Times New Roman"/>
          <w:sz w:val="22"/>
        </w:rPr>
      </w:pPr>
    </w:p>
    <w:p w14:paraId="21EE8D26">
      <w:pPr>
        <w:rPr>
          <w:rFonts w:ascii="Times New Roman" w:hAnsi="Times New Roman" w:cs="Times New Roman"/>
          <w:sz w:val="22"/>
        </w:rPr>
      </w:pPr>
    </w:p>
    <w:p w14:paraId="57A9BBA7">
      <w:pPr>
        <w:rPr>
          <w:rFonts w:ascii="Times New Roman" w:hAnsi="Times New Roman" w:cs="Times New Roman"/>
          <w:sz w:val="22"/>
        </w:rPr>
      </w:pPr>
    </w:p>
    <w:p w14:paraId="2590CF22">
      <w:pPr>
        <w:rPr>
          <w:rFonts w:ascii="Times New Roman" w:hAnsi="Times New Roman" w:cs="Times New Roman"/>
          <w:sz w:val="22"/>
        </w:rPr>
      </w:pPr>
    </w:p>
    <w:p w14:paraId="3F67208C">
      <w:pPr>
        <w:rPr>
          <w:rFonts w:ascii="Times New Roman" w:hAnsi="Times New Roman" w:cs="Times New Roman"/>
          <w:sz w:val="22"/>
        </w:rPr>
      </w:pPr>
    </w:p>
    <w:p w14:paraId="7258627D">
      <w:pPr>
        <w:rPr>
          <w:rFonts w:ascii="Times New Roman" w:hAnsi="Times New Roman" w:cs="Times New Roman"/>
          <w:sz w:val="22"/>
        </w:rPr>
      </w:pPr>
    </w:p>
    <w:p w14:paraId="43C74820">
      <w:pPr>
        <w:rPr>
          <w:rFonts w:ascii="Times New Roman" w:hAnsi="Times New Roman" w:cs="Times New Roman"/>
          <w:sz w:val="22"/>
        </w:rPr>
      </w:pPr>
    </w:p>
    <w:p w14:paraId="4F26D10F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F2F19B2">
      <w:pPr>
        <w:rPr>
          <w:rFonts w:ascii="Times New Roman" w:hAnsi="Times New Roman" w:eastAsia="等线" w:cs="Times New Roman"/>
          <w:color w:val="000000"/>
          <w:kern w:val="0"/>
          <w:sz w:val="22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2"/>
        </w:rPr>
        <w:drawing>
          <wp:inline distT="0" distB="0" distL="114300" distR="114300">
            <wp:extent cx="5268595" cy="5003165"/>
            <wp:effectExtent l="0" t="0" r="1905" b="635"/>
            <wp:docPr id="3" name="图片 3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00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9950F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2"/>
        </w:rPr>
        <w:t xml:space="preserve">. 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Multivariable-adjusted HRs (95%CIs) for genetic risk (continuous and quartiles) and AF and three cardiovascular diseases. HR of</w:t>
      </w:r>
      <w:r>
        <w:rPr>
          <w:rFonts w:ascii="Times New Roman" w:hAnsi="Times New Roman" w:cs="Times New Roman"/>
          <w:kern w:val="0"/>
          <w:sz w:val="22"/>
        </w:rPr>
        <w:t xml:space="preserve"> (a) AF, (b) CHD, (c) HF, and (d) stroke 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>was adjusted for</w:t>
      </w:r>
      <w:r>
        <w:rPr>
          <w:rFonts w:ascii="Times New Roman" w:hAnsi="Times New Roman" w:eastAsia="等线" w:cs="Times New Roman"/>
          <w:sz w:val="22"/>
        </w:rPr>
        <w:t xml:space="preserve"> age, sex, ethnicity, education, the Townsend index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, smoking status, ideal physical activity, healthy diet score, BMI, total cholesterol, ideal HbA1c, and ideal blood pressure.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HR, hazard ratio; AF, atrial fibrillation; CHD, coronary heart disease; HF, heart failure; PRS, polygenic risk score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Times New Roman" w:hAnsi="Times New Roman" w:cs="Times New Roman"/>
          <w:sz w:val="22"/>
        </w:rPr>
        <w:t xml:space="preserve">BMI, body mass index; </w:t>
      </w:r>
      <w:r>
        <w:rPr>
          <w:rFonts w:ascii="Times New Roman" w:hAnsi="Times New Roman" w:cs="Times New Roman"/>
          <w:sz w:val="22"/>
        </w:rPr>
        <w:t>HbA1c</w:t>
      </w:r>
      <w:r>
        <w:rPr>
          <w:rFonts w:hint="eastAsia" w:ascii="Times New Roman" w:hAnsi="Times New Roman" w:cs="Times New Roman"/>
          <w:sz w:val="22"/>
        </w:rPr>
        <w:t>, hemoglobin A1c.</w:t>
      </w:r>
    </w:p>
    <w:p w14:paraId="3DD840A8">
      <w:pPr>
        <w:rPr>
          <w:rFonts w:ascii="Times New Roman" w:hAnsi="Times New Roman" w:cs="Times New Roman"/>
          <w:sz w:val="22"/>
        </w:rPr>
      </w:pPr>
    </w:p>
    <w:p w14:paraId="2C354F90">
      <w:pPr>
        <w:rPr>
          <w:rFonts w:ascii="Times New Roman" w:hAnsi="Times New Roman" w:cs="Times New Roman"/>
          <w:sz w:val="22"/>
        </w:rPr>
      </w:pPr>
    </w:p>
    <w:p w14:paraId="143A1BAF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4D6B0D3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drawing>
          <wp:inline distT="0" distB="0" distL="0" distR="0">
            <wp:extent cx="5260975" cy="3964305"/>
            <wp:effectExtent l="0" t="0" r="6350" b="7620"/>
            <wp:docPr id="13326277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27755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6DE0F">
      <w:pPr>
        <w:spacing w:line="360" w:lineRule="auto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. </w:t>
      </w:r>
      <w:r>
        <w:rPr>
          <w:rFonts w:ascii="Times New Roman" w:hAnsi="Times New Roman" w:cs="Times New Roman"/>
          <w:sz w:val="22"/>
          <w:highlight w:val="none"/>
        </w:rPr>
        <w:t xml:space="preserve">Associations of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CaCO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  <w:vertAlign w:val="subscript"/>
        </w:rPr>
        <w:t>3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, Ca, and Mg</w:t>
      </w:r>
      <w:r>
        <w:rPr>
          <w:rFonts w:ascii="Times New Roman" w:hAnsi="Times New Roman" w:cs="Times New Roman"/>
          <w:sz w:val="22"/>
          <w:highlight w:val="none"/>
        </w:rPr>
        <w:t xml:space="preserve"> with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incident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 AF and three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other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cardiovascular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phenotypes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.</w:t>
      </w:r>
    </w:p>
    <w:p w14:paraId="62F94BBD">
      <w:pPr>
        <w:spacing w:line="36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</w:pP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HRs (95%CIs) of </w:t>
      </w:r>
      <w:r>
        <w:rPr>
          <w:rFonts w:ascii="Times New Roman" w:hAnsi="Times New Roman" w:cs="Times New Roman"/>
          <w:kern w:val="0"/>
          <w:sz w:val="22"/>
          <w:highlight w:val="none"/>
        </w:rPr>
        <w:t xml:space="preserve">(a) AF, (b) CHD, (c) HF, and (d) stroke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was adjusted for</w:t>
      </w:r>
      <w:r>
        <w:rPr>
          <w:rFonts w:ascii="Times New Roman" w:hAnsi="Times New Roman" w:eastAsia="等线" w:cs="Times New Roman"/>
          <w:sz w:val="22"/>
          <w:highlight w:val="none"/>
        </w:rPr>
        <w:t xml:space="preserve"> age, sex, ethnicity, education, the Townsend index</w:t>
      </w:r>
      <w:r>
        <w:rPr>
          <w:rFonts w:ascii="Times New Roman" w:hAnsi="Times New Roman" w:cs="Times New Roman"/>
          <w:bCs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>, smoking status, ideal physical activity, healthy diet score.</w:t>
      </w:r>
    </w:p>
    <w:p w14:paraId="2314D0C9">
      <w:pPr>
        <w:spacing w:line="360" w:lineRule="auto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bCs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 xml:space="preserve">HR, hazard ratio; AF, atrial fibrillation; CHD, coronary heart disease; HF, heart failure; </w:t>
      </w:r>
      <w:r>
        <w:rPr>
          <w:rFonts w:ascii="Times New Roman" w:hAnsi="Times New Roman" w:cs="Times New Roman"/>
          <w:sz w:val="22"/>
          <w:highlight w:val="none"/>
        </w:rPr>
        <w:t>USGS, United States Geological Survey.</w:t>
      </w:r>
    </w:p>
    <w:p w14:paraId="03A2A69B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99D4D53">
      <w:pPr>
        <w:spacing w:line="36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2405" cy="2830195"/>
            <wp:effectExtent l="0" t="0" r="4445" b="8255"/>
            <wp:docPr id="8955768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76864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b/>
          <w:bCs/>
          <w:sz w:val="22"/>
          <w:highlight w:val="none"/>
        </w:rPr>
        <w:t xml:space="preserve">. </w:t>
      </w:r>
      <w:r>
        <w:rPr>
          <w:rFonts w:ascii="Times New Roman" w:hAnsi="Times New Roman" w:cs="Times New Roman"/>
          <w:sz w:val="22"/>
          <w:highlight w:val="none"/>
        </w:rPr>
        <w:t xml:space="preserve">Associations of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CaCO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  <w:vertAlign w:val="subscript"/>
        </w:rPr>
        <w:t>3</w:t>
      </w:r>
      <w:r>
        <w:rPr>
          <w:rFonts w:ascii="Times New Roman" w:hAnsi="Times New Roman" w:cs="Times New Roman"/>
          <w:sz w:val="22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(three methods of classification) </w:t>
      </w:r>
      <w:r>
        <w:rPr>
          <w:rFonts w:ascii="Times New Roman" w:hAnsi="Times New Roman" w:cs="Times New Roman"/>
          <w:sz w:val="22"/>
          <w:highlight w:val="none"/>
        </w:rPr>
        <w:t>with</w:t>
      </w:r>
      <w:r>
        <w:rPr>
          <w:rFonts w:hint="eastAsia" w:ascii="Times New Roman" w:hAnsi="Times New Roman" w:cs="Times New Roman"/>
          <w:sz w:val="22"/>
          <w:highlight w:val="none"/>
        </w:rPr>
        <w:t xml:space="preserve"> incident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 AF and three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other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cardiovascular 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highlight w:val="none"/>
        </w:rPr>
        <w:t>phenotypes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.</w:t>
      </w:r>
    </w:p>
    <w:p w14:paraId="13287680">
      <w:pPr>
        <w:spacing w:line="360" w:lineRule="auto"/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</w:pP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 xml:space="preserve">HRs (95%CIs) of </w:t>
      </w:r>
      <w:r>
        <w:rPr>
          <w:rFonts w:ascii="Times New Roman" w:hAnsi="Times New Roman" w:cs="Times New Roman"/>
          <w:kern w:val="0"/>
          <w:sz w:val="22"/>
          <w:highlight w:val="none"/>
        </w:rPr>
        <w:t xml:space="preserve">(a) AF, (b) CHD, (c) HF, and (d) stroke </w:t>
      </w:r>
      <w:r>
        <w:rPr>
          <w:rFonts w:ascii="Times New Roman" w:hAnsi="Times New Roman" w:eastAsia="等线" w:cs="Times New Roman"/>
          <w:color w:val="000000"/>
          <w:kern w:val="0"/>
          <w:sz w:val="22"/>
          <w:highlight w:val="none"/>
        </w:rPr>
        <w:t>was adjusted for</w:t>
      </w:r>
      <w:r>
        <w:rPr>
          <w:rFonts w:ascii="Times New Roman" w:hAnsi="Times New Roman" w:eastAsia="等线" w:cs="Times New Roman"/>
          <w:sz w:val="22"/>
          <w:highlight w:val="none"/>
        </w:rPr>
        <w:t xml:space="preserve"> age, sex, ethnicity, education, the Townsend index</w:t>
      </w:r>
      <w:r>
        <w:rPr>
          <w:rFonts w:ascii="Times New Roman" w:hAnsi="Times New Roman" w:cs="Times New Roman"/>
          <w:bCs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>, smoking status, ideal physical activity, healthy diet score, BMI, total cholesterol, ideal HbA1c, and ideal blood pressure.</w:t>
      </w:r>
    </w:p>
    <w:p w14:paraId="41010712">
      <w:pPr>
        <w:spacing w:line="360" w:lineRule="auto"/>
        <w:rPr>
          <w:rFonts w:ascii="Times New Roman" w:hAnsi="Times New Roman" w:cs="Times New Roman"/>
          <w:sz w:val="22"/>
          <w:highlight w:val="none"/>
        </w:rPr>
      </w:pPr>
      <w:r>
        <w:rPr>
          <w:rFonts w:ascii="Times New Roman" w:hAnsi="Times New Roman" w:cs="Times New Roman"/>
          <w:bCs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>HR, hazard ratio; AF, atrial fibrillation; CHD, coronary heart disease; HF, heart failure</w:t>
      </w:r>
      <w:r>
        <w:rPr>
          <w:rFonts w:hint="eastAsia" w:ascii="Times New Roman" w:hAnsi="Times New Roman" w:cs="Times New Roman"/>
          <w:bCs/>
          <w:color w:val="000000" w:themeColor="text1"/>
          <w:sz w:val="22"/>
          <w:highlight w:val="none"/>
          <w14:textFill>
            <w14:solidFill>
              <w14:schemeClr w14:val="tx1"/>
            </w14:solidFill>
          </w14:textFill>
        </w:rPr>
        <w:t>.</w:t>
      </w:r>
    </w:p>
    <w:p w14:paraId="48987C02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yNjYzNjczMrYwMzBX0lEKTi0uzszPAykwrAUAvkk6VCwAAAA="/>
    <w:docVar w:name="commondata" w:val="eyJoZGlkIjoiNGM5MThhMGZmOWY3MTE5NzQ3MjRhZTkzNTFmNzYyODAifQ=="/>
  </w:docVars>
  <w:rsids>
    <w:rsidRoot w:val="00F43BA9"/>
    <w:rsid w:val="0003700E"/>
    <w:rsid w:val="00051889"/>
    <w:rsid w:val="000654D0"/>
    <w:rsid w:val="000F44B6"/>
    <w:rsid w:val="00136518"/>
    <w:rsid w:val="001D11E0"/>
    <w:rsid w:val="00234AF9"/>
    <w:rsid w:val="00265DF3"/>
    <w:rsid w:val="002A2D1A"/>
    <w:rsid w:val="002A521E"/>
    <w:rsid w:val="002A7538"/>
    <w:rsid w:val="002C7AFE"/>
    <w:rsid w:val="003125A6"/>
    <w:rsid w:val="00316750"/>
    <w:rsid w:val="003318EF"/>
    <w:rsid w:val="003870C1"/>
    <w:rsid w:val="00390384"/>
    <w:rsid w:val="003E7C9A"/>
    <w:rsid w:val="00400493"/>
    <w:rsid w:val="00410625"/>
    <w:rsid w:val="004460EE"/>
    <w:rsid w:val="00457490"/>
    <w:rsid w:val="0047028F"/>
    <w:rsid w:val="004B0F26"/>
    <w:rsid w:val="004E61AF"/>
    <w:rsid w:val="004F2EA6"/>
    <w:rsid w:val="004F66C2"/>
    <w:rsid w:val="00500FDD"/>
    <w:rsid w:val="005112AD"/>
    <w:rsid w:val="00514531"/>
    <w:rsid w:val="005531E7"/>
    <w:rsid w:val="005C7930"/>
    <w:rsid w:val="00605223"/>
    <w:rsid w:val="00622E2C"/>
    <w:rsid w:val="00637A3D"/>
    <w:rsid w:val="00643003"/>
    <w:rsid w:val="0065485B"/>
    <w:rsid w:val="0067271A"/>
    <w:rsid w:val="006A1797"/>
    <w:rsid w:val="006B0B1E"/>
    <w:rsid w:val="006F49A4"/>
    <w:rsid w:val="00700D2D"/>
    <w:rsid w:val="00702297"/>
    <w:rsid w:val="00727C51"/>
    <w:rsid w:val="00742CDB"/>
    <w:rsid w:val="0076354D"/>
    <w:rsid w:val="007701FA"/>
    <w:rsid w:val="00780127"/>
    <w:rsid w:val="007A119F"/>
    <w:rsid w:val="007B328D"/>
    <w:rsid w:val="007D1A71"/>
    <w:rsid w:val="008062F6"/>
    <w:rsid w:val="00862C4F"/>
    <w:rsid w:val="00864872"/>
    <w:rsid w:val="0088760C"/>
    <w:rsid w:val="00894C05"/>
    <w:rsid w:val="008B54A4"/>
    <w:rsid w:val="0092344D"/>
    <w:rsid w:val="009321CC"/>
    <w:rsid w:val="00941809"/>
    <w:rsid w:val="009A145E"/>
    <w:rsid w:val="009B5A49"/>
    <w:rsid w:val="009D3602"/>
    <w:rsid w:val="009E1352"/>
    <w:rsid w:val="00A072F2"/>
    <w:rsid w:val="00A305D8"/>
    <w:rsid w:val="00A61B90"/>
    <w:rsid w:val="00AB2579"/>
    <w:rsid w:val="00AB2E01"/>
    <w:rsid w:val="00B10E91"/>
    <w:rsid w:val="00B114D3"/>
    <w:rsid w:val="00B272CA"/>
    <w:rsid w:val="00B562AC"/>
    <w:rsid w:val="00B7795A"/>
    <w:rsid w:val="00BB2F59"/>
    <w:rsid w:val="00BD1A86"/>
    <w:rsid w:val="00C21C80"/>
    <w:rsid w:val="00C22CE1"/>
    <w:rsid w:val="00C67F9F"/>
    <w:rsid w:val="00C7149E"/>
    <w:rsid w:val="00C93003"/>
    <w:rsid w:val="00CB026F"/>
    <w:rsid w:val="00CD6C06"/>
    <w:rsid w:val="00CF7895"/>
    <w:rsid w:val="00D019AA"/>
    <w:rsid w:val="00D32EB0"/>
    <w:rsid w:val="00D53FE5"/>
    <w:rsid w:val="00D8144E"/>
    <w:rsid w:val="00D86833"/>
    <w:rsid w:val="00D91864"/>
    <w:rsid w:val="00D96F84"/>
    <w:rsid w:val="00DB53FC"/>
    <w:rsid w:val="00E02E81"/>
    <w:rsid w:val="00E26A41"/>
    <w:rsid w:val="00E50ABB"/>
    <w:rsid w:val="00E87AAF"/>
    <w:rsid w:val="00EA1B27"/>
    <w:rsid w:val="00EA68DD"/>
    <w:rsid w:val="00EC759C"/>
    <w:rsid w:val="00EF6F7A"/>
    <w:rsid w:val="00F12302"/>
    <w:rsid w:val="00F21416"/>
    <w:rsid w:val="00F43BA9"/>
    <w:rsid w:val="00F453A2"/>
    <w:rsid w:val="00F76054"/>
    <w:rsid w:val="00FB250F"/>
    <w:rsid w:val="00FC7862"/>
    <w:rsid w:val="00FF5D71"/>
    <w:rsid w:val="06830ACB"/>
    <w:rsid w:val="207033FB"/>
    <w:rsid w:val="2B111D30"/>
    <w:rsid w:val="32893056"/>
    <w:rsid w:val="32BD1BF0"/>
    <w:rsid w:val="33F32D75"/>
    <w:rsid w:val="37B1595C"/>
    <w:rsid w:val="5632591D"/>
    <w:rsid w:val="63AF3EC3"/>
    <w:rsid w:val="64F50292"/>
    <w:rsid w:val="7050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nhideWhenUsed/>
    <w:qFormat/>
    <w:uiPriority w:val="99"/>
    <w:pPr>
      <w:jc w:val="left"/>
    </w:pPr>
    <w:rPr>
      <w:rFonts w:ascii="Tahoma" w:hAnsi="Tahoma" w:cs="Tahoma"/>
      <w:sz w:val="16"/>
      <w14:ligatures w14:val="none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qFormat/>
    <w:uiPriority w:val="99"/>
    <w:rPr>
      <w:rFonts w:ascii="Tahoma" w:hAnsi="Tahoma" w:cs="Tahoma"/>
      <w:kern w:val="2"/>
      <w:sz w:val="1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472AE-8BB5-49F8-804F-1DEEA6DA88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1030</Words>
  <Characters>5452</Characters>
  <Lines>85</Lines>
  <Paragraphs>24</Paragraphs>
  <TotalTime>2</TotalTime>
  <ScaleCrop>false</ScaleCrop>
  <LinksUpToDate>false</LinksUpToDate>
  <CharactersWithSpaces>6100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2024-06-25T12:28:00Z</dcterms:created>
  <dc:creator>FERN YU</dc:creator>
  <cp:lastModifiedBy>Wayne万</cp:lastModifiedBy>
  <dcterms:modified xsi:type="dcterms:W3CDTF">2025-03-01T09:18:41Z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560D88E3CB324C778221EE70177D5FB6_13</vt:lpwstr>
  </property>
  <property fmtid="{D5CDD505-2E9C-101B-9397-08002B2CF9AE}" pid="4" name="KSOTemplateDocerSaveRecord">
    <vt:lpwstr>eyJoZGlkIjoiMzEwNTM5NzYwMDRjMzkwZTVkZjY2ODkwMGIxNGU0OTUiLCJ1c2VySWQiOiI3NDM0MTk3MjkifQ==</vt:lpwstr>
  </property>
</Properties>
</file>