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6AA27" w14:textId="77777777" w:rsidR="00D13F62" w:rsidRPr="00466228" w:rsidRDefault="00D13F62" w:rsidP="00D13F62">
      <w:pPr>
        <w:rPr>
          <w:rFonts w:ascii="Arial" w:hAnsi="Arial" w:cs="Arial"/>
          <w:sz w:val="22"/>
          <w:szCs w:val="22"/>
        </w:rPr>
      </w:pPr>
    </w:p>
    <w:p w14:paraId="7D4A6B50" w14:textId="3C618336" w:rsidR="00D13F62" w:rsidRDefault="00D13F62" w:rsidP="00D13F62">
      <w:r>
        <w:rPr>
          <w:noProof/>
        </w:rPr>
        <w:drawing>
          <wp:anchor distT="0" distB="0" distL="114300" distR="114300" simplePos="0" relativeHeight="251659264" behindDoc="0" locked="0" layoutInCell="1" allowOverlap="1" wp14:anchorId="0F283B88" wp14:editId="2091D26D">
            <wp:simplePos x="0" y="0"/>
            <wp:positionH relativeFrom="column">
              <wp:posOffset>749456</wp:posOffset>
            </wp:positionH>
            <wp:positionV relativeFrom="paragraph">
              <wp:posOffset>0</wp:posOffset>
            </wp:positionV>
            <wp:extent cx="4031814" cy="2278505"/>
            <wp:effectExtent l="0" t="0" r="0" b="0"/>
            <wp:wrapThrough wrapText="bothSides">
              <wp:wrapPolygon edited="0">
                <wp:start x="0" y="0"/>
                <wp:lineTo x="0" y="21431"/>
                <wp:lineTo x="21501" y="21431"/>
                <wp:lineTo x="21501" y="0"/>
                <wp:lineTo x="0" y="0"/>
              </wp:wrapPolygon>
            </wp:wrapThrough>
            <wp:docPr id="1734722518" name="Picture 4" descr="A chart with numbers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722518" name="Picture 4" descr="A chart with numbers and letters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12" t="36065" r="15590" b="36245"/>
                    <a:stretch/>
                  </pic:blipFill>
                  <pic:spPr bwMode="auto">
                    <a:xfrm>
                      <a:off x="0" y="0"/>
                      <a:ext cx="4031814" cy="2278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3D167" w14:textId="1DDAD3B6" w:rsidR="00D13F62" w:rsidRDefault="00014CD9" w:rsidP="00D13F62">
      <w:r>
        <w:rPr>
          <w:noProof/>
        </w:rPr>
        <w:drawing>
          <wp:anchor distT="0" distB="0" distL="114300" distR="114300" simplePos="0" relativeHeight="251661312" behindDoc="0" locked="0" layoutInCell="1" allowOverlap="1" wp14:anchorId="6867262C" wp14:editId="380226AC">
            <wp:simplePos x="0" y="0"/>
            <wp:positionH relativeFrom="column">
              <wp:posOffset>996315</wp:posOffset>
            </wp:positionH>
            <wp:positionV relativeFrom="paragraph">
              <wp:posOffset>3294380</wp:posOffset>
            </wp:positionV>
            <wp:extent cx="3806919" cy="2248525"/>
            <wp:effectExtent l="0" t="0" r="3175" b="0"/>
            <wp:wrapThrough wrapText="bothSides">
              <wp:wrapPolygon edited="0">
                <wp:start x="0" y="0"/>
                <wp:lineTo x="0" y="21478"/>
                <wp:lineTo x="21546" y="21478"/>
                <wp:lineTo x="21546" y="0"/>
                <wp:lineTo x="0" y="0"/>
              </wp:wrapPolygon>
            </wp:wrapThrough>
            <wp:docPr id="1204715945" name="Picture 6" descr="A chart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715945" name="Picture 6" descr="A chart with numbers and lines&#10;&#10;AI-generated content may b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98" t="36248" r="17631" b="36426"/>
                    <a:stretch/>
                  </pic:blipFill>
                  <pic:spPr bwMode="auto">
                    <a:xfrm>
                      <a:off x="0" y="0"/>
                      <a:ext cx="3806919" cy="224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73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B9CAB9" wp14:editId="541B3F6B">
                <wp:simplePos x="0" y="0"/>
                <wp:positionH relativeFrom="column">
                  <wp:posOffset>316865</wp:posOffset>
                </wp:positionH>
                <wp:positionV relativeFrom="paragraph">
                  <wp:posOffset>5618480</wp:posOffset>
                </wp:positionV>
                <wp:extent cx="5728970" cy="635"/>
                <wp:effectExtent l="0" t="0" r="0" b="0"/>
                <wp:wrapThrough wrapText="bothSides">
                  <wp:wrapPolygon edited="0">
                    <wp:start x="0" y="0"/>
                    <wp:lineTo x="0" y="21306"/>
                    <wp:lineTo x="21547" y="21306"/>
                    <wp:lineTo x="21547" y="0"/>
                    <wp:lineTo x="0" y="0"/>
                  </wp:wrapPolygon>
                </wp:wrapThrough>
                <wp:docPr id="9340238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89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EDA58B" w14:textId="3F3CC39A" w:rsidR="00A3673B" w:rsidRPr="00A3673B" w:rsidRDefault="00A3673B" w:rsidP="00A3673B">
                            <w:pPr>
                              <w:pStyle w:val="Caption"/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Supplementary Figure </w:t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instrText xml:space="preserve"> SEQ Supplementary_Figure \* ARABIC </w:instrText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A3673B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2</w:t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  <w:r w:rsidR="00F16C4F" w:rsidRPr="00F16C4F">
                              <w:rPr>
                                <w:rFonts w:ascii="Arial" w:hAnsi="Arial" w:cs="Arial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16C4F">
                              <w:rPr>
                                <w:rFonts w:ascii="Arial" w:hAnsi="Arial" w:cs="Arial" w:hint="eastAsia"/>
                                <w:sz w:val="22"/>
                                <w:szCs w:val="22"/>
                              </w:rPr>
                              <w:t>Sensitivity results of alternative model setting</w:t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Forest plot showing the adjusted odds ratios (ORs) with 95% confidence intervals (CIs) and p-values for the association between each 1µg</w:t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Symbol" w:char="F0D7"/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</w:t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perscript"/>
                              </w:rPr>
                              <w:t xml:space="preserve">-3 </w:t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increase in air pollution concentrations and the odds of </w:t>
                            </w:r>
                            <w:r w:rsidR="00014CD9">
                              <w:rPr>
                                <w:rFonts w:ascii="Arial" w:hAnsi="Arial" w:cs="Arial" w:hint="eastAsia"/>
                                <w:sz w:val="22"/>
                                <w:szCs w:val="22"/>
                              </w:rPr>
                              <w:t>SGA</w:t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across different exposure windows. "‘*’ and ‘**’ indicate p-values less than 0.05 and 0.01, respectively.  N refers to the number of cases included in the analysis. The adjusted variables include the mother's occupational social class (0 - 9), infants’ sex, parity, age, cycle types (fresh or frozen), and smoking status during pregnancy (1 or 0).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B9CAB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4.95pt;margin-top:442.4pt;width:451.1pt;height:.0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" stroked="f">
                <v:textbox style="mso-fit-shape-to-text:t" inset="0,0,0,0">
                  <w:txbxContent>
                    <w:p w14:paraId="14EDA58B" w14:textId="3F3CC39A" w:rsidR="00A3673B" w:rsidRPr="00A3673B" w:rsidRDefault="00A3673B" w:rsidP="00A3673B">
                      <w:pPr>
                        <w:pStyle w:val="Caption"/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</w:pP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Supplementary Figure </w:t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begin"/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instrText xml:space="preserve"> SEQ Supplementary_Figure \* ARABIC </w:instrText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separate"/>
                      </w:r>
                      <w:r w:rsidRPr="00A3673B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>2</w:t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end"/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  <w:r w:rsidR="00F16C4F" w:rsidRPr="00F16C4F">
                        <w:rPr>
                          <w:rFonts w:ascii="Arial" w:hAnsi="Arial" w:cs="Arial" w:hint="eastAsia"/>
                          <w:sz w:val="22"/>
                          <w:szCs w:val="22"/>
                        </w:rPr>
                        <w:t xml:space="preserve"> </w:t>
                      </w:r>
                      <w:r w:rsidR="00F16C4F">
                        <w:rPr>
                          <w:rFonts w:ascii="Arial" w:hAnsi="Arial" w:cs="Arial" w:hint="eastAsia"/>
                          <w:sz w:val="22"/>
                          <w:szCs w:val="22"/>
                        </w:rPr>
                        <w:t>Sensitivity results of alternative model setting</w:t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Forest plot showing the adjusted odds ratios (ORs) with 95% confidence intervals (CIs) and p-values for the association between each 1µg</w:t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Symbol" w:char="F0D7"/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t>m</w:t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  <w:vertAlign w:val="superscript"/>
                        </w:rPr>
                        <w:t xml:space="preserve">-3 </w:t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increase in air pollution concentrations and the odds of </w:t>
                      </w:r>
                      <w:r w:rsidR="00014CD9">
                        <w:rPr>
                          <w:rFonts w:ascii="Arial" w:hAnsi="Arial" w:cs="Arial" w:hint="eastAsia"/>
                          <w:sz w:val="22"/>
                          <w:szCs w:val="22"/>
                        </w:rPr>
                        <w:t>SGA</w:t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across different exposure windows. "‘*’ and ‘**’ indicate p-values less than 0.05 and 0.01, respectively.  N refers to the number of cases included in the analysis. The adjusted variables include the mother's occupational social class (0 - 9), infants’ sex, parity, age, cycle types (fresh or frozen), and smoking status during pregnancy (1 or 0).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13F6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5030E2" wp14:editId="3A4F6E85">
                <wp:simplePos x="0" y="0"/>
                <wp:positionH relativeFrom="column">
                  <wp:posOffset>391795</wp:posOffset>
                </wp:positionH>
                <wp:positionV relativeFrom="paragraph">
                  <wp:posOffset>2016760</wp:posOffset>
                </wp:positionV>
                <wp:extent cx="5765800" cy="635"/>
                <wp:effectExtent l="0" t="0" r="0" b="0"/>
                <wp:wrapThrough wrapText="bothSides">
                  <wp:wrapPolygon edited="0">
                    <wp:start x="0" y="0"/>
                    <wp:lineTo x="0" y="21306"/>
                    <wp:lineTo x="21552" y="21306"/>
                    <wp:lineTo x="21552" y="0"/>
                    <wp:lineTo x="0" y="0"/>
                  </wp:wrapPolygon>
                </wp:wrapThrough>
                <wp:docPr id="14462818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58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B89B17" w14:textId="6CAA9FA8" w:rsidR="00D13F62" w:rsidRPr="00D13F62" w:rsidRDefault="00D13F62" w:rsidP="00D13F62">
                            <w:pPr>
                              <w:pStyle w:val="Caption"/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  <w:r w:rsidRPr="00D13F6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Supplementary Figure </w:t>
                            </w:r>
                            <w:r w:rsidRPr="00D13F6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D13F6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instrText xml:space="preserve"> SEQ Supplementary_Figure \* ARABIC </w:instrText>
                            </w:r>
                            <w:r w:rsidRPr="00D13F6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A3673B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D13F6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D13F6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F16C4F">
                              <w:rPr>
                                <w:rFonts w:ascii="Arial" w:hAnsi="Arial" w:cs="Arial" w:hint="eastAsia"/>
                                <w:sz w:val="22"/>
                                <w:szCs w:val="22"/>
                              </w:rPr>
                              <w:t xml:space="preserve">Sensitivity results of alternative model setting. </w:t>
                            </w:r>
                            <w:r w:rsidRPr="00D13F6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Forest plot showing the adjusted odds ratios (ORs) with 95% confidence intervals (CIs) and p-values for the association between each 1µg</w:t>
                            </w:r>
                            <w:r w:rsidRPr="00D13F6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Symbol" w:char="F0D7"/>
                            </w:r>
                            <w:r w:rsidRPr="00D13F6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</w:t>
                            </w:r>
                            <w:r w:rsidRPr="00D13F62"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perscript"/>
                              </w:rPr>
                              <w:t xml:space="preserve">-3 </w:t>
                            </w:r>
                            <w:r w:rsidRPr="00D13F6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increase in air pollution concentrations and the odds of low birth weight across different exposure windows. "‘*’ and ‘**’ indicate p-values less than 0.05 and 0.01, respectively.  N refers to the number of cases included in the analysis. The adjusted variables include the mother's occupational social class (0 - 9), infants’ sex, parity, age, cycle types (fresh or frozen), and smoking status during pregnancy (1 or 0).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5030E2" id="_x0000_s1027" type="#_x0000_t202" style="position:absolute;margin-left:30.85pt;margin-top:158.8pt;width:454pt;height:.0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" stroked="f">
                <v:textbox style="mso-fit-shape-to-text:t" inset="0,0,0,0">
                  <w:txbxContent>
                    <w:p w14:paraId="2CB89B17" w14:textId="6CAA9FA8" w:rsidR="00D13F62" w:rsidRPr="00D13F62" w:rsidRDefault="00D13F62" w:rsidP="00D13F62">
                      <w:pPr>
                        <w:pStyle w:val="Caption"/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</w:pPr>
                      <w:r w:rsidRPr="00D13F6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Supplementary Figure </w:t>
                      </w:r>
                      <w:r w:rsidRPr="00D13F62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begin"/>
                      </w:r>
                      <w:r w:rsidRPr="00D13F62">
                        <w:rPr>
                          <w:rFonts w:ascii="Arial" w:hAnsi="Arial" w:cs="Arial"/>
                          <w:sz w:val="22"/>
                          <w:szCs w:val="22"/>
                        </w:rPr>
                        <w:instrText xml:space="preserve"> SEQ Supplementary_Figure \* ARABIC </w:instrText>
                      </w:r>
                      <w:r w:rsidRPr="00D13F62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separate"/>
                      </w:r>
                      <w:r w:rsidR="00A3673B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>1</w:t>
                      </w:r>
                      <w:r w:rsidRPr="00D13F62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end"/>
                      </w:r>
                      <w:r w:rsidRPr="00D13F6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</w:t>
                      </w:r>
                      <w:r w:rsidR="00F16C4F">
                        <w:rPr>
                          <w:rFonts w:ascii="Arial" w:hAnsi="Arial" w:cs="Arial" w:hint="eastAsia"/>
                          <w:sz w:val="22"/>
                          <w:szCs w:val="22"/>
                        </w:rPr>
                        <w:t xml:space="preserve">Sensitivity results of alternative model setting. </w:t>
                      </w:r>
                      <w:r w:rsidRPr="00D13F62">
                        <w:rPr>
                          <w:rFonts w:ascii="Arial" w:hAnsi="Arial" w:cs="Arial"/>
                          <w:sz w:val="22"/>
                          <w:szCs w:val="22"/>
                        </w:rPr>
                        <w:t>Forest plot showing the adjusted odds ratios (ORs) with 95% confidence intervals (CIs) and p-values for the association between each 1µg</w:t>
                      </w:r>
                      <w:r w:rsidRPr="00D13F62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Symbol" w:char="F0D7"/>
                      </w:r>
                      <w:r w:rsidRPr="00D13F62">
                        <w:rPr>
                          <w:rFonts w:ascii="Arial" w:hAnsi="Arial" w:cs="Arial"/>
                          <w:sz w:val="22"/>
                          <w:szCs w:val="22"/>
                        </w:rPr>
                        <w:t>m</w:t>
                      </w:r>
                      <w:r w:rsidRPr="00D13F62">
                        <w:rPr>
                          <w:rFonts w:ascii="Arial" w:hAnsi="Arial" w:cs="Arial"/>
                          <w:sz w:val="22"/>
                          <w:szCs w:val="22"/>
                          <w:vertAlign w:val="superscript"/>
                        </w:rPr>
                        <w:t xml:space="preserve">-3 </w:t>
                      </w:r>
                      <w:r w:rsidRPr="00D13F62">
                        <w:rPr>
                          <w:rFonts w:ascii="Arial" w:hAnsi="Arial" w:cs="Arial"/>
                          <w:sz w:val="22"/>
                          <w:szCs w:val="22"/>
                        </w:rPr>
                        <w:t>increase in air pollution concentrations and the odds of low birth weight across different exposure windows. "‘*’ and ‘**’ indicate p-values less than 0.05 and 0.01, respectively.  N refers to the number of cases included in the analysis. The adjusted variables include the mother's occupational social class (0 - 9), infants’ sex, parity, age, cycle types (fresh or frozen), and smoking status during pregnancy (1 or 0).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13F62">
        <w:br w:type="page"/>
      </w:r>
    </w:p>
    <w:p w14:paraId="4C852120" w14:textId="213E9196" w:rsidR="00D13F62" w:rsidRDefault="00014CD9" w:rsidP="00D13F62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83670F1" wp14:editId="0779D7AA">
            <wp:simplePos x="0" y="0"/>
            <wp:positionH relativeFrom="column">
              <wp:posOffset>987425</wp:posOffset>
            </wp:positionH>
            <wp:positionV relativeFrom="paragraph">
              <wp:posOffset>0</wp:posOffset>
            </wp:positionV>
            <wp:extent cx="4017056" cy="2323476"/>
            <wp:effectExtent l="0" t="0" r="0" b="635"/>
            <wp:wrapThrough wrapText="bothSides">
              <wp:wrapPolygon edited="0">
                <wp:start x="0" y="0"/>
                <wp:lineTo x="0" y="21488"/>
                <wp:lineTo x="21511" y="21488"/>
                <wp:lineTo x="21511" y="0"/>
                <wp:lineTo x="0" y="0"/>
              </wp:wrapPolygon>
            </wp:wrapThrough>
            <wp:docPr id="1885908566" name="Picture 5" descr="A table with number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908566" name="Picture 5" descr="A table with numbers and symbols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11" t="35901" r="16838" b="35860"/>
                    <a:stretch/>
                  </pic:blipFill>
                  <pic:spPr bwMode="auto">
                    <a:xfrm>
                      <a:off x="0" y="0"/>
                      <a:ext cx="4017056" cy="2323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4B81F" w14:textId="61BCC0D5" w:rsidR="00D13F62" w:rsidRDefault="00A3673B" w:rsidP="00D13F6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48548D" wp14:editId="50205B70">
                <wp:simplePos x="0" y="0"/>
                <wp:positionH relativeFrom="column">
                  <wp:posOffset>662357</wp:posOffset>
                </wp:positionH>
                <wp:positionV relativeFrom="paragraph">
                  <wp:posOffset>1875583</wp:posOffset>
                </wp:positionV>
                <wp:extent cx="5374005" cy="635"/>
                <wp:effectExtent l="0" t="0" r="0" b="0"/>
                <wp:wrapThrough wrapText="bothSides">
                  <wp:wrapPolygon edited="0">
                    <wp:start x="0" y="0"/>
                    <wp:lineTo x="0" y="21306"/>
                    <wp:lineTo x="21541" y="21306"/>
                    <wp:lineTo x="21541" y="0"/>
                    <wp:lineTo x="0" y="0"/>
                  </wp:wrapPolygon>
                </wp:wrapThrough>
                <wp:docPr id="18028405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40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DFA339" w14:textId="4F51F27E" w:rsidR="00A3673B" w:rsidRPr="00A3673B" w:rsidRDefault="00A3673B" w:rsidP="00A3673B">
                            <w:pPr>
                              <w:pStyle w:val="Caption"/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Supplementary Figure </w:t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instrText xml:space="preserve"> SEQ Supplementary_Figure \* ARABIC </w:instrText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A3673B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3</w:t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  <w:r w:rsidR="00F16C4F" w:rsidRPr="00F16C4F">
                              <w:rPr>
                                <w:rFonts w:ascii="Arial" w:hAnsi="Arial" w:cs="Arial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16C4F">
                              <w:rPr>
                                <w:rFonts w:ascii="Arial" w:hAnsi="Arial" w:cs="Arial" w:hint="eastAsia"/>
                                <w:sz w:val="22"/>
                                <w:szCs w:val="22"/>
                              </w:rPr>
                              <w:t>Sensitivity results of alternative model setting</w:t>
                            </w:r>
                            <w:r w:rsidR="00F16C4F">
                              <w:rPr>
                                <w:rFonts w:ascii="Arial" w:hAnsi="Arial" w:cs="Arial" w:hint="eastAsia"/>
                                <w:sz w:val="22"/>
                                <w:szCs w:val="22"/>
                              </w:rPr>
                              <w:t>.</w:t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Forest plot showing the adjusted odds ratios (ORs) with 95% confidence intervals (CIs) and p-values for the association between each 1µg</w:t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Symbol" w:char="F0D7"/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</w:t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perscript"/>
                              </w:rPr>
                              <w:t xml:space="preserve">-3 </w:t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increase in air pollution concentrations and the odds of </w:t>
                            </w:r>
                            <w:r w:rsidR="00014CD9">
                              <w:rPr>
                                <w:rFonts w:ascii="Arial" w:hAnsi="Arial" w:cs="Arial" w:hint="eastAsia"/>
                                <w:sz w:val="22"/>
                                <w:szCs w:val="22"/>
                              </w:rPr>
                              <w:t>preterm birth</w:t>
                            </w:r>
                            <w:r w:rsidRPr="00A3673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across different exposure windows. "‘*’ and ‘**’ indicate p-values less than 0.05 and 0.01, respectively.  N refers to the number of cases included in the analysis. The adjusted variables include the mother's occupational social class (0 - 9), infants’ sex, parity, age, cycle types (fresh or frozen), and smoking status during pregnancy (1 or 0).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48548D" id="_x0000_s1028" type="#_x0000_t202" style="position:absolute;margin-left:52.15pt;margin-top:147.7pt;width:423.15pt;height:.0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" stroked="f">
                <v:textbox style="mso-fit-shape-to-text:t" inset="0,0,0,0">
                  <w:txbxContent>
                    <w:p w14:paraId="33DFA339" w14:textId="4F51F27E" w:rsidR="00A3673B" w:rsidRPr="00A3673B" w:rsidRDefault="00A3673B" w:rsidP="00A3673B">
                      <w:pPr>
                        <w:pStyle w:val="Caption"/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</w:pP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Supplementary Figure </w:t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begin"/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instrText xml:space="preserve"> SEQ Supplementary_Figure \* ARABIC </w:instrText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separate"/>
                      </w:r>
                      <w:r w:rsidRPr="00A3673B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>3</w:t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end"/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  <w:r w:rsidR="00F16C4F" w:rsidRPr="00F16C4F">
                        <w:rPr>
                          <w:rFonts w:ascii="Arial" w:hAnsi="Arial" w:cs="Arial" w:hint="eastAsia"/>
                          <w:sz w:val="22"/>
                          <w:szCs w:val="22"/>
                        </w:rPr>
                        <w:t xml:space="preserve"> </w:t>
                      </w:r>
                      <w:r w:rsidR="00F16C4F">
                        <w:rPr>
                          <w:rFonts w:ascii="Arial" w:hAnsi="Arial" w:cs="Arial" w:hint="eastAsia"/>
                          <w:sz w:val="22"/>
                          <w:szCs w:val="22"/>
                        </w:rPr>
                        <w:t>Sensitivity results of alternative model setting</w:t>
                      </w:r>
                      <w:r w:rsidR="00F16C4F">
                        <w:rPr>
                          <w:rFonts w:ascii="Arial" w:hAnsi="Arial" w:cs="Arial" w:hint="eastAsia"/>
                          <w:sz w:val="22"/>
                          <w:szCs w:val="22"/>
                        </w:rPr>
                        <w:t>.</w:t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Forest plot showing the adjusted odds ratios (ORs) with 95% confidence intervals (CIs) and p-values for the association between each 1µg</w:t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Symbol" w:char="F0D7"/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t>m</w:t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  <w:vertAlign w:val="superscript"/>
                        </w:rPr>
                        <w:t xml:space="preserve">-3 </w:t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increase in air pollution concentrations and the odds of </w:t>
                      </w:r>
                      <w:r w:rsidR="00014CD9">
                        <w:rPr>
                          <w:rFonts w:ascii="Arial" w:hAnsi="Arial" w:cs="Arial" w:hint="eastAsia"/>
                          <w:sz w:val="22"/>
                          <w:szCs w:val="22"/>
                        </w:rPr>
                        <w:t>preterm birth</w:t>
                      </w:r>
                      <w:r w:rsidRPr="00A3673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across different exposure windows. "‘*’ and ‘**’ indicate p-values less than 0.05 and 0.01, respectively.  N refers to the number of cases included in the analysis. The adjusted variables include the mother's occupational social class (0 - 9), infants’ sex, parity, age, cycle types (fresh or frozen), and smoking status during pregnancy (1 or 0).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13F62">
        <w:br w:type="page"/>
      </w:r>
    </w:p>
    <w:p w14:paraId="572F5177" w14:textId="77777777" w:rsidR="00D13F62" w:rsidRDefault="00D13F62"/>
    <w:sectPr w:rsidR="00D13F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F62"/>
    <w:rsid w:val="00014CD9"/>
    <w:rsid w:val="00691AE7"/>
    <w:rsid w:val="00A3673B"/>
    <w:rsid w:val="00D13F62"/>
    <w:rsid w:val="00F1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1B519"/>
  <w15:chartTrackingRefBased/>
  <w15:docId w15:val="{6F7F101F-3CDD-4746-A767-633D5762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F62"/>
  </w:style>
  <w:style w:type="paragraph" w:styleId="Heading1">
    <w:name w:val="heading 1"/>
    <w:basedOn w:val="Normal"/>
    <w:next w:val="Normal"/>
    <w:link w:val="Heading1Char"/>
    <w:uiPriority w:val="9"/>
    <w:qFormat/>
    <w:rsid w:val="00D13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3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F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F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F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F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F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F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F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F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F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F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F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3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F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3F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F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F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F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F62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D13F62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8B7939-566F-9341-83E8-7AF0F2112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Haoze Song</dc:creator>
  <cp:keywords/>
  <dc:description/>
  <cp:lastModifiedBy>Haoze Song</cp:lastModifiedBy>
  <cp:revision>4</cp:revision>
  <dcterms:created xsi:type="dcterms:W3CDTF">2025-02-25T09:56:00Z</dcterms:created>
  <dcterms:modified xsi:type="dcterms:W3CDTF">2025-02-25T10:58:00Z</dcterms:modified>
</cp:coreProperties>
</file>