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BEBE9" w14:textId="77777777" w:rsidR="00127D01" w:rsidRPr="00C30C21" w:rsidRDefault="00152448" w:rsidP="00C30C21">
      <w:pPr>
        <w:spacing w:line="480" w:lineRule="auto"/>
        <w:rPr>
          <w:rFonts w:ascii="Times New Roman" w:hAnsi="Times New Roman" w:cs="Times New Roman"/>
          <w:b/>
        </w:rPr>
      </w:pPr>
      <w:r w:rsidRPr="00C30C21">
        <w:rPr>
          <w:rFonts w:ascii="Times New Roman" w:hAnsi="Times New Roman" w:cs="Times New Roman"/>
          <w:b/>
        </w:rPr>
        <w:t xml:space="preserve">Technical Description of the method used for Antimicrobial Susceptibility Testing </w:t>
      </w:r>
    </w:p>
    <w:p w14:paraId="25A61DA4" w14:textId="77777777" w:rsidR="00152448" w:rsidRPr="00C30C21" w:rsidRDefault="00152448" w:rsidP="00C30C21">
      <w:pPr>
        <w:spacing w:line="480" w:lineRule="auto"/>
        <w:rPr>
          <w:rFonts w:ascii="Times New Roman" w:hAnsi="Times New Roman" w:cs="Times New Roman"/>
        </w:rPr>
      </w:pPr>
    </w:p>
    <w:p w14:paraId="70CBE7CE" w14:textId="77777777" w:rsidR="00152448" w:rsidRPr="00C30C21" w:rsidRDefault="00152448" w:rsidP="00C30C21">
      <w:pPr>
        <w:spacing w:line="480" w:lineRule="auto"/>
        <w:rPr>
          <w:rFonts w:ascii="Times New Roman" w:hAnsi="Times New Roman" w:cs="Times New Roman"/>
        </w:rPr>
      </w:pPr>
      <w:r w:rsidRPr="00C30C21">
        <w:rPr>
          <w:rFonts w:ascii="Times New Roman" w:hAnsi="Times New Roman" w:cs="Times New Roman"/>
        </w:rPr>
        <w:t xml:space="preserve">After overnight growth </w:t>
      </w:r>
      <w:r w:rsidR="00C30C21">
        <w:rPr>
          <w:rFonts w:ascii="Times New Roman" w:hAnsi="Times New Roman" w:cs="Times New Roman"/>
        </w:rPr>
        <w:t xml:space="preserve">of </w:t>
      </w:r>
      <w:bookmarkStart w:id="0" w:name="_GoBack"/>
      <w:r w:rsidR="00C30C21" w:rsidRPr="00C30C21">
        <w:rPr>
          <w:rFonts w:ascii="Times New Roman" w:hAnsi="Times New Roman" w:cs="Times New Roman"/>
          <w:i/>
        </w:rPr>
        <w:t xml:space="preserve">K. </w:t>
      </w:r>
      <w:proofErr w:type="spellStart"/>
      <w:r w:rsidR="00C30C21" w:rsidRPr="00C30C21">
        <w:rPr>
          <w:rFonts w:ascii="Times New Roman" w:hAnsi="Times New Roman" w:cs="Times New Roman"/>
          <w:i/>
        </w:rPr>
        <w:t>pneumoniae</w:t>
      </w:r>
      <w:proofErr w:type="spellEnd"/>
      <w:r w:rsidR="00C30C21">
        <w:rPr>
          <w:rFonts w:ascii="Times New Roman" w:hAnsi="Times New Roman" w:cs="Times New Roman"/>
        </w:rPr>
        <w:t xml:space="preserve"> </w:t>
      </w:r>
      <w:bookmarkEnd w:id="0"/>
      <w:r w:rsidR="00C30C21">
        <w:rPr>
          <w:rFonts w:ascii="Times New Roman" w:hAnsi="Times New Roman" w:cs="Times New Roman"/>
        </w:rPr>
        <w:t xml:space="preserve">isolates </w:t>
      </w:r>
      <w:r w:rsidRPr="00C30C21">
        <w:rPr>
          <w:rFonts w:ascii="Times New Roman" w:hAnsi="Times New Roman" w:cs="Times New Roman"/>
        </w:rPr>
        <w:t>on Brain Heart Infusion agar</w:t>
      </w:r>
      <w:r w:rsidR="00C30C21">
        <w:rPr>
          <w:rFonts w:ascii="Times New Roman" w:hAnsi="Times New Roman" w:cs="Times New Roman"/>
        </w:rPr>
        <w:t xml:space="preserve"> (BD</w:t>
      </w:r>
      <w:r w:rsidRPr="00C30C21">
        <w:rPr>
          <w:rFonts w:ascii="Times New Roman" w:hAnsi="Times New Roman" w:cs="Times New Roman"/>
        </w:rPr>
        <w:t xml:space="preserve">), a suspension was made containing the isolates in sterile saline to a turbidity equal to that of a 0.5 McFarland turbidity standard. This was then spread on Mueller-Hinton agar plates by swabbing them with a sterile cotton swab. Thereafter, the antibiotic discs were placed on the plates, incubated 18 to 24 </w:t>
      </w:r>
      <w:proofErr w:type="spellStart"/>
      <w:r w:rsidRPr="00C30C21">
        <w:rPr>
          <w:rFonts w:ascii="Times New Roman" w:hAnsi="Times New Roman" w:cs="Times New Roman"/>
        </w:rPr>
        <w:t>hrs</w:t>
      </w:r>
      <w:proofErr w:type="spellEnd"/>
      <w:r w:rsidRPr="00C30C21">
        <w:rPr>
          <w:rFonts w:ascii="Times New Roman" w:hAnsi="Times New Roman" w:cs="Times New Roman"/>
        </w:rPr>
        <w:t xml:space="preserve"> in aerobic conditions at 35°C ± 2°. ESBL production was confirmed if a</w:t>
      </w:r>
      <w:r w:rsidRPr="00C30C21">
        <w:rPr>
          <w:rFonts w:ascii="Times New Roman" w:hAnsi="Times New Roman" w:cs="Times New Roman"/>
          <w:lang w:val="en-029"/>
        </w:rPr>
        <w:t xml:space="preserve"> ≥5-mm increase in a zone diameter for either antimicrobial agent tested in combination with </w:t>
      </w:r>
      <w:proofErr w:type="spellStart"/>
      <w:r w:rsidRPr="00C30C21">
        <w:rPr>
          <w:rFonts w:ascii="Times New Roman" w:hAnsi="Times New Roman" w:cs="Times New Roman"/>
          <w:lang w:val="en-029"/>
        </w:rPr>
        <w:t>clavulanate</w:t>
      </w:r>
      <w:proofErr w:type="spellEnd"/>
      <w:r w:rsidRPr="00C30C21">
        <w:rPr>
          <w:rFonts w:ascii="Times New Roman" w:hAnsi="Times New Roman" w:cs="Times New Roman"/>
          <w:lang w:val="en-029"/>
        </w:rPr>
        <w:t xml:space="preserve"> vs the zone diameter of the agent when tested alone</w:t>
      </w:r>
      <w:r w:rsidRPr="00C30C21">
        <w:rPr>
          <w:rFonts w:ascii="Times New Roman" w:hAnsi="Times New Roman" w:cs="Times New Roman"/>
        </w:rPr>
        <w:t>.</w:t>
      </w:r>
    </w:p>
    <w:p w14:paraId="5988B1C3" w14:textId="77777777" w:rsidR="00152448" w:rsidRPr="00C30C21" w:rsidRDefault="00152448" w:rsidP="00C30C21">
      <w:pPr>
        <w:spacing w:line="480" w:lineRule="auto"/>
        <w:rPr>
          <w:rFonts w:ascii="Times New Roman" w:hAnsi="Times New Roman" w:cs="Times New Roman"/>
        </w:rPr>
      </w:pPr>
    </w:p>
    <w:p w14:paraId="6C185D47" w14:textId="77777777" w:rsidR="00152448" w:rsidRPr="00C30C21" w:rsidRDefault="00152448" w:rsidP="00C30C21">
      <w:pPr>
        <w:spacing w:line="480" w:lineRule="auto"/>
        <w:rPr>
          <w:rFonts w:ascii="Times New Roman" w:hAnsi="Times New Roman" w:cs="Times New Roman"/>
          <w:b/>
        </w:rPr>
      </w:pPr>
      <w:r w:rsidRPr="00C30C21">
        <w:rPr>
          <w:rFonts w:ascii="Times New Roman" w:hAnsi="Times New Roman" w:cs="Times New Roman"/>
          <w:b/>
        </w:rPr>
        <w:t>Technical Description of the method used for Random Amplification of Polymorphic DNA</w:t>
      </w:r>
    </w:p>
    <w:p w14:paraId="7DBF6C05" w14:textId="77777777" w:rsidR="00152448" w:rsidRPr="00C30C21" w:rsidRDefault="00152448" w:rsidP="00C30C21">
      <w:pPr>
        <w:spacing w:line="480" w:lineRule="auto"/>
        <w:rPr>
          <w:rFonts w:ascii="Times New Roman" w:hAnsi="Times New Roman" w:cs="Times New Roman"/>
        </w:rPr>
      </w:pPr>
    </w:p>
    <w:p w14:paraId="339FE624" w14:textId="77777777" w:rsidR="00152448" w:rsidRPr="00C30C21" w:rsidRDefault="00152448" w:rsidP="00C30C21">
      <w:pPr>
        <w:spacing w:line="480" w:lineRule="auto"/>
        <w:rPr>
          <w:rFonts w:ascii="Times New Roman" w:hAnsi="Times New Roman" w:cs="Times New Roman"/>
        </w:rPr>
      </w:pPr>
      <w:r w:rsidRPr="00C30C21">
        <w:rPr>
          <w:rFonts w:ascii="Times New Roman" w:hAnsi="Times New Roman" w:cs="Times New Roman"/>
        </w:rPr>
        <w:t xml:space="preserve">The reaction mixture contained 12.5μL </w:t>
      </w:r>
      <w:proofErr w:type="spellStart"/>
      <w:r w:rsidRPr="00C30C21">
        <w:rPr>
          <w:rFonts w:ascii="Times New Roman" w:hAnsi="Times New Roman" w:cs="Times New Roman"/>
        </w:rPr>
        <w:t>GoTaq</w:t>
      </w:r>
      <w:proofErr w:type="spellEnd"/>
      <w:r w:rsidRPr="00C30C21">
        <w:rPr>
          <w:rFonts w:ascii="Times New Roman" w:hAnsi="Times New Roman" w:cs="Times New Roman"/>
        </w:rPr>
        <w:t xml:space="preserve">® Green Master Mix, 5.0μL primer, 2.5μL extract and nuclease free water up to 25μL. Amplification was performed in an Eppendorf </w:t>
      </w:r>
      <w:proofErr w:type="spellStart"/>
      <w:r w:rsidRPr="00C30C21">
        <w:rPr>
          <w:rFonts w:ascii="Times New Roman" w:hAnsi="Times New Roman" w:cs="Times New Roman"/>
        </w:rPr>
        <w:t>Mastercycler</w:t>
      </w:r>
      <w:proofErr w:type="spellEnd"/>
      <w:r w:rsidRPr="00C30C21">
        <w:rPr>
          <w:rFonts w:ascii="Times New Roman" w:hAnsi="Times New Roman" w:cs="Times New Roman"/>
        </w:rPr>
        <w:t xml:space="preserve"> Gradient</w:t>
      </w:r>
      <w:r w:rsidRPr="00C30C21">
        <w:rPr>
          <w:rFonts w:ascii="Times New Roman" w:hAnsi="Times New Roman" w:cs="Times New Roman"/>
        </w:rPr>
        <w:t>. T</w:t>
      </w:r>
      <w:r w:rsidRPr="00C30C21">
        <w:rPr>
          <w:rFonts w:ascii="Times New Roman" w:hAnsi="Times New Roman" w:cs="Times New Roman"/>
        </w:rPr>
        <w:t>he reaction mixture was denatured at 94°C for 4 min followed by 50 consecutive cycles of 1 min at 94°C, 2 min at 34°C, and 2 min at 72°C, and a final extension of 10 min at 72°C.</w:t>
      </w:r>
    </w:p>
    <w:sectPr w:rsidR="00152448" w:rsidRPr="00C30C21" w:rsidSect="00C30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448"/>
    <w:rsid w:val="00127D01"/>
    <w:rsid w:val="00152448"/>
    <w:rsid w:val="00B05815"/>
    <w:rsid w:val="00C3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5A6C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30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174</Words>
  <Characters>994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Cheddie</dc:creator>
  <cp:keywords/>
  <dc:description/>
  <cp:lastModifiedBy>Paul Cheddie</cp:lastModifiedBy>
  <cp:revision>1</cp:revision>
  <dcterms:created xsi:type="dcterms:W3CDTF">2017-04-15T13:38:00Z</dcterms:created>
  <dcterms:modified xsi:type="dcterms:W3CDTF">2017-04-15T13:55:00Z</dcterms:modified>
</cp:coreProperties>
</file>