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289" w:rsidRDefault="008F6289"/>
    <w:p w:rsidR="008F6289" w:rsidRPr="0025243B" w:rsidRDefault="008F6289" w:rsidP="008F6289">
      <w:r w:rsidRPr="0075079C">
        <w:rPr>
          <w:noProof/>
        </w:rPr>
        <w:drawing>
          <wp:inline distT="0" distB="0" distL="0" distR="0" wp14:anchorId="3A837DEB" wp14:editId="61826C59">
            <wp:extent cx="5486400" cy="5486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289" w:rsidRPr="00B446BE" w:rsidRDefault="008F6289" w:rsidP="00B446BE">
      <w:pPr>
        <w:spacing w:line="360" w:lineRule="auto"/>
        <w:rPr>
          <w:rFonts w:ascii="Times New Roman" w:hAnsi="Times New Roman" w:cs="Times New Roman"/>
          <w:color w:val="000000"/>
          <w:kern w:val="0"/>
        </w:rPr>
      </w:pPr>
      <w:r w:rsidRPr="00B446BE">
        <w:rPr>
          <w:rFonts w:ascii="Times New Roman" w:hAnsi="Times New Roman" w:cs="Times New Roman"/>
          <w:b/>
          <w:bCs/>
          <w:color w:val="000000"/>
          <w:kern w:val="0"/>
        </w:rPr>
        <w:t xml:space="preserve">Figure </w:t>
      </w:r>
      <w:r w:rsidR="00B446BE" w:rsidRPr="00B446BE">
        <w:rPr>
          <w:rFonts w:ascii="Times New Roman" w:hAnsi="Times New Roman" w:cs="Times New Roman"/>
          <w:b/>
          <w:bCs/>
          <w:color w:val="000000"/>
          <w:kern w:val="0"/>
        </w:rPr>
        <w:t>S</w:t>
      </w:r>
      <w:r w:rsidRPr="00B446BE">
        <w:rPr>
          <w:rFonts w:ascii="Times New Roman" w:hAnsi="Times New Roman" w:cs="Times New Roman"/>
          <w:b/>
          <w:bCs/>
          <w:color w:val="000000"/>
          <w:kern w:val="0"/>
        </w:rPr>
        <w:t>1</w:t>
      </w:r>
      <w:r w:rsidRPr="00B446BE">
        <w:rPr>
          <w:rFonts w:ascii="Times New Roman" w:hAnsi="Times New Roman" w:cs="Times New Roman"/>
          <w:color w:val="000000"/>
          <w:kern w:val="0"/>
        </w:rPr>
        <w:t xml:space="preserve">. Genome coverage of detected </w:t>
      </w:r>
      <w:r w:rsidR="003B552E" w:rsidRPr="00E54B6E">
        <w:rPr>
          <w:rFonts w:ascii="Times New Roman" w:hAnsi="Times New Roman" w:cs="Times New Roman"/>
          <w:i/>
          <w:iCs/>
        </w:rPr>
        <w:t xml:space="preserve">Bartonella </w:t>
      </w:r>
      <w:proofErr w:type="spellStart"/>
      <w:r w:rsidR="003B552E" w:rsidRPr="00E54B6E">
        <w:rPr>
          <w:rFonts w:ascii="Times New Roman" w:hAnsi="Times New Roman" w:cs="Times New Roman"/>
          <w:i/>
          <w:iCs/>
        </w:rPr>
        <w:t>henselae</w:t>
      </w:r>
      <w:proofErr w:type="spellEnd"/>
      <w:r w:rsidRPr="003B552E">
        <w:rPr>
          <w:rFonts w:ascii="Times New Roman" w:hAnsi="Times New Roman" w:cs="Times New Roman"/>
          <w:i/>
          <w:iCs/>
          <w:color w:val="000000"/>
          <w:kern w:val="0"/>
        </w:rPr>
        <w:t xml:space="preserve"> </w:t>
      </w:r>
      <w:r w:rsidRPr="00B446BE">
        <w:rPr>
          <w:rFonts w:ascii="Times New Roman" w:hAnsi="Times New Roman" w:cs="Times New Roman"/>
          <w:color w:val="000000"/>
          <w:kern w:val="0"/>
        </w:rPr>
        <w:t xml:space="preserve">sequences. </w:t>
      </w:r>
      <w:r w:rsidRPr="00B446BE">
        <w:rPr>
          <w:rFonts w:ascii="Times New Roman" w:hAnsi="Times New Roman" w:cs="Times New Roman"/>
        </w:rPr>
        <w:t xml:space="preserve">A total of 44,544,787 single-end reads were generated from lymph node </w:t>
      </w:r>
      <w:proofErr w:type="spellStart"/>
      <w:r w:rsidRPr="00B446BE">
        <w:rPr>
          <w:rFonts w:ascii="Times New Roman" w:hAnsi="Times New Roman" w:cs="Times New Roman"/>
        </w:rPr>
        <w:t>mNGS</w:t>
      </w:r>
      <w:proofErr w:type="spellEnd"/>
      <w:r w:rsidRPr="00B446BE">
        <w:rPr>
          <w:rFonts w:ascii="Times New Roman" w:hAnsi="Times New Roman" w:cs="Times New Roman"/>
        </w:rPr>
        <w:t xml:space="preserve"> analysis. After filtering out the low-quality and</w:t>
      </w:r>
      <w:bookmarkStart w:id="0" w:name="_GoBack"/>
      <w:bookmarkEnd w:id="0"/>
      <w:r w:rsidRPr="00B446BE">
        <w:rPr>
          <w:rFonts w:ascii="Times New Roman" w:hAnsi="Times New Roman" w:cs="Times New Roman"/>
        </w:rPr>
        <w:t xml:space="preserve"> human genome sequences (hg19), 32,259 microbial reads (0.07%) remained and were aligned to four Microbial Genome databases, consisting of 6,350 bacteria, 1,798 viruses, 1,064 fungi and 234 parasites from the NCBI (ftp://ftp.ncbi.nlm.nih.gov/genomes/). A total of 7,182 reads were discovered to be aligned to the </w:t>
      </w:r>
      <w:r w:rsidRPr="003B552E">
        <w:rPr>
          <w:rFonts w:ascii="Times New Roman" w:hAnsi="Times New Roman" w:cs="Times New Roman"/>
          <w:i/>
          <w:iCs/>
        </w:rPr>
        <w:t xml:space="preserve">B. </w:t>
      </w:r>
      <w:proofErr w:type="spellStart"/>
      <w:r w:rsidRPr="003B552E">
        <w:rPr>
          <w:rFonts w:ascii="Times New Roman" w:hAnsi="Times New Roman" w:cs="Times New Roman"/>
          <w:i/>
          <w:iCs/>
        </w:rPr>
        <w:t>henselae</w:t>
      </w:r>
      <w:proofErr w:type="spellEnd"/>
      <w:r w:rsidRPr="00B446BE">
        <w:rPr>
          <w:rFonts w:ascii="Times New Roman" w:hAnsi="Times New Roman" w:cs="Times New Roman"/>
        </w:rPr>
        <w:t xml:space="preserve"> reference genome, with a genome coverage of 13.94% (280820/2014762). The other microbial sequences detected in the sample were mostly due to common laboratory contaminants or environmental microbes.</w:t>
      </w:r>
    </w:p>
    <w:sectPr w:rsidR="008F6289" w:rsidRPr="00B446BE" w:rsidSect="0007547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DD3"/>
    <w:rsid w:val="0007547C"/>
    <w:rsid w:val="003B552E"/>
    <w:rsid w:val="004E57DE"/>
    <w:rsid w:val="00646ACD"/>
    <w:rsid w:val="007C3DD3"/>
    <w:rsid w:val="007F12C5"/>
    <w:rsid w:val="0082346E"/>
    <w:rsid w:val="008F6289"/>
    <w:rsid w:val="00A93561"/>
    <w:rsid w:val="00B446BE"/>
    <w:rsid w:val="00D4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D4DCFB-6C2A-0E45-958D-58D77C490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4</cp:revision>
  <dcterms:created xsi:type="dcterms:W3CDTF">2020-03-17T01:04:00Z</dcterms:created>
  <dcterms:modified xsi:type="dcterms:W3CDTF">2020-03-17T08:58:00Z</dcterms:modified>
</cp:coreProperties>
</file>