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9B8" w:rsidRPr="003F6611" w:rsidRDefault="00781BAB" w:rsidP="00DD79B8">
      <w:pPr>
        <w:spacing w:line="360" w:lineRule="auto"/>
        <w:outlineLvl w:val="0"/>
        <w:rPr>
          <w:lang w:val="en-GB"/>
        </w:rPr>
      </w:pPr>
      <w:proofErr w:type="gramStart"/>
      <w:r w:rsidRPr="00781BAB">
        <w:rPr>
          <w:b/>
          <w:color w:val="000000"/>
          <w:lang w:val="en-GB"/>
        </w:rPr>
        <w:t xml:space="preserve">Additional file </w:t>
      </w:r>
      <w:r w:rsidR="00DD79B8" w:rsidRPr="003F6611">
        <w:rPr>
          <w:b/>
          <w:color w:val="000000"/>
          <w:lang w:val="en-GB"/>
        </w:rPr>
        <w:t>1.</w:t>
      </w:r>
      <w:proofErr w:type="gramEnd"/>
      <w:r w:rsidR="00DD79B8" w:rsidRPr="003F6611">
        <w:rPr>
          <w:b/>
          <w:color w:val="000000"/>
          <w:lang w:val="en-GB"/>
        </w:rPr>
        <w:t xml:space="preserve"> </w:t>
      </w:r>
      <w:r w:rsidR="00DD79B8" w:rsidRPr="003F6611">
        <w:rPr>
          <w:color w:val="000000"/>
          <w:lang w:val="en-GB"/>
        </w:rPr>
        <w:t>Area Level Socioeconomic status indicators.</w:t>
      </w:r>
    </w:p>
    <w:tbl>
      <w:tblPr>
        <w:tblStyle w:val="TableGrid"/>
        <w:tblW w:w="9545" w:type="dxa"/>
        <w:tblLayout w:type="fixed"/>
        <w:tblLook w:val="04A0"/>
      </w:tblPr>
      <w:tblGrid>
        <w:gridCol w:w="1268"/>
        <w:gridCol w:w="1329"/>
        <w:gridCol w:w="1696"/>
        <w:gridCol w:w="2239"/>
        <w:gridCol w:w="1279"/>
        <w:gridCol w:w="1734"/>
      </w:tblGrid>
      <w:tr w:rsidR="00DD79B8" w:rsidRPr="00E91194" w:rsidTr="00F04484">
        <w:trPr>
          <w:trHeight w:val="354"/>
        </w:trPr>
        <w:tc>
          <w:tcPr>
            <w:tcW w:w="1268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DD79B8" w:rsidRPr="003F6611" w:rsidRDefault="00DD79B8" w:rsidP="00F04484">
            <w:pPr>
              <w:spacing w:line="360" w:lineRule="auto"/>
              <w:rPr>
                <w:b/>
                <w:sz w:val="22"/>
                <w:szCs w:val="22"/>
                <w:lang w:val="en-GB"/>
              </w:rPr>
            </w:pPr>
            <w:r w:rsidRPr="003F6611">
              <w:rPr>
                <w:b/>
                <w:sz w:val="22"/>
                <w:szCs w:val="22"/>
                <w:lang w:val="en-GB"/>
              </w:rPr>
              <w:t>Construct</w:t>
            </w:r>
          </w:p>
        </w:tc>
        <w:tc>
          <w:tcPr>
            <w:tcW w:w="1329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DD79B8" w:rsidRPr="003F6611" w:rsidRDefault="00DD79B8" w:rsidP="00F04484">
            <w:pPr>
              <w:spacing w:line="360" w:lineRule="auto"/>
              <w:rPr>
                <w:b/>
                <w:sz w:val="22"/>
                <w:szCs w:val="22"/>
                <w:lang w:val="en-GB"/>
              </w:rPr>
            </w:pPr>
            <w:r w:rsidRPr="003F6611">
              <w:rPr>
                <w:b/>
                <w:sz w:val="22"/>
                <w:szCs w:val="22"/>
                <w:lang w:val="en-GB"/>
              </w:rPr>
              <w:t>Domain</w:t>
            </w:r>
          </w:p>
        </w:tc>
        <w:tc>
          <w:tcPr>
            <w:tcW w:w="1696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DD79B8" w:rsidRPr="003F6611" w:rsidRDefault="00DD79B8" w:rsidP="00F04484">
            <w:pPr>
              <w:spacing w:line="360" w:lineRule="auto"/>
              <w:rPr>
                <w:b/>
                <w:sz w:val="22"/>
                <w:szCs w:val="22"/>
                <w:lang w:val="en-GB"/>
              </w:rPr>
            </w:pPr>
            <w:r w:rsidRPr="003F6611">
              <w:rPr>
                <w:b/>
                <w:sz w:val="22"/>
                <w:szCs w:val="22"/>
                <w:lang w:val="en-GB"/>
              </w:rPr>
              <w:t>Indicator</w:t>
            </w:r>
          </w:p>
        </w:tc>
        <w:tc>
          <w:tcPr>
            <w:tcW w:w="2239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DD79B8" w:rsidRPr="003F6611" w:rsidRDefault="00DD79B8" w:rsidP="00F04484">
            <w:pPr>
              <w:spacing w:line="360" w:lineRule="auto"/>
              <w:rPr>
                <w:b/>
                <w:sz w:val="22"/>
                <w:szCs w:val="22"/>
                <w:lang w:val="en-GB"/>
              </w:rPr>
            </w:pPr>
            <w:r w:rsidRPr="003F6611">
              <w:rPr>
                <w:b/>
                <w:sz w:val="22"/>
                <w:szCs w:val="22"/>
                <w:lang w:val="en-GB"/>
              </w:rPr>
              <w:t>Operationalization</w:t>
            </w:r>
          </w:p>
        </w:tc>
        <w:tc>
          <w:tcPr>
            <w:tcW w:w="1279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DD79B8" w:rsidRPr="003F6611" w:rsidRDefault="00DD79B8" w:rsidP="00F04484">
            <w:pPr>
              <w:spacing w:line="360" w:lineRule="auto"/>
              <w:rPr>
                <w:b/>
                <w:sz w:val="22"/>
                <w:szCs w:val="22"/>
                <w:lang w:val="en-GB"/>
              </w:rPr>
            </w:pPr>
            <w:r w:rsidRPr="003F6611">
              <w:rPr>
                <w:b/>
                <w:sz w:val="22"/>
                <w:szCs w:val="22"/>
                <w:lang w:val="en-GB"/>
              </w:rPr>
              <w:t>Source</w:t>
            </w:r>
          </w:p>
        </w:tc>
        <w:tc>
          <w:tcPr>
            <w:tcW w:w="173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DD79B8" w:rsidRPr="003F6611" w:rsidRDefault="00DD79B8" w:rsidP="00F04484">
            <w:pPr>
              <w:spacing w:line="360" w:lineRule="auto"/>
              <w:rPr>
                <w:b/>
                <w:sz w:val="22"/>
                <w:szCs w:val="22"/>
                <w:lang w:val="en-GB"/>
              </w:rPr>
            </w:pPr>
            <w:r w:rsidRPr="003F6611">
              <w:rPr>
                <w:b/>
                <w:sz w:val="22"/>
                <w:szCs w:val="22"/>
                <w:lang w:val="en-GB"/>
              </w:rPr>
              <w:t>Level</w:t>
            </w:r>
          </w:p>
        </w:tc>
      </w:tr>
      <w:tr w:rsidR="00DD79B8" w:rsidRPr="00E91194" w:rsidTr="00F04484">
        <w:tc>
          <w:tcPr>
            <w:tcW w:w="1268" w:type="dxa"/>
            <w:vMerge w:val="restart"/>
            <w:tcBorders>
              <w:top w:val="single" w:sz="18" w:space="0" w:color="auto"/>
              <w:left w:val="nil"/>
              <w:right w:val="nil"/>
            </w:tcBorders>
          </w:tcPr>
          <w:p w:rsidR="00DD79B8" w:rsidRPr="003F6611" w:rsidRDefault="00DD79B8" w:rsidP="00F04484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3F6611">
              <w:rPr>
                <w:color w:val="000000"/>
                <w:sz w:val="22"/>
                <w:szCs w:val="22"/>
                <w:lang w:val="en-GB"/>
              </w:rPr>
              <w:t>SES</w:t>
            </w:r>
          </w:p>
        </w:tc>
        <w:tc>
          <w:tcPr>
            <w:tcW w:w="1329" w:type="dxa"/>
            <w:vMerge w:val="restart"/>
            <w:tcBorders>
              <w:top w:val="single" w:sz="18" w:space="0" w:color="auto"/>
              <w:left w:val="nil"/>
              <w:right w:val="nil"/>
            </w:tcBorders>
          </w:tcPr>
          <w:p w:rsidR="00DD79B8" w:rsidRPr="003F6611" w:rsidRDefault="00DD79B8" w:rsidP="00F04484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3F6611">
              <w:rPr>
                <w:color w:val="000000"/>
                <w:sz w:val="22"/>
                <w:szCs w:val="22"/>
                <w:lang w:val="en-GB"/>
              </w:rPr>
              <w:t>Education</w:t>
            </w:r>
          </w:p>
        </w:tc>
        <w:tc>
          <w:tcPr>
            <w:tcW w:w="1696" w:type="dxa"/>
            <w:tcBorders>
              <w:top w:val="single" w:sz="18" w:space="0" w:color="auto"/>
              <w:left w:val="nil"/>
              <w:right w:val="nil"/>
            </w:tcBorders>
          </w:tcPr>
          <w:p w:rsidR="00DD79B8" w:rsidRPr="003F6611" w:rsidRDefault="00DD79B8" w:rsidP="00F04484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3F6611">
              <w:rPr>
                <w:color w:val="000000"/>
                <w:sz w:val="22"/>
                <w:szCs w:val="22"/>
                <w:lang w:val="en-GB"/>
              </w:rPr>
              <w:t>Low Education</w:t>
            </w:r>
          </w:p>
        </w:tc>
        <w:tc>
          <w:tcPr>
            <w:tcW w:w="2239" w:type="dxa"/>
            <w:tcBorders>
              <w:top w:val="single" w:sz="18" w:space="0" w:color="auto"/>
              <w:left w:val="nil"/>
              <w:right w:val="nil"/>
            </w:tcBorders>
          </w:tcPr>
          <w:p w:rsidR="00DD79B8" w:rsidRPr="003F6611" w:rsidRDefault="00DD79B8" w:rsidP="00F04484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3F6611">
              <w:rPr>
                <w:color w:val="000000"/>
                <w:sz w:val="22"/>
                <w:szCs w:val="22"/>
                <w:lang w:val="en-GB"/>
              </w:rPr>
              <w:t>Residents with mandatory studies or below / all residents aged 25 years or above</w:t>
            </w:r>
          </w:p>
        </w:tc>
        <w:tc>
          <w:tcPr>
            <w:tcW w:w="1279" w:type="dxa"/>
            <w:tcBorders>
              <w:top w:val="single" w:sz="18" w:space="0" w:color="auto"/>
              <w:left w:val="nil"/>
              <w:right w:val="nil"/>
            </w:tcBorders>
          </w:tcPr>
          <w:p w:rsidR="00DD79B8" w:rsidRPr="003F6611" w:rsidRDefault="00DD79B8" w:rsidP="00F04484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3F6611">
              <w:rPr>
                <w:color w:val="000000"/>
                <w:sz w:val="22"/>
                <w:szCs w:val="22"/>
                <w:lang w:val="en-GB"/>
              </w:rPr>
              <w:t>Padron</w:t>
            </w:r>
          </w:p>
        </w:tc>
        <w:tc>
          <w:tcPr>
            <w:tcW w:w="1734" w:type="dxa"/>
            <w:tcBorders>
              <w:top w:val="single" w:sz="18" w:space="0" w:color="auto"/>
              <w:left w:val="nil"/>
              <w:right w:val="nil"/>
            </w:tcBorders>
          </w:tcPr>
          <w:p w:rsidR="00DD79B8" w:rsidRPr="003F6611" w:rsidRDefault="00DD79B8" w:rsidP="00F04484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3F6611">
              <w:rPr>
                <w:color w:val="000000"/>
                <w:sz w:val="22"/>
                <w:szCs w:val="22"/>
                <w:lang w:val="en-GB"/>
              </w:rPr>
              <w:t>Census Section</w:t>
            </w:r>
          </w:p>
        </w:tc>
      </w:tr>
      <w:tr w:rsidR="00DD79B8" w:rsidRPr="00E91194" w:rsidTr="00F04484">
        <w:tc>
          <w:tcPr>
            <w:tcW w:w="1268" w:type="dxa"/>
            <w:vMerge/>
            <w:tcBorders>
              <w:left w:val="nil"/>
              <w:right w:val="nil"/>
            </w:tcBorders>
          </w:tcPr>
          <w:p w:rsidR="00DD79B8" w:rsidRPr="003F6611" w:rsidRDefault="00DD79B8" w:rsidP="00F04484">
            <w:pPr>
              <w:spacing w:line="360" w:lineRule="auto"/>
              <w:rPr>
                <w:sz w:val="22"/>
                <w:szCs w:val="22"/>
                <w:lang w:val="en-GB"/>
              </w:rPr>
            </w:pPr>
          </w:p>
        </w:tc>
        <w:tc>
          <w:tcPr>
            <w:tcW w:w="1329" w:type="dxa"/>
            <w:vMerge/>
            <w:tcBorders>
              <w:left w:val="nil"/>
              <w:right w:val="nil"/>
            </w:tcBorders>
          </w:tcPr>
          <w:p w:rsidR="00DD79B8" w:rsidRPr="003F6611" w:rsidRDefault="00DD79B8" w:rsidP="00F04484">
            <w:pPr>
              <w:spacing w:line="360" w:lineRule="auto"/>
              <w:rPr>
                <w:sz w:val="22"/>
                <w:szCs w:val="22"/>
                <w:lang w:val="en-GB"/>
              </w:rPr>
            </w:pPr>
          </w:p>
        </w:tc>
        <w:tc>
          <w:tcPr>
            <w:tcW w:w="1696" w:type="dxa"/>
            <w:tcBorders>
              <w:left w:val="nil"/>
              <w:right w:val="nil"/>
            </w:tcBorders>
          </w:tcPr>
          <w:p w:rsidR="00DD79B8" w:rsidRPr="003F6611" w:rsidRDefault="00DD79B8" w:rsidP="00F04484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3F6611">
              <w:rPr>
                <w:color w:val="000000"/>
                <w:sz w:val="22"/>
                <w:szCs w:val="22"/>
                <w:lang w:val="en-GB"/>
              </w:rPr>
              <w:t>High Education</w:t>
            </w:r>
          </w:p>
        </w:tc>
        <w:tc>
          <w:tcPr>
            <w:tcW w:w="2239" w:type="dxa"/>
            <w:tcBorders>
              <w:left w:val="nil"/>
              <w:right w:val="nil"/>
            </w:tcBorders>
          </w:tcPr>
          <w:p w:rsidR="00DD79B8" w:rsidRPr="003F6611" w:rsidRDefault="00DD79B8" w:rsidP="00F04484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3F6611">
              <w:rPr>
                <w:color w:val="000000"/>
                <w:sz w:val="22"/>
                <w:szCs w:val="22"/>
                <w:lang w:val="en-GB"/>
              </w:rPr>
              <w:t xml:space="preserve">Residents with </w:t>
            </w:r>
            <w:r w:rsidRPr="003F6611">
              <w:rPr>
                <w:noProof/>
                <w:color w:val="000000"/>
                <w:sz w:val="22"/>
                <w:szCs w:val="22"/>
                <w:lang w:val="en-GB"/>
              </w:rPr>
              <w:t>university</w:t>
            </w:r>
            <w:r w:rsidRPr="003F6611">
              <w:rPr>
                <w:color w:val="000000"/>
                <w:sz w:val="22"/>
                <w:szCs w:val="22"/>
                <w:lang w:val="en-GB"/>
              </w:rPr>
              <w:t xml:space="preserve"> education or above / all residents aged 25 years or above</w:t>
            </w:r>
          </w:p>
        </w:tc>
        <w:tc>
          <w:tcPr>
            <w:tcW w:w="1279" w:type="dxa"/>
            <w:tcBorders>
              <w:left w:val="nil"/>
              <w:right w:val="nil"/>
            </w:tcBorders>
          </w:tcPr>
          <w:p w:rsidR="00DD79B8" w:rsidRPr="003F6611" w:rsidRDefault="00DD79B8" w:rsidP="00F04484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3F6611">
              <w:rPr>
                <w:color w:val="000000"/>
                <w:sz w:val="22"/>
                <w:szCs w:val="22"/>
                <w:lang w:val="en-GB"/>
              </w:rPr>
              <w:t>Padron</w:t>
            </w:r>
          </w:p>
        </w:tc>
        <w:tc>
          <w:tcPr>
            <w:tcW w:w="1734" w:type="dxa"/>
            <w:tcBorders>
              <w:left w:val="nil"/>
              <w:right w:val="nil"/>
            </w:tcBorders>
          </w:tcPr>
          <w:p w:rsidR="00DD79B8" w:rsidRPr="003F6611" w:rsidRDefault="00DD79B8" w:rsidP="00F04484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3F6611">
              <w:rPr>
                <w:color w:val="000000"/>
                <w:sz w:val="22"/>
                <w:szCs w:val="22"/>
                <w:lang w:val="en-GB"/>
              </w:rPr>
              <w:t>Census Section</w:t>
            </w:r>
          </w:p>
        </w:tc>
      </w:tr>
      <w:tr w:rsidR="00DD79B8" w:rsidRPr="00E91194" w:rsidTr="00F04484">
        <w:tc>
          <w:tcPr>
            <w:tcW w:w="1268" w:type="dxa"/>
            <w:vMerge/>
            <w:tcBorders>
              <w:left w:val="nil"/>
              <w:right w:val="nil"/>
            </w:tcBorders>
          </w:tcPr>
          <w:p w:rsidR="00DD79B8" w:rsidRPr="003F6611" w:rsidRDefault="00DD79B8" w:rsidP="00F04484">
            <w:pPr>
              <w:spacing w:line="360" w:lineRule="auto"/>
              <w:rPr>
                <w:sz w:val="22"/>
                <w:szCs w:val="22"/>
                <w:lang w:val="en-GB"/>
              </w:rPr>
            </w:pPr>
          </w:p>
        </w:tc>
        <w:tc>
          <w:tcPr>
            <w:tcW w:w="1329" w:type="dxa"/>
            <w:vMerge w:val="restart"/>
            <w:tcBorders>
              <w:left w:val="nil"/>
              <w:right w:val="nil"/>
            </w:tcBorders>
          </w:tcPr>
          <w:p w:rsidR="00DD79B8" w:rsidRPr="003F6611" w:rsidRDefault="00DD79B8" w:rsidP="00F04484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3F6611">
              <w:rPr>
                <w:color w:val="000000"/>
                <w:sz w:val="22"/>
                <w:szCs w:val="22"/>
                <w:lang w:val="en-GB"/>
              </w:rPr>
              <w:t>Occupation</w:t>
            </w:r>
          </w:p>
        </w:tc>
        <w:tc>
          <w:tcPr>
            <w:tcW w:w="1696" w:type="dxa"/>
            <w:tcBorders>
              <w:left w:val="nil"/>
              <w:right w:val="nil"/>
            </w:tcBorders>
          </w:tcPr>
          <w:p w:rsidR="00DD79B8" w:rsidRPr="003F6611" w:rsidRDefault="00DD79B8" w:rsidP="00F04484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3F6611">
              <w:rPr>
                <w:noProof/>
                <w:color w:val="000000"/>
                <w:sz w:val="22"/>
                <w:szCs w:val="22"/>
                <w:lang w:val="en-GB"/>
              </w:rPr>
              <w:t>Part time</w:t>
            </w:r>
            <w:r w:rsidRPr="003F6611">
              <w:rPr>
                <w:color w:val="000000"/>
                <w:sz w:val="22"/>
                <w:szCs w:val="22"/>
                <w:lang w:val="en-GB"/>
              </w:rPr>
              <w:t xml:space="preserve"> Jobs</w:t>
            </w:r>
          </w:p>
        </w:tc>
        <w:tc>
          <w:tcPr>
            <w:tcW w:w="2239" w:type="dxa"/>
            <w:tcBorders>
              <w:left w:val="nil"/>
              <w:right w:val="nil"/>
            </w:tcBorders>
          </w:tcPr>
          <w:p w:rsidR="00DD79B8" w:rsidRPr="003F6611" w:rsidRDefault="00DD79B8" w:rsidP="00F04484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3F6611">
              <w:rPr>
                <w:color w:val="000000"/>
                <w:sz w:val="22"/>
                <w:szCs w:val="22"/>
                <w:lang w:val="en-GB"/>
              </w:rPr>
              <w:t>Workers in part-time jobs / all workers</w:t>
            </w:r>
          </w:p>
        </w:tc>
        <w:tc>
          <w:tcPr>
            <w:tcW w:w="1279" w:type="dxa"/>
            <w:vMerge w:val="restart"/>
            <w:tcBorders>
              <w:left w:val="nil"/>
              <w:right w:val="nil"/>
            </w:tcBorders>
          </w:tcPr>
          <w:p w:rsidR="00DD79B8" w:rsidRPr="003F6611" w:rsidRDefault="00DD79B8" w:rsidP="00F04484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3F6611">
              <w:rPr>
                <w:color w:val="000000"/>
                <w:sz w:val="22"/>
                <w:szCs w:val="22"/>
                <w:lang w:val="en-GB"/>
              </w:rPr>
              <w:t>Social Security</w:t>
            </w:r>
          </w:p>
        </w:tc>
        <w:tc>
          <w:tcPr>
            <w:tcW w:w="1734" w:type="dxa"/>
            <w:vMerge w:val="restart"/>
            <w:tcBorders>
              <w:left w:val="nil"/>
              <w:right w:val="nil"/>
            </w:tcBorders>
          </w:tcPr>
          <w:p w:rsidR="00DD79B8" w:rsidRPr="003F6611" w:rsidRDefault="00DD79B8" w:rsidP="00F04484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3F6611">
              <w:rPr>
                <w:color w:val="000000"/>
                <w:sz w:val="22"/>
                <w:szCs w:val="22"/>
                <w:lang w:val="en-GB"/>
              </w:rPr>
              <w:t>Neighbourhood</w:t>
            </w:r>
          </w:p>
        </w:tc>
      </w:tr>
      <w:tr w:rsidR="00DD79B8" w:rsidRPr="00E46C49" w:rsidTr="00F04484">
        <w:tc>
          <w:tcPr>
            <w:tcW w:w="1268" w:type="dxa"/>
            <w:vMerge/>
            <w:tcBorders>
              <w:left w:val="nil"/>
              <w:right w:val="nil"/>
            </w:tcBorders>
          </w:tcPr>
          <w:p w:rsidR="00DD79B8" w:rsidRPr="003F6611" w:rsidRDefault="00DD79B8" w:rsidP="00F04484">
            <w:pPr>
              <w:spacing w:line="360" w:lineRule="auto"/>
              <w:rPr>
                <w:sz w:val="22"/>
                <w:szCs w:val="22"/>
                <w:lang w:val="en-GB"/>
              </w:rPr>
            </w:pPr>
          </w:p>
        </w:tc>
        <w:tc>
          <w:tcPr>
            <w:tcW w:w="1329" w:type="dxa"/>
            <w:vMerge/>
            <w:tcBorders>
              <w:left w:val="nil"/>
              <w:right w:val="nil"/>
            </w:tcBorders>
          </w:tcPr>
          <w:p w:rsidR="00DD79B8" w:rsidRPr="003F6611" w:rsidRDefault="00DD79B8" w:rsidP="00F04484">
            <w:pPr>
              <w:spacing w:line="360" w:lineRule="auto"/>
              <w:rPr>
                <w:sz w:val="22"/>
                <w:szCs w:val="22"/>
                <w:lang w:val="en-GB"/>
              </w:rPr>
            </w:pPr>
          </w:p>
        </w:tc>
        <w:tc>
          <w:tcPr>
            <w:tcW w:w="1696" w:type="dxa"/>
            <w:tcBorders>
              <w:left w:val="nil"/>
              <w:right w:val="nil"/>
            </w:tcBorders>
          </w:tcPr>
          <w:p w:rsidR="00DD79B8" w:rsidRPr="003F6611" w:rsidRDefault="00DD79B8" w:rsidP="00F04484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3F6611">
              <w:rPr>
                <w:color w:val="000000"/>
                <w:sz w:val="22"/>
                <w:szCs w:val="22"/>
                <w:lang w:val="en-GB"/>
              </w:rPr>
              <w:t>Temporary Jobs</w:t>
            </w:r>
          </w:p>
        </w:tc>
        <w:tc>
          <w:tcPr>
            <w:tcW w:w="2239" w:type="dxa"/>
            <w:tcBorders>
              <w:left w:val="nil"/>
              <w:right w:val="nil"/>
            </w:tcBorders>
          </w:tcPr>
          <w:p w:rsidR="00DD79B8" w:rsidRPr="003F6611" w:rsidRDefault="00DD79B8" w:rsidP="00F04484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3F6611">
              <w:rPr>
                <w:color w:val="000000"/>
                <w:sz w:val="22"/>
                <w:szCs w:val="22"/>
                <w:lang w:val="en-GB"/>
              </w:rPr>
              <w:t>Workers in temporal jobs / all workers</w:t>
            </w:r>
          </w:p>
        </w:tc>
        <w:tc>
          <w:tcPr>
            <w:tcW w:w="1279" w:type="dxa"/>
            <w:vMerge/>
            <w:tcBorders>
              <w:left w:val="nil"/>
              <w:right w:val="nil"/>
            </w:tcBorders>
          </w:tcPr>
          <w:p w:rsidR="00DD79B8" w:rsidRPr="003F6611" w:rsidRDefault="00DD79B8" w:rsidP="00F04484">
            <w:pPr>
              <w:spacing w:line="360" w:lineRule="auto"/>
              <w:rPr>
                <w:sz w:val="22"/>
                <w:szCs w:val="22"/>
                <w:lang w:val="en-GB"/>
              </w:rPr>
            </w:pPr>
          </w:p>
        </w:tc>
        <w:tc>
          <w:tcPr>
            <w:tcW w:w="1734" w:type="dxa"/>
            <w:vMerge/>
            <w:tcBorders>
              <w:left w:val="nil"/>
              <w:right w:val="nil"/>
            </w:tcBorders>
          </w:tcPr>
          <w:p w:rsidR="00DD79B8" w:rsidRPr="003F6611" w:rsidRDefault="00DD79B8" w:rsidP="00F04484">
            <w:pPr>
              <w:spacing w:line="360" w:lineRule="auto"/>
              <w:rPr>
                <w:sz w:val="22"/>
                <w:szCs w:val="22"/>
                <w:lang w:val="en-GB"/>
              </w:rPr>
            </w:pPr>
          </w:p>
        </w:tc>
      </w:tr>
      <w:tr w:rsidR="00DD79B8" w:rsidRPr="00E46C49" w:rsidTr="00F04484">
        <w:tc>
          <w:tcPr>
            <w:tcW w:w="1268" w:type="dxa"/>
            <w:vMerge/>
            <w:tcBorders>
              <w:left w:val="nil"/>
              <w:right w:val="nil"/>
            </w:tcBorders>
          </w:tcPr>
          <w:p w:rsidR="00DD79B8" w:rsidRPr="003F6611" w:rsidRDefault="00DD79B8" w:rsidP="00F04484">
            <w:pPr>
              <w:spacing w:line="360" w:lineRule="auto"/>
              <w:rPr>
                <w:sz w:val="22"/>
                <w:szCs w:val="22"/>
                <w:lang w:val="en-GB"/>
              </w:rPr>
            </w:pPr>
          </w:p>
        </w:tc>
        <w:tc>
          <w:tcPr>
            <w:tcW w:w="1329" w:type="dxa"/>
            <w:vMerge/>
            <w:tcBorders>
              <w:left w:val="nil"/>
              <w:right w:val="nil"/>
            </w:tcBorders>
          </w:tcPr>
          <w:p w:rsidR="00DD79B8" w:rsidRPr="003F6611" w:rsidRDefault="00DD79B8" w:rsidP="00F04484">
            <w:pPr>
              <w:spacing w:line="360" w:lineRule="auto"/>
              <w:rPr>
                <w:sz w:val="22"/>
                <w:szCs w:val="22"/>
                <w:lang w:val="en-GB"/>
              </w:rPr>
            </w:pPr>
          </w:p>
        </w:tc>
        <w:tc>
          <w:tcPr>
            <w:tcW w:w="1696" w:type="dxa"/>
            <w:tcBorders>
              <w:left w:val="nil"/>
              <w:right w:val="nil"/>
            </w:tcBorders>
          </w:tcPr>
          <w:p w:rsidR="00DD79B8" w:rsidRPr="003F6611" w:rsidRDefault="00DD79B8" w:rsidP="00F04484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3F6611">
              <w:rPr>
                <w:color w:val="000000"/>
                <w:sz w:val="22"/>
                <w:szCs w:val="22"/>
                <w:lang w:val="en-GB"/>
              </w:rPr>
              <w:t>Manual Occupation Class</w:t>
            </w:r>
          </w:p>
        </w:tc>
        <w:tc>
          <w:tcPr>
            <w:tcW w:w="2239" w:type="dxa"/>
            <w:tcBorders>
              <w:left w:val="nil"/>
              <w:right w:val="nil"/>
            </w:tcBorders>
          </w:tcPr>
          <w:p w:rsidR="00DD79B8" w:rsidRPr="003F6611" w:rsidRDefault="00DD79B8" w:rsidP="00F04484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3F6611">
              <w:rPr>
                <w:color w:val="000000"/>
                <w:sz w:val="22"/>
                <w:szCs w:val="22"/>
                <w:lang w:val="en-GB"/>
              </w:rPr>
              <w:t>Workers in manual or unskilled occupations / all workers</w:t>
            </w:r>
          </w:p>
        </w:tc>
        <w:tc>
          <w:tcPr>
            <w:tcW w:w="1279" w:type="dxa"/>
            <w:vMerge/>
            <w:tcBorders>
              <w:left w:val="nil"/>
              <w:right w:val="nil"/>
            </w:tcBorders>
          </w:tcPr>
          <w:p w:rsidR="00DD79B8" w:rsidRPr="003F6611" w:rsidRDefault="00DD79B8" w:rsidP="00F04484">
            <w:pPr>
              <w:spacing w:line="360" w:lineRule="auto"/>
              <w:rPr>
                <w:sz w:val="22"/>
                <w:szCs w:val="22"/>
                <w:lang w:val="en-GB"/>
              </w:rPr>
            </w:pPr>
          </w:p>
        </w:tc>
        <w:tc>
          <w:tcPr>
            <w:tcW w:w="1734" w:type="dxa"/>
            <w:vMerge/>
            <w:tcBorders>
              <w:left w:val="nil"/>
              <w:right w:val="nil"/>
            </w:tcBorders>
          </w:tcPr>
          <w:p w:rsidR="00DD79B8" w:rsidRPr="003F6611" w:rsidRDefault="00DD79B8" w:rsidP="00F04484">
            <w:pPr>
              <w:spacing w:line="360" w:lineRule="auto"/>
              <w:rPr>
                <w:sz w:val="22"/>
                <w:szCs w:val="22"/>
                <w:lang w:val="en-GB"/>
              </w:rPr>
            </w:pPr>
          </w:p>
        </w:tc>
      </w:tr>
      <w:tr w:rsidR="00DD79B8" w:rsidRPr="00E91194" w:rsidTr="00F04484">
        <w:tc>
          <w:tcPr>
            <w:tcW w:w="1268" w:type="dxa"/>
            <w:vMerge/>
            <w:tcBorders>
              <w:left w:val="nil"/>
              <w:right w:val="nil"/>
            </w:tcBorders>
          </w:tcPr>
          <w:p w:rsidR="00DD79B8" w:rsidRPr="003F6611" w:rsidRDefault="00DD79B8" w:rsidP="00F04484">
            <w:pPr>
              <w:spacing w:line="360" w:lineRule="auto"/>
              <w:rPr>
                <w:sz w:val="22"/>
                <w:szCs w:val="22"/>
                <w:lang w:val="en-GB"/>
              </w:rPr>
            </w:pPr>
          </w:p>
        </w:tc>
        <w:tc>
          <w:tcPr>
            <w:tcW w:w="1329" w:type="dxa"/>
            <w:tcBorders>
              <w:left w:val="nil"/>
              <w:right w:val="nil"/>
            </w:tcBorders>
          </w:tcPr>
          <w:p w:rsidR="00DD79B8" w:rsidRPr="003F6611" w:rsidRDefault="00DD79B8" w:rsidP="00F04484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3F6611">
              <w:rPr>
                <w:color w:val="000000"/>
                <w:sz w:val="22"/>
                <w:szCs w:val="22"/>
                <w:lang w:val="en-GB"/>
              </w:rPr>
              <w:t>Wealth</w:t>
            </w:r>
          </w:p>
        </w:tc>
        <w:tc>
          <w:tcPr>
            <w:tcW w:w="1696" w:type="dxa"/>
            <w:tcBorders>
              <w:left w:val="nil"/>
              <w:right w:val="nil"/>
            </w:tcBorders>
          </w:tcPr>
          <w:p w:rsidR="00DD79B8" w:rsidRPr="003F6611" w:rsidRDefault="00DD79B8" w:rsidP="00F04484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3F6611">
              <w:rPr>
                <w:color w:val="000000"/>
                <w:sz w:val="22"/>
                <w:szCs w:val="22"/>
                <w:lang w:val="en-GB"/>
              </w:rPr>
              <w:t>Housing Prices</w:t>
            </w:r>
          </w:p>
        </w:tc>
        <w:tc>
          <w:tcPr>
            <w:tcW w:w="2239" w:type="dxa"/>
            <w:tcBorders>
              <w:left w:val="nil"/>
              <w:right w:val="nil"/>
            </w:tcBorders>
          </w:tcPr>
          <w:p w:rsidR="00DD79B8" w:rsidRPr="003F6611" w:rsidRDefault="00DD79B8" w:rsidP="00F04484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3F6611">
              <w:rPr>
                <w:noProof/>
                <w:color w:val="000000"/>
                <w:sz w:val="22"/>
                <w:szCs w:val="22"/>
                <w:lang w:val="en-GB"/>
              </w:rPr>
              <w:t>Average</w:t>
            </w:r>
            <w:r w:rsidRPr="003F6611">
              <w:rPr>
                <w:color w:val="000000"/>
                <w:sz w:val="22"/>
                <w:szCs w:val="22"/>
                <w:lang w:val="en-GB"/>
              </w:rPr>
              <w:t xml:space="preserve"> sale price of housing per m</w:t>
            </w:r>
            <w:r w:rsidRPr="003F6611">
              <w:rPr>
                <w:color w:val="000000"/>
                <w:sz w:val="22"/>
                <w:szCs w:val="22"/>
                <w:vertAlign w:val="superscript"/>
                <w:lang w:val="en-GB"/>
              </w:rPr>
              <w:t>2</w:t>
            </w:r>
          </w:p>
        </w:tc>
        <w:tc>
          <w:tcPr>
            <w:tcW w:w="1279" w:type="dxa"/>
            <w:tcBorders>
              <w:left w:val="nil"/>
              <w:right w:val="nil"/>
            </w:tcBorders>
          </w:tcPr>
          <w:p w:rsidR="00DD79B8" w:rsidRPr="003F6611" w:rsidRDefault="00DD79B8" w:rsidP="00F04484">
            <w:pPr>
              <w:spacing w:line="360" w:lineRule="auto"/>
              <w:rPr>
                <w:sz w:val="22"/>
                <w:szCs w:val="22"/>
                <w:lang w:val="en-GB"/>
              </w:rPr>
            </w:pPr>
            <w:proofErr w:type="spellStart"/>
            <w:r w:rsidRPr="003F6611">
              <w:rPr>
                <w:color w:val="000000"/>
                <w:sz w:val="22"/>
                <w:szCs w:val="22"/>
                <w:lang w:val="en-GB"/>
              </w:rPr>
              <w:t>Idealista</w:t>
            </w:r>
            <w:proofErr w:type="spellEnd"/>
            <w:r w:rsidRPr="003F6611">
              <w:rPr>
                <w:color w:val="000000"/>
                <w:sz w:val="22"/>
                <w:szCs w:val="22"/>
                <w:lang w:val="en-GB"/>
              </w:rPr>
              <w:t xml:space="preserve"> Report</w:t>
            </w:r>
          </w:p>
        </w:tc>
        <w:tc>
          <w:tcPr>
            <w:tcW w:w="1734" w:type="dxa"/>
            <w:tcBorders>
              <w:left w:val="nil"/>
              <w:right w:val="nil"/>
            </w:tcBorders>
          </w:tcPr>
          <w:p w:rsidR="00DD79B8" w:rsidRPr="003F6611" w:rsidRDefault="00DD79B8" w:rsidP="00F04484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3F6611">
              <w:rPr>
                <w:color w:val="000000"/>
                <w:sz w:val="22"/>
                <w:szCs w:val="22"/>
                <w:lang w:val="en-GB"/>
              </w:rPr>
              <w:t>Census Section</w:t>
            </w:r>
          </w:p>
        </w:tc>
      </w:tr>
      <w:tr w:rsidR="00DD79B8" w:rsidRPr="00E91194" w:rsidTr="00F04484">
        <w:tc>
          <w:tcPr>
            <w:tcW w:w="1268" w:type="dxa"/>
            <w:vMerge/>
            <w:tcBorders>
              <w:left w:val="nil"/>
              <w:right w:val="nil"/>
            </w:tcBorders>
          </w:tcPr>
          <w:p w:rsidR="00DD79B8" w:rsidRPr="003F6611" w:rsidRDefault="00DD79B8" w:rsidP="00F04484">
            <w:pPr>
              <w:spacing w:line="360" w:lineRule="auto"/>
              <w:rPr>
                <w:sz w:val="22"/>
                <w:szCs w:val="22"/>
                <w:lang w:val="en-GB"/>
              </w:rPr>
            </w:pPr>
          </w:p>
        </w:tc>
        <w:tc>
          <w:tcPr>
            <w:tcW w:w="1329" w:type="dxa"/>
            <w:tcBorders>
              <w:left w:val="nil"/>
              <w:right w:val="nil"/>
            </w:tcBorders>
          </w:tcPr>
          <w:p w:rsidR="00DD79B8" w:rsidRPr="003F6611" w:rsidRDefault="00DD79B8" w:rsidP="00F04484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3F6611">
              <w:rPr>
                <w:color w:val="000000"/>
                <w:sz w:val="22"/>
                <w:szCs w:val="22"/>
                <w:lang w:val="en-GB"/>
              </w:rPr>
              <w:t>Living Conditions</w:t>
            </w:r>
          </w:p>
        </w:tc>
        <w:tc>
          <w:tcPr>
            <w:tcW w:w="1696" w:type="dxa"/>
            <w:tcBorders>
              <w:left w:val="nil"/>
              <w:right w:val="nil"/>
            </w:tcBorders>
          </w:tcPr>
          <w:p w:rsidR="00DD79B8" w:rsidRPr="003F6611" w:rsidRDefault="00DD79B8" w:rsidP="00F04484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3F6611">
              <w:rPr>
                <w:color w:val="000000"/>
                <w:sz w:val="22"/>
                <w:szCs w:val="22"/>
                <w:lang w:val="en-GB"/>
              </w:rPr>
              <w:t>Unemployment Rate</w:t>
            </w:r>
          </w:p>
        </w:tc>
        <w:tc>
          <w:tcPr>
            <w:tcW w:w="2239" w:type="dxa"/>
            <w:tcBorders>
              <w:left w:val="nil"/>
              <w:right w:val="nil"/>
            </w:tcBorders>
          </w:tcPr>
          <w:p w:rsidR="00DD79B8" w:rsidRPr="003F6611" w:rsidRDefault="00DD79B8" w:rsidP="00F04484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3F6611">
              <w:rPr>
                <w:color w:val="000000"/>
                <w:sz w:val="22"/>
                <w:szCs w:val="22"/>
                <w:lang w:val="en-GB"/>
              </w:rPr>
              <w:t>Residents registered as unemployed / all residents aged 16–64 years</w:t>
            </w:r>
          </w:p>
        </w:tc>
        <w:tc>
          <w:tcPr>
            <w:tcW w:w="1279" w:type="dxa"/>
            <w:tcBorders>
              <w:left w:val="nil"/>
              <w:right w:val="nil"/>
            </w:tcBorders>
          </w:tcPr>
          <w:p w:rsidR="00DD79B8" w:rsidRPr="003F6611" w:rsidRDefault="00DD79B8" w:rsidP="00F04484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3F6611">
              <w:rPr>
                <w:color w:val="000000"/>
                <w:sz w:val="22"/>
                <w:szCs w:val="22"/>
                <w:lang w:val="en-GB"/>
              </w:rPr>
              <w:t>Employment Service</w:t>
            </w:r>
          </w:p>
        </w:tc>
        <w:tc>
          <w:tcPr>
            <w:tcW w:w="1734" w:type="dxa"/>
            <w:tcBorders>
              <w:left w:val="nil"/>
              <w:right w:val="nil"/>
            </w:tcBorders>
          </w:tcPr>
          <w:p w:rsidR="00DD79B8" w:rsidRPr="003F6611" w:rsidRDefault="00DD79B8" w:rsidP="00F04484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3F6611">
              <w:rPr>
                <w:color w:val="000000"/>
                <w:sz w:val="22"/>
                <w:szCs w:val="22"/>
                <w:lang w:val="en-GB"/>
              </w:rPr>
              <w:t>Neighbourhood</w:t>
            </w:r>
          </w:p>
        </w:tc>
      </w:tr>
    </w:tbl>
    <w:p w:rsidR="00DD79B8" w:rsidRPr="00063169" w:rsidRDefault="00DD79B8" w:rsidP="00DD79B8">
      <w:pPr>
        <w:spacing w:line="360" w:lineRule="auto"/>
        <w:outlineLvl w:val="0"/>
        <w:rPr>
          <w:b/>
          <w:lang w:val="en-GB"/>
        </w:rPr>
      </w:pPr>
      <w:r>
        <w:rPr>
          <w:b/>
          <w:lang w:val="en-GB"/>
        </w:rPr>
        <w:t xml:space="preserve">Key: </w:t>
      </w:r>
      <w:r w:rsidRPr="00063169">
        <w:rPr>
          <w:lang w:val="en-GB"/>
        </w:rPr>
        <w:t>SES=</w:t>
      </w:r>
      <w:r>
        <w:rPr>
          <w:lang w:val="en-GB"/>
        </w:rPr>
        <w:t xml:space="preserve"> S</w:t>
      </w:r>
      <w:r w:rsidRPr="00063169">
        <w:rPr>
          <w:lang w:val="en-GB"/>
        </w:rPr>
        <w:t>ocio-</w:t>
      </w:r>
      <w:r>
        <w:rPr>
          <w:lang w:val="en-GB"/>
        </w:rPr>
        <w:t>E</w:t>
      </w:r>
      <w:r w:rsidRPr="00063169">
        <w:rPr>
          <w:lang w:val="en-GB"/>
        </w:rPr>
        <w:t xml:space="preserve">conomic </w:t>
      </w:r>
      <w:r>
        <w:rPr>
          <w:lang w:val="en-GB"/>
        </w:rPr>
        <w:t>S</w:t>
      </w:r>
      <w:r w:rsidRPr="00063169">
        <w:rPr>
          <w:lang w:val="en-GB"/>
        </w:rPr>
        <w:t>tatus</w:t>
      </w:r>
    </w:p>
    <w:p w:rsidR="003A4D44" w:rsidRDefault="003A4D44"/>
    <w:sectPr w:rsidR="003A4D44" w:rsidSect="006B56C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docVars>
    <w:docVar w:name="__Grammarly_42____i" w:val="H4sIAAAAAAAEAKtWckksSQxILCpxzi/NK1GyMqwFAAEhoTITAAAA"/>
    <w:docVar w:name="__Grammarly_42___1" w:val="H4sIAAAAAAAEAKtWcslP9kxRslIyNDa0NLYwMzC3NDYytDAzM7JU0lEKTi0uzszPAykwrAUAHGfJPywAAAA="/>
  </w:docVars>
  <w:rsids>
    <w:rsidRoot w:val="00DD79B8"/>
    <w:rsid w:val="003A4D44"/>
    <w:rsid w:val="006B56CC"/>
    <w:rsid w:val="00781BAB"/>
    <w:rsid w:val="00DD79B8"/>
    <w:rsid w:val="00EC17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9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D79B8"/>
    <w:pPr>
      <w:spacing w:after="0" w:line="240" w:lineRule="auto"/>
    </w:pPr>
    <w:rPr>
      <w:sz w:val="24"/>
      <w:szCs w:val="24"/>
      <w:lang w:val="es-ES_tradn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Gullón Tosio</dc:creator>
  <cp:keywords/>
  <dc:description/>
  <cp:lastModifiedBy>0002586</cp:lastModifiedBy>
  <cp:revision>2</cp:revision>
  <dcterms:created xsi:type="dcterms:W3CDTF">2019-02-05T17:19:00Z</dcterms:created>
  <dcterms:modified xsi:type="dcterms:W3CDTF">2019-06-24T09:33:00Z</dcterms:modified>
</cp:coreProperties>
</file>