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E57" w:rsidRPr="00317BF2" w:rsidRDefault="00052E57" w:rsidP="00052E57">
      <w:pPr>
        <w:spacing w:after="0" w:line="240" w:lineRule="auto"/>
        <w:rPr>
          <w:rFonts w:eastAsia="SimSun"/>
          <w:b/>
          <w:u w:val="single"/>
          <w:lang w:eastAsia="zh-CN"/>
        </w:rPr>
      </w:pPr>
      <w:r w:rsidRPr="00493247">
        <w:rPr>
          <w:rFonts w:eastAsia="SimSun"/>
          <w:b/>
          <w:u w:val="single"/>
          <w:lang w:eastAsia="zh-CN"/>
        </w:rPr>
        <w:t>Materials and methods</w:t>
      </w:r>
    </w:p>
    <w:p w:rsidR="00052E57" w:rsidRDefault="00052E57" w:rsidP="00052E57">
      <w:pPr>
        <w:spacing w:after="0" w:line="240" w:lineRule="auto"/>
        <w:rPr>
          <w:lang w:eastAsia="zh-HK"/>
        </w:rPr>
      </w:pPr>
      <w:r w:rsidRPr="00CC145B">
        <w:rPr>
          <w:lang w:eastAsia="zh-HK"/>
        </w:rPr>
        <w:t>Patient samples</w:t>
      </w:r>
    </w:p>
    <w:p w:rsidR="00052E57" w:rsidRPr="00CC145B" w:rsidRDefault="00052E57" w:rsidP="00052E57">
      <w:pPr>
        <w:spacing w:after="0" w:line="240" w:lineRule="auto"/>
        <w:rPr>
          <w:lang w:eastAsia="zh-HK"/>
        </w:rPr>
      </w:pPr>
      <w:r w:rsidRPr="00384536">
        <w:rPr>
          <w:lang w:eastAsia="zh-HK"/>
        </w:rPr>
        <w:t xml:space="preserve">Bone marrow samples were obtained from 61 </w:t>
      </w:r>
      <w:r>
        <w:rPr>
          <w:rFonts w:hint="eastAsia"/>
          <w:lang w:eastAsia="zh-HK"/>
        </w:rPr>
        <w:t>myeloma</w:t>
      </w:r>
      <w:r w:rsidRPr="00384536">
        <w:rPr>
          <w:lang w:eastAsia="zh-HK"/>
        </w:rPr>
        <w:t xml:space="preserve"> patients at diagnosis and </w:t>
      </w:r>
      <w:r>
        <w:rPr>
          <w:lang w:eastAsia="zh-HK"/>
        </w:rPr>
        <w:t>16</w:t>
      </w:r>
      <w:r w:rsidRPr="00384536">
        <w:rPr>
          <w:lang w:eastAsia="zh-HK"/>
        </w:rPr>
        <w:t xml:space="preserve"> </w:t>
      </w:r>
      <w:r>
        <w:rPr>
          <w:rFonts w:hint="eastAsia"/>
          <w:lang w:eastAsia="zh-HK"/>
        </w:rPr>
        <w:t>myeloma</w:t>
      </w:r>
      <w:r w:rsidRPr="00384536">
        <w:rPr>
          <w:lang w:eastAsia="zh-HK"/>
        </w:rPr>
        <w:t xml:space="preserve"> patients at relapse/progression. The diagnosis of </w:t>
      </w:r>
      <w:r>
        <w:rPr>
          <w:rFonts w:hint="eastAsia"/>
          <w:lang w:eastAsia="zh-HK"/>
        </w:rPr>
        <w:t>myeloma</w:t>
      </w:r>
      <w:r w:rsidRPr="00384536">
        <w:rPr>
          <w:lang w:eastAsia="zh-HK"/>
        </w:rPr>
        <w:t xml:space="preserve"> was based on standard criteria of International Myeloma Working Group</w:t>
      </w:r>
      <w:r>
        <w:rPr>
          <w:lang w:eastAsia="zh-HK"/>
        </w:rPr>
        <w:t xml:space="preserve"> </w:t>
      </w:r>
      <w:r w:rsidR="00B5267B">
        <w:rPr>
          <w:lang w:eastAsia="zh-HK"/>
        </w:rPr>
        <w:fldChar w:fldCharType="begin"/>
      </w:r>
      <w:r w:rsidR="00D6591F">
        <w:rPr>
          <w:lang w:eastAsia="zh-HK"/>
        </w:rPr>
        <w:instrText xml:space="preserve"> ADDIN EN.CITE &lt;EndNote&gt;&lt;Cite&gt;&lt;Author&gt;International Myeloma Working Group&lt;/Author&gt;&lt;Year&gt;2003&lt;/Year&gt;&lt;RecNum&gt;343&lt;/RecNum&gt;&lt;DisplayText&gt;[1]&lt;/DisplayText&gt;&lt;record&gt;&lt;rec-number&gt;343&lt;/rec-number&gt;&lt;foreign-keys&gt;&lt;key app="EN" db-id="d09a9afsbaw0sfe5d2cxe924ret209st059v" timestamp="0"&gt;343&lt;/key&gt;&lt;key app="ENWeb" db-id="S0wZrgrtqggAACjCbn0"&gt;381&lt;/key&gt;&lt;/foreign-keys&gt;&lt;ref-type name="Journal Article"&gt;17&lt;/ref-type&gt;&lt;contributors&gt;&lt;authors&gt;&lt;author&gt;International Myeloma Working Group,&lt;/author&gt;&lt;/authors&gt;&lt;/contributors&gt;&lt;titles&gt;&lt;title&gt;Criteria for the classification of monoclonal gammopathies, multiple myeloma and related disorders: a report of the International Myeloma Working Group&lt;/title&gt;&lt;secondary-title&gt;Br J Haematol&lt;/secondary-title&gt;&lt;/titles&gt;&lt;periodical&gt;&lt;full-title&gt;Br J Haematol&lt;/full-title&gt;&lt;/periodical&gt;&lt;pages&gt;749-57&lt;/pages&gt;&lt;volume&gt;121&lt;/volume&gt;&lt;number&gt;5&lt;/number&gt;&lt;edition&gt;2003/06/05&lt;/edition&gt;&lt;keywords&gt;&lt;keyword&gt;Bone Neoplasms/diagnosis&lt;/keyword&gt;&lt;keyword&gt;Humans&lt;/keyword&gt;&lt;keyword&gt;Leukemia, Plasma Cell/diagnosis&lt;/keyword&gt;&lt;keyword&gt;Multiple Myeloma/diagnosis&lt;/keyword&gt;&lt;keyword&gt;Myeloma Proteins/metabolism&lt;/keyword&gt;&lt;keyword&gt;Paraproteinemias/ classification/diagnosis&lt;/keyword&gt;&lt;keyword&gt;Plasmacytoma/diagnosis&lt;/keyword&gt;&lt;keyword&gt;Recurrence&lt;/keyword&gt;&lt;keyword&gt;Risk Factors&lt;/keyword&gt;&lt;/keywords&gt;&lt;dates&gt;&lt;year&gt;2003&lt;/year&gt;&lt;pub-dates&gt;&lt;date&gt;Jun&lt;/date&gt;&lt;/pub-dates&gt;&lt;/dates&gt;&lt;isbn&gt;0007-1048 (Print)&amp;#xD;0007-1048 (Linking)&lt;/isbn&gt;&lt;accession-num&gt;12780789&lt;/accession-num&gt;&lt;urls&gt;&lt;/urls&gt;&lt;electronic-resource-num&gt;4355 [pii]&lt;/electronic-resource-num&gt;&lt;language&gt;eng&lt;/language&gt;&lt;/record&gt;&lt;/Cite&gt;&lt;/EndNote&gt;</w:instrText>
      </w:r>
      <w:r w:rsidR="00B5267B">
        <w:rPr>
          <w:lang w:eastAsia="zh-HK"/>
        </w:rPr>
        <w:fldChar w:fldCharType="separate"/>
      </w:r>
      <w:r w:rsidR="00D6591F">
        <w:rPr>
          <w:noProof/>
          <w:lang w:eastAsia="zh-HK"/>
        </w:rPr>
        <w:t>[</w:t>
      </w:r>
      <w:hyperlink w:anchor="_ENREF_1" w:tooltip="International Myeloma Working Group, 2003 #343" w:history="1">
        <w:r w:rsidR="00D6591F">
          <w:rPr>
            <w:noProof/>
            <w:lang w:eastAsia="zh-HK"/>
          </w:rPr>
          <w:t>1</w:t>
        </w:r>
      </w:hyperlink>
      <w:r w:rsidR="00D6591F">
        <w:rPr>
          <w:noProof/>
          <w:lang w:eastAsia="zh-HK"/>
        </w:rPr>
        <w:t>]</w:t>
      </w:r>
      <w:r w:rsidR="00B5267B">
        <w:rPr>
          <w:lang w:eastAsia="zh-HK"/>
        </w:rPr>
        <w:fldChar w:fldCharType="end"/>
      </w:r>
      <w:r w:rsidRPr="00384536">
        <w:rPr>
          <w:lang w:eastAsia="zh-HK"/>
        </w:rPr>
        <w:t xml:space="preserve">. Complete staging work-up included bone marrow examination, skeletal survey, serum and urine protein electrophoresis, and serum immunoglobulin levels. </w:t>
      </w:r>
      <w:r>
        <w:rPr>
          <w:rFonts w:hint="eastAsia"/>
          <w:lang w:eastAsia="zh-HK"/>
        </w:rPr>
        <w:t xml:space="preserve">Among the 61 newly diagnosed myeloma cases, there were 27 females and 34 males, with a median age of 67 (35-91) years. Apart from 12 patients with insufficient clinical data of </w:t>
      </w:r>
      <w:r w:rsidRPr="003C5F79">
        <w:rPr>
          <w:rFonts w:eastAsia="PMingLiU"/>
          <w:bCs/>
          <w:lang w:eastAsia="zh-HK"/>
        </w:rPr>
        <w:t>International Staging Sy</w:t>
      </w:r>
      <w:r>
        <w:rPr>
          <w:bCs/>
          <w:lang w:eastAsia="zh-HK"/>
        </w:rPr>
        <w:t xml:space="preserve">stem (ISS) </w:t>
      </w:r>
      <w:r w:rsidR="00B5267B">
        <w:rPr>
          <w:bCs/>
          <w:lang w:eastAsia="zh-HK"/>
        </w:rPr>
        <w:fldChar w:fldCharType="begin"/>
      </w:r>
      <w:r w:rsidR="00D6591F">
        <w:rPr>
          <w:bCs/>
          <w:lang w:eastAsia="zh-HK"/>
        </w:rPr>
        <w:instrText xml:space="preserve"> ADDIN EN.CITE &lt;EndNote&gt;&lt;Cite&gt;&lt;Author&gt;Greipp&lt;/Author&gt;&lt;Year&gt;2005&lt;/Year&gt;&lt;RecNum&gt;330&lt;/RecNum&gt;&lt;DisplayText&gt;[2]&lt;/DisplayText&gt;&lt;record&gt;&lt;rec-number&gt;330&lt;/rec-number&gt;&lt;foreign-keys&gt;&lt;key app="EN" db-id="d09a9afsbaw0sfe5d2cxe924ret209st059v" timestamp="0"&gt;330&lt;/key&gt;&lt;key app="ENWeb" db-id="S0wZrgrtqggAACjCbn0"&gt;367&lt;/key&gt;&lt;/foreign-keys&gt;&lt;ref-type name="Journal Article"&gt;17&lt;/ref-type&gt;&lt;contributors&gt;&lt;authors&gt;&lt;author&gt;Greipp, Philip R.&lt;/author&gt;&lt;author&gt;Miguel, Jesus San&lt;/author&gt;&lt;author&gt;Durie, Brian G. M.&lt;/author&gt;&lt;author&gt;Crowley, John J.&lt;/author&gt;&lt;author&gt;Barlogie, Bart&lt;/author&gt;&lt;author&gt;Blade, Joan&lt;/author&gt;&lt;author&gt;Boccadoro, Mario&lt;/author&gt;&lt;author&gt;Child, J. Anthony&lt;/author&gt;&lt;author&gt;Avet-Loiseau, Herve&lt;/author&gt;&lt;author&gt;Kyle, Robert A.&lt;/author&gt;&lt;author&gt;Lahuerta, Juan J.&lt;/author&gt;&lt;author&gt;Ludwig, Heinz&lt;/author&gt;&lt;author&gt;Morgan, Gareth&lt;/author&gt;&lt;author&gt;Powles, Raymond&lt;/author&gt;&lt;author&gt;Shimizu, Kazuyuki&lt;/author&gt;&lt;author&gt;Shustik, Chaim&lt;/author&gt;&lt;author&gt;Sonneveld, Pieter&lt;/author&gt;&lt;author&gt;Tosi, Patrizia&lt;/author&gt;&lt;author&gt;Turesson, Ingemar&lt;/author&gt;&lt;author&gt;Westin, Jan&lt;/author&gt;&lt;/authors&gt;&lt;/contributors&gt;&lt;titles&gt;&lt;title&gt;International Staging System for Multiple Myeloma&lt;/title&gt;&lt;secondary-title&gt;J Clin Oncol&lt;/secondary-title&gt;&lt;/titles&gt;&lt;periodical&gt;&lt;full-title&gt;J Clin Oncol&lt;/full-title&gt;&lt;/periodical&gt;&lt;pages&gt;3412-3420&lt;/pages&gt;&lt;volume&gt;23&lt;/volume&gt;&lt;number&gt;15&lt;/number&gt;&lt;dates&gt;&lt;year&gt;2005&lt;/year&gt;&lt;pub-dates&gt;&lt;date&gt;May 20, 2005&lt;/date&gt;&lt;/pub-dates&gt;&lt;/dates&gt;&lt;urls&gt;&lt;related-urls&gt;&lt;url&gt;http://jco.ascopubs.org/cgi/content/abstract/23/15/3412&lt;/url&gt;&lt;/related-urls&gt;&lt;/urls&gt;&lt;electronic-resource-num&gt;10.1200/jco.2005.04.242&lt;/electronic-resource-num&gt;&lt;/record&gt;&lt;/Cite&gt;&lt;/EndNote&gt;</w:instrText>
      </w:r>
      <w:r w:rsidR="00B5267B">
        <w:rPr>
          <w:bCs/>
          <w:lang w:eastAsia="zh-HK"/>
        </w:rPr>
        <w:fldChar w:fldCharType="separate"/>
      </w:r>
      <w:r w:rsidR="00D6591F">
        <w:rPr>
          <w:bCs/>
          <w:noProof/>
          <w:lang w:eastAsia="zh-HK"/>
        </w:rPr>
        <w:t>[</w:t>
      </w:r>
      <w:hyperlink w:anchor="_ENREF_2" w:tooltip="Greipp, 2005 #330" w:history="1">
        <w:r w:rsidR="00D6591F">
          <w:rPr>
            <w:bCs/>
            <w:noProof/>
            <w:lang w:eastAsia="zh-HK"/>
          </w:rPr>
          <w:t>2</w:t>
        </w:r>
      </w:hyperlink>
      <w:r w:rsidR="00D6591F">
        <w:rPr>
          <w:bCs/>
          <w:noProof/>
          <w:lang w:eastAsia="zh-HK"/>
        </w:rPr>
        <w:t>]</w:t>
      </w:r>
      <w:r w:rsidR="00B5267B">
        <w:rPr>
          <w:bCs/>
          <w:lang w:eastAsia="zh-HK"/>
        </w:rPr>
        <w:fldChar w:fldCharType="end"/>
      </w:r>
      <w:r>
        <w:rPr>
          <w:rFonts w:hint="eastAsia"/>
          <w:lang w:eastAsia="zh-HK"/>
        </w:rPr>
        <w:t xml:space="preserve">, there were 9 stage I, 25 stage II, and 15 stage III cases. Based on </w:t>
      </w:r>
      <w:proofErr w:type="spellStart"/>
      <w:r>
        <w:rPr>
          <w:rFonts w:hint="eastAsia"/>
          <w:lang w:eastAsia="zh-HK"/>
        </w:rPr>
        <w:t>immunoglobin</w:t>
      </w:r>
      <w:proofErr w:type="spellEnd"/>
      <w:r>
        <w:rPr>
          <w:rFonts w:hint="eastAsia"/>
          <w:lang w:eastAsia="zh-HK"/>
        </w:rPr>
        <w:t xml:space="preserve"> </w:t>
      </w:r>
      <w:proofErr w:type="spellStart"/>
      <w:r>
        <w:rPr>
          <w:rFonts w:hint="eastAsia"/>
          <w:lang w:eastAsia="zh-HK"/>
        </w:rPr>
        <w:t>isotype</w:t>
      </w:r>
      <w:proofErr w:type="spellEnd"/>
      <w:r>
        <w:rPr>
          <w:rFonts w:hint="eastAsia"/>
          <w:lang w:eastAsia="zh-HK"/>
        </w:rPr>
        <w:t xml:space="preserve"> data, there were 14 </w:t>
      </w:r>
      <w:proofErr w:type="spellStart"/>
      <w:r>
        <w:rPr>
          <w:rFonts w:hint="eastAsia"/>
          <w:lang w:eastAsia="zh-HK"/>
        </w:rPr>
        <w:t>IgA</w:t>
      </w:r>
      <w:proofErr w:type="spellEnd"/>
      <w:r>
        <w:rPr>
          <w:rFonts w:hint="eastAsia"/>
          <w:lang w:eastAsia="zh-HK"/>
        </w:rPr>
        <w:t xml:space="preserve">, 41 </w:t>
      </w:r>
      <w:proofErr w:type="spellStart"/>
      <w:r>
        <w:rPr>
          <w:rFonts w:hint="eastAsia"/>
          <w:lang w:eastAsia="zh-HK"/>
        </w:rPr>
        <w:t>IgG</w:t>
      </w:r>
      <w:proofErr w:type="spellEnd"/>
      <w:r>
        <w:rPr>
          <w:rFonts w:hint="eastAsia"/>
          <w:lang w:eastAsia="zh-HK"/>
        </w:rPr>
        <w:t xml:space="preserve">, 5 light chain, and 1 non-secretary cases. </w:t>
      </w:r>
      <w:r w:rsidRPr="00384536">
        <w:rPr>
          <w:lang w:eastAsia="zh-HK"/>
        </w:rPr>
        <w:t xml:space="preserve">According to the criteria of </w:t>
      </w:r>
      <w:r>
        <w:rPr>
          <w:rFonts w:hint="eastAsia"/>
          <w:lang w:eastAsia="zh-HK"/>
        </w:rPr>
        <w:t xml:space="preserve">the </w:t>
      </w:r>
      <w:r w:rsidRPr="00384536">
        <w:rPr>
          <w:lang w:eastAsia="zh-HK"/>
        </w:rPr>
        <w:t xml:space="preserve">European Group for Blood and Marrow Transplantation </w:t>
      </w:r>
      <w:r>
        <w:rPr>
          <w:rFonts w:hint="eastAsia"/>
          <w:lang w:eastAsia="zh-HK"/>
        </w:rPr>
        <w:t xml:space="preserve">Myeloma </w:t>
      </w:r>
      <w:r w:rsidRPr="00384536">
        <w:rPr>
          <w:lang w:eastAsia="zh-HK"/>
        </w:rPr>
        <w:t xml:space="preserve">Registry </w:t>
      </w:r>
      <w:r w:rsidR="00B5267B">
        <w:rPr>
          <w:lang w:eastAsia="zh-HK"/>
        </w:rPr>
        <w:fldChar w:fldCharType="begin"/>
      </w:r>
      <w:r w:rsidR="00D6591F">
        <w:rPr>
          <w:lang w:eastAsia="zh-HK"/>
        </w:rPr>
        <w:instrText xml:space="preserve"> ADDIN EN.CITE &lt;EndNote&gt;&lt;Cite&gt;&lt;Author&gt;Blade J&lt;/Author&gt;&lt;Year&gt;1998&lt;/Year&gt;&lt;RecNum&gt;735&lt;/RecNum&gt;&lt;DisplayText&gt;[3]&lt;/DisplayText&gt;&lt;record&gt;&lt;rec-number&gt;735&lt;/rec-number&gt;&lt;foreign-keys&gt;&lt;key app="EN" db-id="d09a9afsbaw0sfe5d2cxe924ret209st059v" timestamp="1310528380"&gt;735&lt;/key&gt;&lt;key app="ENWeb" db-id="S0wZrgrtqggAACjCbn0"&gt;652&lt;/key&gt;&lt;/foreign-keys&gt;&lt;ref-type name="Journal Article"&gt;17&lt;/ref-type&gt;&lt;contributors&gt;&lt;authors&gt;&lt;author&gt;Blade J, Samson D, Reece D, et al&lt;/author&gt;&lt;/authors&gt;&lt;/contributors&gt;&lt;titles&gt;&lt;title&gt;Criteria for evaluating disease response and progression in patients with multiple myeloma treated by high-dose therapy and haemopoietic stem cell transplantation&lt;/title&gt;&lt;secondary-title&gt;British Journal of Haematology&lt;/secondary-title&gt;&lt;/titles&gt;&lt;periodical&gt;&lt;full-title&gt;British Journal of Haematology&lt;/full-title&gt;&lt;/periodical&gt;&lt;pages&gt;1115-1123&lt;/pages&gt;&lt;volume&gt;102&lt;/volume&gt;&lt;dates&gt;&lt;year&gt;1998&lt;/year&gt;&lt;/dates&gt;&lt;urls&gt;&lt;/urls&gt;&lt;/record&gt;&lt;/Cite&gt;&lt;/EndNote&gt;</w:instrText>
      </w:r>
      <w:r w:rsidR="00B5267B">
        <w:rPr>
          <w:lang w:eastAsia="zh-HK"/>
        </w:rPr>
        <w:fldChar w:fldCharType="separate"/>
      </w:r>
      <w:r w:rsidR="00D6591F">
        <w:rPr>
          <w:noProof/>
          <w:lang w:eastAsia="zh-HK"/>
        </w:rPr>
        <w:t>[</w:t>
      </w:r>
      <w:hyperlink w:anchor="_ENREF_3" w:tooltip="Blade J, 1998 #735" w:history="1">
        <w:r w:rsidR="00D6591F">
          <w:rPr>
            <w:noProof/>
            <w:lang w:eastAsia="zh-HK"/>
          </w:rPr>
          <w:t>3</w:t>
        </w:r>
      </w:hyperlink>
      <w:r w:rsidR="00D6591F">
        <w:rPr>
          <w:noProof/>
          <w:lang w:eastAsia="zh-HK"/>
        </w:rPr>
        <w:t>]</w:t>
      </w:r>
      <w:r w:rsidR="00B5267B">
        <w:rPr>
          <w:lang w:eastAsia="zh-HK"/>
        </w:rPr>
        <w:fldChar w:fldCharType="end"/>
      </w:r>
      <w:r w:rsidRPr="00384536">
        <w:rPr>
          <w:lang w:eastAsia="zh-HK"/>
        </w:rPr>
        <w:t xml:space="preserve">, “relapse” from complete remission (CR) was defined as the reappearance of the same </w:t>
      </w:r>
      <w:proofErr w:type="spellStart"/>
      <w:r w:rsidRPr="00384536">
        <w:rPr>
          <w:lang w:eastAsia="zh-HK"/>
        </w:rPr>
        <w:t>paraprotein</w:t>
      </w:r>
      <w:proofErr w:type="spellEnd"/>
      <w:r w:rsidRPr="00384536">
        <w:rPr>
          <w:lang w:eastAsia="zh-HK"/>
        </w:rPr>
        <w:t xml:space="preserve"> detected by serum/urine protein electrophoresis, appearance of new bone lesion or </w:t>
      </w:r>
      <w:proofErr w:type="spellStart"/>
      <w:r w:rsidRPr="00384536">
        <w:rPr>
          <w:lang w:eastAsia="zh-HK"/>
        </w:rPr>
        <w:t>extramedullary</w:t>
      </w:r>
      <w:proofErr w:type="spellEnd"/>
      <w:r w:rsidRPr="00384536">
        <w:rPr>
          <w:lang w:eastAsia="zh-HK"/>
        </w:rPr>
        <w:t xml:space="preserve"> </w:t>
      </w:r>
      <w:proofErr w:type="spellStart"/>
      <w:r w:rsidRPr="00384536">
        <w:rPr>
          <w:lang w:eastAsia="zh-HK"/>
        </w:rPr>
        <w:t>plasmacytoma</w:t>
      </w:r>
      <w:proofErr w:type="spellEnd"/>
      <w:r w:rsidRPr="00384536">
        <w:rPr>
          <w:lang w:eastAsia="zh-HK"/>
        </w:rPr>
        <w:t xml:space="preserve">, or unexplained </w:t>
      </w:r>
      <w:proofErr w:type="spellStart"/>
      <w:r w:rsidRPr="00384536">
        <w:rPr>
          <w:lang w:eastAsia="zh-HK"/>
        </w:rPr>
        <w:t>hypercalcaemia</w:t>
      </w:r>
      <w:proofErr w:type="spellEnd"/>
      <w:r w:rsidRPr="00384536">
        <w:rPr>
          <w:lang w:eastAsia="zh-HK"/>
        </w:rPr>
        <w:t>. The study has been approved by Institutional Review Board of Queen Mary Hospital, and written informed consent was obtained from patient for publication of this report and any accompanying data or images.</w:t>
      </w:r>
    </w:p>
    <w:p w:rsidR="00052E57" w:rsidRPr="00CC145B" w:rsidRDefault="00052E57" w:rsidP="00052E57">
      <w:pPr>
        <w:spacing w:after="0" w:line="240" w:lineRule="auto"/>
        <w:rPr>
          <w:lang w:eastAsia="zh-HK"/>
        </w:rPr>
      </w:pPr>
    </w:p>
    <w:p w:rsidR="00052E57" w:rsidRPr="00CC145B" w:rsidRDefault="00052E57" w:rsidP="00052E57">
      <w:pPr>
        <w:spacing w:after="0" w:line="240" w:lineRule="auto"/>
        <w:rPr>
          <w:lang w:eastAsia="zh-HK"/>
        </w:rPr>
      </w:pPr>
      <w:r w:rsidRPr="00CC145B">
        <w:rPr>
          <w:lang w:eastAsia="zh-HK"/>
        </w:rPr>
        <w:t>Cell culture</w:t>
      </w:r>
    </w:p>
    <w:p w:rsidR="00052E57" w:rsidRPr="00CC145B" w:rsidRDefault="00052E57" w:rsidP="00052E57">
      <w:pPr>
        <w:spacing w:after="0" w:line="240" w:lineRule="auto"/>
        <w:rPr>
          <w:lang w:eastAsia="zh-HK"/>
        </w:rPr>
      </w:pPr>
      <w:r>
        <w:rPr>
          <w:rFonts w:hint="eastAsia"/>
          <w:lang w:eastAsia="zh-HK"/>
        </w:rPr>
        <w:t>H</w:t>
      </w:r>
      <w:r w:rsidRPr="00CC145B">
        <w:rPr>
          <w:lang w:eastAsia="zh-HK"/>
        </w:rPr>
        <w:t xml:space="preserve">uman </w:t>
      </w:r>
      <w:r>
        <w:rPr>
          <w:rFonts w:hint="eastAsia"/>
          <w:lang w:eastAsia="zh-HK"/>
        </w:rPr>
        <w:t>myeloma</w:t>
      </w:r>
      <w:r w:rsidRPr="00CC145B">
        <w:rPr>
          <w:lang w:eastAsia="zh-HK"/>
        </w:rPr>
        <w:t xml:space="preserve"> cell lines LP-1 and RPMI-8226 were kindly provided by Dr. Robert </w:t>
      </w:r>
      <w:proofErr w:type="spellStart"/>
      <w:r w:rsidRPr="00CC145B">
        <w:rPr>
          <w:lang w:eastAsia="zh-HK"/>
        </w:rPr>
        <w:t>Orlowski</w:t>
      </w:r>
      <w:proofErr w:type="spellEnd"/>
      <w:r w:rsidRPr="00CC145B">
        <w:rPr>
          <w:lang w:eastAsia="zh-HK"/>
        </w:rPr>
        <w:t xml:space="preserve"> (Department of Lymphoma/Myeloma, Division of Cancer Medicine, The University of Texas MD Anderson Cancer Center, Houston, TX, USA), JJN-3 and OCI-MY5 by Dr. Wee </w:t>
      </w:r>
      <w:proofErr w:type="spellStart"/>
      <w:r w:rsidRPr="00CC145B">
        <w:rPr>
          <w:lang w:eastAsia="zh-HK"/>
        </w:rPr>
        <w:t>Joo</w:t>
      </w:r>
      <w:proofErr w:type="spellEnd"/>
      <w:r w:rsidRPr="00CC145B">
        <w:rPr>
          <w:lang w:eastAsia="zh-HK"/>
        </w:rPr>
        <w:t xml:space="preserve"> </w:t>
      </w:r>
      <w:proofErr w:type="spellStart"/>
      <w:r w:rsidRPr="00CC145B">
        <w:rPr>
          <w:lang w:eastAsia="zh-HK"/>
        </w:rPr>
        <w:t>Chng</w:t>
      </w:r>
      <w:proofErr w:type="spellEnd"/>
      <w:r w:rsidRPr="00CC145B">
        <w:rPr>
          <w:lang w:eastAsia="zh-HK"/>
        </w:rPr>
        <w:t xml:space="preserve"> (Department of Medicine, Yong </w:t>
      </w:r>
      <w:proofErr w:type="spellStart"/>
      <w:r w:rsidRPr="00CC145B">
        <w:rPr>
          <w:lang w:eastAsia="zh-HK"/>
        </w:rPr>
        <w:t>Loo</w:t>
      </w:r>
      <w:proofErr w:type="spellEnd"/>
      <w:r w:rsidRPr="00CC145B">
        <w:rPr>
          <w:lang w:eastAsia="zh-HK"/>
        </w:rPr>
        <w:t xml:space="preserve"> Lin School of Medicine, National University of Singapore)</w:t>
      </w:r>
      <w:r>
        <w:rPr>
          <w:rFonts w:hint="eastAsia"/>
          <w:lang w:eastAsia="zh-HK"/>
        </w:rPr>
        <w:t>,</w:t>
      </w:r>
      <w:r w:rsidRPr="00CC145B">
        <w:rPr>
          <w:lang w:eastAsia="zh-HK"/>
        </w:rPr>
        <w:t xml:space="preserve"> and WL-2 by Prof. Andrew </w:t>
      </w:r>
      <w:proofErr w:type="spellStart"/>
      <w:r w:rsidRPr="00CC145B">
        <w:rPr>
          <w:lang w:eastAsia="zh-HK"/>
        </w:rPr>
        <w:t>Zannettino</w:t>
      </w:r>
      <w:proofErr w:type="spellEnd"/>
      <w:r w:rsidRPr="00CC145B">
        <w:rPr>
          <w:lang w:eastAsia="zh-HK"/>
        </w:rPr>
        <w:t xml:space="preserve"> (Myeloma Research </w:t>
      </w:r>
      <w:proofErr w:type="spellStart"/>
      <w:r w:rsidRPr="00CC145B">
        <w:rPr>
          <w:lang w:eastAsia="zh-HK"/>
        </w:rPr>
        <w:t>Programme</w:t>
      </w:r>
      <w:proofErr w:type="spellEnd"/>
      <w:r w:rsidRPr="00CC145B">
        <w:rPr>
          <w:lang w:eastAsia="zh-HK"/>
        </w:rPr>
        <w:t xml:space="preserve">, The University of Adelaide, Australia). NCI-H929 was purchased from American Type Culture Collection (Manassas, VA, USA). Other </w:t>
      </w:r>
      <w:r>
        <w:rPr>
          <w:rFonts w:hint="eastAsia"/>
          <w:lang w:eastAsia="zh-HK"/>
        </w:rPr>
        <w:t>myeloma</w:t>
      </w:r>
      <w:r w:rsidRPr="00CC145B">
        <w:rPr>
          <w:lang w:eastAsia="zh-HK"/>
        </w:rPr>
        <w:t xml:space="preserve"> cell lines (KMS-12-PE, MOLP-8, OPM-2 and U-266) were purchased from Deutsche </w:t>
      </w:r>
      <w:proofErr w:type="spellStart"/>
      <w:r w:rsidRPr="00CC145B">
        <w:rPr>
          <w:lang w:eastAsia="zh-HK"/>
        </w:rPr>
        <w:t>Sammlung</w:t>
      </w:r>
      <w:proofErr w:type="spellEnd"/>
      <w:r w:rsidRPr="00CC145B">
        <w:rPr>
          <w:lang w:eastAsia="zh-HK"/>
        </w:rPr>
        <w:t xml:space="preserve"> von </w:t>
      </w:r>
      <w:proofErr w:type="spellStart"/>
      <w:r w:rsidRPr="00CC145B">
        <w:rPr>
          <w:lang w:eastAsia="zh-HK"/>
        </w:rPr>
        <w:t>Mikroorganismen</w:t>
      </w:r>
      <w:proofErr w:type="spellEnd"/>
      <w:r w:rsidRPr="00CC145B">
        <w:rPr>
          <w:lang w:eastAsia="zh-HK"/>
        </w:rPr>
        <w:t xml:space="preserve"> und </w:t>
      </w:r>
      <w:proofErr w:type="spellStart"/>
      <w:r w:rsidRPr="00CC145B">
        <w:rPr>
          <w:lang w:eastAsia="zh-HK"/>
        </w:rPr>
        <w:t>Zellkulturen</w:t>
      </w:r>
      <w:proofErr w:type="spellEnd"/>
      <w:r w:rsidRPr="00CC145B">
        <w:rPr>
          <w:lang w:eastAsia="zh-HK"/>
        </w:rPr>
        <w:t xml:space="preserve"> (DSMZ) (</w:t>
      </w:r>
      <w:proofErr w:type="spellStart"/>
      <w:r w:rsidRPr="00CC145B">
        <w:rPr>
          <w:lang w:eastAsia="zh-HK"/>
        </w:rPr>
        <w:t>Braunschweig</w:t>
      </w:r>
      <w:proofErr w:type="spellEnd"/>
      <w:r w:rsidRPr="00CC145B">
        <w:rPr>
          <w:lang w:eastAsia="zh-HK"/>
        </w:rPr>
        <w:t xml:space="preserve">, Germany). Cells were cultured in RPMI-1640 medium (IMDM for LP-1), supplemented with 10% fetal bovine serum, 50 U/ml of penicillin and 50 </w:t>
      </w:r>
      <w:proofErr w:type="spellStart"/>
      <w:r w:rsidRPr="00CC145B">
        <w:rPr>
          <w:lang w:eastAsia="zh-HK"/>
        </w:rPr>
        <w:t>ug</w:t>
      </w:r>
      <w:proofErr w:type="spellEnd"/>
      <w:r w:rsidRPr="00CC145B">
        <w:rPr>
          <w:lang w:eastAsia="zh-HK"/>
        </w:rPr>
        <w:t>/ml streptomycin</w:t>
      </w:r>
      <w:r>
        <w:rPr>
          <w:rFonts w:hint="eastAsia"/>
          <w:lang w:eastAsia="zh-HK"/>
        </w:rPr>
        <w:t>, and</w:t>
      </w:r>
      <w:r w:rsidRPr="00CC145B">
        <w:rPr>
          <w:lang w:eastAsia="zh-HK"/>
        </w:rPr>
        <w:t xml:space="preserve"> in</w:t>
      </w:r>
      <w:r>
        <w:rPr>
          <w:rFonts w:hint="eastAsia"/>
          <w:lang w:eastAsia="zh-HK"/>
        </w:rPr>
        <w:t>cubated in a humidified atmosphere of</w:t>
      </w:r>
      <w:r w:rsidRPr="00CC145B">
        <w:rPr>
          <w:lang w:eastAsia="zh-HK"/>
        </w:rPr>
        <w:t xml:space="preserve"> 5% CO</w:t>
      </w:r>
      <w:r w:rsidRPr="00493247">
        <w:rPr>
          <w:vertAlign w:val="subscript"/>
          <w:lang w:eastAsia="zh-HK"/>
        </w:rPr>
        <w:t>2</w:t>
      </w:r>
      <w:r w:rsidRPr="00CC145B">
        <w:rPr>
          <w:lang w:eastAsia="zh-HK"/>
        </w:rPr>
        <w:t xml:space="preserve"> at 37°C. All cell culture reagents were purchased from </w:t>
      </w:r>
      <w:proofErr w:type="spellStart"/>
      <w:r w:rsidRPr="00CC145B">
        <w:rPr>
          <w:lang w:eastAsia="zh-HK"/>
        </w:rPr>
        <w:t>Invitrogen</w:t>
      </w:r>
      <w:proofErr w:type="spellEnd"/>
      <w:r w:rsidRPr="00CC145B">
        <w:rPr>
          <w:lang w:eastAsia="zh-HK"/>
        </w:rPr>
        <w:t xml:space="preserve"> (Carlsbad, CA, USA).</w:t>
      </w:r>
    </w:p>
    <w:p w:rsidR="00052E57" w:rsidRPr="00CC145B" w:rsidRDefault="00052E57" w:rsidP="00052E57">
      <w:pPr>
        <w:spacing w:after="0" w:line="240" w:lineRule="auto"/>
        <w:rPr>
          <w:lang w:eastAsia="zh-HK"/>
        </w:rPr>
      </w:pPr>
    </w:p>
    <w:p w:rsidR="00052E57" w:rsidRPr="00CC145B" w:rsidRDefault="00052E57" w:rsidP="00052E57">
      <w:pPr>
        <w:spacing w:after="0" w:line="240" w:lineRule="auto"/>
        <w:rPr>
          <w:lang w:eastAsia="zh-HK"/>
        </w:rPr>
      </w:pPr>
      <w:proofErr w:type="spellStart"/>
      <w:r w:rsidRPr="00CC145B">
        <w:rPr>
          <w:lang w:eastAsia="zh-HK"/>
        </w:rPr>
        <w:t>Methylation</w:t>
      </w:r>
      <w:proofErr w:type="spellEnd"/>
      <w:r w:rsidRPr="00CC145B">
        <w:rPr>
          <w:lang w:eastAsia="zh-HK"/>
        </w:rPr>
        <w:t>-specific polymerase chain reaction (MSP)</w:t>
      </w:r>
    </w:p>
    <w:p w:rsidR="00052E57" w:rsidRPr="00CC145B" w:rsidRDefault="00052E57" w:rsidP="00052E57">
      <w:pPr>
        <w:spacing w:after="0" w:line="240" w:lineRule="auto"/>
        <w:rPr>
          <w:lang w:eastAsia="zh-HK"/>
        </w:rPr>
      </w:pPr>
      <w:r>
        <w:rPr>
          <w:rFonts w:hint="eastAsia"/>
          <w:lang w:eastAsia="zh-HK"/>
        </w:rPr>
        <w:t xml:space="preserve">Genomic </w:t>
      </w:r>
      <w:r w:rsidRPr="00CC145B">
        <w:rPr>
          <w:lang w:eastAsia="zh-HK"/>
        </w:rPr>
        <w:t xml:space="preserve">DNA was isolated from healthy donors </w:t>
      </w:r>
      <w:r>
        <w:rPr>
          <w:rFonts w:hint="eastAsia"/>
          <w:lang w:eastAsia="zh-HK"/>
        </w:rPr>
        <w:t>[</w:t>
      </w:r>
      <w:r w:rsidRPr="00CC145B">
        <w:rPr>
          <w:lang w:eastAsia="zh-HK"/>
        </w:rPr>
        <w:t>10 peripheral blood</w:t>
      </w:r>
      <w:r>
        <w:rPr>
          <w:rFonts w:hint="eastAsia"/>
          <w:lang w:eastAsia="zh-HK"/>
        </w:rPr>
        <w:t xml:space="preserve"> and 3 marrow </w:t>
      </w:r>
      <w:proofErr w:type="spellStart"/>
      <w:r>
        <w:rPr>
          <w:rFonts w:hint="eastAsia"/>
          <w:lang w:eastAsia="zh-HK"/>
        </w:rPr>
        <w:t>buffy</w:t>
      </w:r>
      <w:proofErr w:type="spellEnd"/>
      <w:r>
        <w:rPr>
          <w:rFonts w:hint="eastAsia"/>
          <w:lang w:eastAsia="zh-HK"/>
        </w:rPr>
        <w:t xml:space="preserve"> coat</w:t>
      </w:r>
      <w:r w:rsidRPr="00CC145B">
        <w:rPr>
          <w:lang w:eastAsia="zh-HK"/>
        </w:rPr>
        <w:t xml:space="preserve">, </w:t>
      </w:r>
      <w:r>
        <w:rPr>
          <w:rFonts w:hint="eastAsia"/>
          <w:lang w:eastAsia="zh-HK"/>
        </w:rPr>
        <w:t xml:space="preserve">and </w:t>
      </w:r>
      <w:r w:rsidRPr="00CC145B">
        <w:rPr>
          <w:lang w:eastAsia="zh-HK"/>
        </w:rPr>
        <w:t>1 CD138-sorted marrow</w:t>
      </w:r>
      <w:r>
        <w:rPr>
          <w:rFonts w:hint="eastAsia"/>
          <w:lang w:eastAsia="zh-HK"/>
        </w:rPr>
        <w:t xml:space="preserve"> plasma cells (</w:t>
      </w:r>
      <w:proofErr w:type="spellStart"/>
      <w:r w:rsidRPr="00EA6CB8">
        <w:rPr>
          <w:lang w:eastAsia="zh-HK"/>
        </w:rPr>
        <w:t>AllCells</w:t>
      </w:r>
      <w:proofErr w:type="spellEnd"/>
      <w:r w:rsidRPr="00EA6CB8">
        <w:rPr>
          <w:lang w:eastAsia="zh-HK"/>
        </w:rPr>
        <w:t>, CA, USA</w:t>
      </w:r>
      <w:r w:rsidRPr="00CC145B">
        <w:rPr>
          <w:lang w:eastAsia="zh-HK"/>
        </w:rPr>
        <w:t>)</w:t>
      </w:r>
      <w:r>
        <w:rPr>
          <w:rFonts w:hint="eastAsia"/>
          <w:lang w:eastAsia="zh-HK"/>
        </w:rPr>
        <w:t>]</w:t>
      </w:r>
      <w:r w:rsidRPr="00CC145B">
        <w:rPr>
          <w:lang w:eastAsia="zh-HK"/>
        </w:rPr>
        <w:t xml:space="preserve">, primary </w:t>
      </w:r>
      <w:r>
        <w:rPr>
          <w:rFonts w:hint="eastAsia"/>
          <w:lang w:eastAsia="zh-HK"/>
        </w:rPr>
        <w:t>myeloma</w:t>
      </w:r>
      <w:r w:rsidRPr="00CC145B">
        <w:rPr>
          <w:lang w:eastAsia="zh-HK"/>
        </w:rPr>
        <w:t xml:space="preserve"> marrow</w:t>
      </w:r>
      <w:r>
        <w:rPr>
          <w:rFonts w:hint="eastAsia"/>
          <w:lang w:eastAsia="zh-HK"/>
        </w:rPr>
        <w:t xml:space="preserve"> sample</w:t>
      </w:r>
      <w:r w:rsidRPr="00CC145B">
        <w:rPr>
          <w:lang w:eastAsia="zh-HK"/>
        </w:rPr>
        <w:t>s</w:t>
      </w:r>
      <w:r>
        <w:rPr>
          <w:rFonts w:hint="eastAsia"/>
          <w:lang w:eastAsia="zh-HK"/>
        </w:rPr>
        <w:t xml:space="preserve"> at diagnosis or at relapse/progression,</w:t>
      </w:r>
      <w:r w:rsidRPr="00CC145B">
        <w:rPr>
          <w:lang w:eastAsia="zh-HK"/>
        </w:rPr>
        <w:t xml:space="preserve"> and 10 </w:t>
      </w:r>
      <w:r>
        <w:rPr>
          <w:rFonts w:hint="eastAsia"/>
          <w:lang w:eastAsia="zh-HK"/>
        </w:rPr>
        <w:t>myeloma</w:t>
      </w:r>
      <w:r w:rsidRPr="00CC145B">
        <w:rPr>
          <w:lang w:eastAsia="zh-HK"/>
        </w:rPr>
        <w:t xml:space="preserve"> cell lines (JJN-3, KMS-12-PE, LP-1, MOLP-8, NCI-H929, OCI-MY5, OPM-2, RPMI-8226, U-266 and WL-2) using </w:t>
      </w:r>
      <w:proofErr w:type="spellStart"/>
      <w:r w:rsidRPr="00CC145B">
        <w:rPr>
          <w:lang w:eastAsia="zh-HK"/>
        </w:rPr>
        <w:t>QIAamp</w:t>
      </w:r>
      <w:proofErr w:type="spellEnd"/>
      <w:r w:rsidRPr="00CC145B">
        <w:rPr>
          <w:lang w:eastAsia="zh-HK"/>
        </w:rPr>
        <w:t xml:space="preserve"> DNA Blood Mini Kit (</w:t>
      </w:r>
      <w:proofErr w:type="spellStart"/>
      <w:r w:rsidRPr="00CC145B">
        <w:rPr>
          <w:lang w:eastAsia="zh-HK"/>
        </w:rPr>
        <w:t>Qiagen</w:t>
      </w:r>
      <w:proofErr w:type="spellEnd"/>
      <w:r w:rsidRPr="00CC145B">
        <w:rPr>
          <w:lang w:eastAsia="zh-HK"/>
        </w:rPr>
        <w:t xml:space="preserve">, Hilden, Germany). </w:t>
      </w:r>
      <w:proofErr w:type="spellStart"/>
      <w:r>
        <w:rPr>
          <w:rFonts w:hint="eastAsia"/>
          <w:lang w:eastAsia="zh-HK"/>
        </w:rPr>
        <w:t>Bisulfite</w:t>
      </w:r>
      <w:proofErr w:type="spellEnd"/>
      <w:r>
        <w:rPr>
          <w:rFonts w:hint="eastAsia"/>
          <w:lang w:eastAsia="zh-HK"/>
        </w:rPr>
        <w:t xml:space="preserve"> treatment of DNA for conversion of </w:t>
      </w:r>
      <w:proofErr w:type="spellStart"/>
      <w:r>
        <w:rPr>
          <w:rFonts w:hint="eastAsia"/>
          <w:lang w:eastAsia="zh-HK"/>
        </w:rPr>
        <w:t>unmethylated</w:t>
      </w:r>
      <w:proofErr w:type="spellEnd"/>
      <w:r w:rsidRPr="00CC145B">
        <w:rPr>
          <w:lang w:eastAsia="zh-HK"/>
        </w:rPr>
        <w:t xml:space="preserve"> cytosine to </w:t>
      </w:r>
      <w:proofErr w:type="spellStart"/>
      <w:r w:rsidRPr="00CC145B">
        <w:rPr>
          <w:lang w:eastAsia="zh-HK"/>
        </w:rPr>
        <w:t>uracil</w:t>
      </w:r>
      <w:proofErr w:type="spellEnd"/>
      <w:r>
        <w:rPr>
          <w:rFonts w:hint="eastAsia"/>
          <w:lang w:eastAsia="zh-HK"/>
        </w:rPr>
        <w:t xml:space="preserve"> was performed</w:t>
      </w:r>
      <w:r w:rsidRPr="0029333E">
        <w:rPr>
          <w:lang w:eastAsia="zh-HK"/>
        </w:rPr>
        <w:t xml:space="preserve"> </w:t>
      </w:r>
      <w:r w:rsidRPr="00CC145B">
        <w:rPr>
          <w:lang w:eastAsia="zh-HK"/>
        </w:rPr>
        <w:t xml:space="preserve">using </w:t>
      </w:r>
      <w:proofErr w:type="spellStart"/>
      <w:r w:rsidRPr="00CC145B">
        <w:rPr>
          <w:lang w:eastAsia="zh-HK"/>
        </w:rPr>
        <w:t>EpiTect</w:t>
      </w:r>
      <w:proofErr w:type="spellEnd"/>
      <w:r w:rsidRPr="00CC145B">
        <w:rPr>
          <w:lang w:eastAsia="zh-HK"/>
        </w:rPr>
        <w:t xml:space="preserve"> </w:t>
      </w:r>
      <w:proofErr w:type="spellStart"/>
      <w:r w:rsidRPr="00CC145B">
        <w:rPr>
          <w:lang w:eastAsia="zh-HK"/>
        </w:rPr>
        <w:t>Bisulfite</w:t>
      </w:r>
      <w:proofErr w:type="spellEnd"/>
      <w:r w:rsidRPr="00CC145B">
        <w:rPr>
          <w:lang w:eastAsia="zh-HK"/>
        </w:rPr>
        <w:t xml:space="preserve"> Kit (</w:t>
      </w:r>
      <w:proofErr w:type="spellStart"/>
      <w:r w:rsidRPr="00CC145B">
        <w:rPr>
          <w:lang w:eastAsia="zh-HK"/>
        </w:rPr>
        <w:t>Qiagen</w:t>
      </w:r>
      <w:proofErr w:type="spellEnd"/>
      <w:r w:rsidRPr="00CC145B">
        <w:rPr>
          <w:lang w:eastAsia="zh-HK"/>
        </w:rPr>
        <w:t xml:space="preserve">, Hilden, Germany). </w:t>
      </w:r>
      <w:proofErr w:type="spellStart"/>
      <w:r w:rsidRPr="00CC145B">
        <w:rPr>
          <w:lang w:eastAsia="zh-HK"/>
        </w:rPr>
        <w:t>Bisulfite</w:t>
      </w:r>
      <w:proofErr w:type="spellEnd"/>
      <w:r w:rsidRPr="00CC145B">
        <w:rPr>
          <w:lang w:eastAsia="zh-HK"/>
        </w:rPr>
        <w:t xml:space="preserve">-treated DNA </w:t>
      </w:r>
      <w:r>
        <w:rPr>
          <w:rFonts w:hint="eastAsia"/>
          <w:lang w:eastAsia="zh-HK"/>
        </w:rPr>
        <w:t>was u</w:t>
      </w:r>
      <w:r w:rsidRPr="00CC145B">
        <w:rPr>
          <w:lang w:eastAsia="zh-HK"/>
        </w:rPr>
        <w:t xml:space="preserve">sed as templates for </w:t>
      </w:r>
      <w:proofErr w:type="spellStart"/>
      <w:r w:rsidRPr="00CC145B">
        <w:rPr>
          <w:lang w:eastAsia="zh-HK"/>
        </w:rPr>
        <w:t>methylated</w:t>
      </w:r>
      <w:proofErr w:type="spellEnd"/>
      <w:r w:rsidRPr="00CC145B">
        <w:rPr>
          <w:lang w:eastAsia="zh-HK"/>
        </w:rPr>
        <w:t xml:space="preserve">-MSP (M-MSP) and </w:t>
      </w:r>
      <w:proofErr w:type="spellStart"/>
      <w:r w:rsidRPr="00CC145B">
        <w:rPr>
          <w:lang w:eastAsia="zh-HK"/>
        </w:rPr>
        <w:t>unmethylated</w:t>
      </w:r>
      <w:proofErr w:type="spellEnd"/>
      <w:r w:rsidRPr="00CC145B">
        <w:rPr>
          <w:lang w:eastAsia="zh-HK"/>
        </w:rPr>
        <w:t>-MSP (U-MSP) of KIAA0495.</w:t>
      </w:r>
      <w:r>
        <w:rPr>
          <w:lang w:eastAsia="zh-HK"/>
        </w:rPr>
        <w:t xml:space="preserve"> </w:t>
      </w:r>
      <w:r w:rsidRPr="00CC145B">
        <w:rPr>
          <w:lang w:eastAsia="zh-HK"/>
        </w:rPr>
        <w:t xml:space="preserve">Primer sequences and conditions were listed in Table 1. </w:t>
      </w:r>
      <w:proofErr w:type="spellStart"/>
      <w:r w:rsidRPr="006076F3">
        <w:rPr>
          <w:lang w:eastAsia="zh-HK"/>
        </w:rPr>
        <w:t>Enzymatically</w:t>
      </w:r>
      <w:proofErr w:type="spellEnd"/>
      <w:r w:rsidRPr="006076F3">
        <w:rPr>
          <w:lang w:eastAsia="zh-HK"/>
        </w:rPr>
        <w:t xml:space="preserve"> </w:t>
      </w:r>
      <w:proofErr w:type="spellStart"/>
      <w:r w:rsidRPr="006076F3">
        <w:rPr>
          <w:lang w:eastAsia="zh-HK"/>
        </w:rPr>
        <w:t>methylated</w:t>
      </w:r>
      <w:proofErr w:type="spellEnd"/>
      <w:r w:rsidRPr="006076F3">
        <w:rPr>
          <w:lang w:eastAsia="zh-HK"/>
        </w:rPr>
        <w:t xml:space="preserve"> control DNA (</w:t>
      </w:r>
      <w:proofErr w:type="spellStart"/>
      <w:r w:rsidRPr="006076F3">
        <w:rPr>
          <w:lang w:eastAsia="zh-HK"/>
        </w:rPr>
        <w:t>Chemicon</w:t>
      </w:r>
      <w:proofErr w:type="spellEnd"/>
      <w:r w:rsidRPr="006076F3">
        <w:rPr>
          <w:lang w:eastAsia="zh-HK"/>
        </w:rPr>
        <w:t>, Temecula, CA, USA)</w:t>
      </w:r>
      <w:r>
        <w:rPr>
          <w:rFonts w:hint="eastAsia"/>
          <w:lang w:eastAsia="zh-HK"/>
        </w:rPr>
        <w:t>, which would be positive for M-MSP and negative for U-MSP),</w:t>
      </w:r>
      <w:r w:rsidRPr="006076F3">
        <w:rPr>
          <w:lang w:eastAsia="zh-HK"/>
        </w:rPr>
        <w:t xml:space="preserve"> was used as control in all </w:t>
      </w:r>
      <w:r>
        <w:rPr>
          <w:rFonts w:hint="eastAsia"/>
          <w:lang w:eastAsia="zh-HK"/>
        </w:rPr>
        <w:t>MSP</w:t>
      </w:r>
      <w:r w:rsidRPr="006076F3">
        <w:rPr>
          <w:lang w:eastAsia="zh-HK"/>
        </w:rPr>
        <w:t>.</w:t>
      </w:r>
    </w:p>
    <w:p w:rsidR="00052E57" w:rsidRPr="00CC145B" w:rsidRDefault="00052E57" w:rsidP="00052E57">
      <w:pPr>
        <w:spacing w:after="0" w:line="240" w:lineRule="auto"/>
        <w:rPr>
          <w:lang w:eastAsia="zh-HK"/>
        </w:rPr>
      </w:pPr>
    </w:p>
    <w:p w:rsidR="00052E57" w:rsidRPr="00CC145B" w:rsidRDefault="00052E57" w:rsidP="00052E57">
      <w:pPr>
        <w:spacing w:after="0" w:line="240" w:lineRule="auto"/>
        <w:rPr>
          <w:lang w:eastAsia="zh-HK"/>
        </w:rPr>
      </w:pPr>
      <w:r w:rsidRPr="00CC145B">
        <w:rPr>
          <w:lang w:eastAsia="zh-HK"/>
        </w:rPr>
        <w:t xml:space="preserve">Quantitative </w:t>
      </w:r>
      <w:proofErr w:type="spellStart"/>
      <w:r w:rsidRPr="00CC145B">
        <w:rPr>
          <w:lang w:eastAsia="zh-HK"/>
        </w:rPr>
        <w:t>bisulfite</w:t>
      </w:r>
      <w:proofErr w:type="spellEnd"/>
      <w:r w:rsidRPr="00CC145B">
        <w:rPr>
          <w:lang w:eastAsia="zh-HK"/>
        </w:rPr>
        <w:t xml:space="preserve"> </w:t>
      </w:r>
      <w:proofErr w:type="spellStart"/>
      <w:r w:rsidRPr="00CC145B">
        <w:rPr>
          <w:lang w:eastAsia="zh-HK"/>
        </w:rPr>
        <w:t>pyrosequencing</w:t>
      </w:r>
      <w:proofErr w:type="spellEnd"/>
    </w:p>
    <w:p w:rsidR="00052E57" w:rsidRPr="00CC145B" w:rsidRDefault="00052E57" w:rsidP="00052E57">
      <w:pPr>
        <w:spacing w:after="0" w:line="240" w:lineRule="auto"/>
        <w:rPr>
          <w:lang w:eastAsia="zh-HK"/>
        </w:rPr>
      </w:pPr>
      <w:proofErr w:type="spellStart"/>
      <w:r>
        <w:rPr>
          <w:rFonts w:hint="eastAsia"/>
          <w:lang w:eastAsia="zh-HK"/>
        </w:rPr>
        <w:t>B</w:t>
      </w:r>
      <w:r w:rsidRPr="00CC145B">
        <w:rPr>
          <w:lang w:eastAsia="zh-HK"/>
        </w:rPr>
        <w:t>isulfite</w:t>
      </w:r>
      <w:proofErr w:type="spellEnd"/>
      <w:r w:rsidRPr="00CC145B">
        <w:rPr>
          <w:lang w:eastAsia="zh-HK"/>
        </w:rPr>
        <w:t xml:space="preserve">-treated DNA </w:t>
      </w:r>
      <w:r>
        <w:rPr>
          <w:rFonts w:hint="eastAsia"/>
          <w:lang w:eastAsia="zh-HK"/>
        </w:rPr>
        <w:t xml:space="preserve">was used </w:t>
      </w:r>
      <w:r w:rsidRPr="00CC145B">
        <w:rPr>
          <w:lang w:eastAsia="zh-HK"/>
        </w:rPr>
        <w:t xml:space="preserve">as template </w:t>
      </w:r>
      <w:r>
        <w:rPr>
          <w:rFonts w:hint="eastAsia"/>
          <w:lang w:eastAsia="zh-HK"/>
        </w:rPr>
        <w:t xml:space="preserve">and amplified with a pair of </w:t>
      </w:r>
      <w:proofErr w:type="spellStart"/>
      <w:r>
        <w:rPr>
          <w:rFonts w:hint="eastAsia"/>
          <w:lang w:eastAsia="zh-HK"/>
        </w:rPr>
        <w:t>m</w:t>
      </w:r>
      <w:r w:rsidRPr="00CC145B">
        <w:rPr>
          <w:lang w:eastAsia="zh-HK"/>
        </w:rPr>
        <w:t>ethylation</w:t>
      </w:r>
      <w:proofErr w:type="spellEnd"/>
      <w:r>
        <w:rPr>
          <w:rFonts w:hint="eastAsia"/>
          <w:lang w:eastAsia="zh-HK"/>
        </w:rPr>
        <w:t>-</w:t>
      </w:r>
      <w:r w:rsidRPr="00CC145B">
        <w:rPr>
          <w:lang w:eastAsia="zh-HK"/>
        </w:rPr>
        <w:t xml:space="preserve">unbiased primers, </w:t>
      </w:r>
      <w:r>
        <w:rPr>
          <w:rFonts w:hint="eastAsia"/>
          <w:lang w:eastAsia="zh-HK"/>
        </w:rPr>
        <w:t xml:space="preserve">resulting a PCR product </w:t>
      </w:r>
      <w:r w:rsidRPr="00CC145B">
        <w:rPr>
          <w:lang w:eastAsia="zh-HK"/>
        </w:rPr>
        <w:t>overlapp</w:t>
      </w:r>
      <w:r>
        <w:rPr>
          <w:rFonts w:hint="eastAsia"/>
          <w:lang w:eastAsia="zh-HK"/>
        </w:rPr>
        <w:t>ing</w:t>
      </w:r>
      <w:r w:rsidRPr="00CC145B">
        <w:rPr>
          <w:lang w:eastAsia="zh-HK"/>
        </w:rPr>
        <w:t xml:space="preserve"> with the </w:t>
      </w:r>
      <w:proofErr w:type="spellStart"/>
      <w:r w:rsidRPr="00CC145B">
        <w:rPr>
          <w:lang w:eastAsia="zh-HK"/>
        </w:rPr>
        <w:t>amplicon</w:t>
      </w:r>
      <w:proofErr w:type="spellEnd"/>
      <w:r w:rsidRPr="00CC145B">
        <w:rPr>
          <w:lang w:eastAsia="zh-HK"/>
        </w:rPr>
        <w:t xml:space="preserve"> of </w:t>
      </w:r>
      <w:r>
        <w:rPr>
          <w:rFonts w:hint="eastAsia"/>
          <w:lang w:eastAsia="zh-HK"/>
        </w:rPr>
        <w:t xml:space="preserve">the </w:t>
      </w:r>
      <w:r w:rsidRPr="00CC145B">
        <w:rPr>
          <w:lang w:eastAsia="zh-HK"/>
        </w:rPr>
        <w:t>MSP</w:t>
      </w:r>
      <w:r>
        <w:rPr>
          <w:rFonts w:hint="eastAsia"/>
          <w:lang w:eastAsia="zh-HK"/>
        </w:rPr>
        <w:t>.</w:t>
      </w:r>
      <w:r w:rsidRPr="00CC145B">
        <w:rPr>
          <w:lang w:eastAsia="zh-HK"/>
        </w:rPr>
        <w:t xml:space="preserve"> Forward primer: 5’- CAG GGA AAT CCT GTG GGG AGA G -3’; </w:t>
      </w:r>
      <w:r w:rsidRPr="00CC145B">
        <w:rPr>
          <w:lang w:eastAsia="zh-HK"/>
        </w:rPr>
        <w:lastRenderedPageBreak/>
        <w:t xml:space="preserve">reverse primer: 5’- CCC ATC TAG GGA TCC ACA CC-3’; condition: 2mM/60°C/50X. A stretch of DNA with 9–12 adjacent </w:t>
      </w:r>
      <w:proofErr w:type="spellStart"/>
      <w:r w:rsidRPr="00CC145B">
        <w:rPr>
          <w:lang w:eastAsia="zh-HK"/>
        </w:rPr>
        <w:t>CpG</w:t>
      </w:r>
      <w:proofErr w:type="spellEnd"/>
      <w:r w:rsidRPr="00CC145B">
        <w:rPr>
          <w:lang w:eastAsia="zh-HK"/>
        </w:rPr>
        <w:t xml:space="preserve"> </w:t>
      </w:r>
      <w:proofErr w:type="spellStart"/>
      <w:r w:rsidRPr="00CC145B">
        <w:rPr>
          <w:lang w:eastAsia="zh-HK"/>
        </w:rPr>
        <w:t>dinucleotides</w:t>
      </w:r>
      <w:proofErr w:type="spellEnd"/>
      <w:r w:rsidRPr="00CC145B">
        <w:rPr>
          <w:lang w:eastAsia="zh-HK"/>
        </w:rPr>
        <w:t xml:space="preserve"> was </w:t>
      </w:r>
      <w:proofErr w:type="spellStart"/>
      <w:r w:rsidRPr="00CC145B">
        <w:rPr>
          <w:lang w:eastAsia="zh-HK"/>
        </w:rPr>
        <w:t>pyrosequenced</w:t>
      </w:r>
      <w:proofErr w:type="spellEnd"/>
      <w:r w:rsidRPr="00CC145B">
        <w:rPr>
          <w:lang w:eastAsia="zh-HK"/>
        </w:rPr>
        <w:t xml:space="preserve"> with sequencing primer: 5’- TGG GTG CAG GTG CAT - 3’.</w:t>
      </w:r>
    </w:p>
    <w:p w:rsidR="00052E57" w:rsidRPr="00CC145B" w:rsidRDefault="00052E57" w:rsidP="00052E57">
      <w:pPr>
        <w:spacing w:after="0" w:line="240" w:lineRule="auto"/>
        <w:rPr>
          <w:lang w:eastAsia="zh-HK"/>
        </w:rPr>
      </w:pPr>
    </w:p>
    <w:p w:rsidR="00052E57" w:rsidRPr="00CC145B" w:rsidRDefault="00052E57" w:rsidP="00052E57">
      <w:pPr>
        <w:spacing w:after="0" w:line="240" w:lineRule="auto"/>
        <w:rPr>
          <w:lang w:eastAsia="zh-HK"/>
        </w:rPr>
      </w:pPr>
      <w:r w:rsidRPr="00CC145B">
        <w:rPr>
          <w:lang w:eastAsia="zh-HK"/>
        </w:rPr>
        <w:t>Quantification of KIAA0495</w:t>
      </w:r>
    </w:p>
    <w:p w:rsidR="00052E57" w:rsidRPr="00CC145B" w:rsidRDefault="00052E57" w:rsidP="00052E57">
      <w:pPr>
        <w:spacing w:after="0" w:line="240" w:lineRule="auto"/>
        <w:rPr>
          <w:lang w:eastAsia="zh-HK"/>
        </w:rPr>
      </w:pPr>
      <w:r w:rsidRPr="00CC145B">
        <w:rPr>
          <w:lang w:eastAsia="zh-HK"/>
        </w:rPr>
        <w:t xml:space="preserve">Total RNA isolation was performed using </w:t>
      </w:r>
      <w:proofErr w:type="spellStart"/>
      <w:r w:rsidRPr="00CC145B">
        <w:rPr>
          <w:lang w:eastAsia="zh-HK"/>
        </w:rPr>
        <w:t>mirVana</w:t>
      </w:r>
      <w:proofErr w:type="spellEnd"/>
      <w:r w:rsidRPr="00CC145B">
        <w:rPr>
          <w:lang w:eastAsia="zh-HK"/>
        </w:rPr>
        <w:t xml:space="preserve">™ </w:t>
      </w:r>
      <w:proofErr w:type="spellStart"/>
      <w:r w:rsidRPr="00CC145B">
        <w:rPr>
          <w:lang w:eastAsia="zh-HK"/>
        </w:rPr>
        <w:t>miRNA</w:t>
      </w:r>
      <w:proofErr w:type="spellEnd"/>
      <w:r w:rsidRPr="00CC145B">
        <w:rPr>
          <w:lang w:eastAsia="zh-HK"/>
        </w:rPr>
        <w:t xml:space="preserve"> Isolation Kit (</w:t>
      </w:r>
      <w:proofErr w:type="spellStart"/>
      <w:r w:rsidRPr="00CC145B">
        <w:rPr>
          <w:lang w:eastAsia="zh-HK"/>
        </w:rPr>
        <w:t>Ambion</w:t>
      </w:r>
      <w:proofErr w:type="spellEnd"/>
      <w:r>
        <w:rPr>
          <w:rFonts w:hint="eastAsia"/>
          <w:lang w:eastAsia="zh-HK"/>
        </w:rPr>
        <w:t>,</w:t>
      </w:r>
      <w:r w:rsidRPr="00CC145B">
        <w:rPr>
          <w:lang w:eastAsia="zh-HK"/>
        </w:rPr>
        <w:t xml:space="preserve"> Austin, TX, USA), followed by reverse transcription </w:t>
      </w:r>
      <w:r>
        <w:rPr>
          <w:rFonts w:hint="eastAsia"/>
          <w:lang w:eastAsia="zh-HK"/>
        </w:rPr>
        <w:t xml:space="preserve">to </w:t>
      </w:r>
      <w:proofErr w:type="spellStart"/>
      <w:r>
        <w:rPr>
          <w:rFonts w:hint="eastAsia"/>
          <w:lang w:eastAsia="zh-HK"/>
        </w:rPr>
        <w:t>cDNA</w:t>
      </w:r>
      <w:proofErr w:type="spellEnd"/>
      <w:r>
        <w:rPr>
          <w:rFonts w:hint="eastAsia"/>
          <w:lang w:eastAsia="zh-HK"/>
        </w:rPr>
        <w:t xml:space="preserve"> </w:t>
      </w:r>
      <w:r w:rsidRPr="00CC145B">
        <w:rPr>
          <w:lang w:eastAsia="zh-HK"/>
        </w:rPr>
        <w:t xml:space="preserve">using </w:t>
      </w:r>
      <w:proofErr w:type="spellStart"/>
      <w:r w:rsidRPr="00CC145B">
        <w:rPr>
          <w:lang w:eastAsia="zh-HK"/>
        </w:rPr>
        <w:t>QuantiTect</w:t>
      </w:r>
      <w:proofErr w:type="spellEnd"/>
      <w:r w:rsidRPr="00CC145B">
        <w:rPr>
          <w:lang w:eastAsia="zh-HK"/>
        </w:rPr>
        <w:t xml:space="preserve"> Reverse Transcription Kit (</w:t>
      </w:r>
      <w:proofErr w:type="spellStart"/>
      <w:r w:rsidRPr="00CC145B">
        <w:rPr>
          <w:lang w:eastAsia="zh-HK"/>
        </w:rPr>
        <w:t>Qiagen</w:t>
      </w:r>
      <w:proofErr w:type="spellEnd"/>
      <w:r w:rsidRPr="00CC145B">
        <w:rPr>
          <w:lang w:eastAsia="zh-HK"/>
        </w:rPr>
        <w:t>), according to the manufacturers</w:t>
      </w:r>
      <w:r>
        <w:rPr>
          <w:lang w:eastAsia="zh-HK"/>
        </w:rPr>
        <w:t>’</w:t>
      </w:r>
      <w:r w:rsidRPr="00CC145B">
        <w:rPr>
          <w:lang w:eastAsia="zh-HK"/>
        </w:rPr>
        <w:t xml:space="preserve"> instructions. The </w:t>
      </w:r>
      <w:r>
        <w:rPr>
          <w:rFonts w:hint="eastAsia"/>
          <w:lang w:eastAsia="zh-HK"/>
        </w:rPr>
        <w:t xml:space="preserve">total </w:t>
      </w:r>
      <w:proofErr w:type="spellStart"/>
      <w:r>
        <w:rPr>
          <w:rFonts w:hint="eastAsia"/>
          <w:lang w:eastAsia="zh-HK"/>
        </w:rPr>
        <w:t>cDNA</w:t>
      </w:r>
      <w:proofErr w:type="spellEnd"/>
      <w:r>
        <w:rPr>
          <w:rFonts w:hint="eastAsia"/>
          <w:lang w:eastAsia="zh-HK"/>
        </w:rPr>
        <w:t xml:space="preserve"> </w:t>
      </w:r>
      <w:r w:rsidRPr="00CC145B">
        <w:rPr>
          <w:lang w:eastAsia="zh-HK"/>
        </w:rPr>
        <w:t xml:space="preserve">was </w:t>
      </w:r>
      <w:r>
        <w:rPr>
          <w:rFonts w:hint="eastAsia"/>
          <w:lang w:eastAsia="zh-HK"/>
        </w:rPr>
        <w:t xml:space="preserve">used as </w:t>
      </w:r>
      <w:r w:rsidRPr="00CC145B">
        <w:rPr>
          <w:lang w:eastAsia="zh-HK"/>
        </w:rPr>
        <w:t xml:space="preserve">template to analyze KIAA0495 expression level in </w:t>
      </w:r>
      <w:r>
        <w:rPr>
          <w:lang w:eastAsia="zh-HK"/>
        </w:rPr>
        <w:t>myeloma</w:t>
      </w:r>
      <w:r w:rsidRPr="00CC145B">
        <w:rPr>
          <w:lang w:eastAsia="zh-HK"/>
        </w:rPr>
        <w:t xml:space="preserve"> cell lines by semi-quantitative </w:t>
      </w:r>
      <w:r>
        <w:rPr>
          <w:rFonts w:hint="eastAsia"/>
          <w:lang w:eastAsia="zh-HK"/>
        </w:rPr>
        <w:t>RT-</w:t>
      </w:r>
      <w:r w:rsidRPr="00CC145B">
        <w:rPr>
          <w:lang w:eastAsia="zh-HK"/>
        </w:rPr>
        <w:t xml:space="preserve">PCR and </w:t>
      </w:r>
      <w:r>
        <w:rPr>
          <w:lang w:eastAsia="zh-HK"/>
        </w:rPr>
        <w:t>quantitative</w:t>
      </w:r>
      <w:r>
        <w:rPr>
          <w:rFonts w:hint="eastAsia"/>
          <w:lang w:eastAsia="zh-HK"/>
        </w:rPr>
        <w:t xml:space="preserve"> </w:t>
      </w:r>
      <w:r>
        <w:rPr>
          <w:lang w:eastAsia="zh-HK"/>
        </w:rPr>
        <w:t>RT-PCR</w:t>
      </w:r>
      <w:r w:rsidRPr="00CC145B">
        <w:rPr>
          <w:lang w:eastAsia="zh-HK"/>
        </w:rPr>
        <w:t xml:space="preserve"> </w:t>
      </w:r>
      <w:r>
        <w:rPr>
          <w:lang w:eastAsia="zh-HK"/>
        </w:rPr>
        <w:t>(</w:t>
      </w:r>
      <w:proofErr w:type="spellStart"/>
      <w:r>
        <w:rPr>
          <w:lang w:eastAsia="zh-HK"/>
        </w:rPr>
        <w:t>qRT</w:t>
      </w:r>
      <w:proofErr w:type="spellEnd"/>
      <w:r>
        <w:rPr>
          <w:lang w:eastAsia="zh-HK"/>
        </w:rPr>
        <w:t xml:space="preserve">-PCR) </w:t>
      </w:r>
      <w:r w:rsidRPr="00CC145B">
        <w:rPr>
          <w:lang w:eastAsia="zh-HK"/>
        </w:rPr>
        <w:t>(</w:t>
      </w:r>
      <w:proofErr w:type="spellStart"/>
      <w:r w:rsidRPr="00CC145B">
        <w:rPr>
          <w:lang w:eastAsia="zh-HK"/>
        </w:rPr>
        <w:t>iQ</w:t>
      </w:r>
      <w:proofErr w:type="spellEnd"/>
      <w:r w:rsidRPr="00CC145B">
        <w:rPr>
          <w:lang w:eastAsia="zh-HK"/>
        </w:rPr>
        <w:t xml:space="preserve"> SYBR Green </w:t>
      </w:r>
      <w:proofErr w:type="spellStart"/>
      <w:r w:rsidRPr="00CC145B">
        <w:rPr>
          <w:lang w:eastAsia="zh-HK"/>
        </w:rPr>
        <w:t>Supermix</w:t>
      </w:r>
      <w:proofErr w:type="spellEnd"/>
      <w:r w:rsidRPr="00CC145B">
        <w:rPr>
          <w:lang w:eastAsia="zh-HK"/>
        </w:rPr>
        <w:t xml:space="preserve">, Bio-Rad), with GAPDH as endogenous control. </w:t>
      </w:r>
      <w:r>
        <w:rPr>
          <w:rFonts w:hint="eastAsia"/>
          <w:lang w:eastAsia="zh-HK"/>
        </w:rPr>
        <w:t xml:space="preserve">Specific </w:t>
      </w:r>
      <w:r>
        <w:rPr>
          <w:lang w:eastAsia="zh-HK"/>
        </w:rPr>
        <w:t xml:space="preserve">primers of KIAA0495 were designed </w:t>
      </w:r>
      <w:r>
        <w:rPr>
          <w:rFonts w:hint="eastAsia"/>
          <w:lang w:eastAsia="zh-HK"/>
        </w:rPr>
        <w:t xml:space="preserve">to </w:t>
      </w:r>
      <w:r>
        <w:rPr>
          <w:lang w:eastAsia="zh-HK"/>
        </w:rPr>
        <w:t xml:space="preserve">span </w:t>
      </w:r>
      <w:proofErr w:type="spellStart"/>
      <w:r>
        <w:rPr>
          <w:lang w:eastAsia="zh-HK"/>
        </w:rPr>
        <w:t>exons</w:t>
      </w:r>
      <w:proofErr w:type="spellEnd"/>
      <w:r>
        <w:rPr>
          <w:lang w:eastAsia="zh-HK"/>
        </w:rPr>
        <w:t xml:space="preserve"> 1 and 2. </w:t>
      </w:r>
      <w:r w:rsidRPr="00CC145B">
        <w:rPr>
          <w:lang w:eastAsia="zh-HK"/>
        </w:rPr>
        <w:t xml:space="preserve">Primer sequences and PCR conditions were listed in Table 1. Correlation between KIAA0495 </w:t>
      </w:r>
      <w:proofErr w:type="spellStart"/>
      <w:r w:rsidRPr="00CC145B">
        <w:rPr>
          <w:lang w:eastAsia="zh-HK"/>
        </w:rPr>
        <w:t>methylation</w:t>
      </w:r>
      <w:proofErr w:type="spellEnd"/>
      <w:r w:rsidRPr="00CC145B">
        <w:rPr>
          <w:lang w:eastAsia="zh-HK"/>
        </w:rPr>
        <w:t xml:space="preserve"> and expression detected by semi-quantitative </w:t>
      </w:r>
      <w:r>
        <w:rPr>
          <w:rFonts w:hint="eastAsia"/>
          <w:lang w:eastAsia="zh-HK"/>
        </w:rPr>
        <w:t>RT-</w:t>
      </w:r>
      <w:r w:rsidRPr="00CC145B">
        <w:rPr>
          <w:lang w:eastAsia="zh-HK"/>
        </w:rPr>
        <w:t xml:space="preserve">PCR and </w:t>
      </w:r>
      <w:r>
        <w:rPr>
          <w:lang w:eastAsia="zh-HK"/>
        </w:rPr>
        <w:t>quantitative</w:t>
      </w:r>
      <w:r>
        <w:rPr>
          <w:rFonts w:hint="eastAsia"/>
          <w:lang w:eastAsia="zh-HK"/>
        </w:rPr>
        <w:t xml:space="preserve"> </w:t>
      </w:r>
      <w:r>
        <w:rPr>
          <w:lang w:eastAsia="zh-HK"/>
        </w:rPr>
        <w:t>RT-PCR</w:t>
      </w:r>
      <w:r w:rsidRPr="00CC145B">
        <w:rPr>
          <w:lang w:eastAsia="zh-HK"/>
        </w:rPr>
        <w:t xml:space="preserve"> was studied by Chi-square test and Student’s t-test respectively.</w:t>
      </w:r>
    </w:p>
    <w:p w:rsidR="00052E57" w:rsidRPr="00117170" w:rsidRDefault="00052E57" w:rsidP="00052E57">
      <w:pPr>
        <w:spacing w:after="0" w:line="240" w:lineRule="auto"/>
        <w:rPr>
          <w:lang w:eastAsia="zh-HK"/>
        </w:rPr>
      </w:pPr>
    </w:p>
    <w:p w:rsidR="00052E57" w:rsidRPr="00CC145B" w:rsidRDefault="00052E57" w:rsidP="00052E57">
      <w:pPr>
        <w:spacing w:after="0" w:line="240" w:lineRule="auto"/>
        <w:rPr>
          <w:lang w:eastAsia="zh-HK"/>
        </w:rPr>
      </w:pPr>
      <w:r w:rsidRPr="00CC145B">
        <w:rPr>
          <w:lang w:eastAsia="zh-HK"/>
        </w:rPr>
        <w:t>5-Aza-2’-deoxycytidine (</w:t>
      </w:r>
      <w:r>
        <w:rPr>
          <w:lang w:eastAsia="zh-HK"/>
        </w:rPr>
        <w:t>5-AzadC</w:t>
      </w:r>
      <w:r w:rsidRPr="00CC145B">
        <w:rPr>
          <w:lang w:eastAsia="zh-HK"/>
        </w:rPr>
        <w:t>) treatment</w:t>
      </w:r>
    </w:p>
    <w:p w:rsidR="00052E57" w:rsidRDefault="00052E57" w:rsidP="00052E57">
      <w:pPr>
        <w:spacing w:after="0" w:line="240" w:lineRule="auto"/>
        <w:rPr>
          <w:lang w:eastAsia="zh-HK"/>
        </w:rPr>
      </w:pPr>
      <w:r w:rsidRPr="00CC145B">
        <w:rPr>
          <w:lang w:eastAsia="zh-HK"/>
        </w:rPr>
        <w:t>LP-1 and OCI-MY5 cells</w:t>
      </w:r>
      <w:r>
        <w:rPr>
          <w:rFonts w:hint="eastAsia"/>
          <w:lang w:eastAsia="zh-HK"/>
        </w:rPr>
        <w:t>, which</w:t>
      </w:r>
      <w:r w:rsidRPr="00CC145B">
        <w:rPr>
          <w:lang w:eastAsia="zh-HK"/>
        </w:rPr>
        <w:t xml:space="preserve"> </w:t>
      </w:r>
      <w:r>
        <w:rPr>
          <w:rFonts w:hint="eastAsia"/>
          <w:lang w:eastAsia="zh-HK"/>
        </w:rPr>
        <w:t xml:space="preserve">were </w:t>
      </w:r>
      <w:r w:rsidRPr="00CC145B">
        <w:rPr>
          <w:lang w:eastAsia="zh-HK"/>
        </w:rPr>
        <w:t xml:space="preserve">partially </w:t>
      </w:r>
      <w:proofErr w:type="spellStart"/>
      <w:r w:rsidRPr="00CC145B">
        <w:rPr>
          <w:lang w:eastAsia="zh-HK"/>
        </w:rPr>
        <w:t>methylated</w:t>
      </w:r>
      <w:proofErr w:type="spellEnd"/>
      <w:r w:rsidRPr="00CC145B">
        <w:rPr>
          <w:lang w:eastAsia="zh-HK"/>
        </w:rPr>
        <w:t xml:space="preserve"> </w:t>
      </w:r>
      <w:r>
        <w:rPr>
          <w:rFonts w:hint="eastAsia"/>
          <w:lang w:eastAsia="zh-HK"/>
        </w:rPr>
        <w:t>f</w:t>
      </w:r>
      <w:r w:rsidRPr="00CC145B">
        <w:rPr>
          <w:lang w:eastAsia="zh-HK"/>
        </w:rPr>
        <w:t>or KIAA0495</w:t>
      </w:r>
      <w:r>
        <w:rPr>
          <w:rFonts w:hint="eastAsia"/>
          <w:lang w:eastAsia="zh-HK"/>
        </w:rPr>
        <w:t>,</w:t>
      </w:r>
      <w:r w:rsidRPr="00CC145B">
        <w:rPr>
          <w:lang w:eastAsia="zh-HK"/>
        </w:rPr>
        <w:t xml:space="preserve"> were </w:t>
      </w:r>
      <w:r>
        <w:rPr>
          <w:rFonts w:hint="eastAsia"/>
          <w:lang w:eastAsia="zh-HK"/>
        </w:rPr>
        <w:t xml:space="preserve">individually </w:t>
      </w:r>
      <w:r w:rsidRPr="00CC145B">
        <w:rPr>
          <w:lang w:eastAsia="zh-HK"/>
        </w:rPr>
        <w:t xml:space="preserve">seeded in </w:t>
      </w:r>
      <w:r>
        <w:rPr>
          <w:rFonts w:hint="eastAsia"/>
          <w:lang w:eastAsia="zh-HK"/>
        </w:rPr>
        <w:t>2</w:t>
      </w:r>
      <w:r w:rsidRPr="00CC145B">
        <w:rPr>
          <w:lang w:eastAsia="zh-HK"/>
        </w:rPr>
        <w:t>5</w:t>
      </w:r>
      <w:r>
        <w:rPr>
          <w:rFonts w:hint="eastAsia"/>
          <w:lang w:eastAsia="zh-HK"/>
        </w:rPr>
        <w:t>c</w:t>
      </w:r>
      <w:r w:rsidRPr="00CC145B">
        <w:rPr>
          <w:lang w:eastAsia="zh-HK"/>
        </w:rPr>
        <w:t>m</w:t>
      </w:r>
      <w:r w:rsidRPr="00493247">
        <w:rPr>
          <w:vertAlign w:val="superscript"/>
          <w:lang w:eastAsia="zh-HK"/>
        </w:rPr>
        <w:t>2</w:t>
      </w:r>
      <w:r w:rsidRPr="00CC145B">
        <w:rPr>
          <w:lang w:eastAsia="zh-HK"/>
        </w:rPr>
        <w:t xml:space="preserve"> flasks at a density of 1×10</w:t>
      </w:r>
      <w:r w:rsidRPr="00493247">
        <w:rPr>
          <w:vertAlign w:val="superscript"/>
          <w:lang w:eastAsia="zh-HK"/>
        </w:rPr>
        <w:t>6</w:t>
      </w:r>
      <w:r w:rsidRPr="00CC145B">
        <w:rPr>
          <w:lang w:eastAsia="zh-HK"/>
        </w:rPr>
        <w:t>cells/ml</w:t>
      </w:r>
      <w:r>
        <w:rPr>
          <w:rFonts w:hint="eastAsia"/>
          <w:lang w:eastAsia="zh-HK"/>
        </w:rPr>
        <w:t xml:space="preserve">. Cells </w:t>
      </w:r>
      <w:r w:rsidRPr="00CC145B">
        <w:rPr>
          <w:lang w:eastAsia="zh-HK"/>
        </w:rPr>
        <w:t xml:space="preserve">were treated with 1 </w:t>
      </w:r>
      <w:proofErr w:type="spellStart"/>
      <w:r w:rsidRPr="00CC145B">
        <w:rPr>
          <w:lang w:eastAsia="zh-HK"/>
        </w:rPr>
        <w:t>μmol</w:t>
      </w:r>
      <w:proofErr w:type="spellEnd"/>
      <w:r w:rsidRPr="00CC145B">
        <w:rPr>
          <w:lang w:eastAsia="zh-HK"/>
        </w:rPr>
        <w:t xml:space="preserve">/l of </w:t>
      </w:r>
      <w:r>
        <w:rPr>
          <w:rFonts w:hint="eastAsia"/>
          <w:lang w:eastAsia="zh-HK"/>
        </w:rPr>
        <w:t>fresh</w:t>
      </w:r>
      <w:r w:rsidRPr="00CC145B" w:rsidDel="008261C5">
        <w:rPr>
          <w:lang w:eastAsia="zh-HK"/>
        </w:rPr>
        <w:t xml:space="preserve"> </w:t>
      </w:r>
      <w:r>
        <w:rPr>
          <w:lang w:eastAsia="zh-HK"/>
        </w:rPr>
        <w:t>5-AzadC</w:t>
      </w:r>
      <w:r w:rsidRPr="00CC145B">
        <w:rPr>
          <w:lang w:eastAsia="zh-HK"/>
        </w:rPr>
        <w:t xml:space="preserve"> </w:t>
      </w:r>
      <w:r>
        <w:rPr>
          <w:rFonts w:hint="eastAsia"/>
          <w:lang w:eastAsia="zh-HK"/>
        </w:rPr>
        <w:t xml:space="preserve">in </w:t>
      </w:r>
      <w:r w:rsidRPr="00CC145B">
        <w:rPr>
          <w:lang w:eastAsia="zh-HK"/>
        </w:rPr>
        <w:t xml:space="preserve">every 24 hours for 3 days. </w:t>
      </w:r>
      <w:proofErr w:type="spellStart"/>
      <w:r>
        <w:rPr>
          <w:rFonts w:hint="eastAsia"/>
          <w:lang w:eastAsia="zh-HK"/>
        </w:rPr>
        <w:t>Subsequantly</w:t>
      </w:r>
      <w:proofErr w:type="spellEnd"/>
      <w:r>
        <w:rPr>
          <w:rFonts w:hint="eastAsia"/>
          <w:lang w:eastAsia="zh-HK"/>
        </w:rPr>
        <w:t xml:space="preserve">, cells were allowed to grow in the absence of </w:t>
      </w:r>
      <w:r>
        <w:rPr>
          <w:lang w:eastAsia="zh-HK"/>
        </w:rPr>
        <w:t>5-AzadC</w:t>
      </w:r>
      <w:r w:rsidRPr="00CC145B">
        <w:rPr>
          <w:lang w:eastAsia="zh-HK"/>
        </w:rPr>
        <w:t xml:space="preserve"> </w:t>
      </w:r>
      <w:r>
        <w:rPr>
          <w:rFonts w:hint="eastAsia"/>
          <w:lang w:eastAsia="zh-HK"/>
        </w:rPr>
        <w:t>for further 6 days</w:t>
      </w:r>
      <w:r w:rsidRPr="00CC145B">
        <w:rPr>
          <w:lang w:eastAsia="zh-HK"/>
        </w:rPr>
        <w:t>. Cells on day 3 and 9 were harvested for DNA and RNA.</w:t>
      </w:r>
    </w:p>
    <w:p w:rsidR="00D6591F" w:rsidRDefault="00D6591F"/>
    <w:p w:rsidR="00D6591F" w:rsidRPr="00D6591F" w:rsidRDefault="00D6591F">
      <w:pPr>
        <w:rPr>
          <w:b/>
          <w:u w:val="single"/>
        </w:rPr>
      </w:pPr>
      <w:r w:rsidRPr="00D6591F">
        <w:rPr>
          <w:b/>
          <w:u w:val="single"/>
        </w:rPr>
        <w:t>References</w:t>
      </w:r>
    </w:p>
    <w:p w:rsidR="00D6591F" w:rsidRPr="00D6591F" w:rsidRDefault="00D6591F" w:rsidP="00D6591F">
      <w:pPr>
        <w:pStyle w:val="EndNoteBibliography"/>
        <w:spacing w:after="0"/>
      </w:pPr>
      <w:r>
        <w:fldChar w:fldCharType="begin"/>
      </w:r>
      <w:r>
        <w:instrText xml:space="preserve"> ADDIN EN.REFLIST </w:instrText>
      </w:r>
      <w:r>
        <w:fldChar w:fldCharType="separate"/>
      </w:r>
      <w:bookmarkStart w:id="0" w:name="_ENREF_1"/>
      <w:r w:rsidRPr="00D6591F">
        <w:t xml:space="preserve">1. International Myeloma Working Group. </w:t>
      </w:r>
      <w:r w:rsidRPr="00D6591F">
        <w:rPr>
          <w:b/>
        </w:rPr>
        <w:t>Criteria for the classification of monoclonal gammopathies, multiple myeloma and related disorders: a report of the International Myeloma Working Group</w:t>
      </w:r>
      <w:r w:rsidRPr="00D6591F">
        <w:t xml:space="preserve">. </w:t>
      </w:r>
      <w:r w:rsidRPr="00D6591F">
        <w:rPr>
          <w:i/>
        </w:rPr>
        <w:t>Br J Haematol</w:t>
      </w:r>
      <w:r w:rsidRPr="00D6591F">
        <w:t>. 2003;</w:t>
      </w:r>
      <w:r w:rsidRPr="00D6591F">
        <w:rPr>
          <w:b/>
        </w:rPr>
        <w:t>121</w:t>
      </w:r>
      <w:r w:rsidRPr="00D6591F">
        <w:t>:749-57.</w:t>
      </w:r>
      <w:bookmarkEnd w:id="0"/>
    </w:p>
    <w:p w:rsidR="00D6591F" w:rsidRPr="00D6591F" w:rsidRDefault="00D6591F" w:rsidP="00D6591F">
      <w:pPr>
        <w:pStyle w:val="EndNoteBibliography"/>
        <w:spacing w:after="0"/>
      </w:pPr>
      <w:bookmarkStart w:id="1" w:name="_ENREF_2"/>
      <w:r w:rsidRPr="00D6591F">
        <w:t xml:space="preserve">2. Greipp PR, Miguel JS, Durie BGM, Crowley JJ, Barlogie B, Blade J et al. </w:t>
      </w:r>
      <w:r w:rsidRPr="00D6591F">
        <w:rPr>
          <w:b/>
        </w:rPr>
        <w:t>International Staging System for Multiple Myeloma</w:t>
      </w:r>
      <w:r w:rsidRPr="00D6591F">
        <w:t xml:space="preserve">. </w:t>
      </w:r>
      <w:r w:rsidRPr="00D6591F">
        <w:rPr>
          <w:i/>
        </w:rPr>
        <w:t>J Clin Oncol</w:t>
      </w:r>
      <w:r w:rsidRPr="00D6591F">
        <w:t>. 2005;</w:t>
      </w:r>
      <w:r w:rsidRPr="00D6591F">
        <w:rPr>
          <w:b/>
        </w:rPr>
        <w:t>23</w:t>
      </w:r>
      <w:r w:rsidRPr="00D6591F">
        <w:t>:3412-20.</w:t>
      </w:r>
      <w:bookmarkEnd w:id="1"/>
    </w:p>
    <w:p w:rsidR="00D6591F" w:rsidRPr="00D6591F" w:rsidRDefault="00D6591F" w:rsidP="00D6591F">
      <w:pPr>
        <w:pStyle w:val="EndNoteBibliography"/>
      </w:pPr>
      <w:bookmarkStart w:id="2" w:name="_ENREF_3"/>
      <w:r w:rsidRPr="00D6591F">
        <w:t xml:space="preserve">3. Blade J SD, Reece D, et al. </w:t>
      </w:r>
      <w:r w:rsidRPr="00D6591F">
        <w:rPr>
          <w:b/>
        </w:rPr>
        <w:t>Criteria for evaluating disease response and progression in patients with multiple myeloma treated by high-dose therapy and haemopoietic stem cell transplantation</w:t>
      </w:r>
      <w:r w:rsidRPr="00D6591F">
        <w:t xml:space="preserve">. </w:t>
      </w:r>
      <w:r w:rsidRPr="00D6591F">
        <w:rPr>
          <w:i/>
        </w:rPr>
        <w:t>British Journal of Haematology</w:t>
      </w:r>
      <w:r w:rsidRPr="00D6591F">
        <w:t>. 1998;</w:t>
      </w:r>
      <w:r w:rsidRPr="00D6591F">
        <w:rPr>
          <w:b/>
        </w:rPr>
        <w:t>102</w:t>
      </w:r>
      <w:r w:rsidRPr="00D6591F">
        <w:t>:1115-23.</w:t>
      </w:r>
      <w:bookmarkEnd w:id="2"/>
    </w:p>
    <w:p w:rsidR="00F80BA8" w:rsidRPr="00052E57" w:rsidRDefault="00D6591F">
      <w:r>
        <w:fldChar w:fldCharType="end"/>
      </w:r>
    </w:p>
    <w:sectPr w:rsidR="00F80BA8" w:rsidRPr="00052E57" w:rsidSect="000248F0">
      <w:headerReference w:type="default" r:id="rId6"/>
      <w:pgSz w:w="11906" w:h="16838" w:code="9"/>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A18" w:rsidRDefault="000D7A18" w:rsidP="004D6297">
      <w:pPr>
        <w:spacing w:after="0" w:line="240" w:lineRule="auto"/>
      </w:pPr>
      <w:r>
        <w:separator/>
      </w:r>
    </w:p>
  </w:endnote>
  <w:endnote w:type="continuationSeparator" w:id="0">
    <w:p w:rsidR="000D7A18" w:rsidRDefault="000D7A18" w:rsidP="004D62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A18" w:rsidRDefault="000D7A18" w:rsidP="004D6297">
      <w:pPr>
        <w:spacing w:after="0" w:line="240" w:lineRule="auto"/>
      </w:pPr>
      <w:r>
        <w:separator/>
      </w:r>
    </w:p>
  </w:footnote>
  <w:footnote w:type="continuationSeparator" w:id="0">
    <w:p w:rsidR="000D7A18" w:rsidRDefault="000D7A18" w:rsidP="004D62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303751"/>
      <w:docPartObj>
        <w:docPartGallery w:val="Page Numbers (Top of Page)"/>
        <w:docPartUnique/>
      </w:docPartObj>
    </w:sdtPr>
    <w:sdtContent>
      <w:p w:rsidR="004D6297" w:rsidRDefault="004D6297" w:rsidP="004D6297">
        <w:pPr>
          <w:pStyle w:val="Header"/>
          <w:jc w:val="center"/>
        </w:pPr>
        <w:fldSimple w:instr=" PAGE   \* MERGEFORMAT ">
          <w:r>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EN.Layout" w:val="&lt;ENLayout&gt;&lt;Style&gt;Molecular Canc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09a9afsbaw0sfe5d2cxe924ret209st059v&quot;&gt;EndNote Lib-1505&lt;record-ids&gt;&lt;item&gt;330&lt;/item&gt;&lt;item&gt;343&lt;/item&gt;&lt;item&gt;735&lt;/item&gt;&lt;/record-ids&gt;&lt;/item&gt;&lt;/Libraries&gt;"/>
  </w:docVars>
  <w:rsids>
    <w:rsidRoot w:val="00052E57"/>
    <w:rsid w:val="000248F0"/>
    <w:rsid w:val="00052E57"/>
    <w:rsid w:val="000D7A18"/>
    <w:rsid w:val="004D6297"/>
    <w:rsid w:val="007D6CE2"/>
    <w:rsid w:val="00B5267B"/>
    <w:rsid w:val="00B71F47"/>
    <w:rsid w:val="00B93F37"/>
    <w:rsid w:val="00D25EFC"/>
    <w:rsid w:val="00D6591F"/>
    <w:rsid w:val="00DF084E"/>
    <w:rsid w:val="00F80BA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57"/>
    <w:pPr>
      <w:spacing w:after="200" w:line="276" w:lineRule="auto"/>
      <w:jc w:val="both"/>
    </w:pPr>
    <w:rPr>
      <w:rFonts w:ascii="Calibri" w:hAnsi="Calibri" w:cs="Times New Roman"/>
      <w:kern w:val="0"/>
      <w:sz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6591F"/>
    <w:pPr>
      <w:spacing w:after="0"/>
      <w:jc w:val="center"/>
    </w:pPr>
    <w:rPr>
      <w:noProof/>
    </w:rPr>
  </w:style>
  <w:style w:type="character" w:customStyle="1" w:styleId="EndNoteBibliographyTitleChar">
    <w:name w:val="EndNote Bibliography Title Char"/>
    <w:basedOn w:val="DefaultParagraphFont"/>
    <w:link w:val="EndNoteBibliographyTitle"/>
    <w:rsid w:val="00D6591F"/>
    <w:rPr>
      <w:rFonts w:ascii="Calibri" w:hAnsi="Calibri" w:cs="Times New Roman"/>
      <w:noProof/>
      <w:kern w:val="0"/>
      <w:sz w:val="22"/>
    </w:rPr>
  </w:style>
  <w:style w:type="paragraph" w:customStyle="1" w:styleId="EndNoteBibliography">
    <w:name w:val="EndNote Bibliography"/>
    <w:basedOn w:val="Normal"/>
    <w:link w:val="EndNoteBibliographyChar"/>
    <w:rsid w:val="00D6591F"/>
    <w:pPr>
      <w:spacing w:line="240" w:lineRule="auto"/>
    </w:pPr>
    <w:rPr>
      <w:noProof/>
    </w:rPr>
  </w:style>
  <w:style w:type="character" w:customStyle="1" w:styleId="EndNoteBibliographyChar">
    <w:name w:val="EndNote Bibliography Char"/>
    <w:basedOn w:val="DefaultParagraphFont"/>
    <w:link w:val="EndNoteBibliography"/>
    <w:rsid w:val="00D6591F"/>
    <w:rPr>
      <w:rFonts w:ascii="Calibri" w:hAnsi="Calibri" w:cs="Times New Roman"/>
      <w:noProof/>
      <w:kern w:val="0"/>
      <w:sz w:val="22"/>
    </w:rPr>
  </w:style>
  <w:style w:type="character" w:styleId="Hyperlink">
    <w:name w:val="Hyperlink"/>
    <w:basedOn w:val="DefaultParagraphFont"/>
    <w:uiPriority w:val="99"/>
    <w:unhideWhenUsed/>
    <w:rsid w:val="00D6591F"/>
    <w:rPr>
      <w:color w:val="0000FF" w:themeColor="hyperlink"/>
      <w:u w:val="single"/>
    </w:rPr>
  </w:style>
  <w:style w:type="paragraph" w:styleId="Header">
    <w:name w:val="header"/>
    <w:basedOn w:val="Normal"/>
    <w:link w:val="HeaderChar"/>
    <w:uiPriority w:val="99"/>
    <w:unhideWhenUsed/>
    <w:rsid w:val="004D6297"/>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4D6297"/>
    <w:rPr>
      <w:rFonts w:ascii="Calibri" w:hAnsi="Calibri" w:cs="Times New Roman"/>
      <w:kern w:val="0"/>
      <w:sz w:val="20"/>
      <w:szCs w:val="20"/>
    </w:rPr>
  </w:style>
  <w:style w:type="paragraph" w:styleId="Footer">
    <w:name w:val="footer"/>
    <w:basedOn w:val="Normal"/>
    <w:link w:val="FooterChar"/>
    <w:uiPriority w:val="99"/>
    <w:semiHidden/>
    <w:unhideWhenUsed/>
    <w:rsid w:val="004D629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rsid w:val="004D6297"/>
    <w:rPr>
      <w:rFonts w:ascii="Calibri" w:hAnsi="Calibri" w:cs="Times New Roman"/>
      <w:kern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1475</Words>
  <Characters>8410</Characters>
  <Application>Microsoft Office Word</Application>
  <DocSecurity>0</DocSecurity>
  <Lines>70</Lines>
  <Paragraphs>19</Paragraphs>
  <ScaleCrop>false</ScaleCrop>
  <Company/>
  <LinksUpToDate>false</LinksUpToDate>
  <CharactersWithSpaces>9866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 Wong</dc:creator>
  <cp:lastModifiedBy>KY Wong</cp:lastModifiedBy>
  <cp:revision>4</cp:revision>
  <dcterms:created xsi:type="dcterms:W3CDTF">2015-06-04T03:45:00Z</dcterms:created>
  <dcterms:modified xsi:type="dcterms:W3CDTF">2015-06-04T03:52:00Z</dcterms:modified>
</cp:coreProperties>
</file>