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246" w:rsidRPr="00A25246" w:rsidRDefault="00A25246" w:rsidP="00DB6D48">
      <w:pPr>
        <w:jc w:val="both"/>
        <w:rPr>
          <w:rFonts w:ascii="Times New Roman" w:hAnsi="Times New Roman" w:cs="Times New Roman"/>
          <w:b/>
          <w:noProof/>
          <w:sz w:val="24"/>
          <w:szCs w:val="24"/>
          <w:lang w:val="en-US" w:eastAsia="es-ES"/>
        </w:rPr>
      </w:pPr>
      <w:bookmarkStart w:id="0" w:name="_GoBack"/>
      <w:bookmarkEnd w:id="0"/>
      <w:r w:rsidRPr="00A25246">
        <w:rPr>
          <w:rFonts w:ascii="Times New Roman" w:hAnsi="Times New Roman" w:cs="Times New Roman"/>
          <w:b/>
          <w:noProof/>
          <w:sz w:val="24"/>
          <w:szCs w:val="24"/>
          <w:lang w:val="en-US" w:eastAsia="es-ES"/>
        </w:rPr>
        <w:t>Supplementary Methods</w:t>
      </w:r>
    </w:p>
    <w:p w:rsidR="00DB6D48" w:rsidRPr="00F728C2" w:rsidRDefault="00DB6D48" w:rsidP="00DB6D48">
      <w:pPr>
        <w:jc w:val="both"/>
        <w:rPr>
          <w:rFonts w:ascii="Times New Roman" w:hAnsi="Times New Roman" w:cs="Times New Roman"/>
          <w:noProof/>
          <w:sz w:val="24"/>
          <w:szCs w:val="24"/>
          <w:u w:val="single"/>
          <w:lang w:val="en-US" w:eastAsia="es-ES"/>
        </w:rPr>
      </w:pPr>
      <w:r w:rsidRPr="00F728C2">
        <w:rPr>
          <w:rFonts w:ascii="Times New Roman" w:hAnsi="Times New Roman" w:cs="Times New Roman"/>
          <w:noProof/>
          <w:sz w:val="24"/>
          <w:szCs w:val="24"/>
          <w:u w:val="single"/>
          <w:lang w:val="en-US" w:eastAsia="es-ES"/>
        </w:rPr>
        <w:t>Wound healing assay</w:t>
      </w:r>
    </w:p>
    <w:p w:rsidR="00BD40C4" w:rsidRDefault="00111099" w:rsidP="001411F1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  <w:lang w:val="en-US" w:eastAsia="es-E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HaCaT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cells were t</w:t>
      </w:r>
      <w:r w:rsidR="001411F1" w:rsidRPr="00CD4E2F">
        <w:rPr>
          <w:rFonts w:ascii="Times New Roman" w:hAnsi="Times New Roman"/>
          <w:sz w:val="24"/>
          <w:szCs w:val="24"/>
          <w:lang w:val="en-US"/>
        </w:rPr>
        <w:t>ransient</w:t>
      </w:r>
      <w:r>
        <w:rPr>
          <w:rFonts w:ascii="Times New Roman" w:hAnsi="Times New Roman"/>
          <w:sz w:val="24"/>
          <w:szCs w:val="24"/>
          <w:lang w:val="en-US"/>
        </w:rPr>
        <w:t xml:space="preserve">ly transfected with </w:t>
      </w:r>
      <w:r w:rsidR="001411F1">
        <w:rPr>
          <w:rFonts w:ascii="Times New Roman" w:hAnsi="Times New Roman"/>
          <w:sz w:val="24"/>
          <w:szCs w:val="24"/>
          <w:lang w:val="en-US"/>
        </w:rPr>
        <w:t>miR-204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antagomir</w:t>
      </w:r>
      <w:proofErr w:type="spellEnd"/>
      <w:r w:rsidR="001411F1" w:rsidRPr="00CD4E2F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miR</w:t>
      </w:r>
      <w:r w:rsidR="001411F1">
        <w:rPr>
          <w:rFonts w:ascii="Times New Roman" w:hAnsi="Times New Roman"/>
          <w:sz w:val="24"/>
          <w:szCs w:val="24"/>
          <w:lang w:val="en-US"/>
        </w:rPr>
        <w:t>-204</w:t>
      </w:r>
      <w:r>
        <w:rPr>
          <w:rFonts w:ascii="Times New Roman" w:hAnsi="Times New Roman"/>
          <w:sz w:val="24"/>
          <w:szCs w:val="24"/>
          <w:lang w:val="en-US"/>
        </w:rPr>
        <w:t xml:space="preserve"> mimic</w:t>
      </w:r>
      <w:r w:rsidR="001411F1" w:rsidRPr="00CD4E2F">
        <w:rPr>
          <w:rFonts w:ascii="Times New Roman" w:hAnsi="Times New Roman"/>
          <w:sz w:val="24"/>
          <w:szCs w:val="24"/>
          <w:lang w:val="en-US"/>
        </w:rPr>
        <w:t xml:space="preserve"> or </w:t>
      </w:r>
      <w:r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="001411F1" w:rsidRPr="00CD4E2F">
        <w:rPr>
          <w:rFonts w:ascii="Times New Roman" w:hAnsi="Times New Roman"/>
          <w:sz w:val="24"/>
          <w:szCs w:val="24"/>
          <w:lang w:val="en-US"/>
        </w:rPr>
        <w:t xml:space="preserve">the corresponding </w:t>
      </w:r>
      <w:r>
        <w:rPr>
          <w:rFonts w:ascii="Times New Roman" w:hAnsi="Times New Roman"/>
          <w:sz w:val="24"/>
          <w:szCs w:val="24"/>
          <w:lang w:val="en-US"/>
        </w:rPr>
        <w:t xml:space="preserve">hairpin inhibitor or precursor negative </w:t>
      </w:r>
      <w:r w:rsidR="001411F1" w:rsidRPr="00CD4E2F">
        <w:rPr>
          <w:rFonts w:ascii="Times New Roman" w:hAnsi="Times New Roman"/>
          <w:sz w:val="24"/>
          <w:szCs w:val="24"/>
          <w:lang w:val="en-US"/>
        </w:rPr>
        <w:t>controls</w:t>
      </w:r>
      <w:r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1411F1">
        <w:rPr>
          <w:rFonts w:ascii="Times New Roman" w:hAnsi="Times New Roman"/>
          <w:sz w:val="24"/>
          <w:szCs w:val="24"/>
          <w:lang w:val="en-US"/>
        </w:rPr>
        <w:t xml:space="preserve">50 </w:t>
      </w:r>
      <w:proofErr w:type="spellStart"/>
      <w:r w:rsidR="001411F1">
        <w:rPr>
          <w:rFonts w:ascii="Times New Roman" w:hAnsi="Times New Roman"/>
          <w:sz w:val="24"/>
          <w:szCs w:val="24"/>
          <w:lang w:val="en-US"/>
        </w:rPr>
        <w:t>nM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each)</w:t>
      </w:r>
      <w:r w:rsidR="001411F1">
        <w:rPr>
          <w:rFonts w:ascii="Times New Roman" w:hAnsi="Times New Roman"/>
          <w:sz w:val="24"/>
          <w:szCs w:val="24"/>
          <w:lang w:val="en-US"/>
        </w:rPr>
        <w:t xml:space="preserve"> with </w:t>
      </w:r>
      <w:r w:rsidR="001411F1" w:rsidRPr="00483E00">
        <w:rPr>
          <w:rFonts w:ascii="Times New Roman" w:hAnsi="Times New Roman"/>
          <w:sz w:val="24"/>
          <w:szCs w:val="24"/>
          <w:lang w:val="en-US"/>
        </w:rPr>
        <w:t>DHARMAFECT 4</w:t>
      </w:r>
      <w:r w:rsidR="001411F1">
        <w:rPr>
          <w:rFonts w:ascii="Times New Roman" w:hAnsi="Times New Roman"/>
          <w:sz w:val="24"/>
          <w:szCs w:val="24"/>
          <w:lang w:val="en-US"/>
        </w:rPr>
        <w:t>.</w:t>
      </w:r>
      <w:r w:rsidR="001411F1" w:rsidRPr="00CD4E2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411F1">
        <w:rPr>
          <w:rFonts w:ascii="Times New Roman" w:hAnsi="Times New Roman"/>
          <w:sz w:val="24"/>
          <w:szCs w:val="24"/>
          <w:lang w:val="en-US"/>
        </w:rPr>
        <w:t>Twenty four hours later</w:t>
      </w:r>
      <w:r w:rsidR="001411F1" w:rsidRPr="00CD4E2F">
        <w:rPr>
          <w:rFonts w:ascii="Times New Roman" w:hAnsi="Times New Roman"/>
          <w:sz w:val="24"/>
          <w:szCs w:val="24"/>
          <w:lang w:val="en-US"/>
        </w:rPr>
        <w:t xml:space="preserve">, cells </w:t>
      </w:r>
      <w:r w:rsidR="00DB6D48" w:rsidRPr="00DB6D48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 xml:space="preserve">were incubated with 10 </w:t>
      </w:r>
      <w:r w:rsidR="00DB6D48" w:rsidRPr="00DB6D48">
        <w:rPr>
          <w:rFonts w:ascii="Times New Roman" w:hAnsi="Times New Roman" w:cs="Times New Roman"/>
          <w:noProof/>
          <w:sz w:val="24"/>
          <w:szCs w:val="24"/>
          <w:lang w:eastAsia="es-ES"/>
        </w:rPr>
        <w:t>μ</w:t>
      </w:r>
      <w:r w:rsidR="00DB6D48" w:rsidRPr="00DB6D48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g/ml Mitomycin C (Sigma, St. Louis, MO, USA) for 1 h and confluent monolayers were scratched with a plastic pipette tip. Healing was measured at 0</w:t>
      </w:r>
      <w:r w:rsidR="001411F1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 xml:space="preserve"> and</w:t>
      </w:r>
      <w:r w:rsidR="00DB6D48" w:rsidRPr="00DB6D48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 xml:space="preserve"> 24 hours by using Image J software and expressed as a percentage of the area of the scratch remaining unfilled.</w:t>
      </w:r>
    </w:p>
    <w:p w:rsidR="00CD10BA" w:rsidRPr="00CD10BA" w:rsidRDefault="00CD10BA" w:rsidP="00CD10BA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  <w:u w:val="single"/>
          <w:lang w:val="en" w:eastAsia="es-ES"/>
        </w:rPr>
      </w:pPr>
      <w:r w:rsidRPr="00CD10BA">
        <w:rPr>
          <w:rFonts w:ascii="Times New Roman" w:hAnsi="Times New Roman" w:cs="Times New Roman"/>
          <w:noProof/>
          <w:sz w:val="24"/>
          <w:szCs w:val="24"/>
          <w:u w:val="single"/>
          <w:lang w:val="en" w:eastAsia="es-ES"/>
        </w:rPr>
        <w:t>Cell cycle analysis</w:t>
      </w:r>
    </w:p>
    <w:p w:rsidR="00F728C2" w:rsidRPr="00CD10BA" w:rsidRDefault="00CD10BA" w:rsidP="00CD10BA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  <w:lang w:val="en" w:eastAsia="es-ES"/>
        </w:rPr>
      </w:pPr>
      <w:r w:rsidRPr="00CD10BA">
        <w:rPr>
          <w:rFonts w:ascii="Times New Roman" w:hAnsi="Times New Roman" w:cs="Times New Roman"/>
          <w:noProof/>
          <w:sz w:val="24"/>
          <w:szCs w:val="24"/>
          <w:lang w:val="en" w:eastAsia="es-ES"/>
        </w:rPr>
        <w:t>For in vi</w:t>
      </w:r>
      <w:r>
        <w:rPr>
          <w:rFonts w:ascii="Times New Roman" w:hAnsi="Times New Roman" w:cs="Times New Roman"/>
          <w:noProof/>
          <w:sz w:val="24"/>
          <w:szCs w:val="24"/>
          <w:lang w:val="en" w:eastAsia="es-ES"/>
        </w:rPr>
        <w:t>tro BrdU labeling</w:t>
      </w:r>
      <w:r w:rsidRPr="00CD10BA">
        <w:rPr>
          <w:rFonts w:ascii="Times New Roman" w:hAnsi="Times New Roman" w:cs="Times New Roman"/>
          <w:noProof/>
          <w:sz w:val="24"/>
          <w:szCs w:val="24"/>
          <w:lang w:val="en" w:eastAsia="es-ES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  <w:lang w:val="en" w:eastAsia="es-ES"/>
        </w:rPr>
        <w:t>HaCaT cells</w:t>
      </w:r>
      <w:r w:rsidR="00111099">
        <w:rPr>
          <w:rFonts w:ascii="Times New Roman" w:hAnsi="Times New Roman" w:cs="Times New Roman"/>
          <w:noProof/>
          <w:sz w:val="24"/>
          <w:szCs w:val="24"/>
          <w:lang w:val="en" w:eastAsia="es-ES"/>
        </w:rPr>
        <w:t xml:space="preserve"> were transiently transfected as for wou</w:t>
      </w:r>
      <w:r w:rsidR="007A68D7">
        <w:rPr>
          <w:rFonts w:ascii="Times New Roman" w:hAnsi="Times New Roman" w:cs="Times New Roman"/>
          <w:noProof/>
          <w:sz w:val="24"/>
          <w:szCs w:val="24"/>
          <w:lang w:val="en" w:eastAsia="es-ES"/>
        </w:rPr>
        <w:t>n</w:t>
      </w:r>
      <w:r w:rsidR="00111099">
        <w:rPr>
          <w:rFonts w:ascii="Times New Roman" w:hAnsi="Times New Roman" w:cs="Times New Roman"/>
          <w:noProof/>
          <w:sz w:val="24"/>
          <w:szCs w:val="24"/>
          <w:lang w:val="en" w:eastAsia="es-ES"/>
        </w:rPr>
        <w:t>d healing assays, and 24 hours later</w:t>
      </w:r>
      <w:r>
        <w:rPr>
          <w:rFonts w:ascii="Times New Roman" w:hAnsi="Times New Roman" w:cs="Times New Roman"/>
          <w:noProof/>
          <w:sz w:val="24"/>
          <w:szCs w:val="24"/>
          <w:lang w:val="en" w:eastAsia="es-ES"/>
        </w:rPr>
        <w:t xml:space="preserve"> were </w:t>
      </w:r>
      <w:r w:rsidR="00111099">
        <w:rPr>
          <w:rFonts w:ascii="Times New Roman" w:hAnsi="Times New Roman" w:cs="Times New Roman"/>
          <w:noProof/>
          <w:sz w:val="24"/>
          <w:szCs w:val="24"/>
          <w:lang w:val="en" w:eastAsia="es-ES"/>
        </w:rPr>
        <w:t>pulsed labeled</w:t>
      </w:r>
      <w:r>
        <w:rPr>
          <w:rFonts w:ascii="Times New Roman" w:hAnsi="Times New Roman" w:cs="Times New Roman"/>
          <w:noProof/>
          <w:sz w:val="24"/>
          <w:szCs w:val="24"/>
          <w:lang w:val="en" w:eastAsia="es-ES"/>
        </w:rPr>
        <w:t xml:space="preserve"> with </w:t>
      </w:r>
      <w:r w:rsidRPr="00CD10BA">
        <w:rPr>
          <w:rFonts w:ascii="Times New Roman" w:hAnsi="Times New Roman" w:cs="Times New Roman"/>
          <w:noProof/>
          <w:sz w:val="24"/>
          <w:szCs w:val="24"/>
          <w:lang w:val="en" w:eastAsia="es-ES"/>
        </w:rPr>
        <w:t xml:space="preserve">BrdU </w:t>
      </w:r>
      <w:r>
        <w:rPr>
          <w:rFonts w:ascii="Times New Roman" w:hAnsi="Times New Roman" w:cs="Times New Roman"/>
          <w:noProof/>
          <w:sz w:val="24"/>
          <w:szCs w:val="24"/>
          <w:lang w:val="en" w:eastAsia="es-ES"/>
        </w:rPr>
        <w:t>for 45 minutes</w:t>
      </w:r>
      <w:r w:rsidR="00111099">
        <w:rPr>
          <w:rFonts w:ascii="Times New Roman" w:hAnsi="Times New Roman" w:cs="Times New Roman"/>
          <w:noProof/>
          <w:sz w:val="24"/>
          <w:szCs w:val="24"/>
          <w:lang w:val="en" w:eastAsia="es-ES"/>
        </w:rPr>
        <w:t>. Then cells were</w:t>
      </w:r>
      <w:r w:rsidRPr="00CD10BA">
        <w:rPr>
          <w:rFonts w:ascii="Times New Roman" w:hAnsi="Times New Roman" w:cs="Times New Roman"/>
          <w:noProof/>
          <w:sz w:val="24"/>
          <w:szCs w:val="24"/>
          <w:lang w:val="en" w:eastAsia="es-ES"/>
        </w:rPr>
        <w:t xml:space="preserve"> fixed, permeabilized and intracellularly stained with anti-BrdU-FITC using the BrdU Flow Kit (BD Biosciences) and DAPI to gauge the amount of DNA per cell.</w:t>
      </w:r>
    </w:p>
    <w:p w:rsidR="00DB6D48" w:rsidRPr="00DB6D48" w:rsidRDefault="00DB6D48">
      <w:pPr>
        <w:rPr>
          <w:noProof/>
          <w:lang w:val="en-US" w:eastAsia="es-ES"/>
        </w:rPr>
      </w:pPr>
      <w:r w:rsidRPr="00DB6D48">
        <w:rPr>
          <w:noProof/>
          <w:lang w:val="en-US" w:eastAsia="es-ES"/>
        </w:rPr>
        <w:br w:type="page"/>
      </w:r>
    </w:p>
    <w:p w:rsidR="00347D09" w:rsidRPr="00DB6D48" w:rsidRDefault="00347D09">
      <w:pPr>
        <w:rPr>
          <w:lang w:val="en-US"/>
        </w:rPr>
      </w:pPr>
    </w:p>
    <w:tbl>
      <w:tblPr>
        <w:tblStyle w:val="Tablaconcuadrcula"/>
        <w:tblW w:w="10145" w:type="dxa"/>
        <w:tblLook w:val="04A0" w:firstRow="1" w:lastRow="0" w:firstColumn="1" w:lastColumn="0" w:noHBand="0" w:noVBand="1"/>
      </w:tblPr>
      <w:tblGrid>
        <w:gridCol w:w="990"/>
        <w:gridCol w:w="637"/>
        <w:gridCol w:w="1190"/>
        <w:gridCol w:w="1402"/>
        <w:gridCol w:w="2268"/>
        <w:gridCol w:w="1843"/>
        <w:gridCol w:w="1815"/>
      </w:tblGrid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>Gender</w:t>
            </w:r>
            <w:proofErr w:type="spellEnd"/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>Age</w:t>
            </w:r>
            <w:proofErr w:type="spellEnd"/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>Histology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>Diameter</w:t>
            </w:r>
            <w:proofErr w:type="spellEnd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 xml:space="preserve"> (cm)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>Immunosupression</w:t>
            </w:r>
            <w:proofErr w:type="spellEnd"/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>Anatomical</w:t>
            </w:r>
            <w:proofErr w:type="spellEnd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>area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>Differentiation</w:t>
            </w:r>
            <w:proofErr w:type="spellEnd"/>
            <w:r w:rsidRPr="00F72953">
              <w:rPr>
                <w:rFonts w:ascii="Times New Roman" w:eastAsia="BemboStd" w:hAnsi="Times New Roman"/>
                <w:b/>
                <w:bCs/>
                <w:sz w:val="24"/>
                <w:szCs w:val="24"/>
              </w:rPr>
              <w:t xml:space="preserve"> / KIN</w:t>
            </w:r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71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1.8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UK</w:t>
            </w:r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Forehead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Well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8.5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Leg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Well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99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1.4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Forearm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73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Scalp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0.6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Temple</w:t>
            </w:r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88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3.0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Malar</w:t>
            </w:r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Preauricular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F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82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1.8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Nose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1.6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Scalp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2.0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Scalp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82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2.0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Forehead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92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1.0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Temple</w:t>
            </w:r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2.0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Yes *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Forehead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1.5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Scalp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95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6.0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Ear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93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3.0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Yes **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Arm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79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2.0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Scalp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Malar</w:t>
            </w:r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cSCC</w:t>
            </w:r>
            <w:proofErr w:type="spellEnd"/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1.8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Scalp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Moderately</w:t>
            </w:r>
            <w:proofErr w:type="spellEnd"/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F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83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AK</w:t>
            </w:r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UK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Malar</w:t>
            </w:r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III</w:t>
            </w:r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79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AK</w:t>
            </w:r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UK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Forehead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III</w:t>
            </w:r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AK</w:t>
            </w:r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UK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Yes ***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Temple</w:t>
            </w:r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III</w:t>
            </w:r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F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88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AK</w:t>
            </w:r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UK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 xml:space="preserve">Mandibular </w:t>
            </w: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area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III</w:t>
            </w:r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AK</w:t>
            </w:r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UK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Forehead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III</w:t>
            </w:r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CSE</w:t>
            </w:r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NR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Scalp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NR</w:t>
            </w:r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CSE</w:t>
            </w:r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NR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Malar</w:t>
            </w:r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NR</w:t>
            </w:r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82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CSE</w:t>
            </w:r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NR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Leg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NR</w:t>
            </w:r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CSE</w:t>
            </w:r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NR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proofErr w:type="spellStart"/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Eyelid</w:t>
            </w:r>
            <w:proofErr w:type="spellEnd"/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NR</w:t>
            </w:r>
          </w:p>
        </w:tc>
      </w:tr>
      <w:tr w:rsidR="00F72953" w:rsidRPr="00F72953" w:rsidTr="00F72953">
        <w:trPr>
          <w:trHeight w:val="300"/>
        </w:trPr>
        <w:tc>
          <w:tcPr>
            <w:tcW w:w="9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78</w:t>
            </w:r>
          </w:p>
        </w:tc>
        <w:tc>
          <w:tcPr>
            <w:tcW w:w="1190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CSE</w:t>
            </w:r>
          </w:p>
        </w:tc>
        <w:tc>
          <w:tcPr>
            <w:tcW w:w="1402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NR</w:t>
            </w:r>
          </w:p>
        </w:tc>
        <w:tc>
          <w:tcPr>
            <w:tcW w:w="2268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Malar</w:t>
            </w:r>
          </w:p>
        </w:tc>
        <w:tc>
          <w:tcPr>
            <w:tcW w:w="1815" w:type="dxa"/>
            <w:noWrap/>
            <w:hideMark/>
          </w:tcPr>
          <w:p w:rsidR="00F72953" w:rsidRPr="00F72953" w:rsidRDefault="00F72953">
            <w:pPr>
              <w:jc w:val="center"/>
              <w:rPr>
                <w:rFonts w:ascii="Times New Roman" w:eastAsia="BemboStd" w:hAnsi="Times New Roman"/>
                <w:b/>
                <w:sz w:val="24"/>
                <w:szCs w:val="24"/>
              </w:rPr>
            </w:pPr>
            <w:r w:rsidRPr="00F72953">
              <w:rPr>
                <w:rFonts w:ascii="Times New Roman" w:eastAsia="BemboStd" w:hAnsi="Times New Roman"/>
                <w:b/>
                <w:sz w:val="24"/>
                <w:szCs w:val="24"/>
              </w:rPr>
              <w:t>NR</w:t>
            </w:r>
          </w:p>
        </w:tc>
      </w:tr>
    </w:tbl>
    <w:p w:rsidR="00A2091F" w:rsidRDefault="00A2091F" w:rsidP="00134BC1">
      <w:pPr>
        <w:jc w:val="center"/>
        <w:rPr>
          <w:rFonts w:ascii="Times New Roman" w:eastAsia="BemboStd" w:hAnsi="Times New Roman"/>
          <w:b/>
          <w:sz w:val="24"/>
          <w:szCs w:val="24"/>
          <w:lang w:val="en-GB"/>
        </w:rPr>
      </w:pPr>
    </w:p>
    <w:p w:rsidR="00A2091F" w:rsidRDefault="00A2091F" w:rsidP="00134BC1">
      <w:pPr>
        <w:jc w:val="center"/>
        <w:rPr>
          <w:rFonts w:ascii="Times New Roman" w:eastAsia="BemboStd" w:hAnsi="Times New Roman"/>
          <w:b/>
          <w:sz w:val="24"/>
          <w:szCs w:val="24"/>
          <w:lang w:val="en-GB"/>
        </w:rPr>
      </w:pPr>
    </w:p>
    <w:p w:rsidR="00B37949" w:rsidRDefault="00B37949" w:rsidP="00386358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</w:pPr>
      <w:proofErr w:type="gramStart"/>
      <w:r w:rsidRPr="005F4BCB">
        <w:rPr>
          <w:rFonts w:ascii="Times New Roman" w:hAnsi="Times New Roman" w:cs="Times New Roman"/>
          <w:b/>
          <w:sz w:val="24"/>
          <w:szCs w:val="24"/>
          <w:lang w:val="en-US"/>
        </w:rPr>
        <w:t>Supplementary Figu</w:t>
      </w:r>
      <w:r w:rsidR="005F4BCB" w:rsidRPr="005F4BCB">
        <w:rPr>
          <w:rFonts w:ascii="Times New Roman" w:hAnsi="Times New Roman" w:cs="Times New Roman"/>
          <w:b/>
          <w:sz w:val="24"/>
          <w:szCs w:val="24"/>
          <w:lang w:val="en-US"/>
        </w:rPr>
        <w:t>re S1.</w:t>
      </w:r>
      <w:proofErr w:type="gramEnd"/>
      <w:r w:rsidR="005F4BCB" w:rsidRPr="005F4B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="005F4BCB" w:rsidRPr="005F4BCB">
        <w:rPr>
          <w:rFonts w:ascii="Times New Roman" w:hAnsi="Times New Roman" w:cs="Times New Roman"/>
          <w:b/>
          <w:sz w:val="24"/>
          <w:szCs w:val="24"/>
          <w:lang w:val="en-US"/>
        </w:rPr>
        <w:t>Clinicopathological</w:t>
      </w:r>
      <w:proofErr w:type="spellEnd"/>
      <w:r w:rsidR="005F4BCB" w:rsidRPr="005F4B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data.</w:t>
      </w:r>
      <w:proofErr w:type="gramEnd"/>
      <w:r w:rsidR="005F4BCB" w:rsidRPr="005F4B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cSCC</w:t>
      </w:r>
      <w:proofErr w:type="spellEnd"/>
      <w:proofErr w:type="gramEnd"/>
      <w:r w:rsid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,</w:t>
      </w:r>
      <w:r w:rsidR="005F4BCB" w:rsidRP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 xml:space="preserve"> Cutaneous invasive squamous cell carcinoma</w:t>
      </w:r>
      <w:r w:rsid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;</w:t>
      </w:r>
      <w:r w:rsidR="005F4BCB" w:rsidRP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 xml:space="preserve"> </w:t>
      </w:r>
      <w:r w:rsid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AK,</w:t>
      </w:r>
      <w:r w:rsidR="005F4BCB" w:rsidRP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 xml:space="preserve"> Actinic keratosis</w:t>
      </w:r>
      <w:r w:rsid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;</w:t>
      </w:r>
      <w:r w:rsidR="005F4BCB" w:rsidRP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 xml:space="preserve"> </w:t>
      </w:r>
      <w:r w:rsid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CSE,</w:t>
      </w:r>
      <w:r w:rsidR="005F4BCB" w:rsidRP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 xml:space="preserve"> Chronically sun-exposed skin. </w:t>
      </w:r>
      <w:r w:rsid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*</w:t>
      </w:r>
      <w:r w:rsidR="005F4BCB" w:rsidRP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Methotrexate and Pred</w:t>
      </w:r>
      <w:r w:rsidR="002C1E5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nisone for Rheumatoid arthritis;</w:t>
      </w:r>
      <w:r w:rsidR="005F4BCB" w:rsidRP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 xml:space="preserve"> </w:t>
      </w:r>
      <w:r w:rsid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**</w:t>
      </w:r>
      <w:r w:rsidR="002C1E5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Chronic Lymphatic Leukemia;</w:t>
      </w:r>
      <w:r w:rsidR="005F4BCB" w:rsidRP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 xml:space="preserve"> *** Renal organ recipient. </w:t>
      </w:r>
      <w:proofErr w:type="gramStart"/>
      <w:r w:rsid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UK,</w:t>
      </w:r>
      <w:r w:rsidR="005F4BCB" w:rsidRP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 xml:space="preserve"> Unknown</w:t>
      </w:r>
      <w:r w:rsid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;</w:t>
      </w:r>
      <w:r w:rsidR="005F4BCB" w:rsidRPr="005F4B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 xml:space="preserve"> </w:t>
      </w:r>
      <w:r w:rsidR="005F4BCB" w:rsidRPr="003863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NR, Non relevant</w:t>
      </w:r>
      <w:r w:rsidR="00386358" w:rsidRPr="003863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.</w:t>
      </w:r>
      <w:proofErr w:type="gramEnd"/>
    </w:p>
    <w:p w:rsidR="00EF3BAE" w:rsidRDefault="00EF3BAE" w:rsidP="00386358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37949">
        <w:rPr>
          <w:noProof/>
          <w:lang w:eastAsia="es-ES"/>
        </w:rPr>
        <w:lastRenderedPageBreak/>
        <w:drawing>
          <wp:anchor distT="0" distB="0" distL="114300" distR="114300" simplePos="0" relativeHeight="251657216" behindDoc="0" locked="0" layoutInCell="1" allowOverlap="1" wp14:anchorId="2312B6AA" wp14:editId="1FF65FB1">
            <wp:simplePos x="0" y="0"/>
            <wp:positionH relativeFrom="column">
              <wp:posOffset>-270510</wp:posOffset>
            </wp:positionH>
            <wp:positionV relativeFrom="page">
              <wp:posOffset>1257300</wp:posOffset>
            </wp:positionV>
            <wp:extent cx="3305175" cy="7429500"/>
            <wp:effectExtent l="0" t="0" r="9525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50"/>
                    <a:stretch/>
                  </pic:blipFill>
                  <pic:spPr bwMode="auto">
                    <a:xfrm>
                      <a:off x="0" y="0"/>
                      <a:ext cx="330517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3BAE" w:rsidRDefault="00EF3BAE" w:rsidP="00386358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37949">
        <w:rPr>
          <w:noProof/>
          <w:lang w:eastAsia="es-ES"/>
        </w:rPr>
        <w:drawing>
          <wp:anchor distT="0" distB="0" distL="114300" distR="114300" simplePos="0" relativeHeight="251655168" behindDoc="0" locked="0" layoutInCell="1" allowOverlap="1" wp14:anchorId="1637B140" wp14:editId="71979CBE">
            <wp:simplePos x="0" y="0"/>
            <wp:positionH relativeFrom="column">
              <wp:posOffset>6985</wp:posOffset>
            </wp:positionH>
            <wp:positionV relativeFrom="page">
              <wp:posOffset>2043430</wp:posOffset>
            </wp:positionV>
            <wp:extent cx="3305175" cy="3140710"/>
            <wp:effectExtent l="0" t="0" r="9525" b="254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259"/>
                    <a:stretch/>
                  </pic:blipFill>
                  <pic:spPr bwMode="auto">
                    <a:xfrm>
                      <a:off x="0" y="0"/>
                      <a:ext cx="3305175" cy="314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7949" w:rsidRDefault="00B37949">
      <w:pPr>
        <w:rPr>
          <w:rFonts w:ascii="Times New Roman" w:eastAsia="BemboStd" w:hAnsi="Times New Roman"/>
          <w:b/>
          <w:sz w:val="24"/>
          <w:szCs w:val="24"/>
          <w:lang w:val="en-US"/>
        </w:rPr>
      </w:pPr>
    </w:p>
    <w:p w:rsidR="00A2091F" w:rsidRPr="00B37949" w:rsidRDefault="00A2091F" w:rsidP="00134BC1">
      <w:pPr>
        <w:jc w:val="center"/>
        <w:rPr>
          <w:rFonts w:ascii="Times New Roman" w:eastAsia="BemboStd" w:hAnsi="Times New Roman"/>
          <w:b/>
          <w:sz w:val="24"/>
          <w:szCs w:val="24"/>
          <w:lang w:val="en-US"/>
        </w:rPr>
      </w:pPr>
    </w:p>
    <w:p w:rsidR="00134BC1" w:rsidRDefault="00134BC1" w:rsidP="00134BC1">
      <w:pPr>
        <w:jc w:val="center"/>
        <w:rPr>
          <w:rFonts w:ascii="Times New Roman" w:eastAsia="BemboStd" w:hAnsi="Times New Roman"/>
          <w:b/>
          <w:sz w:val="24"/>
          <w:szCs w:val="24"/>
          <w:lang w:val="en-GB"/>
        </w:rPr>
      </w:pPr>
    </w:p>
    <w:p w:rsidR="00134BC1" w:rsidRDefault="00134BC1" w:rsidP="00134BC1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134BC1" w:rsidRDefault="00134BC1" w:rsidP="00134BC1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6D5D0B" w:rsidRDefault="006D5D0B" w:rsidP="00134BC1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6D5D0B" w:rsidRDefault="006D5D0B" w:rsidP="00134BC1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A2091F" w:rsidRDefault="00A2091F">
      <w:pPr>
        <w:rPr>
          <w:rFonts w:ascii="Times New Roman" w:eastAsia="BemboStd" w:hAnsi="Times New Roman"/>
          <w:sz w:val="24"/>
          <w:szCs w:val="24"/>
          <w:lang w:val="en-GB"/>
        </w:rPr>
      </w:pPr>
    </w:p>
    <w:p w:rsidR="00B37949" w:rsidRDefault="00B37949" w:rsidP="00B37949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585FA6" w:rsidRDefault="00585FA6" w:rsidP="00585FA6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52FDD">
        <w:rPr>
          <w:rFonts w:ascii="Times New Roman" w:hAnsi="Times New Roman"/>
          <w:b/>
          <w:sz w:val="24"/>
          <w:szCs w:val="24"/>
          <w:lang w:val="en-US"/>
        </w:rPr>
        <w:t>Supplementary Figure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S2.</w:t>
      </w:r>
      <w:proofErr w:type="gramEnd"/>
      <w:r w:rsidR="00852FD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852FDD" w:rsidRPr="00852FDD">
        <w:rPr>
          <w:rFonts w:ascii="Times New Roman" w:hAnsi="Times New Roman"/>
          <w:sz w:val="24"/>
          <w:szCs w:val="24"/>
          <w:lang w:val="en-US"/>
        </w:rPr>
        <w:t xml:space="preserve">Primary heat map of genes differentially expressed in </w:t>
      </w:r>
      <w:proofErr w:type="spellStart"/>
      <w:r w:rsidR="00852FDD" w:rsidRPr="00852FDD">
        <w:rPr>
          <w:rFonts w:ascii="Times New Roman" w:hAnsi="Times New Roman"/>
          <w:sz w:val="24"/>
          <w:szCs w:val="24"/>
          <w:lang w:val="en-US"/>
        </w:rPr>
        <w:t>HaCaT</w:t>
      </w:r>
      <w:proofErr w:type="spellEnd"/>
      <w:r w:rsidR="00852FDD" w:rsidRPr="00852FDD">
        <w:rPr>
          <w:rFonts w:ascii="Times New Roman" w:hAnsi="Times New Roman"/>
          <w:sz w:val="24"/>
          <w:szCs w:val="24"/>
          <w:lang w:val="en-US"/>
        </w:rPr>
        <w:t xml:space="preserve"> cells infected with anti-miR-204 cells. </w:t>
      </w:r>
      <w:proofErr w:type="gramStart"/>
      <w:r w:rsidR="00852FDD" w:rsidRPr="00852FDD">
        <w:rPr>
          <w:rFonts w:ascii="Times New Roman" w:hAnsi="Times New Roman"/>
          <w:sz w:val="24"/>
          <w:szCs w:val="24"/>
          <w:lang w:val="en-US"/>
        </w:rPr>
        <w:t xml:space="preserve">In red, sequences validated by </w:t>
      </w:r>
      <w:proofErr w:type="spellStart"/>
      <w:r w:rsidR="00852FDD" w:rsidRPr="00852FDD">
        <w:rPr>
          <w:rFonts w:ascii="Times New Roman" w:hAnsi="Times New Roman"/>
          <w:sz w:val="24"/>
          <w:szCs w:val="24"/>
          <w:lang w:val="en-US"/>
        </w:rPr>
        <w:t>qRT</w:t>
      </w:r>
      <w:proofErr w:type="spellEnd"/>
      <w:r w:rsidR="00852FDD" w:rsidRPr="00852FDD">
        <w:rPr>
          <w:rFonts w:ascii="Times New Roman" w:hAnsi="Times New Roman"/>
          <w:sz w:val="24"/>
          <w:szCs w:val="24"/>
          <w:lang w:val="en-US"/>
        </w:rPr>
        <w:t>-PCR.</w:t>
      </w:r>
      <w:proofErr w:type="gramEnd"/>
    </w:p>
    <w:p w:rsidR="000E4D42" w:rsidRDefault="009D1DB4" w:rsidP="00D61C4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noProof/>
          <w:lang w:eastAsia="es-ES"/>
        </w:rPr>
        <w:lastRenderedPageBreak/>
        <w:drawing>
          <wp:inline distT="0" distB="0" distL="0" distR="0" wp14:anchorId="22B8D1D4">
            <wp:extent cx="4572000" cy="7008208"/>
            <wp:effectExtent l="0" t="0" r="0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0082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4D42" w:rsidRDefault="000E4D42" w:rsidP="00D61C4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1C46" w:rsidRPr="007A5A0B" w:rsidRDefault="00D61C46" w:rsidP="00D61C4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61C46">
        <w:rPr>
          <w:rFonts w:ascii="Times New Roman" w:hAnsi="Times New Roman" w:cs="Times New Roman"/>
          <w:b/>
          <w:sz w:val="24"/>
          <w:szCs w:val="24"/>
          <w:lang w:val="en-US"/>
        </w:rPr>
        <w:t>Supplementary Figure S3.</w:t>
      </w:r>
      <w:proofErr w:type="gramEnd"/>
      <w:r w:rsidRPr="00D61C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 w:rsidR="007A5A0B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7A5A0B" w:rsidRPr="007A5A0B">
        <w:rPr>
          <w:rFonts w:ascii="Times New Roman" w:hAnsi="Times New Roman" w:cs="Times New Roman"/>
          <w:sz w:val="24"/>
          <w:szCs w:val="24"/>
          <w:lang w:val="en-US"/>
        </w:rPr>
        <w:t xml:space="preserve">iR-204 regulation of </w:t>
      </w:r>
      <w:r w:rsidR="007A5A0B">
        <w:rPr>
          <w:rFonts w:ascii="Times New Roman" w:hAnsi="Times New Roman" w:cs="Times New Roman"/>
          <w:sz w:val="24"/>
          <w:szCs w:val="24"/>
          <w:lang w:val="en-US"/>
        </w:rPr>
        <w:t>PTPN11 mRNA levels in</w:t>
      </w:r>
      <w:r w:rsidR="007A5A0B" w:rsidRPr="007A5A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A5A0B" w:rsidRPr="007A5A0B">
        <w:rPr>
          <w:rFonts w:ascii="Times New Roman" w:hAnsi="Times New Roman" w:cs="Times New Roman"/>
          <w:sz w:val="24"/>
          <w:szCs w:val="24"/>
          <w:lang w:val="en-US"/>
        </w:rPr>
        <w:t>HaCaT</w:t>
      </w:r>
      <w:proofErr w:type="spellEnd"/>
      <w:r w:rsidR="007A5A0B">
        <w:rPr>
          <w:rFonts w:ascii="Times New Roman" w:hAnsi="Times New Roman" w:cs="Times New Roman"/>
          <w:sz w:val="24"/>
          <w:szCs w:val="24"/>
          <w:lang w:val="en-US"/>
        </w:rPr>
        <w:t xml:space="preserve"> cells</w:t>
      </w:r>
      <w:r w:rsidR="007A5A0B" w:rsidRPr="007A5A0B">
        <w:rPr>
          <w:rFonts w:ascii="Times New Roman" w:hAnsi="Times New Roman" w:cs="Times New Roman"/>
          <w:sz w:val="24"/>
          <w:szCs w:val="24"/>
          <w:lang w:val="en-US"/>
        </w:rPr>
        <w:t xml:space="preserve"> transient</w:t>
      </w:r>
      <w:r w:rsidR="007A5A0B">
        <w:rPr>
          <w:rFonts w:ascii="Times New Roman" w:hAnsi="Times New Roman" w:cs="Times New Roman"/>
          <w:sz w:val="24"/>
          <w:szCs w:val="24"/>
          <w:lang w:val="en-US"/>
        </w:rPr>
        <w:t>ly transfected with</w:t>
      </w:r>
      <w:r w:rsidR="007A5A0B" w:rsidRPr="007A5A0B">
        <w:rPr>
          <w:rFonts w:ascii="Times New Roman" w:hAnsi="Times New Roman" w:cs="Times New Roman"/>
          <w:sz w:val="24"/>
          <w:szCs w:val="24"/>
          <w:lang w:val="en-US"/>
        </w:rPr>
        <w:t xml:space="preserve"> miR-204 </w:t>
      </w:r>
      <w:proofErr w:type="spellStart"/>
      <w:r w:rsidR="007A5A0B" w:rsidRPr="007A5A0B">
        <w:rPr>
          <w:rFonts w:ascii="Times New Roman" w:hAnsi="Times New Roman" w:cs="Times New Roman"/>
          <w:sz w:val="24"/>
          <w:szCs w:val="24"/>
          <w:lang w:val="en-US"/>
        </w:rPr>
        <w:t>antagomir</w:t>
      </w:r>
      <w:proofErr w:type="spellEnd"/>
      <w:r w:rsidR="007A5A0B" w:rsidRPr="007A5A0B">
        <w:rPr>
          <w:rFonts w:ascii="Times New Roman" w:hAnsi="Times New Roman" w:cs="Times New Roman"/>
          <w:sz w:val="24"/>
          <w:szCs w:val="24"/>
          <w:lang w:val="en-US"/>
        </w:rPr>
        <w:t xml:space="preserve"> or mimic along with their controls. Mean ± SD of </w:t>
      </w:r>
      <w:r w:rsidR="007A5A0B">
        <w:rPr>
          <w:rFonts w:ascii="Times New Roman" w:hAnsi="Times New Roman" w:cs="Times New Roman"/>
          <w:sz w:val="24"/>
          <w:szCs w:val="24"/>
          <w:lang w:val="en-US"/>
        </w:rPr>
        <w:t>three replicate samples from two</w:t>
      </w:r>
      <w:r w:rsidR="007A5A0B" w:rsidRPr="007A5A0B">
        <w:rPr>
          <w:rFonts w:ascii="Times New Roman" w:hAnsi="Times New Roman" w:cs="Times New Roman"/>
          <w:sz w:val="24"/>
          <w:szCs w:val="24"/>
          <w:lang w:val="en-US"/>
        </w:rPr>
        <w:t xml:space="preserve"> representative experiment</w:t>
      </w:r>
      <w:r w:rsidR="007A5A0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A5A0B" w:rsidRPr="007A5A0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A5A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proofErr w:type="spellStart"/>
      <w:r w:rsidR="009D1DB4">
        <w:rPr>
          <w:rFonts w:ascii="Times New Roman" w:hAnsi="Times New Roman" w:cs="Times New Roman"/>
          <w:sz w:val="24"/>
          <w:szCs w:val="24"/>
          <w:lang w:val="en-US"/>
        </w:rPr>
        <w:t>BrdU</w:t>
      </w:r>
      <w:proofErr w:type="spellEnd"/>
      <w:r w:rsidR="009D1DB4">
        <w:rPr>
          <w:rFonts w:ascii="Times New Roman" w:hAnsi="Times New Roman" w:cs="Times New Roman"/>
          <w:sz w:val="24"/>
          <w:szCs w:val="24"/>
          <w:lang w:val="en-US"/>
        </w:rPr>
        <w:t xml:space="preserve"> incorporation during S phase into </w:t>
      </w:r>
      <w:proofErr w:type="spellStart"/>
      <w:r w:rsidR="009D1DB4">
        <w:rPr>
          <w:rFonts w:ascii="Times New Roman" w:hAnsi="Times New Roman" w:cs="Times New Roman"/>
          <w:sz w:val="24"/>
          <w:szCs w:val="24"/>
          <w:lang w:val="en-US"/>
        </w:rPr>
        <w:t>HaCaT</w:t>
      </w:r>
      <w:proofErr w:type="spellEnd"/>
      <w:r w:rsidR="009D1DB4">
        <w:rPr>
          <w:rFonts w:ascii="Times New Roman" w:hAnsi="Times New Roman" w:cs="Times New Roman"/>
          <w:sz w:val="24"/>
          <w:szCs w:val="24"/>
          <w:lang w:val="en-US"/>
        </w:rPr>
        <w:t xml:space="preserve"> cells transfected with miR-204 </w:t>
      </w:r>
      <w:proofErr w:type="spellStart"/>
      <w:r w:rsidR="009D1DB4">
        <w:rPr>
          <w:rFonts w:ascii="Times New Roman" w:hAnsi="Times New Roman" w:cs="Times New Roman"/>
          <w:sz w:val="24"/>
          <w:szCs w:val="24"/>
          <w:lang w:val="en-US"/>
        </w:rPr>
        <w:t>antagomir</w:t>
      </w:r>
      <w:proofErr w:type="spellEnd"/>
      <w:r w:rsidR="009D1DB4">
        <w:rPr>
          <w:rFonts w:ascii="Times New Roman" w:hAnsi="Times New Roman" w:cs="Times New Roman"/>
          <w:sz w:val="24"/>
          <w:szCs w:val="24"/>
          <w:lang w:val="en-US"/>
        </w:rPr>
        <w:t xml:space="preserve"> or mimic along with their corresponding controls. C.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MiR-204 mimic induces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HaCaT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1C46">
        <w:rPr>
          <w:rFonts w:ascii="Times New Roman" w:hAnsi="Times New Roman" w:cs="Times New Roman"/>
          <w:sz w:val="24"/>
          <w:szCs w:val="24"/>
          <w:lang w:val="en-US"/>
        </w:rPr>
        <w:t xml:space="preserve">cell migration, determined by scratch assays. Graph shows data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(mean ± SD) from two </w:t>
      </w:r>
      <w:r w:rsidRPr="00D61C46">
        <w:rPr>
          <w:rFonts w:ascii="Times New Roman" w:hAnsi="Times New Roman" w:cs="Times New Roman"/>
          <w:sz w:val="24"/>
          <w:szCs w:val="24"/>
          <w:lang w:val="en-US"/>
        </w:rPr>
        <w:t>wo</w:t>
      </w:r>
      <w:r>
        <w:rPr>
          <w:rFonts w:ascii="Times New Roman" w:hAnsi="Times New Roman" w:cs="Times New Roman"/>
          <w:sz w:val="24"/>
          <w:szCs w:val="24"/>
          <w:lang w:val="en-US"/>
        </w:rPr>
        <w:t>und healing assays</w:t>
      </w:r>
      <w:r w:rsidRPr="00D61C46">
        <w:rPr>
          <w:rFonts w:ascii="Times New Roman" w:hAnsi="Times New Roman" w:cs="Times New Roman"/>
          <w:sz w:val="24"/>
          <w:szCs w:val="24"/>
          <w:lang w:val="en-US"/>
        </w:rPr>
        <w:t xml:space="preserve"> performed </w:t>
      </w:r>
      <w:r>
        <w:rPr>
          <w:rFonts w:ascii="Times New Roman" w:hAnsi="Times New Roman" w:cs="Times New Roman"/>
          <w:sz w:val="24"/>
          <w:szCs w:val="24"/>
          <w:lang w:val="en-US"/>
        </w:rPr>
        <w:t>in triplicate.</w:t>
      </w:r>
    </w:p>
    <w:sectPr w:rsidR="00D61C46" w:rsidRPr="007A5A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St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393"/>
    <w:rsid w:val="00001C24"/>
    <w:rsid w:val="00001C7B"/>
    <w:rsid w:val="000C6167"/>
    <w:rsid w:val="000E4D42"/>
    <w:rsid w:val="00111099"/>
    <w:rsid w:val="00134BC1"/>
    <w:rsid w:val="001411F1"/>
    <w:rsid w:val="001C15C7"/>
    <w:rsid w:val="00256759"/>
    <w:rsid w:val="002567AC"/>
    <w:rsid w:val="002C1E5E"/>
    <w:rsid w:val="00345254"/>
    <w:rsid w:val="00347D09"/>
    <w:rsid w:val="00386358"/>
    <w:rsid w:val="003B1CD9"/>
    <w:rsid w:val="003F0A43"/>
    <w:rsid w:val="004618CE"/>
    <w:rsid w:val="00464B3A"/>
    <w:rsid w:val="00552D71"/>
    <w:rsid w:val="00585FA6"/>
    <w:rsid w:val="005F4BCB"/>
    <w:rsid w:val="006D17BD"/>
    <w:rsid w:val="006D5D0B"/>
    <w:rsid w:val="0075026F"/>
    <w:rsid w:val="007A5A0B"/>
    <w:rsid w:val="007A68D7"/>
    <w:rsid w:val="007B18AA"/>
    <w:rsid w:val="00803F2D"/>
    <w:rsid w:val="00852FDD"/>
    <w:rsid w:val="00923CDE"/>
    <w:rsid w:val="00986248"/>
    <w:rsid w:val="009D1DB4"/>
    <w:rsid w:val="009E5614"/>
    <w:rsid w:val="009F4ECF"/>
    <w:rsid w:val="00A0274F"/>
    <w:rsid w:val="00A2091F"/>
    <w:rsid w:val="00A2258F"/>
    <w:rsid w:val="00A25246"/>
    <w:rsid w:val="00B37949"/>
    <w:rsid w:val="00BA2B01"/>
    <w:rsid w:val="00BB5393"/>
    <w:rsid w:val="00BD40C4"/>
    <w:rsid w:val="00C164BB"/>
    <w:rsid w:val="00C412D3"/>
    <w:rsid w:val="00C90344"/>
    <w:rsid w:val="00CD10BA"/>
    <w:rsid w:val="00D619FD"/>
    <w:rsid w:val="00D61C46"/>
    <w:rsid w:val="00DB6D48"/>
    <w:rsid w:val="00DD536D"/>
    <w:rsid w:val="00E17827"/>
    <w:rsid w:val="00EF3BAE"/>
    <w:rsid w:val="00F728C2"/>
    <w:rsid w:val="00F72953"/>
    <w:rsid w:val="00FD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4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4BC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D5D0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F72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4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4BC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D5D0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F72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0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4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03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964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80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53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90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984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181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8862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3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460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TOLL ABELLÓ, AGUSTI</dc:creator>
  <cp:lastModifiedBy>HERNANDEZ MUNOZ, MARIA INMACULADA</cp:lastModifiedBy>
  <cp:revision>2</cp:revision>
  <cp:lastPrinted>2015-08-13T13:00:00Z</cp:lastPrinted>
  <dcterms:created xsi:type="dcterms:W3CDTF">2016-04-18T10:30:00Z</dcterms:created>
  <dcterms:modified xsi:type="dcterms:W3CDTF">2016-04-18T10:30:00Z</dcterms:modified>
</cp:coreProperties>
</file>