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E01C29" w14:textId="32A3BE30" w:rsidR="004E0BB0" w:rsidRDefault="00D92E33" w:rsidP="00CA1D08">
      <w:pPr>
        <w:adjustRightInd w:val="0"/>
        <w:snapToGrid w:val="0"/>
        <w:spacing w:line="480" w:lineRule="auto"/>
        <w:rPr>
          <w:rFonts w:ascii="Times" w:hAnsi="Times"/>
          <w:b/>
        </w:rPr>
      </w:pPr>
      <w:r>
        <w:rPr>
          <w:rFonts w:ascii="Times" w:hAnsi="Times"/>
          <w:b/>
        </w:rPr>
        <w:t xml:space="preserve">Additional file 10: </w:t>
      </w:r>
      <w:bookmarkStart w:id="0" w:name="_GoBack"/>
      <w:bookmarkEnd w:id="0"/>
      <w:r w:rsidR="00CA1D08" w:rsidRPr="00CA1D08">
        <w:rPr>
          <w:rFonts w:ascii="Times" w:hAnsi="Times"/>
          <w:b/>
        </w:rPr>
        <w:t>Supplemental information</w:t>
      </w:r>
    </w:p>
    <w:p w14:paraId="34A545B5" w14:textId="3A883143" w:rsidR="00CA1D08" w:rsidRPr="00CA1D08" w:rsidRDefault="001D091A" w:rsidP="00CA1D08">
      <w:pPr>
        <w:tabs>
          <w:tab w:val="left" w:pos="709"/>
          <w:tab w:val="left" w:pos="1134"/>
        </w:tabs>
        <w:autoSpaceDE w:val="0"/>
        <w:autoSpaceDN w:val="0"/>
        <w:adjustRightInd w:val="0"/>
        <w:snapToGrid w:val="0"/>
        <w:spacing w:line="480" w:lineRule="auto"/>
        <w:rPr>
          <w:rFonts w:ascii="Times New Roman" w:hAnsi="Times New Roman" w:cs="Times New Roman"/>
          <w:b/>
          <w:bCs/>
          <w:noProof/>
        </w:rPr>
      </w:pPr>
      <w:r>
        <w:rPr>
          <w:rFonts w:ascii="Times New Roman" w:hAnsi="Times New Roman" w:cs="Times New Roman"/>
          <w:b/>
          <w:bCs/>
          <w:noProof/>
        </w:rPr>
        <w:t>Methods</w:t>
      </w:r>
    </w:p>
    <w:p w14:paraId="43701169" w14:textId="572FF163" w:rsidR="00CA1D08" w:rsidRPr="009C2927" w:rsidRDefault="00CA1D08" w:rsidP="00CA1D08">
      <w:pPr>
        <w:tabs>
          <w:tab w:val="left" w:pos="450"/>
          <w:tab w:val="left" w:pos="1134"/>
        </w:tabs>
        <w:autoSpaceDE w:val="0"/>
        <w:autoSpaceDN w:val="0"/>
        <w:adjustRightInd w:val="0"/>
        <w:snapToGrid w:val="0"/>
        <w:spacing w:line="480" w:lineRule="auto"/>
        <w:rPr>
          <w:rFonts w:ascii="Times New Roman" w:hAnsi="Times New Roman" w:cs="Times New Roman"/>
          <w:b/>
          <w:bCs/>
          <w:iCs/>
        </w:rPr>
      </w:pPr>
      <w:r w:rsidRPr="00C615F0">
        <w:rPr>
          <w:rFonts w:ascii="Times New Roman" w:hAnsi="Times New Roman" w:cs="Times New Roman"/>
          <w:b/>
          <w:i/>
        </w:rPr>
        <w:t>In vitro</w:t>
      </w:r>
      <w:r w:rsidRPr="008A58B1">
        <w:rPr>
          <w:rFonts w:ascii="Times New Roman" w:hAnsi="Times New Roman" w:cs="Times New Roman"/>
          <w:b/>
          <w:iCs/>
        </w:rPr>
        <w:t xml:space="preserve"> invasion assay.</w:t>
      </w:r>
      <w:r>
        <w:rPr>
          <w:rFonts w:ascii="Times New Roman" w:hAnsi="Times New Roman" w:cs="Times New Roman"/>
          <w:bCs/>
          <w:i/>
          <w:iCs/>
        </w:rPr>
        <w:t xml:space="preserve"> </w:t>
      </w:r>
      <w:r w:rsidRPr="006F1789">
        <w:rPr>
          <w:rFonts w:ascii="Times New Roman" w:hAnsi="Times New Roman" w:cs="Times New Roman"/>
        </w:rPr>
        <w:t>A 24-well cell culture insert with 8 µM pores (3097, Falcon, Becton Dickinson) was used. The m</w:t>
      </w:r>
      <w:r>
        <w:rPr>
          <w:rFonts w:ascii="Times New Roman" w:hAnsi="Times New Roman" w:cs="Times New Roman"/>
        </w:rPr>
        <w:t>embrane was coated by 20 μg of M</w:t>
      </w:r>
      <w:r w:rsidRPr="006F1789">
        <w:rPr>
          <w:rFonts w:ascii="Times New Roman" w:hAnsi="Times New Roman" w:cs="Times New Roman"/>
        </w:rPr>
        <w:t>atrigel (Becton Dickinson), which was reconstituted basement membrane substance. After trypsinization, 1.5 x 10</w:t>
      </w:r>
      <w:r w:rsidRPr="006F1789">
        <w:rPr>
          <w:rFonts w:ascii="Times New Roman" w:hAnsi="Times New Roman" w:cs="Times New Roman"/>
          <w:vertAlign w:val="superscript"/>
        </w:rPr>
        <w:t>5</w:t>
      </w:r>
      <w:r w:rsidRPr="006F1789">
        <w:rPr>
          <w:rFonts w:ascii="Times New Roman" w:hAnsi="Times New Roman" w:cs="Times New Roman"/>
        </w:rPr>
        <w:t xml:space="preserve"> cells were resuspended in the medium </w:t>
      </w:r>
      <w:r>
        <w:rPr>
          <w:rFonts w:ascii="Times New Roman" w:hAnsi="Times New Roman" w:cs="Times New Roman"/>
        </w:rPr>
        <w:t>with or without</w:t>
      </w:r>
      <w:r w:rsidR="006B386A">
        <w:rPr>
          <w:rFonts w:ascii="Times New Roman" w:hAnsi="Times New Roman" w:cs="Times New Roman"/>
        </w:rPr>
        <w:t xml:space="preserve"> 10</w:t>
      </w:r>
      <w:r w:rsidRPr="006F1789">
        <w:rPr>
          <w:rFonts w:ascii="Times New Roman" w:hAnsi="Times New Roman" w:cs="Times New Roman"/>
        </w:rPr>
        <w:t xml:space="preserve"> µg/ml</w:t>
      </w:r>
      <w:r>
        <w:rPr>
          <w:rFonts w:ascii="Times New Roman" w:hAnsi="Times New Roman" w:cs="Times New Roman"/>
        </w:rPr>
        <w:t xml:space="preserve"> of </w:t>
      </w:r>
      <w:r w:rsidRPr="006F1789">
        <w:rPr>
          <w:rFonts w:ascii="Times New Roman" w:hAnsi="Times New Roman" w:cs="Times New Roman"/>
        </w:rPr>
        <w:t xml:space="preserve">human </w:t>
      </w:r>
      <w:r w:rsidRPr="006F1789">
        <w:rPr>
          <w:rFonts w:ascii="Times New Roman" w:hAnsi="Times New Roman" w:cs="Times New Roman"/>
          <w:color w:val="000000"/>
        </w:rPr>
        <w:t>rPAI-2</w:t>
      </w:r>
      <w:r w:rsidRPr="006F1789">
        <w:rPr>
          <w:rFonts w:ascii="Times New Roman" w:hAnsi="Times New Roman" w:cs="Times New Roman"/>
        </w:rPr>
        <w:t xml:space="preserve"> protein placed in the upper compartment of the cell culture insert for 18 h.</w:t>
      </w:r>
      <w:r w:rsidRPr="006F1789">
        <w:rPr>
          <w:rFonts w:ascii="Times New Roman" w:hAnsi="Times New Roman" w:cs="Times New Roman"/>
          <w:lang w:bidi="ar-EG"/>
        </w:rPr>
        <w:t xml:space="preserve"> </w:t>
      </w:r>
      <w:r w:rsidRPr="006F1789">
        <w:rPr>
          <w:rFonts w:ascii="Times New Roman" w:hAnsi="Times New Roman" w:cs="Times New Roman"/>
        </w:rPr>
        <w:t>After incubation at 37</w:t>
      </w:r>
      <w:r w:rsidRPr="002350BC">
        <w:rPr>
          <w:rFonts w:ascii="Times" w:hAnsi="Times"/>
        </w:rPr>
        <w:t>°</w:t>
      </w:r>
      <w:r w:rsidRPr="002350BC">
        <w:rPr>
          <w:rFonts w:ascii="Times" w:hAnsi="Times" w:cs="Times New Roman"/>
        </w:rPr>
        <w:t>C</w:t>
      </w:r>
      <w:r w:rsidRPr="006F1789">
        <w:rPr>
          <w:rFonts w:ascii="Times New Roman" w:hAnsi="Times New Roman" w:cs="Times New Roman"/>
        </w:rPr>
        <w:t>, the cells that penetrate</w:t>
      </w:r>
      <w:r>
        <w:rPr>
          <w:rFonts w:ascii="Times New Roman" w:hAnsi="Times New Roman" w:cs="Times New Roman"/>
        </w:rPr>
        <w:t>d</w:t>
      </w:r>
      <w:r w:rsidRPr="00492CF7">
        <w:rPr>
          <w:rFonts w:ascii="Times New Roman" w:hAnsi="Times New Roman" w:cs="Times New Roman"/>
        </w:rPr>
        <w:t xml:space="preserve"> </w:t>
      </w:r>
      <w:r w:rsidRPr="006F1789">
        <w:rPr>
          <w:rFonts w:ascii="Times New Roman" w:hAnsi="Times New Roman" w:cs="Times New Roman"/>
        </w:rPr>
        <w:t>the membrane into the lower side</w:t>
      </w:r>
      <w:r w:rsidRPr="00492CF7">
        <w:rPr>
          <w:rFonts w:ascii="Times New Roman" w:hAnsi="Times New Roman" w:cs="Times New Roman"/>
        </w:rPr>
        <w:t xml:space="preserve"> </w:t>
      </w:r>
      <w:r w:rsidRPr="006F1789">
        <w:rPr>
          <w:rFonts w:ascii="Times New Roman" w:hAnsi="Times New Roman" w:cs="Times New Roman"/>
        </w:rPr>
        <w:t>we</w:t>
      </w:r>
      <w:r>
        <w:rPr>
          <w:rFonts w:ascii="Times New Roman" w:hAnsi="Times New Roman" w:cs="Times New Roman"/>
        </w:rPr>
        <w:t>re</w:t>
      </w:r>
      <w:r w:rsidRPr="006F1789">
        <w:rPr>
          <w:rFonts w:ascii="Times New Roman" w:hAnsi="Times New Roman" w:cs="Times New Roman"/>
        </w:rPr>
        <w:t xml:space="preserve"> fixed with formalin and these cells were then stained by hematoxylin. The migrated cells were determined by counting the penetrating cells onto the lower side of the filter through the pores under a microscope at x100 magnification. </w:t>
      </w:r>
      <w:r>
        <w:rPr>
          <w:rFonts w:ascii="Times New Roman" w:hAnsi="Times New Roman" w:cs="Times New Roman"/>
        </w:rPr>
        <w:t>They were</w:t>
      </w:r>
      <w:r w:rsidRPr="006F1789">
        <w:rPr>
          <w:rFonts w:ascii="Times New Roman" w:hAnsi="Times New Roman" w:cs="Times New Roman"/>
        </w:rPr>
        <w:t xml:space="preserve"> assayed 3 times and </w:t>
      </w:r>
      <w:r>
        <w:rPr>
          <w:rFonts w:ascii="Times New Roman" w:hAnsi="Times New Roman" w:cs="Times New Roman"/>
        </w:rPr>
        <w:t>3 fields were randomly selected</w:t>
      </w:r>
      <w:r w:rsidRPr="006F1789">
        <w:rPr>
          <w:rFonts w:ascii="Times New Roman" w:hAnsi="Times New Roman" w:cs="Times New Roman"/>
        </w:rPr>
        <w:t xml:space="preserve"> </w:t>
      </w:r>
      <w:r>
        <w:rPr>
          <w:rFonts w:ascii="Times New Roman" w:hAnsi="Times New Roman" w:cs="Times New Roman"/>
        </w:rPr>
        <w:t xml:space="preserve">and </w:t>
      </w:r>
      <w:r w:rsidRPr="006F1789">
        <w:rPr>
          <w:rFonts w:ascii="Times New Roman" w:hAnsi="Times New Roman" w:cs="Times New Roman"/>
        </w:rPr>
        <w:t>counted for each assay.</w:t>
      </w:r>
    </w:p>
    <w:sectPr w:rsidR="00CA1D08" w:rsidRPr="009C2927" w:rsidSect="0096055A">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u Mincho">
    <w:altName w:val="MS Mincho"/>
    <w:charset w:val="80"/>
    <w:family w:val="roman"/>
    <w:pitch w:val="variable"/>
    <w:sig w:usb0="00000000" w:usb1="2AC7FCF0" w:usb2="00000012" w:usb3="00000000" w:csb0="000200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43" w:usb2="00000009" w:usb3="00000000" w:csb0="000001FF" w:csb1="00000000"/>
  </w:font>
  <w:font w:name="Yu Gothic Light">
    <w:altName w:val="MS Gothic"/>
    <w:charset w:val="80"/>
    <w:family w:val="swiss"/>
    <w:pitch w:val="variable"/>
    <w:sig w:usb0="00000000"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D08"/>
    <w:rsid w:val="00194D20"/>
    <w:rsid w:val="001D091A"/>
    <w:rsid w:val="004E0BB0"/>
    <w:rsid w:val="006B386A"/>
    <w:rsid w:val="00765B01"/>
    <w:rsid w:val="009473DC"/>
    <w:rsid w:val="0096055A"/>
    <w:rsid w:val="00B376A2"/>
    <w:rsid w:val="00CA1D08"/>
    <w:rsid w:val="00D92E33"/>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11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132</Words>
  <Characters>753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徳島大学</Company>
  <LinksUpToDate>false</LinksUpToDate>
  <CharactersWithSpaces>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Yasusei Kudo</dc:creator>
  <cp:keywords/>
  <dc:description/>
  <cp:lastModifiedBy>Ablong, Jaymon</cp:lastModifiedBy>
  <cp:revision>4</cp:revision>
  <dcterms:created xsi:type="dcterms:W3CDTF">2017-09-10T02:11:00Z</dcterms:created>
  <dcterms:modified xsi:type="dcterms:W3CDTF">2018-01-06T21:27:00Z</dcterms:modified>
</cp:coreProperties>
</file>