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64FF" w:rsidRPr="00005FBE" w:rsidRDefault="00E164FF" w:rsidP="00E164FF">
      <w:pPr>
        <w:widowControl w:val="0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005FBE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</w:rPr>
        <w:t>S6</w:t>
      </w:r>
      <w:bookmarkStart w:id="0" w:name="_GoBack"/>
      <w:bookmarkEnd w:id="0"/>
      <w:r w:rsidRPr="00005FB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005FB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385F8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Actual p-values of all figures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are listed as follows</w:t>
      </w:r>
      <w:r w:rsidRPr="00005FB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1276"/>
        <w:gridCol w:w="1275"/>
        <w:gridCol w:w="1276"/>
        <w:gridCol w:w="1276"/>
        <w:gridCol w:w="1276"/>
        <w:gridCol w:w="1275"/>
      </w:tblGrid>
      <w:tr w:rsidR="00E164FF" w:rsidRPr="00005FBE" w:rsidTr="005D54C4">
        <w:tc>
          <w:tcPr>
            <w:tcW w:w="959" w:type="dxa"/>
            <w:vAlign w:val="center"/>
          </w:tcPr>
          <w:p w:rsidR="00E164FF" w:rsidRPr="00005FBE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Figure</w:t>
            </w:r>
          </w:p>
        </w:tc>
        <w:tc>
          <w:tcPr>
            <w:tcW w:w="1276" w:type="dxa"/>
            <w:vAlign w:val="center"/>
          </w:tcPr>
          <w:p w:rsidR="00E164FF" w:rsidRPr="00005FBE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  <w:szCs w:val="24"/>
              </w:rPr>
              <w:t>Column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1</w:t>
            </w:r>
          </w:p>
        </w:tc>
        <w:tc>
          <w:tcPr>
            <w:tcW w:w="1275" w:type="dxa"/>
            <w:vAlign w:val="center"/>
          </w:tcPr>
          <w:p w:rsidR="00E164FF" w:rsidRPr="00005FBE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  <w:szCs w:val="24"/>
              </w:rPr>
              <w:t>Column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2</w:t>
            </w:r>
          </w:p>
        </w:tc>
        <w:tc>
          <w:tcPr>
            <w:tcW w:w="1276" w:type="dxa"/>
            <w:vAlign w:val="center"/>
          </w:tcPr>
          <w:p w:rsidR="00E164FF" w:rsidRPr="00005FBE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  <w:szCs w:val="24"/>
              </w:rPr>
              <w:t>Column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3</w:t>
            </w:r>
          </w:p>
        </w:tc>
        <w:tc>
          <w:tcPr>
            <w:tcW w:w="1276" w:type="dxa"/>
            <w:vAlign w:val="center"/>
          </w:tcPr>
          <w:p w:rsidR="00E164FF" w:rsidRPr="00005FBE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  <w:szCs w:val="24"/>
              </w:rPr>
              <w:t>Column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4</w:t>
            </w:r>
          </w:p>
        </w:tc>
        <w:tc>
          <w:tcPr>
            <w:tcW w:w="1276" w:type="dxa"/>
          </w:tcPr>
          <w:p w:rsidR="00E164FF" w:rsidRPr="00005FBE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  <w:szCs w:val="24"/>
              </w:rPr>
              <w:t>Column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5</w:t>
            </w:r>
          </w:p>
        </w:tc>
        <w:tc>
          <w:tcPr>
            <w:tcW w:w="1275" w:type="dxa"/>
          </w:tcPr>
          <w:p w:rsidR="00E164FF" w:rsidRPr="00005FBE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  <w:szCs w:val="24"/>
              </w:rPr>
              <w:t>Column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6</w:t>
            </w:r>
          </w:p>
        </w:tc>
      </w:tr>
      <w:tr w:rsidR="00E164FF" w:rsidRPr="00005FBE" w:rsidTr="005D54C4">
        <w:tc>
          <w:tcPr>
            <w:tcW w:w="959" w:type="dxa"/>
            <w:vAlign w:val="center"/>
          </w:tcPr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</w:t>
            </w:r>
          </w:p>
        </w:tc>
        <w:tc>
          <w:tcPr>
            <w:tcW w:w="1276" w:type="dxa"/>
            <w:vAlign w:val="center"/>
          </w:tcPr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  <w:szCs w:val="24"/>
              </w:rPr>
              <w:t>0.020/</w:t>
            </w:r>
          </w:p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  <w:szCs w:val="24"/>
              </w:rPr>
              <w:t>0.024</w:t>
            </w:r>
          </w:p>
        </w:tc>
        <w:tc>
          <w:tcPr>
            <w:tcW w:w="1275" w:type="dxa"/>
            <w:vAlign w:val="center"/>
          </w:tcPr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  <w:szCs w:val="24"/>
              </w:rPr>
              <w:t>0.18/0.024</w:t>
            </w:r>
          </w:p>
        </w:tc>
        <w:tc>
          <w:tcPr>
            <w:tcW w:w="1276" w:type="dxa"/>
            <w:vAlign w:val="center"/>
          </w:tcPr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  <w:szCs w:val="24"/>
              </w:rPr>
              <w:t>0.006/</w:t>
            </w:r>
          </w:p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  <w:szCs w:val="24"/>
              </w:rPr>
              <w:t>0.054</w:t>
            </w:r>
          </w:p>
        </w:tc>
        <w:tc>
          <w:tcPr>
            <w:tcW w:w="1276" w:type="dxa"/>
            <w:vAlign w:val="center"/>
          </w:tcPr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  <w:szCs w:val="24"/>
              </w:rPr>
              <w:t>0.011/</w:t>
            </w:r>
          </w:p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0.013</w:t>
            </w:r>
          </w:p>
        </w:tc>
        <w:tc>
          <w:tcPr>
            <w:tcW w:w="1276" w:type="dxa"/>
          </w:tcPr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  <w:szCs w:val="24"/>
              </w:rPr>
              <w:t>0.008/</w:t>
            </w:r>
          </w:p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  <w:szCs w:val="24"/>
              </w:rPr>
              <w:t>0.016</w:t>
            </w:r>
          </w:p>
        </w:tc>
        <w:tc>
          <w:tcPr>
            <w:tcW w:w="1275" w:type="dxa"/>
          </w:tcPr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E164FF" w:rsidRPr="00005FBE" w:rsidTr="005D54C4">
        <w:tc>
          <w:tcPr>
            <w:tcW w:w="959" w:type="dxa"/>
            <w:vAlign w:val="center"/>
          </w:tcPr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1B</w:t>
            </w:r>
          </w:p>
        </w:tc>
        <w:tc>
          <w:tcPr>
            <w:tcW w:w="1276" w:type="dxa"/>
            <w:vAlign w:val="center"/>
          </w:tcPr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  <w:szCs w:val="24"/>
              </w:rPr>
              <w:t>0.49/0.82</w:t>
            </w:r>
          </w:p>
        </w:tc>
        <w:tc>
          <w:tcPr>
            <w:tcW w:w="1275" w:type="dxa"/>
            <w:vAlign w:val="center"/>
          </w:tcPr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  <w:szCs w:val="24"/>
              </w:rPr>
              <w:t>0.88/0.74</w:t>
            </w:r>
          </w:p>
        </w:tc>
        <w:tc>
          <w:tcPr>
            <w:tcW w:w="1276" w:type="dxa"/>
            <w:vAlign w:val="center"/>
          </w:tcPr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  <w:szCs w:val="24"/>
              </w:rPr>
              <w:t>0.18/0.11</w:t>
            </w:r>
          </w:p>
        </w:tc>
        <w:tc>
          <w:tcPr>
            <w:tcW w:w="1276" w:type="dxa"/>
            <w:vAlign w:val="center"/>
          </w:tcPr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  <w:szCs w:val="24"/>
              </w:rPr>
              <w:t>0.04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  <w:szCs w:val="24"/>
              </w:rPr>
              <w:t>/</w:t>
            </w:r>
          </w:p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  <w:szCs w:val="24"/>
              </w:rPr>
              <w:t>0.033</w:t>
            </w:r>
          </w:p>
        </w:tc>
        <w:tc>
          <w:tcPr>
            <w:tcW w:w="1276" w:type="dxa"/>
          </w:tcPr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  <w:szCs w:val="24"/>
              </w:rPr>
              <w:t>0.005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  <w:szCs w:val="24"/>
              </w:rPr>
              <w:t>/</w:t>
            </w:r>
          </w:p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  <w:szCs w:val="24"/>
              </w:rPr>
              <w:t>0.006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  <w:szCs w:val="24"/>
              </w:rPr>
              <w:t>0.0040/</w:t>
            </w:r>
          </w:p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  <w:szCs w:val="24"/>
              </w:rPr>
              <w:t>0.0036</w:t>
            </w:r>
          </w:p>
        </w:tc>
      </w:tr>
      <w:tr w:rsidR="00E164FF" w:rsidRPr="00005FBE" w:rsidTr="005D54C4">
        <w:tc>
          <w:tcPr>
            <w:tcW w:w="959" w:type="dxa"/>
            <w:vAlign w:val="center"/>
          </w:tcPr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1C</w:t>
            </w:r>
          </w:p>
        </w:tc>
        <w:tc>
          <w:tcPr>
            <w:tcW w:w="1276" w:type="dxa"/>
            <w:vAlign w:val="center"/>
          </w:tcPr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  <w:szCs w:val="24"/>
              </w:rPr>
              <w:t>0.0047</w:t>
            </w:r>
          </w:p>
        </w:tc>
        <w:tc>
          <w:tcPr>
            <w:tcW w:w="1275" w:type="dxa"/>
            <w:vAlign w:val="center"/>
          </w:tcPr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  <w:szCs w:val="24"/>
              </w:rPr>
              <w:t>0.0042</w:t>
            </w:r>
          </w:p>
        </w:tc>
        <w:tc>
          <w:tcPr>
            <w:tcW w:w="1276" w:type="dxa"/>
            <w:vAlign w:val="center"/>
          </w:tcPr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  <w:szCs w:val="24"/>
              </w:rPr>
              <w:t>0.0033</w:t>
            </w:r>
          </w:p>
        </w:tc>
        <w:tc>
          <w:tcPr>
            <w:tcW w:w="1276" w:type="dxa"/>
            <w:vAlign w:val="center"/>
          </w:tcPr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</w:tcPr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E164FF" w:rsidRPr="00005FBE" w:rsidTr="005D54C4">
        <w:tc>
          <w:tcPr>
            <w:tcW w:w="959" w:type="dxa"/>
            <w:vAlign w:val="center"/>
          </w:tcPr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2A</w:t>
            </w:r>
          </w:p>
        </w:tc>
        <w:tc>
          <w:tcPr>
            <w:tcW w:w="1276" w:type="dxa"/>
            <w:vAlign w:val="center"/>
          </w:tcPr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bookmarkStart w:id="1" w:name="OLE_LINK3"/>
            <w:bookmarkStart w:id="2" w:name="OLE_LINK4"/>
            <w:r w:rsidRPr="008937D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&lt;0.0001</w:t>
            </w:r>
            <w:bookmarkEnd w:id="1"/>
            <w:bookmarkEnd w:id="2"/>
          </w:p>
        </w:tc>
        <w:tc>
          <w:tcPr>
            <w:tcW w:w="1275" w:type="dxa"/>
            <w:vAlign w:val="center"/>
          </w:tcPr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8937D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&lt;0.0001</w:t>
            </w:r>
          </w:p>
        </w:tc>
        <w:tc>
          <w:tcPr>
            <w:tcW w:w="1276" w:type="dxa"/>
            <w:vAlign w:val="center"/>
          </w:tcPr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</w:tcPr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E164FF" w:rsidRPr="00005FBE" w:rsidTr="005D54C4">
        <w:tc>
          <w:tcPr>
            <w:tcW w:w="959" w:type="dxa"/>
            <w:vAlign w:val="center"/>
          </w:tcPr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2B</w:t>
            </w:r>
          </w:p>
        </w:tc>
        <w:tc>
          <w:tcPr>
            <w:tcW w:w="1276" w:type="dxa"/>
            <w:vAlign w:val="center"/>
          </w:tcPr>
          <w:p w:rsidR="00E164FF" w:rsidRPr="008937D1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  <w:szCs w:val="24"/>
              </w:rPr>
              <w:t>0.0047</w:t>
            </w:r>
          </w:p>
        </w:tc>
        <w:tc>
          <w:tcPr>
            <w:tcW w:w="1275" w:type="dxa"/>
            <w:vAlign w:val="center"/>
          </w:tcPr>
          <w:p w:rsidR="00E164FF" w:rsidRPr="008937D1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  <w:szCs w:val="24"/>
              </w:rPr>
              <w:t>0.0033</w:t>
            </w:r>
          </w:p>
        </w:tc>
        <w:tc>
          <w:tcPr>
            <w:tcW w:w="1276" w:type="dxa"/>
            <w:vAlign w:val="center"/>
          </w:tcPr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</w:tcPr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E164FF" w:rsidRPr="00005FBE" w:rsidTr="005D54C4">
        <w:tc>
          <w:tcPr>
            <w:tcW w:w="959" w:type="dxa"/>
            <w:vAlign w:val="center"/>
          </w:tcPr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2C</w:t>
            </w:r>
          </w:p>
        </w:tc>
        <w:tc>
          <w:tcPr>
            <w:tcW w:w="1276" w:type="dxa"/>
            <w:vAlign w:val="center"/>
          </w:tcPr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  <w:szCs w:val="24"/>
              </w:rPr>
              <w:t>0.7</w:t>
            </w:r>
          </w:p>
        </w:tc>
        <w:tc>
          <w:tcPr>
            <w:tcW w:w="1275" w:type="dxa"/>
            <w:vAlign w:val="center"/>
          </w:tcPr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  <w:szCs w:val="24"/>
              </w:rPr>
              <w:t>0.32</w:t>
            </w:r>
          </w:p>
        </w:tc>
        <w:tc>
          <w:tcPr>
            <w:tcW w:w="1276" w:type="dxa"/>
            <w:vAlign w:val="center"/>
          </w:tcPr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  <w:szCs w:val="24"/>
              </w:rPr>
              <w:t>0.056</w:t>
            </w:r>
          </w:p>
        </w:tc>
        <w:tc>
          <w:tcPr>
            <w:tcW w:w="1276" w:type="dxa"/>
            <w:vAlign w:val="center"/>
          </w:tcPr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  <w:szCs w:val="24"/>
              </w:rPr>
              <w:t>0.011</w:t>
            </w:r>
          </w:p>
        </w:tc>
        <w:tc>
          <w:tcPr>
            <w:tcW w:w="1276" w:type="dxa"/>
          </w:tcPr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  <w:szCs w:val="24"/>
              </w:rPr>
              <w:t>0.0032</w:t>
            </w:r>
          </w:p>
        </w:tc>
        <w:tc>
          <w:tcPr>
            <w:tcW w:w="1275" w:type="dxa"/>
          </w:tcPr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  <w:szCs w:val="24"/>
              </w:rPr>
              <w:t>0.0035</w:t>
            </w:r>
          </w:p>
        </w:tc>
      </w:tr>
      <w:tr w:rsidR="00E164FF" w:rsidRPr="00005FBE" w:rsidTr="005D54C4">
        <w:tc>
          <w:tcPr>
            <w:tcW w:w="959" w:type="dxa"/>
            <w:vAlign w:val="center"/>
          </w:tcPr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2D</w:t>
            </w:r>
          </w:p>
        </w:tc>
        <w:tc>
          <w:tcPr>
            <w:tcW w:w="1276" w:type="dxa"/>
            <w:vAlign w:val="center"/>
          </w:tcPr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  <w:szCs w:val="24"/>
              </w:rPr>
              <w:t>0.058</w:t>
            </w:r>
          </w:p>
        </w:tc>
        <w:tc>
          <w:tcPr>
            <w:tcW w:w="1275" w:type="dxa"/>
            <w:vAlign w:val="center"/>
          </w:tcPr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  <w:szCs w:val="24"/>
              </w:rPr>
              <w:t>0.66</w:t>
            </w:r>
          </w:p>
        </w:tc>
        <w:tc>
          <w:tcPr>
            <w:tcW w:w="1276" w:type="dxa"/>
            <w:vAlign w:val="center"/>
          </w:tcPr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  <w:szCs w:val="24"/>
              </w:rPr>
              <w:t>0.24</w:t>
            </w:r>
          </w:p>
        </w:tc>
        <w:tc>
          <w:tcPr>
            <w:tcW w:w="1276" w:type="dxa"/>
            <w:vAlign w:val="center"/>
          </w:tcPr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  <w:szCs w:val="24"/>
              </w:rPr>
              <w:t>0.06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  <w:szCs w:val="24"/>
              </w:rPr>
              <w:t>0.0043</w:t>
            </w:r>
          </w:p>
        </w:tc>
        <w:tc>
          <w:tcPr>
            <w:tcW w:w="1275" w:type="dxa"/>
          </w:tcPr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  <w:szCs w:val="24"/>
              </w:rPr>
              <w:t>0.011</w:t>
            </w:r>
          </w:p>
        </w:tc>
      </w:tr>
      <w:tr w:rsidR="00E164FF" w:rsidRPr="00005FBE" w:rsidTr="005D54C4">
        <w:tc>
          <w:tcPr>
            <w:tcW w:w="959" w:type="dxa"/>
            <w:vAlign w:val="center"/>
          </w:tcPr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2E</w:t>
            </w:r>
          </w:p>
        </w:tc>
        <w:tc>
          <w:tcPr>
            <w:tcW w:w="1276" w:type="dxa"/>
            <w:vAlign w:val="center"/>
          </w:tcPr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  <w:szCs w:val="24"/>
              </w:rPr>
              <w:t>0.18</w:t>
            </w:r>
          </w:p>
        </w:tc>
        <w:tc>
          <w:tcPr>
            <w:tcW w:w="1275" w:type="dxa"/>
            <w:vAlign w:val="center"/>
          </w:tcPr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  <w:szCs w:val="24"/>
              </w:rPr>
              <w:t>0.34</w:t>
            </w:r>
          </w:p>
        </w:tc>
        <w:tc>
          <w:tcPr>
            <w:tcW w:w="1276" w:type="dxa"/>
            <w:vAlign w:val="center"/>
          </w:tcPr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  <w:szCs w:val="24"/>
              </w:rPr>
              <w:t>0.29</w:t>
            </w:r>
          </w:p>
        </w:tc>
        <w:tc>
          <w:tcPr>
            <w:tcW w:w="1276" w:type="dxa"/>
            <w:vAlign w:val="center"/>
          </w:tcPr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  <w:szCs w:val="24"/>
              </w:rPr>
              <w:t>0.06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  <w:szCs w:val="24"/>
              </w:rPr>
              <w:t>0.025</w:t>
            </w:r>
          </w:p>
        </w:tc>
        <w:tc>
          <w:tcPr>
            <w:tcW w:w="1275" w:type="dxa"/>
          </w:tcPr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  <w:szCs w:val="24"/>
              </w:rPr>
              <w:t>0.0030</w:t>
            </w:r>
          </w:p>
        </w:tc>
      </w:tr>
      <w:tr w:rsidR="00E164FF" w:rsidRPr="00005FBE" w:rsidTr="005D54C4">
        <w:tc>
          <w:tcPr>
            <w:tcW w:w="959" w:type="dxa"/>
            <w:vAlign w:val="center"/>
          </w:tcPr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2H</w:t>
            </w:r>
          </w:p>
        </w:tc>
        <w:tc>
          <w:tcPr>
            <w:tcW w:w="1276" w:type="dxa"/>
            <w:vAlign w:val="center"/>
          </w:tcPr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  <w:szCs w:val="24"/>
              </w:rPr>
              <w:t>0.0081</w:t>
            </w:r>
          </w:p>
        </w:tc>
        <w:tc>
          <w:tcPr>
            <w:tcW w:w="1275" w:type="dxa"/>
            <w:vAlign w:val="center"/>
          </w:tcPr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  <w:szCs w:val="24"/>
              </w:rPr>
              <w:t>0.012</w:t>
            </w:r>
          </w:p>
        </w:tc>
        <w:tc>
          <w:tcPr>
            <w:tcW w:w="1276" w:type="dxa"/>
            <w:vAlign w:val="center"/>
          </w:tcPr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  <w:szCs w:val="24"/>
              </w:rPr>
              <w:t>0.02</w:t>
            </w:r>
          </w:p>
        </w:tc>
        <w:tc>
          <w:tcPr>
            <w:tcW w:w="1276" w:type="dxa"/>
            <w:vAlign w:val="center"/>
          </w:tcPr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  <w:szCs w:val="24"/>
              </w:rPr>
              <w:t>0.0090</w:t>
            </w:r>
          </w:p>
        </w:tc>
        <w:tc>
          <w:tcPr>
            <w:tcW w:w="1276" w:type="dxa"/>
          </w:tcPr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</w:tcPr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E164FF" w:rsidRPr="00005FBE" w:rsidTr="005D54C4">
        <w:tc>
          <w:tcPr>
            <w:tcW w:w="959" w:type="dxa"/>
            <w:vAlign w:val="center"/>
          </w:tcPr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2I</w:t>
            </w:r>
          </w:p>
        </w:tc>
        <w:tc>
          <w:tcPr>
            <w:tcW w:w="1276" w:type="dxa"/>
            <w:vAlign w:val="center"/>
          </w:tcPr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  <w:szCs w:val="24"/>
              </w:rPr>
              <w:t>0.85</w:t>
            </w:r>
          </w:p>
        </w:tc>
        <w:tc>
          <w:tcPr>
            <w:tcW w:w="1275" w:type="dxa"/>
            <w:vAlign w:val="center"/>
          </w:tcPr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  <w:szCs w:val="24"/>
              </w:rPr>
              <w:t>0.18</w:t>
            </w:r>
          </w:p>
        </w:tc>
        <w:tc>
          <w:tcPr>
            <w:tcW w:w="1276" w:type="dxa"/>
            <w:vAlign w:val="center"/>
          </w:tcPr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  <w:szCs w:val="24"/>
              </w:rPr>
              <w:t>0.0090</w:t>
            </w:r>
          </w:p>
        </w:tc>
        <w:tc>
          <w:tcPr>
            <w:tcW w:w="1276" w:type="dxa"/>
            <w:vAlign w:val="center"/>
          </w:tcPr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  <w:szCs w:val="24"/>
              </w:rPr>
              <w:t>0.0090</w:t>
            </w:r>
          </w:p>
        </w:tc>
        <w:tc>
          <w:tcPr>
            <w:tcW w:w="1276" w:type="dxa"/>
          </w:tcPr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  <w:szCs w:val="24"/>
              </w:rPr>
              <w:t>0.37</w:t>
            </w:r>
          </w:p>
        </w:tc>
        <w:tc>
          <w:tcPr>
            <w:tcW w:w="1275" w:type="dxa"/>
          </w:tcPr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E164FF" w:rsidRPr="00005FBE" w:rsidTr="005D54C4">
        <w:tc>
          <w:tcPr>
            <w:tcW w:w="959" w:type="dxa"/>
            <w:vAlign w:val="center"/>
          </w:tcPr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2J</w:t>
            </w:r>
          </w:p>
        </w:tc>
        <w:tc>
          <w:tcPr>
            <w:tcW w:w="1276" w:type="dxa"/>
            <w:vAlign w:val="center"/>
          </w:tcPr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  <w:szCs w:val="24"/>
              </w:rPr>
              <w:t>0.87</w:t>
            </w:r>
          </w:p>
        </w:tc>
        <w:tc>
          <w:tcPr>
            <w:tcW w:w="1275" w:type="dxa"/>
            <w:vAlign w:val="center"/>
          </w:tcPr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  <w:szCs w:val="24"/>
              </w:rPr>
              <w:t>0.036</w:t>
            </w:r>
          </w:p>
        </w:tc>
        <w:tc>
          <w:tcPr>
            <w:tcW w:w="1276" w:type="dxa"/>
            <w:vAlign w:val="center"/>
          </w:tcPr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  <w:szCs w:val="24"/>
              </w:rPr>
              <w:t>0.0079</w:t>
            </w:r>
          </w:p>
        </w:tc>
        <w:tc>
          <w:tcPr>
            <w:tcW w:w="1276" w:type="dxa"/>
            <w:vAlign w:val="center"/>
          </w:tcPr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  <w:szCs w:val="24"/>
              </w:rPr>
              <w:t>0.034</w:t>
            </w:r>
          </w:p>
        </w:tc>
        <w:tc>
          <w:tcPr>
            <w:tcW w:w="1276" w:type="dxa"/>
          </w:tcPr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  <w:szCs w:val="24"/>
              </w:rPr>
              <w:t>0.020</w:t>
            </w:r>
          </w:p>
        </w:tc>
        <w:tc>
          <w:tcPr>
            <w:tcW w:w="1275" w:type="dxa"/>
          </w:tcPr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E164FF" w:rsidRPr="00005FBE" w:rsidTr="005D54C4">
        <w:tc>
          <w:tcPr>
            <w:tcW w:w="959" w:type="dxa"/>
            <w:vAlign w:val="center"/>
          </w:tcPr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2K</w:t>
            </w:r>
          </w:p>
        </w:tc>
        <w:tc>
          <w:tcPr>
            <w:tcW w:w="1276" w:type="dxa"/>
            <w:vAlign w:val="center"/>
          </w:tcPr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  <w:szCs w:val="24"/>
              </w:rPr>
              <w:t>0.9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75" w:type="dxa"/>
            <w:vAlign w:val="center"/>
          </w:tcPr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  <w:szCs w:val="24"/>
              </w:rPr>
              <w:t>0.1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  <w:szCs w:val="24"/>
              </w:rPr>
              <w:t>0.0048</w:t>
            </w:r>
          </w:p>
        </w:tc>
        <w:tc>
          <w:tcPr>
            <w:tcW w:w="1276" w:type="dxa"/>
            <w:vAlign w:val="center"/>
          </w:tcPr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  <w:szCs w:val="24"/>
              </w:rPr>
              <w:t>0.0014</w:t>
            </w:r>
          </w:p>
        </w:tc>
        <w:tc>
          <w:tcPr>
            <w:tcW w:w="1276" w:type="dxa"/>
          </w:tcPr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  <w:szCs w:val="24"/>
              </w:rPr>
              <w:t>0.061</w:t>
            </w:r>
          </w:p>
        </w:tc>
        <w:tc>
          <w:tcPr>
            <w:tcW w:w="1275" w:type="dxa"/>
          </w:tcPr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E164FF" w:rsidRPr="00005FBE" w:rsidTr="005D54C4">
        <w:tc>
          <w:tcPr>
            <w:tcW w:w="959" w:type="dxa"/>
            <w:vAlign w:val="center"/>
          </w:tcPr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2L</w:t>
            </w:r>
          </w:p>
        </w:tc>
        <w:tc>
          <w:tcPr>
            <w:tcW w:w="1276" w:type="dxa"/>
            <w:vAlign w:val="center"/>
          </w:tcPr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  <w:szCs w:val="24"/>
              </w:rPr>
              <w:t>0.010</w:t>
            </w:r>
          </w:p>
        </w:tc>
        <w:tc>
          <w:tcPr>
            <w:tcW w:w="1275" w:type="dxa"/>
            <w:vAlign w:val="center"/>
          </w:tcPr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  <w:szCs w:val="24"/>
              </w:rPr>
              <w:t>0.00075</w:t>
            </w:r>
          </w:p>
        </w:tc>
        <w:tc>
          <w:tcPr>
            <w:tcW w:w="1276" w:type="dxa"/>
            <w:vAlign w:val="center"/>
          </w:tcPr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  <w:szCs w:val="24"/>
              </w:rPr>
              <w:t>0.031</w:t>
            </w:r>
          </w:p>
        </w:tc>
        <w:tc>
          <w:tcPr>
            <w:tcW w:w="1276" w:type="dxa"/>
            <w:vAlign w:val="center"/>
          </w:tcPr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  <w:szCs w:val="24"/>
              </w:rPr>
              <w:t>0.037</w:t>
            </w:r>
          </w:p>
        </w:tc>
        <w:tc>
          <w:tcPr>
            <w:tcW w:w="1276" w:type="dxa"/>
          </w:tcPr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</w:tcPr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E164FF" w:rsidRPr="00005FBE" w:rsidTr="005D54C4">
        <w:tc>
          <w:tcPr>
            <w:tcW w:w="959" w:type="dxa"/>
            <w:vAlign w:val="center"/>
          </w:tcPr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2M</w:t>
            </w:r>
          </w:p>
        </w:tc>
        <w:tc>
          <w:tcPr>
            <w:tcW w:w="1276" w:type="dxa"/>
            <w:vAlign w:val="center"/>
          </w:tcPr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  <w:szCs w:val="24"/>
              </w:rPr>
              <w:t>0.62</w:t>
            </w:r>
          </w:p>
        </w:tc>
        <w:tc>
          <w:tcPr>
            <w:tcW w:w="1275" w:type="dxa"/>
            <w:vAlign w:val="center"/>
          </w:tcPr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  <w:szCs w:val="24"/>
              </w:rPr>
              <w:t>0.72</w:t>
            </w:r>
          </w:p>
        </w:tc>
        <w:tc>
          <w:tcPr>
            <w:tcW w:w="1276" w:type="dxa"/>
            <w:vAlign w:val="center"/>
          </w:tcPr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  <w:szCs w:val="24"/>
              </w:rPr>
              <w:t>0.0049</w:t>
            </w:r>
          </w:p>
        </w:tc>
        <w:tc>
          <w:tcPr>
            <w:tcW w:w="1276" w:type="dxa"/>
            <w:vAlign w:val="center"/>
          </w:tcPr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  <w:szCs w:val="24"/>
              </w:rPr>
              <w:t>0.0039</w:t>
            </w:r>
          </w:p>
        </w:tc>
        <w:tc>
          <w:tcPr>
            <w:tcW w:w="1276" w:type="dxa"/>
          </w:tcPr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  <w:szCs w:val="24"/>
              </w:rPr>
              <w:t>0.81</w:t>
            </w:r>
          </w:p>
        </w:tc>
        <w:tc>
          <w:tcPr>
            <w:tcW w:w="1275" w:type="dxa"/>
          </w:tcPr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  <w:szCs w:val="24"/>
              </w:rPr>
              <w:t>0.010</w:t>
            </w:r>
          </w:p>
        </w:tc>
      </w:tr>
      <w:tr w:rsidR="00E164FF" w:rsidRPr="00005FBE" w:rsidTr="005D54C4">
        <w:tc>
          <w:tcPr>
            <w:tcW w:w="959" w:type="dxa"/>
            <w:vAlign w:val="center"/>
          </w:tcPr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2N</w:t>
            </w:r>
          </w:p>
        </w:tc>
        <w:tc>
          <w:tcPr>
            <w:tcW w:w="1276" w:type="dxa"/>
            <w:vAlign w:val="center"/>
          </w:tcPr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  <w:szCs w:val="24"/>
              </w:rPr>
              <w:t>0.34</w:t>
            </w:r>
          </w:p>
        </w:tc>
        <w:tc>
          <w:tcPr>
            <w:tcW w:w="1275" w:type="dxa"/>
            <w:vAlign w:val="center"/>
          </w:tcPr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1276" w:type="dxa"/>
            <w:vAlign w:val="center"/>
          </w:tcPr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  <w:szCs w:val="24"/>
              </w:rPr>
              <w:t>0.011</w:t>
            </w:r>
          </w:p>
        </w:tc>
        <w:tc>
          <w:tcPr>
            <w:tcW w:w="1276" w:type="dxa"/>
            <w:vAlign w:val="center"/>
          </w:tcPr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  <w:szCs w:val="24"/>
              </w:rPr>
              <w:t>0.0053</w:t>
            </w:r>
          </w:p>
        </w:tc>
        <w:tc>
          <w:tcPr>
            <w:tcW w:w="1276" w:type="dxa"/>
          </w:tcPr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  <w:szCs w:val="24"/>
              </w:rPr>
              <w:t>0.062</w:t>
            </w:r>
          </w:p>
        </w:tc>
        <w:tc>
          <w:tcPr>
            <w:tcW w:w="1275" w:type="dxa"/>
          </w:tcPr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  <w:szCs w:val="24"/>
              </w:rPr>
              <w:t>0.015</w:t>
            </w:r>
          </w:p>
        </w:tc>
      </w:tr>
      <w:tr w:rsidR="00E164FF" w:rsidRPr="00005FBE" w:rsidTr="005D54C4">
        <w:tc>
          <w:tcPr>
            <w:tcW w:w="959" w:type="dxa"/>
            <w:vAlign w:val="center"/>
          </w:tcPr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2O</w:t>
            </w:r>
          </w:p>
        </w:tc>
        <w:tc>
          <w:tcPr>
            <w:tcW w:w="1276" w:type="dxa"/>
            <w:vAlign w:val="center"/>
          </w:tcPr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  <w:szCs w:val="24"/>
              </w:rPr>
              <w:t>0.84</w:t>
            </w:r>
          </w:p>
        </w:tc>
        <w:tc>
          <w:tcPr>
            <w:tcW w:w="1275" w:type="dxa"/>
            <w:vAlign w:val="center"/>
          </w:tcPr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  <w:szCs w:val="24"/>
              </w:rPr>
              <w:t>0.73</w:t>
            </w:r>
          </w:p>
        </w:tc>
        <w:tc>
          <w:tcPr>
            <w:tcW w:w="1276" w:type="dxa"/>
            <w:vAlign w:val="center"/>
          </w:tcPr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  <w:szCs w:val="24"/>
              </w:rPr>
              <w:t>0.0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1276" w:type="dxa"/>
            <w:vAlign w:val="center"/>
          </w:tcPr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  <w:szCs w:val="24"/>
              </w:rPr>
              <w:t>0.067</w:t>
            </w:r>
          </w:p>
        </w:tc>
        <w:tc>
          <w:tcPr>
            <w:tcW w:w="1276" w:type="dxa"/>
          </w:tcPr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8937D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&lt;0.0001</w:t>
            </w:r>
          </w:p>
        </w:tc>
        <w:tc>
          <w:tcPr>
            <w:tcW w:w="1275" w:type="dxa"/>
          </w:tcPr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  <w:szCs w:val="24"/>
              </w:rPr>
              <w:t>0.011</w:t>
            </w:r>
          </w:p>
        </w:tc>
      </w:tr>
      <w:tr w:rsidR="00E164FF" w:rsidRPr="00005FBE" w:rsidTr="005D54C4">
        <w:tc>
          <w:tcPr>
            <w:tcW w:w="959" w:type="dxa"/>
            <w:vAlign w:val="center"/>
          </w:tcPr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3A</w:t>
            </w:r>
          </w:p>
        </w:tc>
        <w:tc>
          <w:tcPr>
            <w:tcW w:w="1276" w:type="dxa"/>
            <w:vAlign w:val="center"/>
          </w:tcPr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8937D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&lt;0.0001</w:t>
            </w:r>
          </w:p>
        </w:tc>
        <w:tc>
          <w:tcPr>
            <w:tcW w:w="1275" w:type="dxa"/>
            <w:vAlign w:val="center"/>
          </w:tcPr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  <w:szCs w:val="24"/>
              </w:rPr>
              <w:t>0.76</w:t>
            </w:r>
          </w:p>
        </w:tc>
        <w:tc>
          <w:tcPr>
            <w:tcW w:w="1276" w:type="dxa"/>
            <w:vAlign w:val="center"/>
          </w:tcPr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  <w:szCs w:val="24"/>
              </w:rPr>
              <w:t>0.00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90</w:t>
            </w:r>
          </w:p>
        </w:tc>
        <w:tc>
          <w:tcPr>
            <w:tcW w:w="1276" w:type="dxa"/>
            <w:vAlign w:val="center"/>
          </w:tcPr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  <w:szCs w:val="24"/>
              </w:rPr>
              <w:t>0.030</w:t>
            </w:r>
          </w:p>
        </w:tc>
        <w:tc>
          <w:tcPr>
            <w:tcW w:w="1276" w:type="dxa"/>
          </w:tcPr>
          <w:p w:rsidR="00E164FF" w:rsidRPr="008937D1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  <w:szCs w:val="24"/>
              </w:rPr>
              <w:t>0.046</w:t>
            </w:r>
          </w:p>
        </w:tc>
        <w:tc>
          <w:tcPr>
            <w:tcW w:w="1275" w:type="dxa"/>
          </w:tcPr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E164FF" w:rsidRPr="00005FBE" w:rsidTr="005D54C4">
        <w:tc>
          <w:tcPr>
            <w:tcW w:w="959" w:type="dxa"/>
            <w:vAlign w:val="center"/>
          </w:tcPr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E164FF" w:rsidRPr="008937D1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8937D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&lt;0.0001</w:t>
            </w:r>
          </w:p>
        </w:tc>
        <w:tc>
          <w:tcPr>
            <w:tcW w:w="1275" w:type="dxa"/>
            <w:vAlign w:val="center"/>
          </w:tcPr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  <w:szCs w:val="24"/>
              </w:rPr>
              <w:t>0.67</w:t>
            </w:r>
          </w:p>
        </w:tc>
        <w:tc>
          <w:tcPr>
            <w:tcW w:w="1276" w:type="dxa"/>
            <w:vAlign w:val="center"/>
          </w:tcPr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  <w:szCs w:val="24"/>
              </w:rPr>
              <w:t>0.0087</w:t>
            </w:r>
          </w:p>
        </w:tc>
        <w:tc>
          <w:tcPr>
            <w:tcW w:w="1276" w:type="dxa"/>
            <w:vAlign w:val="center"/>
          </w:tcPr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  <w:szCs w:val="24"/>
              </w:rPr>
              <w:t>0.039</w:t>
            </w:r>
          </w:p>
        </w:tc>
        <w:tc>
          <w:tcPr>
            <w:tcW w:w="1276" w:type="dxa"/>
          </w:tcPr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  <w:szCs w:val="24"/>
              </w:rPr>
              <w:t>0.019</w:t>
            </w:r>
          </w:p>
        </w:tc>
        <w:tc>
          <w:tcPr>
            <w:tcW w:w="1275" w:type="dxa"/>
          </w:tcPr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E164FF" w:rsidRPr="00005FBE" w:rsidTr="005D54C4">
        <w:tc>
          <w:tcPr>
            <w:tcW w:w="959" w:type="dxa"/>
            <w:vAlign w:val="center"/>
          </w:tcPr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  <w:szCs w:val="24"/>
              </w:rPr>
              <w:t>0.0064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/</w:t>
            </w:r>
          </w:p>
          <w:p w:rsidR="00E164FF" w:rsidRPr="008937D1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0.0080</w:t>
            </w:r>
          </w:p>
        </w:tc>
        <w:tc>
          <w:tcPr>
            <w:tcW w:w="1275" w:type="dxa"/>
            <w:vAlign w:val="center"/>
          </w:tcPr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  <w:szCs w:val="24"/>
              </w:rPr>
              <w:t>0.48/</w:t>
            </w:r>
          </w:p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  <w:szCs w:val="24"/>
              </w:rPr>
              <w:t>0.88</w:t>
            </w:r>
          </w:p>
        </w:tc>
        <w:tc>
          <w:tcPr>
            <w:tcW w:w="1276" w:type="dxa"/>
            <w:vAlign w:val="center"/>
          </w:tcPr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  <w:szCs w:val="24"/>
              </w:rPr>
              <w:t>0.0023/</w:t>
            </w:r>
          </w:p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  <w:szCs w:val="24"/>
              </w:rPr>
              <w:t>0.003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  <w:szCs w:val="24"/>
              </w:rPr>
              <w:t>0.0033/</w:t>
            </w:r>
          </w:p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  <w:szCs w:val="24"/>
              </w:rPr>
              <w:t>0.0049</w:t>
            </w:r>
          </w:p>
        </w:tc>
        <w:tc>
          <w:tcPr>
            <w:tcW w:w="1276" w:type="dxa"/>
          </w:tcPr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  <w:szCs w:val="24"/>
              </w:rPr>
              <w:t>0.012/</w:t>
            </w:r>
          </w:p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  <w:szCs w:val="24"/>
              </w:rPr>
              <w:t>0.034</w:t>
            </w:r>
          </w:p>
        </w:tc>
        <w:tc>
          <w:tcPr>
            <w:tcW w:w="1275" w:type="dxa"/>
          </w:tcPr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E164FF" w:rsidRPr="00005FBE" w:rsidTr="005D54C4">
        <w:tc>
          <w:tcPr>
            <w:tcW w:w="959" w:type="dxa"/>
            <w:vAlign w:val="center"/>
          </w:tcPr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3C</w:t>
            </w:r>
          </w:p>
        </w:tc>
        <w:tc>
          <w:tcPr>
            <w:tcW w:w="1276" w:type="dxa"/>
            <w:vAlign w:val="center"/>
          </w:tcPr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  <w:szCs w:val="24"/>
              </w:rPr>
              <w:t>0.017</w:t>
            </w:r>
          </w:p>
        </w:tc>
        <w:tc>
          <w:tcPr>
            <w:tcW w:w="1275" w:type="dxa"/>
            <w:vAlign w:val="center"/>
          </w:tcPr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  <w:szCs w:val="24"/>
              </w:rPr>
              <w:t>0.026</w:t>
            </w:r>
          </w:p>
        </w:tc>
        <w:tc>
          <w:tcPr>
            <w:tcW w:w="1276" w:type="dxa"/>
            <w:vAlign w:val="center"/>
          </w:tcPr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  <w:szCs w:val="24"/>
              </w:rPr>
              <w:t>0.047</w:t>
            </w:r>
          </w:p>
        </w:tc>
        <w:tc>
          <w:tcPr>
            <w:tcW w:w="1276" w:type="dxa"/>
            <w:vAlign w:val="center"/>
          </w:tcPr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  <w:szCs w:val="24"/>
              </w:rPr>
              <w:t>0.029</w:t>
            </w:r>
          </w:p>
        </w:tc>
        <w:tc>
          <w:tcPr>
            <w:tcW w:w="1276" w:type="dxa"/>
          </w:tcPr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</w:tcPr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E164FF" w:rsidRPr="00005FBE" w:rsidTr="005D54C4">
        <w:tc>
          <w:tcPr>
            <w:tcW w:w="959" w:type="dxa"/>
            <w:vAlign w:val="center"/>
          </w:tcPr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3I</w:t>
            </w:r>
          </w:p>
        </w:tc>
        <w:tc>
          <w:tcPr>
            <w:tcW w:w="1276" w:type="dxa"/>
            <w:vAlign w:val="center"/>
          </w:tcPr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  <w:szCs w:val="24"/>
              </w:rPr>
              <w:t>0.19/0.061</w:t>
            </w:r>
          </w:p>
        </w:tc>
        <w:tc>
          <w:tcPr>
            <w:tcW w:w="1275" w:type="dxa"/>
            <w:vAlign w:val="center"/>
          </w:tcPr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  <w:szCs w:val="24"/>
              </w:rPr>
              <w:t>0.070/</w:t>
            </w:r>
          </w:p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  <w:szCs w:val="24"/>
              </w:rPr>
              <w:t>0.082</w:t>
            </w:r>
          </w:p>
        </w:tc>
        <w:tc>
          <w:tcPr>
            <w:tcW w:w="1276" w:type="dxa"/>
            <w:vAlign w:val="center"/>
          </w:tcPr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  <w:szCs w:val="24"/>
              </w:rPr>
              <w:t>0.083/0.33</w:t>
            </w:r>
          </w:p>
        </w:tc>
        <w:tc>
          <w:tcPr>
            <w:tcW w:w="1276" w:type="dxa"/>
            <w:vAlign w:val="center"/>
          </w:tcPr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</w:tcPr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E164FF" w:rsidRPr="00005FBE" w:rsidTr="005D54C4">
        <w:tc>
          <w:tcPr>
            <w:tcW w:w="959" w:type="dxa"/>
            <w:vAlign w:val="center"/>
          </w:tcPr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  <w:szCs w:val="24"/>
              </w:rPr>
              <w:t>0.40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/0.74</w:t>
            </w:r>
          </w:p>
        </w:tc>
        <w:tc>
          <w:tcPr>
            <w:tcW w:w="1275" w:type="dxa"/>
            <w:vAlign w:val="center"/>
          </w:tcPr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  <w:szCs w:val="24"/>
              </w:rPr>
              <w:t>0.011/</w:t>
            </w:r>
          </w:p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0.011</w:t>
            </w:r>
          </w:p>
        </w:tc>
        <w:tc>
          <w:tcPr>
            <w:tcW w:w="1276" w:type="dxa"/>
            <w:vAlign w:val="center"/>
          </w:tcPr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  <w:szCs w:val="24"/>
              </w:rPr>
              <w:t>0.010/</w:t>
            </w:r>
          </w:p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  <w:szCs w:val="24"/>
              </w:rPr>
              <w:t>0.011</w:t>
            </w:r>
          </w:p>
        </w:tc>
        <w:tc>
          <w:tcPr>
            <w:tcW w:w="1276" w:type="dxa"/>
            <w:vAlign w:val="center"/>
          </w:tcPr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</w:tcPr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E164FF" w:rsidRPr="00005FBE" w:rsidTr="005D54C4">
        <w:tc>
          <w:tcPr>
            <w:tcW w:w="959" w:type="dxa"/>
            <w:vAlign w:val="center"/>
          </w:tcPr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  <w:szCs w:val="24"/>
              </w:rPr>
              <w:t>0.59/0.14</w:t>
            </w:r>
          </w:p>
        </w:tc>
        <w:tc>
          <w:tcPr>
            <w:tcW w:w="1275" w:type="dxa"/>
            <w:vAlign w:val="center"/>
          </w:tcPr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  <w:szCs w:val="24"/>
              </w:rPr>
              <w:t>0.026/</w:t>
            </w:r>
          </w:p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  <w:szCs w:val="24"/>
              </w:rPr>
              <w:t>0.010</w:t>
            </w:r>
          </w:p>
        </w:tc>
        <w:tc>
          <w:tcPr>
            <w:tcW w:w="1276" w:type="dxa"/>
            <w:vAlign w:val="center"/>
          </w:tcPr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  <w:szCs w:val="24"/>
              </w:rPr>
              <w:t>0.011/</w:t>
            </w:r>
          </w:p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  <w:szCs w:val="24"/>
              </w:rPr>
              <w:t>0.016</w:t>
            </w:r>
          </w:p>
        </w:tc>
        <w:tc>
          <w:tcPr>
            <w:tcW w:w="1276" w:type="dxa"/>
            <w:vAlign w:val="center"/>
          </w:tcPr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</w:tcPr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E164FF" w:rsidRPr="00005FBE" w:rsidTr="005D54C4">
        <w:tc>
          <w:tcPr>
            <w:tcW w:w="959" w:type="dxa"/>
            <w:vAlign w:val="center"/>
          </w:tcPr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  <w:szCs w:val="24"/>
              </w:rPr>
              <w:t>0.53/0.22</w:t>
            </w:r>
          </w:p>
        </w:tc>
        <w:tc>
          <w:tcPr>
            <w:tcW w:w="1275" w:type="dxa"/>
            <w:vAlign w:val="center"/>
          </w:tcPr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  <w:szCs w:val="24"/>
              </w:rPr>
              <w:t>0.024/</w:t>
            </w:r>
          </w:p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  <w:szCs w:val="24"/>
              </w:rPr>
              <w:lastRenderedPageBreak/>
              <w:t>0.010</w:t>
            </w:r>
          </w:p>
        </w:tc>
        <w:tc>
          <w:tcPr>
            <w:tcW w:w="1276" w:type="dxa"/>
            <w:vAlign w:val="center"/>
          </w:tcPr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  <w:szCs w:val="24"/>
              </w:rPr>
              <w:lastRenderedPageBreak/>
              <w:t>0.019/</w:t>
            </w:r>
          </w:p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  <w:szCs w:val="24"/>
              </w:rPr>
              <w:lastRenderedPageBreak/>
              <w:t>0.014</w:t>
            </w:r>
          </w:p>
        </w:tc>
        <w:tc>
          <w:tcPr>
            <w:tcW w:w="1276" w:type="dxa"/>
            <w:vAlign w:val="center"/>
          </w:tcPr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</w:tcPr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E164FF" w:rsidRPr="00005FBE" w:rsidTr="005D54C4">
        <w:tc>
          <w:tcPr>
            <w:tcW w:w="959" w:type="dxa"/>
            <w:vAlign w:val="center"/>
          </w:tcPr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4C</w:t>
            </w:r>
          </w:p>
        </w:tc>
        <w:tc>
          <w:tcPr>
            <w:tcW w:w="1276" w:type="dxa"/>
            <w:vAlign w:val="center"/>
          </w:tcPr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  <w:szCs w:val="24"/>
              </w:rPr>
              <w:t>0.0075</w:t>
            </w:r>
          </w:p>
        </w:tc>
        <w:tc>
          <w:tcPr>
            <w:tcW w:w="1275" w:type="dxa"/>
            <w:vAlign w:val="center"/>
          </w:tcPr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  <w:szCs w:val="24"/>
              </w:rPr>
              <w:t>0.78</w:t>
            </w:r>
          </w:p>
        </w:tc>
        <w:tc>
          <w:tcPr>
            <w:tcW w:w="1276" w:type="dxa"/>
            <w:vAlign w:val="center"/>
          </w:tcPr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  <w:szCs w:val="24"/>
              </w:rPr>
              <w:t>0.0049</w:t>
            </w:r>
          </w:p>
        </w:tc>
        <w:tc>
          <w:tcPr>
            <w:tcW w:w="1276" w:type="dxa"/>
            <w:vAlign w:val="center"/>
          </w:tcPr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  <w:szCs w:val="24"/>
              </w:rPr>
              <w:t>0.43</w:t>
            </w:r>
          </w:p>
        </w:tc>
        <w:tc>
          <w:tcPr>
            <w:tcW w:w="1276" w:type="dxa"/>
          </w:tcPr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  <w:szCs w:val="24"/>
              </w:rPr>
              <w:t>0.67</w:t>
            </w:r>
          </w:p>
        </w:tc>
        <w:tc>
          <w:tcPr>
            <w:tcW w:w="1275" w:type="dxa"/>
          </w:tcPr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E164FF" w:rsidRPr="00005FBE" w:rsidTr="005D54C4">
        <w:tc>
          <w:tcPr>
            <w:tcW w:w="959" w:type="dxa"/>
            <w:vAlign w:val="center"/>
          </w:tcPr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4D</w:t>
            </w:r>
          </w:p>
        </w:tc>
        <w:tc>
          <w:tcPr>
            <w:tcW w:w="1276" w:type="dxa"/>
            <w:vAlign w:val="center"/>
          </w:tcPr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  <w:szCs w:val="24"/>
              </w:rPr>
              <w:t>0.44</w:t>
            </w:r>
          </w:p>
        </w:tc>
        <w:tc>
          <w:tcPr>
            <w:tcW w:w="1275" w:type="dxa"/>
            <w:vAlign w:val="center"/>
          </w:tcPr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  <w:szCs w:val="24"/>
              </w:rPr>
              <w:t>0.72</w:t>
            </w:r>
          </w:p>
        </w:tc>
        <w:tc>
          <w:tcPr>
            <w:tcW w:w="1276" w:type="dxa"/>
            <w:vAlign w:val="center"/>
          </w:tcPr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  <w:szCs w:val="24"/>
              </w:rPr>
              <w:t>0.61</w:t>
            </w:r>
          </w:p>
        </w:tc>
        <w:tc>
          <w:tcPr>
            <w:tcW w:w="1276" w:type="dxa"/>
            <w:vAlign w:val="center"/>
          </w:tcPr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</w:tcPr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E164FF" w:rsidRPr="00005FBE" w:rsidTr="005D54C4">
        <w:tc>
          <w:tcPr>
            <w:tcW w:w="959" w:type="dxa"/>
            <w:vAlign w:val="center"/>
          </w:tcPr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4J</w:t>
            </w:r>
          </w:p>
        </w:tc>
        <w:tc>
          <w:tcPr>
            <w:tcW w:w="1276" w:type="dxa"/>
            <w:vAlign w:val="center"/>
          </w:tcPr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8937D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&lt;0.0001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/</w:t>
            </w:r>
          </w:p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8937D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&lt;0.0001</w:t>
            </w:r>
          </w:p>
        </w:tc>
        <w:tc>
          <w:tcPr>
            <w:tcW w:w="1275" w:type="dxa"/>
            <w:vAlign w:val="center"/>
          </w:tcPr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8937D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&lt;0.0001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/</w:t>
            </w:r>
          </w:p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8937D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&lt;0.0001</w:t>
            </w:r>
          </w:p>
        </w:tc>
        <w:tc>
          <w:tcPr>
            <w:tcW w:w="1276" w:type="dxa"/>
            <w:vAlign w:val="center"/>
          </w:tcPr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  <w:szCs w:val="24"/>
              </w:rPr>
              <w:t>0.089/0.21</w:t>
            </w:r>
          </w:p>
        </w:tc>
        <w:tc>
          <w:tcPr>
            <w:tcW w:w="1276" w:type="dxa"/>
            <w:vAlign w:val="center"/>
          </w:tcPr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  <w:szCs w:val="24"/>
              </w:rPr>
              <w:t>0.38/0.052</w:t>
            </w:r>
          </w:p>
        </w:tc>
        <w:tc>
          <w:tcPr>
            <w:tcW w:w="1276" w:type="dxa"/>
          </w:tcPr>
          <w:p w:rsidR="00E164FF" w:rsidRDefault="00E164FF" w:rsidP="005D54C4">
            <w:pPr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  <w:szCs w:val="24"/>
              </w:rPr>
              <w:t>0.29/0.55</w:t>
            </w:r>
          </w:p>
        </w:tc>
        <w:tc>
          <w:tcPr>
            <w:tcW w:w="1275" w:type="dxa"/>
          </w:tcPr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E164FF" w:rsidRPr="00005FBE" w:rsidTr="005D54C4">
        <w:tc>
          <w:tcPr>
            <w:tcW w:w="959" w:type="dxa"/>
            <w:vAlign w:val="center"/>
          </w:tcPr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4L</w:t>
            </w:r>
          </w:p>
        </w:tc>
        <w:tc>
          <w:tcPr>
            <w:tcW w:w="1276" w:type="dxa"/>
            <w:vAlign w:val="center"/>
          </w:tcPr>
          <w:p w:rsidR="00E164FF" w:rsidRPr="008937D1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0.0049</w:t>
            </w:r>
          </w:p>
        </w:tc>
        <w:tc>
          <w:tcPr>
            <w:tcW w:w="1275" w:type="dxa"/>
            <w:vAlign w:val="center"/>
          </w:tcPr>
          <w:p w:rsidR="00E164FF" w:rsidRPr="008937D1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0.43</w:t>
            </w:r>
          </w:p>
        </w:tc>
        <w:tc>
          <w:tcPr>
            <w:tcW w:w="1276" w:type="dxa"/>
            <w:vAlign w:val="center"/>
          </w:tcPr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:rsidR="00E164FF" w:rsidRDefault="00E164FF" w:rsidP="005D54C4">
            <w:pPr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</w:tcPr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E164FF" w:rsidRPr="00005FBE" w:rsidTr="005D54C4">
        <w:tc>
          <w:tcPr>
            <w:tcW w:w="959" w:type="dxa"/>
            <w:vAlign w:val="center"/>
          </w:tcPr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5C</w:t>
            </w:r>
          </w:p>
        </w:tc>
        <w:tc>
          <w:tcPr>
            <w:tcW w:w="1276" w:type="dxa"/>
            <w:vAlign w:val="center"/>
          </w:tcPr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  <w:szCs w:val="24"/>
              </w:rPr>
              <w:t>0.77</w:t>
            </w:r>
          </w:p>
        </w:tc>
        <w:tc>
          <w:tcPr>
            <w:tcW w:w="1275" w:type="dxa"/>
            <w:vAlign w:val="center"/>
          </w:tcPr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  <w:szCs w:val="24"/>
              </w:rPr>
              <w:t>0.0040</w:t>
            </w:r>
          </w:p>
        </w:tc>
        <w:tc>
          <w:tcPr>
            <w:tcW w:w="1276" w:type="dxa"/>
            <w:vAlign w:val="center"/>
          </w:tcPr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  <w:szCs w:val="24"/>
              </w:rPr>
              <w:t>0.0041</w:t>
            </w:r>
          </w:p>
        </w:tc>
        <w:tc>
          <w:tcPr>
            <w:tcW w:w="1276" w:type="dxa"/>
            <w:vAlign w:val="center"/>
          </w:tcPr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  <w:szCs w:val="24"/>
              </w:rPr>
              <w:t>0.00076</w:t>
            </w:r>
          </w:p>
        </w:tc>
        <w:tc>
          <w:tcPr>
            <w:tcW w:w="1276" w:type="dxa"/>
          </w:tcPr>
          <w:p w:rsidR="00E164FF" w:rsidRDefault="00E164FF" w:rsidP="005D54C4">
            <w:pPr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</w:tcPr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E164FF" w:rsidRPr="00005FBE" w:rsidTr="005D54C4">
        <w:tc>
          <w:tcPr>
            <w:tcW w:w="959" w:type="dxa"/>
            <w:vAlign w:val="center"/>
          </w:tcPr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  <w:szCs w:val="24"/>
              </w:rPr>
              <w:t>0.32</w:t>
            </w:r>
          </w:p>
        </w:tc>
        <w:tc>
          <w:tcPr>
            <w:tcW w:w="1275" w:type="dxa"/>
            <w:vAlign w:val="center"/>
          </w:tcPr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  <w:szCs w:val="24"/>
              </w:rPr>
              <w:t>0.00039</w:t>
            </w:r>
          </w:p>
        </w:tc>
        <w:tc>
          <w:tcPr>
            <w:tcW w:w="1276" w:type="dxa"/>
            <w:vAlign w:val="center"/>
          </w:tcPr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  <w:szCs w:val="24"/>
              </w:rPr>
              <w:t>0.00068</w:t>
            </w:r>
          </w:p>
        </w:tc>
        <w:tc>
          <w:tcPr>
            <w:tcW w:w="1276" w:type="dxa"/>
            <w:vAlign w:val="center"/>
          </w:tcPr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  <w:szCs w:val="24"/>
              </w:rPr>
              <w:t>0.00081</w:t>
            </w:r>
          </w:p>
        </w:tc>
        <w:tc>
          <w:tcPr>
            <w:tcW w:w="1276" w:type="dxa"/>
          </w:tcPr>
          <w:p w:rsidR="00E164FF" w:rsidRDefault="00E164FF" w:rsidP="005D54C4">
            <w:pPr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</w:tcPr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E164FF" w:rsidRPr="00005FBE" w:rsidTr="005D54C4">
        <w:tc>
          <w:tcPr>
            <w:tcW w:w="959" w:type="dxa"/>
            <w:vAlign w:val="center"/>
          </w:tcPr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5D</w:t>
            </w:r>
          </w:p>
        </w:tc>
        <w:tc>
          <w:tcPr>
            <w:tcW w:w="1276" w:type="dxa"/>
            <w:vAlign w:val="center"/>
          </w:tcPr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  <w:szCs w:val="24"/>
              </w:rPr>
              <w:t>0.00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  <w:szCs w:val="24"/>
              </w:rPr>
              <w:t>41</w:t>
            </w:r>
          </w:p>
        </w:tc>
        <w:tc>
          <w:tcPr>
            <w:tcW w:w="1275" w:type="dxa"/>
            <w:vAlign w:val="center"/>
          </w:tcPr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  <w:szCs w:val="24"/>
              </w:rPr>
              <w:t>0.00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  <w:szCs w:val="24"/>
              </w:rPr>
              <w:t>53</w:t>
            </w:r>
          </w:p>
        </w:tc>
        <w:tc>
          <w:tcPr>
            <w:tcW w:w="1276" w:type="dxa"/>
            <w:vAlign w:val="center"/>
          </w:tcPr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  <w:szCs w:val="24"/>
              </w:rPr>
              <w:t>0.0073</w:t>
            </w:r>
          </w:p>
        </w:tc>
        <w:tc>
          <w:tcPr>
            <w:tcW w:w="1276" w:type="dxa"/>
            <w:vAlign w:val="center"/>
          </w:tcPr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  <w:szCs w:val="24"/>
              </w:rPr>
              <w:t>0.00071</w:t>
            </w:r>
          </w:p>
        </w:tc>
        <w:tc>
          <w:tcPr>
            <w:tcW w:w="1276" w:type="dxa"/>
          </w:tcPr>
          <w:p w:rsidR="00E164FF" w:rsidRDefault="00E164FF" w:rsidP="005D54C4">
            <w:pPr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  <w:szCs w:val="24"/>
              </w:rPr>
              <w:t>olumn</w:t>
            </w:r>
          </w:p>
          <w:p w:rsidR="00E164FF" w:rsidRDefault="00E164FF" w:rsidP="005D54C4">
            <w:pPr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  <w:szCs w:val="24"/>
              </w:rPr>
              <w:t xml:space="preserve">1 vs.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</w:t>
            </w:r>
          </w:p>
          <w:p w:rsidR="00E164FF" w:rsidRDefault="00E164FF" w:rsidP="005D54C4">
            <w:pPr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0.00071</w:t>
            </w:r>
          </w:p>
        </w:tc>
        <w:tc>
          <w:tcPr>
            <w:tcW w:w="1275" w:type="dxa"/>
          </w:tcPr>
          <w:p w:rsidR="00E164FF" w:rsidRDefault="00E164FF" w:rsidP="005D54C4">
            <w:pPr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  <w:szCs w:val="24"/>
              </w:rPr>
              <w:t>olumn</w:t>
            </w:r>
          </w:p>
          <w:p w:rsidR="00E164FF" w:rsidRDefault="00E164FF" w:rsidP="005D54C4">
            <w:pPr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  <w:szCs w:val="24"/>
              </w:rPr>
              <w:t xml:space="preserve"> vs.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4</w:t>
            </w:r>
          </w:p>
          <w:p w:rsidR="00E164FF" w:rsidRDefault="00E164FF" w:rsidP="005D54C4">
            <w:pPr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0.0041</w:t>
            </w:r>
          </w:p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E164FF" w:rsidRPr="00005FBE" w:rsidTr="005D54C4">
        <w:tc>
          <w:tcPr>
            <w:tcW w:w="959" w:type="dxa"/>
            <w:vAlign w:val="center"/>
          </w:tcPr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  <w:szCs w:val="24"/>
              </w:rPr>
              <w:t>0.00067</w:t>
            </w:r>
          </w:p>
        </w:tc>
        <w:tc>
          <w:tcPr>
            <w:tcW w:w="1275" w:type="dxa"/>
            <w:vAlign w:val="center"/>
          </w:tcPr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  <w:szCs w:val="24"/>
              </w:rPr>
              <w:t>0.00098</w:t>
            </w:r>
          </w:p>
        </w:tc>
        <w:tc>
          <w:tcPr>
            <w:tcW w:w="1276" w:type="dxa"/>
            <w:vAlign w:val="center"/>
          </w:tcPr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  <w:szCs w:val="24"/>
              </w:rPr>
              <w:t>0.015</w:t>
            </w:r>
          </w:p>
        </w:tc>
        <w:tc>
          <w:tcPr>
            <w:tcW w:w="1276" w:type="dxa"/>
            <w:vAlign w:val="center"/>
          </w:tcPr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  <w:szCs w:val="24"/>
              </w:rPr>
              <w:t>0.0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1276" w:type="dxa"/>
          </w:tcPr>
          <w:p w:rsidR="00E164FF" w:rsidRDefault="00E164FF" w:rsidP="005D54C4">
            <w:pPr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  <w:szCs w:val="24"/>
              </w:rPr>
              <w:t>olumn</w:t>
            </w:r>
          </w:p>
          <w:p w:rsidR="00E164FF" w:rsidRDefault="00E164FF" w:rsidP="005D54C4">
            <w:pPr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  <w:szCs w:val="24"/>
              </w:rPr>
              <w:t xml:space="preserve">1 vs.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</w:t>
            </w:r>
          </w:p>
          <w:p w:rsidR="00E164FF" w:rsidRDefault="00E164FF" w:rsidP="005D54C4">
            <w:pPr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0.015</w:t>
            </w:r>
          </w:p>
        </w:tc>
        <w:tc>
          <w:tcPr>
            <w:tcW w:w="1275" w:type="dxa"/>
          </w:tcPr>
          <w:p w:rsidR="00E164FF" w:rsidRDefault="00E164FF" w:rsidP="005D54C4">
            <w:pPr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  <w:szCs w:val="24"/>
              </w:rPr>
              <w:t>olumn</w:t>
            </w:r>
          </w:p>
          <w:p w:rsidR="00E164FF" w:rsidRDefault="00E164FF" w:rsidP="005D54C4">
            <w:pPr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2 </w:t>
            </w: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  <w:szCs w:val="24"/>
              </w:rPr>
              <w:t xml:space="preserve">vs.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4</w:t>
            </w:r>
          </w:p>
          <w:p w:rsidR="00E164FF" w:rsidRDefault="00E164FF" w:rsidP="005D54C4">
            <w:pPr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0.017</w:t>
            </w:r>
          </w:p>
        </w:tc>
      </w:tr>
      <w:tr w:rsidR="00E164FF" w:rsidRPr="00005FBE" w:rsidTr="005D54C4">
        <w:tc>
          <w:tcPr>
            <w:tcW w:w="959" w:type="dxa"/>
            <w:vAlign w:val="center"/>
          </w:tcPr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S2A</w:t>
            </w:r>
          </w:p>
        </w:tc>
        <w:tc>
          <w:tcPr>
            <w:tcW w:w="1276" w:type="dxa"/>
            <w:vAlign w:val="center"/>
          </w:tcPr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  <w:szCs w:val="24"/>
              </w:rPr>
              <w:t>0.026</w:t>
            </w:r>
          </w:p>
        </w:tc>
        <w:tc>
          <w:tcPr>
            <w:tcW w:w="1275" w:type="dxa"/>
            <w:vAlign w:val="center"/>
          </w:tcPr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  <w:szCs w:val="24"/>
              </w:rPr>
              <w:t>0.0085</w:t>
            </w:r>
          </w:p>
        </w:tc>
        <w:tc>
          <w:tcPr>
            <w:tcW w:w="1276" w:type="dxa"/>
            <w:vAlign w:val="center"/>
          </w:tcPr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  <w:szCs w:val="24"/>
              </w:rPr>
              <w:t>0.043</w:t>
            </w:r>
          </w:p>
        </w:tc>
        <w:tc>
          <w:tcPr>
            <w:tcW w:w="1276" w:type="dxa"/>
            <w:vAlign w:val="center"/>
          </w:tcPr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  <w:szCs w:val="24"/>
              </w:rPr>
              <w:t>0.042</w:t>
            </w:r>
          </w:p>
        </w:tc>
        <w:tc>
          <w:tcPr>
            <w:tcW w:w="1276" w:type="dxa"/>
          </w:tcPr>
          <w:p w:rsidR="00E164FF" w:rsidRDefault="00E164FF" w:rsidP="005D54C4">
            <w:pPr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  <w:szCs w:val="24"/>
              </w:rPr>
              <w:t>0.0057</w:t>
            </w:r>
          </w:p>
        </w:tc>
        <w:tc>
          <w:tcPr>
            <w:tcW w:w="1275" w:type="dxa"/>
          </w:tcPr>
          <w:p w:rsidR="00E164FF" w:rsidRDefault="00E164FF" w:rsidP="005D54C4">
            <w:pPr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  <w:szCs w:val="24"/>
              </w:rPr>
              <w:t>0.087</w:t>
            </w:r>
          </w:p>
        </w:tc>
      </w:tr>
      <w:tr w:rsidR="00E164FF" w:rsidRPr="00005FBE" w:rsidTr="005D54C4">
        <w:tc>
          <w:tcPr>
            <w:tcW w:w="959" w:type="dxa"/>
            <w:vAlign w:val="center"/>
          </w:tcPr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S2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1276" w:type="dxa"/>
            <w:vAlign w:val="center"/>
          </w:tcPr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  <w:szCs w:val="24"/>
              </w:rPr>
              <w:t>0.047/</w:t>
            </w:r>
          </w:p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  <w:szCs w:val="24"/>
              </w:rPr>
              <w:t>0.018</w:t>
            </w:r>
          </w:p>
        </w:tc>
        <w:tc>
          <w:tcPr>
            <w:tcW w:w="1275" w:type="dxa"/>
            <w:vAlign w:val="center"/>
          </w:tcPr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  <w:szCs w:val="24"/>
              </w:rPr>
              <w:t>0.015/</w:t>
            </w:r>
          </w:p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  <w:szCs w:val="24"/>
              </w:rPr>
              <w:t>0.0034</w:t>
            </w:r>
          </w:p>
        </w:tc>
        <w:tc>
          <w:tcPr>
            <w:tcW w:w="1276" w:type="dxa"/>
            <w:vAlign w:val="center"/>
          </w:tcPr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  <w:szCs w:val="24"/>
              </w:rPr>
              <w:t>0.38/0.34</w:t>
            </w:r>
          </w:p>
        </w:tc>
        <w:tc>
          <w:tcPr>
            <w:tcW w:w="1276" w:type="dxa"/>
            <w:vAlign w:val="center"/>
          </w:tcPr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:rsidR="00E164FF" w:rsidRDefault="00E164FF" w:rsidP="005D54C4">
            <w:pPr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</w:tcPr>
          <w:p w:rsidR="00E164FF" w:rsidRDefault="00E164FF" w:rsidP="005D54C4">
            <w:pPr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E164FF" w:rsidRPr="00005FBE" w:rsidTr="005D54C4">
        <w:tc>
          <w:tcPr>
            <w:tcW w:w="959" w:type="dxa"/>
            <w:vAlign w:val="center"/>
          </w:tcPr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S2C</w:t>
            </w:r>
          </w:p>
        </w:tc>
        <w:tc>
          <w:tcPr>
            <w:tcW w:w="1276" w:type="dxa"/>
            <w:vAlign w:val="center"/>
          </w:tcPr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  <w:szCs w:val="24"/>
              </w:rPr>
              <w:t>0.59</w:t>
            </w:r>
          </w:p>
        </w:tc>
        <w:tc>
          <w:tcPr>
            <w:tcW w:w="1275" w:type="dxa"/>
            <w:vAlign w:val="center"/>
          </w:tcPr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  <w:szCs w:val="24"/>
              </w:rPr>
              <w:t>0.0022</w:t>
            </w:r>
          </w:p>
        </w:tc>
        <w:tc>
          <w:tcPr>
            <w:tcW w:w="1276" w:type="dxa"/>
            <w:vAlign w:val="center"/>
          </w:tcPr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  <w:szCs w:val="24"/>
              </w:rPr>
              <w:t>0.75</w:t>
            </w:r>
          </w:p>
        </w:tc>
        <w:tc>
          <w:tcPr>
            <w:tcW w:w="1276" w:type="dxa"/>
            <w:vAlign w:val="center"/>
          </w:tcPr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  <w:szCs w:val="24"/>
              </w:rPr>
              <w:t>0.017</w:t>
            </w:r>
          </w:p>
        </w:tc>
        <w:tc>
          <w:tcPr>
            <w:tcW w:w="1276" w:type="dxa"/>
          </w:tcPr>
          <w:p w:rsidR="00E164FF" w:rsidRDefault="00E164FF" w:rsidP="005D54C4">
            <w:pPr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</w:tcPr>
          <w:p w:rsidR="00E164FF" w:rsidRDefault="00E164FF" w:rsidP="005D54C4">
            <w:pPr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E164FF" w:rsidRPr="00005FBE" w:rsidTr="005D54C4">
        <w:tc>
          <w:tcPr>
            <w:tcW w:w="959" w:type="dxa"/>
            <w:vAlign w:val="center"/>
          </w:tcPr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</w:t>
            </w:r>
          </w:p>
        </w:tc>
        <w:tc>
          <w:tcPr>
            <w:tcW w:w="1276" w:type="dxa"/>
            <w:vAlign w:val="center"/>
          </w:tcPr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  <w:szCs w:val="24"/>
              </w:rPr>
              <w:t>0.82/0.25</w:t>
            </w:r>
          </w:p>
        </w:tc>
        <w:tc>
          <w:tcPr>
            <w:tcW w:w="1275" w:type="dxa"/>
            <w:vAlign w:val="center"/>
          </w:tcPr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  <w:szCs w:val="24"/>
              </w:rPr>
              <w:t>0.0034/</w:t>
            </w:r>
          </w:p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  <w:szCs w:val="24"/>
              </w:rPr>
              <w:t>0.0019</w:t>
            </w:r>
          </w:p>
        </w:tc>
        <w:tc>
          <w:tcPr>
            <w:tcW w:w="1276" w:type="dxa"/>
            <w:vAlign w:val="center"/>
          </w:tcPr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E164FF" w:rsidRDefault="00E164FF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:rsidR="00E164FF" w:rsidRDefault="00E164FF" w:rsidP="005D54C4">
            <w:pPr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</w:tcPr>
          <w:p w:rsidR="00E164FF" w:rsidRDefault="00E164FF" w:rsidP="005D54C4">
            <w:pPr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</w:tbl>
    <w:p w:rsidR="00DC30A4" w:rsidRDefault="00DC30A4"/>
    <w:sectPr w:rsidR="00DC30A4" w:rsidSect="00E616BD">
      <w:pgSz w:w="11900" w:h="16840"/>
      <w:pgMar w:top="1440" w:right="1800" w:bottom="1440" w:left="1800" w:header="851" w:footer="992" w:gutter="0"/>
      <w:cols w:space="425"/>
      <w:docGrid w:type="lines" w:linePitch="42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6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4FF"/>
    <w:rsid w:val="0003003A"/>
    <w:rsid w:val="000471D5"/>
    <w:rsid w:val="000542BF"/>
    <w:rsid w:val="000645C8"/>
    <w:rsid w:val="00066D0C"/>
    <w:rsid w:val="0008218F"/>
    <w:rsid w:val="0009216A"/>
    <w:rsid w:val="000A0C64"/>
    <w:rsid w:val="000B2A4F"/>
    <w:rsid w:val="000B45E0"/>
    <w:rsid w:val="000D527F"/>
    <w:rsid w:val="000E035C"/>
    <w:rsid w:val="000F3529"/>
    <w:rsid w:val="00104B79"/>
    <w:rsid w:val="00111213"/>
    <w:rsid w:val="00111705"/>
    <w:rsid w:val="001243F8"/>
    <w:rsid w:val="001249EC"/>
    <w:rsid w:val="00126C3E"/>
    <w:rsid w:val="00141A16"/>
    <w:rsid w:val="00141DE4"/>
    <w:rsid w:val="00153A09"/>
    <w:rsid w:val="00154801"/>
    <w:rsid w:val="001569A0"/>
    <w:rsid w:val="00167CAD"/>
    <w:rsid w:val="00177DA7"/>
    <w:rsid w:val="001930E4"/>
    <w:rsid w:val="00195DEE"/>
    <w:rsid w:val="001A17DA"/>
    <w:rsid w:val="001A360B"/>
    <w:rsid w:val="001D7669"/>
    <w:rsid w:val="001F240F"/>
    <w:rsid w:val="001F679A"/>
    <w:rsid w:val="002103D8"/>
    <w:rsid w:val="00210569"/>
    <w:rsid w:val="002141FF"/>
    <w:rsid w:val="002152FC"/>
    <w:rsid w:val="00225A09"/>
    <w:rsid w:val="00226293"/>
    <w:rsid w:val="002336E4"/>
    <w:rsid w:val="002367B7"/>
    <w:rsid w:val="002709E8"/>
    <w:rsid w:val="0027291C"/>
    <w:rsid w:val="00297540"/>
    <w:rsid w:val="002D4958"/>
    <w:rsid w:val="002E7C88"/>
    <w:rsid w:val="002F5731"/>
    <w:rsid w:val="003079F2"/>
    <w:rsid w:val="00310DEE"/>
    <w:rsid w:val="003142B8"/>
    <w:rsid w:val="00315B71"/>
    <w:rsid w:val="00330FC7"/>
    <w:rsid w:val="00332C02"/>
    <w:rsid w:val="003400A2"/>
    <w:rsid w:val="00345031"/>
    <w:rsid w:val="00360EAA"/>
    <w:rsid w:val="00364EB5"/>
    <w:rsid w:val="00383CD3"/>
    <w:rsid w:val="003B356F"/>
    <w:rsid w:val="003B4617"/>
    <w:rsid w:val="003B5C06"/>
    <w:rsid w:val="003B5C92"/>
    <w:rsid w:val="003B6AE6"/>
    <w:rsid w:val="003C086E"/>
    <w:rsid w:val="003D1FC0"/>
    <w:rsid w:val="003D4B1B"/>
    <w:rsid w:val="003E332C"/>
    <w:rsid w:val="003E3F2C"/>
    <w:rsid w:val="00402871"/>
    <w:rsid w:val="0041704F"/>
    <w:rsid w:val="004233F2"/>
    <w:rsid w:val="00446B51"/>
    <w:rsid w:val="00454028"/>
    <w:rsid w:val="0049482B"/>
    <w:rsid w:val="00494B90"/>
    <w:rsid w:val="00496E15"/>
    <w:rsid w:val="004B316A"/>
    <w:rsid w:val="004B7A69"/>
    <w:rsid w:val="004C436C"/>
    <w:rsid w:val="004E2AC3"/>
    <w:rsid w:val="004E6DE7"/>
    <w:rsid w:val="004F0D71"/>
    <w:rsid w:val="004F2D76"/>
    <w:rsid w:val="0050730D"/>
    <w:rsid w:val="00540DEF"/>
    <w:rsid w:val="005502BC"/>
    <w:rsid w:val="0055466C"/>
    <w:rsid w:val="0056205A"/>
    <w:rsid w:val="0056391D"/>
    <w:rsid w:val="00583049"/>
    <w:rsid w:val="00587F13"/>
    <w:rsid w:val="0059750D"/>
    <w:rsid w:val="005B196F"/>
    <w:rsid w:val="005B2DB7"/>
    <w:rsid w:val="005C2235"/>
    <w:rsid w:val="005D4EBB"/>
    <w:rsid w:val="005E5B58"/>
    <w:rsid w:val="005F3F27"/>
    <w:rsid w:val="0061294A"/>
    <w:rsid w:val="00650866"/>
    <w:rsid w:val="006554EC"/>
    <w:rsid w:val="00661EC7"/>
    <w:rsid w:val="00663109"/>
    <w:rsid w:val="00663CAF"/>
    <w:rsid w:val="006672F7"/>
    <w:rsid w:val="006819EC"/>
    <w:rsid w:val="00685976"/>
    <w:rsid w:val="00693FD0"/>
    <w:rsid w:val="0069532A"/>
    <w:rsid w:val="006A5F58"/>
    <w:rsid w:val="006A6A47"/>
    <w:rsid w:val="006A70ED"/>
    <w:rsid w:val="006B0B9E"/>
    <w:rsid w:val="006D33D7"/>
    <w:rsid w:val="006E4909"/>
    <w:rsid w:val="00700C74"/>
    <w:rsid w:val="00703EC5"/>
    <w:rsid w:val="0071729C"/>
    <w:rsid w:val="00721288"/>
    <w:rsid w:val="00752186"/>
    <w:rsid w:val="00760075"/>
    <w:rsid w:val="00773ADE"/>
    <w:rsid w:val="00783ADD"/>
    <w:rsid w:val="00796DB3"/>
    <w:rsid w:val="007A2326"/>
    <w:rsid w:val="007A36F9"/>
    <w:rsid w:val="007B1684"/>
    <w:rsid w:val="007B6DA2"/>
    <w:rsid w:val="007C1A5B"/>
    <w:rsid w:val="007E68D5"/>
    <w:rsid w:val="00801204"/>
    <w:rsid w:val="008218BF"/>
    <w:rsid w:val="0084464A"/>
    <w:rsid w:val="008456CF"/>
    <w:rsid w:val="00847F6C"/>
    <w:rsid w:val="008506E1"/>
    <w:rsid w:val="00853C41"/>
    <w:rsid w:val="008560FE"/>
    <w:rsid w:val="008568EC"/>
    <w:rsid w:val="00857343"/>
    <w:rsid w:val="008610B5"/>
    <w:rsid w:val="00873771"/>
    <w:rsid w:val="00876969"/>
    <w:rsid w:val="008912A4"/>
    <w:rsid w:val="008A71EC"/>
    <w:rsid w:val="008E1E7B"/>
    <w:rsid w:val="00903246"/>
    <w:rsid w:val="00912639"/>
    <w:rsid w:val="00915D17"/>
    <w:rsid w:val="00935529"/>
    <w:rsid w:val="00942395"/>
    <w:rsid w:val="00952080"/>
    <w:rsid w:val="009962FC"/>
    <w:rsid w:val="009A041E"/>
    <w:rsid w:val="009B2645"/>
    <w:rsid w:val="009C3684"/>
    <w:rsid w:val="009D1E1A"/>
    <w:rsid w:val="009D770C"/>
    <w:rsid w:val="00A00B89"/>
    <w:rsid w:val="00A0184A"/>
    <w:rsid w:val="00A02259"/>
    <w:rsid w:val="00A03623"/>
    <w:rsid w:val="00A146FD"/>
    <w:rsid w:val="00A15D90"/>
    <w:rsid w:val="00A22F12"/>
    <w:rsid w:val="00A260C9"/>
    <w:rsid w:val="00A37434"/>
    <w:rsid w:val="00A440CB"/>
    <w:rsid w:val="00A46E28"/>
    <w:rsid w:val="00A54F1A"/>
    <w:rsid w:val="00A63192"/>
    <w:rsid w:val="00A65365"/>
    <w:rsid w:val="00A86AC8"/>
    <w:rsid w:val="00A87952"/>
    <w:rsid w:val="00A9551C"/>
    <w:rsid w:val="00AA532F"/>
    <w:rsid w:val="00AB49AD"/>
    <w:rsid w:val="00AB7894"/>
    <w:rsid w:val="00AC6A97"/>
    <w:rsid w:val="00AE7731"/>
    <w:rsid w:val="00AF57DD"/>
    <w:rsid w:val="00B017D5"/>
    <w:rsid w:val="00B0366D"/>
    <w:rsid w:val="00B05C0B"/>
    <w:rsid w:val="00B11C46"/>
    <w:rsid w:val="00B2297D"/>
    <w:rsid w:val="00B23B2D"/>
    <w:rsid w:val="00B42A8D"/>
    <w:rsid w:val="00B440F3"/>
    <w:rsid w:val="00B474EB"/>
    <w:rsid w:val="00B51438"/>
    <w:rsid w:val="00B822C3"/>
    <w:rsid w:val="00BA4143"/>
    <w:rsid w:val="00BB5134"/>
    <w:rsid w:val="00BC105F"/>
    <w:rsid w:val="00BD335F"/>
    <w:rsid w:val="00BF1800"/>
    <w:rsid w:val="00BF497C"/>
    <w:rsid w:val="00C47623"/>
    <w:rsid w:val="00C53B58"/>
    <w:rsid w:val="00C55EFE"/>
    <w:rsid w:val="00C7419D"/>
    <w:rsid w:val="00C95BEB"/>
    <w:rsid w:val="00CB0330"/>
    <w:rsid w:val="00CB0E80"/>
    <w:rsid w:val="00CC0384"/>
    <w:rsid w:val="00CC7485"/>
    <w:rsid w:val="00CD0DB7"/>
    <w:rsid w:val="00CE0BAA"/>
    <w:rsid w:val="00D0037F"/>
    <w:rsid w:val="00D20A6D"/>
    <w:rsid w:val="00D45DD1"/>
    <w:rsid w:val="00D50B9A"/>
    <w:rsid w:val="00D557CD"/>
    <w:rsid w:val="00D804D9"/>
    <w:rsid w:val="00D85111"/>
    <w:rsid w:val="00D966F3"/>
    <w:rsid w:val="00DB00BA"/>
    <w:rsid w:val="00DB2CB6"/>
    <w:rsid w:val="00DB402C"/>
    <w:rsid w:val="00DC2D23"/>
    <w:rsid w:val="00DC30A4"/>
    <w:rsid w:val="00DC4B7A"/>
    <w:rsid w:val="00DC506F"/>
    <w:rsid w:val="00DE4F1C"/>
    <w:rsid w:val="00DE5485"/>
    <w:rsid w:val="00DF2603"/>
    <w:rsid w:val="00E06604"/>
    <w:rsid w:val="00E06E86"/>
    <w:rsid w:val="00E164FF"/>
    <w:rsid w:val="00E2501A"/>
    <w:rsid w:val="00E272A7"/>
    <w:rsid w:val="00E272D7"/>
    <w:rsid w:val="00E57116"/>
    <w:rsid w:val="00E60B91"/>
    <w:rsid w:val="00E616BD"/>
    <w:rsid w:val="00E773C5"/>
    <w:rsid w:val="00E82175"/>
    <w:rsid w:val="00E87C49"/>
    <w:rsid w:val="00E92912"/>
    <w:rsid w:val="00EB57AB"/>
    <w:rsid w:val="00EC1C06"/>
    <w:rsid w:val="00EE256C"/>
    <w:rsid w:val="00F20095"/>
    <w:rsid w:val="00F22F64"/>
    <w:rsid w:val="00F30905"/>
    <w:rsid w:val="00F56979"/>
    <w:rsid w:val="00F72BA6"/>
    <w:rsid w:val="00F769A3"/>
    <w:rsid w:val="00F76D5F"/>
    <w:rsid w:val="00F8388C"/>
    <w:rsid w:val="00F9675D"/>
    <w:rsid w:val="00FA7F82"/>
    <w:rsid w:val="00FB2FC5"/>
    <w:rsid w:val="00FB6969"/>
    <w:rsid w:val="00FC275C"/>
    <w:rsid w:val="00FC4CDB"/>
    <w:rsid w:val="00FC7D82"/>
    <w:rsid w:val="00FE0ED8"/>
    <w:rsid w:val="00FE253B"/>
    <w:rsid w:val="00FE2DE2"/>
    <w:rsid w:val="00FE5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B519A64"/>
  <w14:defaultImageDpi w14:val="32767"/>
  <w15:chartTrackingRefBased/>
  <w15:docId w15:val="{DF7BDDDE-F193-AE4A-BCCE-F548FB0C7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E164FF"/>
    <w:pPr>
      <w:jc w:val="both"/>
    </w:pPr>
    <w:rPr>
      <w:rFonts w:eastAsia="宋体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E164FF"/>
    <w:pPr>
      <w:widowControl w:val="0"/>
      <w:jc w:val="both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239</Words>
  <Characters>1366</Characters>
  <Application>Microsoft Office Word</Application>
  <DocSecurity>0</DocSecurity>
  <Lines>11</Lines>
  <Paragraphs>3</Paragraphs>
  <ScaleCrop>false</ScaleCrop>
  <Company/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 Peng</dc:creator>
  <cp:keywords/>
  <dc:description/>
  <cp:lastModifiedBy>Gu Peng</cp:lastModifiedBy>
  <cp:revision>1</cp:revision>
  <dcterms:created xsi:type="dcterms:W3CDTF">2019-04-16T14:18:00Z</dcterms:created>
  <dcterms:modified xsi:type="dcterms:W3CDTF">2019-04-16T14:18:00Z</dcterms:modified>
</cp:coreProperties>
</file>