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3422D8" w14:textId="389B1F6E" w:rsidR="00F15A58" w:rsidRDefault="00F15A58" w:rsidP="00F15A58">
      <w:pPr>
        <w:widowControl/>
        <w:autoSpaceDE w:val="0"/>
        <w:autoSpaceDN w:val="0"/>
        <w:adjustRightInd w:val="0"/>
        <w:spacing w:afterLines="50" w:after="120"/>
        <w:rPr>
          <w:rFonts w:ascii="Arial" w:hAnsi="Arial" w:cs="Arial"/>
          <w:b/>
          <w:color w:val="000000"/>
          <w:kern w:val="0"/>
          <w:sz w:val="20"/>
          <w:szCs w:val="20"/>
        </w:rPr>
      </w:pPr>
      <w:r>
        <w:rPr>
          <w:rFonts w:ascii="Arial" w:hAnsi="Arial" w:cs="Arial"/>
          <w:b/>
          <w:color w:val="000000"/>
          <w:kern w:val="0"/>
          <w:sz w:val="20"/>
          <w:szCs w:val="20"/>
        </w:rPr>
        <w:t>Supplementary Information</w:t>
      </w:r>
    </w:p>
    <w:p w14:paraId="321192E2" w14:textId="77777777" w:rsidR="00F15A58" w:rsidRDefault="00F15A58" w:rsidP="00F15A58">
      <w:pPr>
        <w:widowControl/>
        <w:autoSpaceDE w:val="0"/>
        <w:autoSpaceDN w:val="0"/>
        <w:adjustRightInd w:val="0"/>
        <w:spacing w:afterLines="50" w:after="120"/>
        <w:rPr>
          <w:rFonts w:ascii="Arial" w:hAnsi="Arial" w:cs="Arial"/>
          <w:b/>
          <w:color w:val="000000"/>
          <w:kern w:val="0"/>
          <w:sz w:val="20"/>
          <w:szCs w:val="20"/>
        </w:rPr>
      </w:pPr>
    </w:p>
    <w:p w14:paraId="175F89FD" w14:textId="74229868" w:rsidR="00F15A58" w:rsidRDefault="00F15A58" w:rsidP="00F15A58">
      <w:pPr>
        <w:widowControl/>
        <w:autoSpaceDE w:val="0"/>
        <w:autoSpaceDN w:val="0"/>
        <w:adjustRightInd w:val="0"/>
        <w:spacing w:afterLines="50" w:after="120"/>
        <w:rPr>
          <w:rFonts w:ascii="Arial" w:hAnsi="Arial" w:cs="Arial"/>
          <w:b/>
          <w:color w:val="000000"/>
          <w:kern w:val="0"/>
          <w:sz w:val="20"/>
          <w:szCs w:val="20"/>
        </w:rPr>
      </w:pPr>
      <w:r>
        <w:rPr>
          <w:rFonts w:ascii="Arial" w:hAnsi="Arial" w:cs="Arial"/>
          <w:b/>
          <w:color w:val="000000"/>
          <w:kern w:val="0"/>
          <w:sz w:val="20"/>
          <w:szCs w:val="20"/>
        </w:rPr>
        <w:t>Supplementary Materials and Methods</w:t>
      </w:r>
    </w:p>
    <w:p w14:paraId="6E3DD28D" w14:textId="77777777" w:rsidR="00F55840" w:rsidRDefault="00F55840" w:rsidP="00F15A58">
      <w:pPr>
        <w:widowControl/>
        <w:autoSpaceDE w:val="0"/>
        <w:autoSpaceDN w:val="0"/>
        <w:adjustRightInd w:val="0"/>
        <w:spacing w:afterLines="50" w:after="120"/>
        <w:rPr>
          <w:rFonts w:ascii="Arial" w:hAnsi="Arial" w:cs="Arial"/>
          <w:b/>
          <w:color w:val="000000"/>
          <w:kern w:val="0"/>
          <w:sz w:val="20"/>
          <w:szCs w:val="20"/>
        </w:rPr>
      </w:pPr>
    </w:p>
    <w:p w14:paraId="05BF74FA" w14:textId="77777777" w:rsidR="00F55840" w:rsidRPr="00BA13DE" w:rsidRDefault="00F55840" w:rsidP="00F55840">
      <w:pPr>
        <w:widowControl/>
        <w:autoSpaceDE w:val="0"/>
        <w:autoSpaceDN w:val="0"/>
        <w:adjustRightInd w:val="0"/>
        <w:spacing w:after="120"/>
        <w:jc w:val="left"/>
        <w:rPr>
          <w:rFonts w:ascii="Arial" w:hAnsi="Arial" w:cs="Arial"/>
          <w:b/>
          <w:color w:val="000000"/>
          <w:kern w:val="0"/>
          <w:sz w:val="20"/>
          <w:szCs w:val="20"/>
        </w:rPr>
      </w:pPr>
      <w:r w:rsidRPr="00BA13DE">
        <w:rPr>
          <w:rFonts w:ascii="Arial" w:hAnsi="Arial" w:cs="Arial"/>
          <w:b/>
          <w:color w:val="000000"/>
          <w:kern w:val="0"/>
          <w:sz w:val="20"/>
          <w:szCs w:val="20"/>
        </w:rPr>
        <w:t xml:space="preserve">Cell culture </w:t>
      </w:r>
    </w:p>
    <w:p w14:paraId="1CF73CEA" w14:textId="67B7E5BA" w:rsidR="00F55840" w:rsidRPr="000642A3" w:rsidRDefault="00F55840" w:rsidP="00F55840">
      <w:pPr>
        <w:adjustRightInd w:val="0"/>
        <w:spacing w:afterLines="50" w:after="120"/>
        <w:rPr>
          <w:rFonts w:ascii="Arial" w:hAnsi="Arial" w:cs="Arial"/>
          <w:color w:val="000000"/>
          <w:kern w:val="0"/>
          <w:sz w:val="20"/>
          <w:szCs w:val="20"/>
        </w:rPr>
      </w:pPr>
      <w:r w:rsidRPr="000642A3">
        <w:rPr>
          <w:rFonts w:ascii="Arial" w:hAnsi="Arial" w:cs="Arial"/>
          <w:color w:val="000000"/>
          <w:kern w:val="0"/>
          <w:sz w:val="20"/>
          <w:szCs w:val="20"/>
        </w:rPr>
        <w:t xml:space="preserve">HCC cell lines </w:t>
      </w:r>
      <w:bookmarkStart w:id="0" w:name="OLE_LINK163"/>
      <w:bookmarkStart w:id="1" w:name="OLE_LINK162"/>
      <w:r>
        <w:rPr>
          <w:rFonts w:ascii="Arial" w:hAnsi="Arial" w:cs="Arial"/>
          <w:color w:val="000000"/>
          <w:kern w:val="0"/>
          <w:sz w:val="20"/>
          <w:szCs w:val="20"/>
        </w:rPr>
        <w:t xml:space="preserve">SMMC7721 </w:t>
      </w:r>
      <w:r w:rsidRPr="000642A3">
        <w:rPr>
          <w:rFonts w:ascii="Arial" w:hAnsi="Arial" w:cs="Arial"/>
          <w:color w:val="000000"/>
          <w:kern w:val="0"/>
          <w:sz w:val="20"/>
          <w:szCs w:val="20"/>
        </w:rPr>
        <w:t>and MHCC97H</w:t>
      </w:r>
      <w:bookmarkEnd w:id="0"/>
      <w:bookmarkEnd w:id="1"/>
      <w:r w:rsidRPr="000642A3">
        <w:rPr>
          <w:rFonts w:ascii="Arial" w:hAnsi="Arial" w:cs="Arial"/>
          <w:color w:val="000000"/>
          <w:kern w:val="0"/>
          <w:sz w:val="20"/>
          <w:szCs w:val="20"/>
        </w:rPr>
        <w:t xml:space="preserve"> were obtained from Cell Resource Center of Shanghai Institutes for Biological Sciences, Chinese Academy of Sciences. </w:t>
      </w:r>
      <w:bookmarkStart w:id="2" w:name="_Hlk19874515"/>
      <w:bookmarkStart w:id="3" w:name="_GoBack"/>
      <w:r w:rsidR="00313C02">
        <w:rPr>
          <w:rFonts w:ascii="Arial" w:hAnsi="Arial" w:cs="Arial"/>
          <w:color w:val="000000"/>
          <w:kern w:val="0"/>
          <w:sz w:val="20"/>
          <w:szCs w:val="20"/>
        </w:rPr>
        <w:t xml:space="preserve">The SMMC7721 cell line was validated through </w:t>
      </w:r>
      <w:r w:rsidR="0050440D" w:rsidRPr="0050440D">
        <w:rPr>
          <w:rFonts w:ascii="Arial" w:hAnsi="Arial" w:cs="Arial"/>
          <w:color w:val="000000"/>
          <w:kern w:val="0"/>
          <w:sz w:val="20"/>
          <w:szCs w:val="20"/>
        </w:rPr>
        <w:t>short tandem repeat</w:t>
      </w:r>
      <w:r w:rsidR="00313C02">
        <w:rPr>
          <w:rFonts w:ascii="Arial" w:hAnsi="Arial" w:cs="Arial"/>
          <w:color w:val="000000"/>
          <w:kern w:val="0"/>
          <w:sz w:val="20"/>
          <w:szCs w:val="20"/>
        </w:rPr>
        <w:t xml:space="preserve"> (STR) profiling</w:t>
      </w:r>
      <w:bookmarkEnd w:id="2"/>
      <w:bookmarkEnd w:id="3"/>
      <w:r w:rsidR="0050440D">
        <w:rPr>
          <w:rFonts w:ascii="Arial" w:hAnsi="Arial" w:cs="Arial"/>
          <w:color w:val="000000"/>
          <w:kern w:val="0"/>
          <w:sz w:val="20"/>
          <w:szCs w:val="20"/>
        </w:rPr>
        <w:t xml:space="preserve">. </w:t>
      </w:r>
      <w:r>
        <w:rPr>
          <w:rFonts w:ascii="Arial" w:hAnsi="Arial" w:cs="Arial"/>
          <w:color w:val="000000"/>
          <w:kern w:val="0"/>
          <w:sz w:val="20"/>
          <w:szCs w:val="20"/>
        </w:rPr>
        <w:t>LM3 and</w:t>
      </w:r>
      <w:r w:rsidRPr="000642A3">
        <w:rPr>
          <w:rFonts w:ascii="Arial" w:hAnsi="Arial" w:cs="Arial"/>
          <w:color w:val="000000"/>
          <w:kern w:val="0"/>
          <w:sz w:val="20"/>
          <w:szCs w:val="20"/>
        </w:rPr>
        <w:t xml:space="preserve"> MHCC97L </w:t>
      </w:r>
      <w:r>
        <w:rPr>
          <w:rFonts w:ascii="Arial" w:hAnsi="Arial" w:cs="Arial"/>
          <w:color w:val="000000"/>
          <w:kern w:val="0"/>
          <w:sz w:val="20"/>
          <w:szCs w:val="20"/>
        </w:rPr>
        <w:t xml:space="preserve">were kind gifts obtained from </w:t>
      </w:r>
      <w:proofErr w:type="spellStart"/>
      <w:r w:rsidRPr="006C24FE">
        <w:rPr>
          <w:rFonts w:ascii="Arial" w:hAnsi="Arial" w:cs="Arial"/>
          <w:color w:val="000000"/>
          <w:kern w:val="0"/>
          <w:sz w:val="20"/>
          <w:szCs w:val="20"/>
        </w:rPr>
        <w:t>Huashan</w:t>
      </w:r>
      <w:proofErr w:type="spellEnd"/>
      <w:r w:rsidRPr="006C24FE">
        <w:rPr>
          <w:rFonts w:ascii="Arial" w:hAnsi="Arial" w:cs="Arial"/>
          <w:color w:val="000000"/>
          <w:kern w:val="0"/>
          <w:sz w:val="20"/>
          <w:szCs w:val="20"/>
        </w:rPr>
        <w:t xml:space="preserve"> Hospital, Cancer Metastasis Institute, Fudan University</w:t>
      </w:r>
      <w:r>
        <w:rPr>
          <w:rFonts w:ascii="Arial" w:hAnsi="Arial" w:cs="Arial"/>
          <w:color w:val="000000"/>
          <w:kern w:val="0"/>
          <w:sz w:val="20"/>
          <w:szCs w:val="20"/>
        </w:rPr>
        <w:t xml:space="preserve">. </w:t>
      </w:r>
      <w:r w:rsidRPr="000642A3">
        <w:rPr>
          <w:rFonts w:ascii="Arial" w:hAnsi="Arial" w:cs="Arial"/>
          <w:color w:val="000000"/>
          <w:kern w:val="0"/>
          <w:sz w:val="20"/>
          <w:szCs w:val="20"/>
        </w:rPr>
        <w:t xml:space="preserve">HUVEC and 293T cells were obtained from ATCC. All these cell lines were grown in DMEM medium (Gibco) supplemented with 10% fetal bovine serum (FBS) (Gibco), and 1% </w:t>
      </w:r>
      <w:bookmarkStart w:id="4" w:name="OLE_LINK46"/>
      <w:bookmarkStart w:id="5" w:name="OLE_LINK45"/>
      <w:r w:rsidRPr="000642A3">
        <w:rPr>
          <w:rFonts w:ascii="Arial" w:hAnsi="Arial" w:cs="Arial"/>
          <w:color w:val="000000"/>
          <w:kern w:val="0"/>
          <w:sz w:val="20"/>
          <w:szCs w:val="20"/>
        </w:rPr>
        <w:t xml:space="preserve">penicillin–streptomycin </w:t>
      </w:r>
      <w:bookmarkEnd w:id="4"/>
      <w:bookmarkEnd w:id="5"/>
      <w:r w:rsidRPr="000642A3">
        <w:rPr>
          <w:rFonts w:ascii="Arial" w:hAnsi="Arial" w:cs="Arial"/>
          <w:color w:val="000000"/>
          <w:kern w:val="0"/>
          <w:sz w:val="20"/>
          <w:szCs w:val="20"/>
        </w:rPr>
        <w:t>(Gibco), incubated at 37 °C and 5% CO</w:t>
      </w:r>
      <w:r w:rsidRPr="000642A3">
        <w:rPr>
          <w:rFonts w:ascii="Arial" w:hAnsi="Arial" w:cs="Arial"/>
          <w:color w:val="000000"/>
          <w:kern w:val="0"/>
          <w:sz w:val="20"/>
          <w:szCs w:val="20"/>
          <w:vertAlign w:val="subscript"/>
        </w:rPr>
        <w:t>2</w:t>
      </w:r>
      <w:r w:rsidRPr="000642A3">
        <w:rPr>
          <w:rFonts w:ascii="Arial" w:hAnsi="Arial" w:cs="Arial"/>
          <w:color w:val="000000"/>
          <w:kern w:val="0"/>
          <w:sz w:val="20"/>
          <w:szCs w:val="20"/>
        </w:rPr>
        <w:t>, and were tested for mycoplasma contamination once every three months. To render cultures hypoxic, HCC cell lines were incubated in an atmosphere of 1% O</w:t>
      </w:r>
      <w:r w:rsidRPr="000642A3">
        <w:rPr>
          <w:rFonts w:ascii="Arial" w:hAnsi="Arial" w:cs="Arial"/>
          <w:color w:val="000000"/>
          <w:kern w:val="0"/>
          <w:sz w:val="20"/>
          <w:szCs w:val="20"/>
          <w:vertAlign w:val="subscript"/>
        </w:rPr>
        <w:t>2</w:t>
      </w:r>
      <w:r w:rsidRPr="000642A3">
        <w:rPr>
          <w:rFonts w:ascii="Arial" w:hAnsi="Arial" w:cs="Arial"/>
          <w:color w:val="000000"/>
          <w:kern w:val="0"/>
          <w:sz w:val="20"/>
          <w:szCs w:val="20"/>
        </w:rPr>
        <w:t>, 5% CO</w:t>
      </w:r>
      <w:r w:rsidRPr="000642A3">
        <w:rPr>
          <w:rFonts w:ascii="Arial" w:hAnsi="Arial" w:cs="Arial"/>
          <w:color w:val="000000"/>
          <w:kern w:val="0"/>
          <w:sz w:val="20"/>
          <w:szCs w:val="20"/>
          <w:vertAlign w:val="subscript"/>
        </w:rPr>
        <w:t>2</w:t>
      </w:r>
      <w:r w:rsidRPr="000642A3">
        <w:rPr>
          <w:rFonts w:ascii="Arial" w:hAnsi="Arial" w:cs="Arial"/>
          <w:color w:val="000000"/>
          <w:kern w:val="0"/>
          <w:sz w:val="20"/>
          <w:szCs w:val="20"/>
        </w:rPr>
        <w:t xml:space="preserve"> and 94% N</w:t>
      </w:r>
      <w:r w:rsidRPr="000642A3">
        <w:rPr>
          <w:rFonts w:ascii="Arial" w:hAnsi="Arial" w:cs="Arial"/>
          <w:color w:val="000000"/>
          <w:kern w:val="0"/>
          <w:sz w:val="20"/>
          <w:szCs w:val="20"/>
          <w:vertAlign w:val="subscript"/>
        </w:rPr>
        <w:t>2</w:t>
      </w:r>
      <w:r w:rsidRPr="000642A3">
        <w:rPr>
          <w:rFonts w:ascii="Arial" w:hAnsi="Arial" w:cs="Arial"/>
          <w:color w:val="000000"/>
          <w:kern w:val="0"/>
          <w:sz w:val="20"/>
          <w:szCs w:val="20"/>
        </w:rPr>
        <w:t xml:space="preserve">. For </w:t>
      </w:r>
      <w:r w:rsidRPr="000642A3">
        <w:rPr>
          <w:rFonts w:ascii="Arial" w:hAnsi="Arial" w:cs="Arial"/>
          <w:i/>
          <w:color w:val="000000"/>
          <w:kern w:val="0"/>
          <w:sz w:val="20"/>
          <w:szCs w:val="20"/>
        </w:rPr>
        <w:t>in vitro</w:t>
      </w:r>
      <w:r w:rsidRPr="000642A3">
        <w:rPr>
          <w:rFonts w:ascii="Arial" w:hAnsi="Arial" w:cs="Arial"/>
          <w:color w:val="000000"/>
          <w:kern w:val="0"/>
          <w:sz w:val="20"/>
          <w:szCs w:val="20"/>
        </w:rPr>
        <w:t xml:space="preserve"> HIF-2 antagonism, HCC cell lines were grown in the presence of 10 µM PT2385 (</w:t>
      </w:r>
      <w:proofErr w:type="spellStart"/>
      <w:r w:rsidRPr="000642A3">
        <w:rPr>
          <w:rFonts w:ascii="Arial" w:hAnsi="Arial" w:cs="Arial"/>
          <w:sz w:val="20"/>
          <w:szCs w:val="20"/>
        </w:rPr>
        <w:t>MedChem</w:t>
      </w:r>
      <w:proofErr w:type="spellEnd"/>
      <w:r w:rsidRPr="000642A3">
        <w:rPr>
          <w:rFonts w:ascii="Arial" w:hAnsi="Arial" w:cs="Arial"/>
          <w:sz w:val="20"/>
          <w:szCs w:val="20"/>
        </w:rPr>
        <w:t xml:space="preserve"> Express</w:t>
      </w:r>
      <w:r w:rsidRPr="000642A3">
        <w:rPr>
          <w:rFonts w:ascii="Arial" w:hAnsi="Arial" w:cs="Arial"/>
          <w:color w:val="000000"/>
          <w:kern w:val="0"/>
          <w:sz w:val="20"/>
          <w:szCs w:val="20"/>
        </w:rPr>
        <w:t>).</w:t>
      </w:r>
    </w:p>
    <w:p w14:paraId="01E2B4CE" w14:textId="5BB3F7BE" w:rsidR="00F15A58" w:rsidRPr="000642A3" w:rsidRDefault="00F15A58" w:rsidP="00F15A58">
      <w:pPr>
        <w:widowControl/>
        <w:autoSpaceDE w:val="0"/>
        <w:autoSpaceDN w:val="0"/>
        <w:adjustRightInd w:val="0"/>
        <w:spacing w:afterLines="50" w:after="120"/>
        <w:rPr>
          <w:rFonts w:ascii="Arial" w:hAnsi="Arial" w:cs="Arial"/>
          <w:b/>
          <w:color w:val="000000"/>
          <w:kern w:val="0"/>
          <w:sz w:val="20"/>
          <w:szCs w:val="20"/>
        </w:rPr>
      </w:pPr>
      <w:r w:rsidRPr="000642A3">
        <w:rPr>
          <w:rFonts w:ascii="Arial" w:hAnsi="Arial" w:cs="Arial"/>
          <w:b/>
          <w:color w:val="000000"/>
          <w:kern w:val="0"/>
          <w:sz w:val="20"/>
          <w:szCs w:val="20"/>
        </w:rPr>
        <w:t>Constructs and transfections</w:t>
      </w:r>
    </w:p>
    <w:p w14:paraId="713EF94E" w14:textId="55A250FF" w:rsidR="00F15A58" w:rsidRPr="000642A3" w:rsidRDefault="00F15A58" w:rsidP="00F15A58">
      <w:pPr>
        <w:widowControl/>
        <w:autoSpaceDE w:val="0"/>
        <w:autoSpaceDN w:val="0"/>
        <w:adjustRightInd w:val="0"/>
        <w:spacing w:afterLines="50" w:after="120"/>
        <w:rPr>
          <w:rFonts w:ascii="Arial" w:hAnsi="Arial" w:cs="Arial"/>
          <w:color w:val="000000"/>
          <w:kern w:val="0"/>
          <w:sz w:val="20"/>
          <w:szCs w:val="20"/>
        </w:rPr>
      </w:pPr>
      <w:r w:rsidRPr="000642A3">
        <w:rPr>
          <w:rFonts w:ascii="Arial" w:hAnsi="Arial" w:cs="Arial"/>
          <w:color w:val="000000"/>
          <w:kern w:val="0"/>
          <w:sz w:val="20"/>
          <w:szCs w:val="20"/>
        </w:rPr>
        <w:t xml:space="preserve">Stable knockdown of YTHDF2, IL11 or SERPINE2 in HCC cell lines was generated by lentiviral-based shRNA delivery. Specific target </w:t>
      </w:r>
      <w:proofErr w:type="spellStart"/>
      <w:r w:rsidRPr="000642A3">
        <w:rPr>
          <w:rFonts w:ascii="Arial" w:hAnsi="Arial" w:cs="Arial"/>
          <w:color w:val="000000"/>
          <w:kern w:val="0"/>
          <w:sz w:val="20"/>
          <w:szCs w:val="20"/>
        </w:rPr>
        <w:t>shRNAs</w:t>
      </w:r>
      <w:proofErr w:type="spellEnd"/>
      <w:r w:rsidRPr="000642A3">
        <w:rPr>
          <w:rFonts w:ascii="Arial" w:hAnsi="Arial" w:cs="Arial"/>
          <w:color w:val="000000"/>
          <w:kern w:val="0"/>
          <w:sz w:val="20"/>
          <w:szCs w:val="20"/>
        </w:rPr>
        <w:t xml:space="preserve"> were subcloned into lentiviral vector </w:t>
      </w:r>
      <w:bookmarkStart w:id="6" w:name="OLE_LINK166"/>
      <w:bookmarkStart w:id="7" w:name="OLE_LINK167"/>
      <w:r w:rsidRPr="000642A3">
        <w:rPr>
          <w:rFonts w:ascii="Arial" w:hAnsi="Arial" w:cs="Arial"/>
          <w:color w:val="000000"/>
          <w:kern w:val="0"/>
          <w:sz w:val="20"/>
          <w:szCs w:val="20"/>
        </w:rPr>
        <w:t>pLKO.1</w:t>
      </w:r>
      <w:bookmarkEnd w:id="6"/>
      <w:bookmarkEnd w:id="7"/>
      <w:r w:rsidRPr="000642A3">
        <w:rPr>
          <w:rFonts w:ascii="Arial" w:hAnsi="Arial" w:cs="Arial"/>
          <w:color w:val="000000"/>
          <w:kern w:val="0"/>
          <w:sz w:val="20"/>
          <w:szCs w:val="20"/>
        </w:rPr>
        <w:t xml:space="preserve"> (</w:t>
      </w:r>
      <w:bookmarkStart w:id="8" w:name="OLE_LINK66"/>
      <w:bookmarkStart w:id="9" w:name="OLE_LINK168"/>
      <w:r w:rsidRPr="000642A3">
        <w:rPr>
          <w:rFonts w:ascii="Arial" w:hAnsi="Arial" w:cs="Arial"/>
          <w:color w:val="000000"/>
          <w:kern w:val="0"/>
          <w:sz w:val="20"/>
          <w:szCs w:val="20"/>
        </w:rPr>
        <w:t xml:space="preserve">Shanghai </w:t>
      </w:r>
      <w:proofErr w:type="spellStart"/>
      <w:r w:rsidRPr="000642A3">
        <w:rPr>
          <w:rFonts w:ascii="Arial" w:hAnsi="Arial" w:cs="Arial"/>
          <w:color w:val="000000"/>
          <w:kern w:val="0"/>
          <w:sz w:val="20"/>
          <w:szCs w:val="20"/>
        </w:rPr>
        <w:t>Genechem</w:t>
      </w:r>
      <w:bookmarkEnd w:id="8"/>
      <w:bookmarkEnd w:id="9"/>
      <w:proofErr w:type="spellEnd"/>
      <w:r w:rsidRPr="000642A3">
        <w:rPr>
          <w:rFonts w:ascii="Arial" w:hAnsi="Arial" w:cs="Arial"/>
          <w:color w:val="000000"/>
          <w:kern w:val="0"/>
          <w:sz w:val="20"/>
          <w:szCs w:val="20"/>
        </w:rPr>
        <w:t xml:space="preserve">), while a non-target shRNA was used as a negative control. YTHDF2-overexpression construct was generated by subcloning PCR-amplified full-length cDNA into a GV358 (Ubi-MCS-Flag-SV40-EGFP-IRES-puromycin) lentiviral vector (Shanghai </w:t>
      </w:r>
      <w:proofErr w:type="spellStart"/>
      <w:r w:rsidRPr="000642A3">
        <w:rPr>
          <w:rFonts w:ascii="Arial" w:hAnsi="Arial" w:cs="Arial"/>
          <w:color w:val="000000"/>
          <w:kern w:val="0"/>
          <w:sz w:val="20"/>
          <w:szCs w:val="20"/>
        </w:rPr>
        <w:t>Genechem</w:t>
      </w:r>
      <w:proofErr w:type="spellEnd"/>
      <w:r w:rsidRPr="000642A3">
        <w:rPr>
          <w:rFonts w:ascii="Arial" w:hAnsi="Arial" w:cs="Arial"/>
          <w:color w:val="000000"/>
          <w:kern w:val="0"/>
          <w:sz w:val="20"/>
          <w:szCs w:val="20"/>
        </w:rPr>
        <w:t xml:space="preserve">). An empty vector was used as a negative control. YTHDF2 mutants (W432A and W486A) were generated by site-directed mutagenesis. Viral particles were packaged in 293T cell and used to infect HCC cell lines in the presence of 8 µg/ml </w:t>
      </w:r>
      <w:bookmarkStart w:id="10" w:name="OLE_LINK59"/>
      <w:bookmarkStart w:id="11" w:name="OLE_LINK60"/>
      <w:r w:rsidRPr="000642A3">
        <w:rPr>
          <w:rFonts w:ascii="Arial" w:hAnsi="Arial" w:cs="Arial"/>
          <w:color w:val="000000"/>
          <w:kern w:val="0"/>
          <w:sz w:val="20"/>
          <w:szCs w:val="20"/>
        </w:rPr>
        <w:t>polybrene</w:t>
      </w:r>
      <w:bookmarkEnd w:id="10"/>
      <w:bookmarkEnd w:id="11"/>
      <w:r w:rsidRPr="000642A3">
        <w:rPr>
          <w:rFonts w:ascii="Arial" w:hAnsi="Arial" w:cs="Arial"/>
          <w:color w:val="000000"/>
          <w:kern w:val="0"/>
          <w:sz w:val="20"/>
          <w:szCs w:val="20"/>
        </w:rPr>
        <w:t xml:space="preserve"> followed by </w:t>
      </w:r>
      <w:bookmarkStart w:id="12" w:name="OLE_LINK62"/>
      <w:bookmarkStart w:id="13" w:name="OLE_LINK63"/>
      <w:r w:rsidRPr="000642A3">
        <w:rPr>
          <w:rFonts w:ascii="Arial" w:hAnsi="Arial" w:cs="Arial"/>
          <w:color w:val="000000"/>
          <w:kern w:val="0"/>
          <w:sz w:val="20"/>
          <w:szCs w:val="20"/>
        </w:rPr>
        <w:t>puromycin</w:t>
      </w:r>
      <w:bookmarkEnd w:id="12"/>
      <w:bookmarkEnd w:id="13"/>
      <w:r w:rsidRPr="000642A3">
        <w:rPr>
          <w:rFonts w:ascii="Arial" w:hAnsi="Arial" w:cs="Arial"/>
          <w:color w:val="000000"/>
          <w:kern w:val="0"/>
          <w:sz w:val="20"/>
          <w:szCs w:val="20"/>
        </w:rPr>
        <w:t xml:space="preserve"> selection. Knockdown or overexpression efficiency was confirmed at both mRNA and protein levels. The shRNA sequences employed in this study are listed as below: shYTHDF2#1, GAACGTCAAGGTCGTGGGAAA; shYTHDF2#</w:t>
      </w:r>
      <w:r w:rsidR="0083343C">
        <w:rPr>
          <w:rFonts w:ascii="Arial" w:hAnsi="Arial" w:cs="Arial"/>
          <w:color w:val="000000"/>
          <w:kern w:val="0"/>
          <w:sz w:val="20"/>
          <w:szCs w:val="20"/>
        </w:rPr>
        <w:t>2</w:t>
      </w:r>
      <w:r w:rsidRPr="000642A3">
        <w:rPr>
          <w:rFonts w:ascii="Arial" w:hAnsi="Arial" w:cs="Arial"/>
          <w:color w:val="000000"/>
          <w:kern w:val="0"/>
          <w:sz w:val="20"/>
          <w:szCs w:val="20"/>
        </w:rPr>
        <w:t>, ACACATTCGCCTAGAGAACAA; shIL11, GTGCACAGCTGAGGGACAAAT; shSERPINE2, GAACACAAAGAAACGCACTTT.</w:t>
      </w:r>
    </w:p>
    <w:p w14:paraId="17EF2791" w14:textId="77777777" w:rsidR="00F15A58" w:rsidRPr="000642A3" w:rsidRDefault="00F15A58" w:rsidP="00F15A58">
      <w:pPr>
        <w:spacing w:afterLines="50" w:after="120"/>
        <w:rPr>
          <w:rFonts w:ascii="Arial" w:hAnsi="Arial" w:cs="Arial"/>
          <w:sz w:val="20"/>
          <w:szCs w:val="20"/>
        </w:rPr>
      </w:pPr>
      <w:r w:rsidRPr="000642A3">
        <w:rPr>
          <w:rFonts w:ascii="Arial" w:hAnsi="Arial" w:cs="Arial"/>
          <w:sz w:val="20"/>
          <w:szCs w:val="20"/>
        </w:rPr>
        <w:t xml:space="preserve">  The siRNAs targeting HIF1A</w:t>
      </w:r>
      <w:r w:rsidRPr="000642A3">
        <w:rPr>
          <w:rFonts w:ascii="Arial" w:hAnsi="Arial" w:cs="Arial"/>
          <w:i/>
          <w:sz w:val="20"/>
          <w:szCs w:val="20"/>
        </w:rPr>
        <w:t xml:space="preserve"> </w:t>
      </w:r>
      <w:r w:rsidRPr="000642A3">
        <w:rPr>
          <w:rFonts w:ascii="Arial" w:hAnsi="Arial" w:cs="Arial"/>
          <w:sz w:val="20"/>
          <w:szCs w:val="20"/>
        </w:rPr>
        <w:t>and</w:t>
      </w:r>
      <w:r w:rsidRPr="000642A3">
        <w:rPr>
          <w:rFonts w:ascii="Arial" w:hAnsi="Arial" w:cs="Arial"/>
          <w:i/>
          <w:sz w:val="20"/>
          <w:szCs w:val="20"/>
        </w:rPr>
        <w:t xml:space="preserve"> </w:t>
      </w:r>
      <w:r w:rsidRPr="000642A3">
        <w:rPr>
          <w:rFonts w:ascii="Arial" w:hAnsi="Arial" w:cs="Arial"/>
          <w:sz w:val="20"/>
          <w:szCs w:val="20"/>
        </w:rPr>
        <w:t>HIF2A</w:t>
      </w:r>
      <w:r w:rsidRPr="000642A3">
        <w:rPr>
          <w:rFonts w:ascii="Arial" w:hAnsi="Arial" w:cs="Arial"/>
          <w:i/>
          <w:sz w:val="20"/>
          <w:szCs w:val="20"/>
        </w:rPr>
        <w:t xml:space="preserve"> </w:t>
      </w:r>
      <w:r w:rsidRPr="000642A3">
        <w:rPr>
          <w:rFonts w:ascii="Arial" w:hAnsi="Arial" w:cs="Arial"/>
          <w:sz w:val="20"/>
          <w:szCs w:val="20"/>
        </w:rPr>
        <w:t xml:space="preserve">were transiently transfected into HCC cell lines by using </w:t>
      </w:r>
      <w:bookmarkStart w:id="14" w:name="OLE_LINK64"/>
      <w:bookmarkStart w:id="15" w:name="OLE_LINK65"/>
      <w:r w:rsidRPr="000642A3">
        <w:rPr>
          <w:rFonts w:ascii="Arial" w:hAnsi="Arial" w:cs="Arial"/>
          <w:sz w:val="20"/>
          <w:szCs w:val="20"/>
        </w:rPr>
        <w:t xml:space="preserve">Lipofectamine </w:t>
      </w:r>
      <w:proofErr w:type="spellStart"/>
      <w:r w:rsidRPr="000642A3">
        <w:rPr>
          <w:rFonts w:ascii="Arial" w:hAnsi="Arial" w:cs="Arial"/>
          <w:sz w:val="20"/>
          <w:szCs w:val="20"/>
        </w:rPr>
        <w:t>RNAiMAX</w:t>
      </w:r>
      <w:proofErr w:type="spellEnd"/>
      <w:r w:rsidRPr="000642A3">
        <w:rPr>
          <w:rFonts w:ascii="Arial" w:hAnsi="Arial" w:cs="Arial"/>
          <w:sz w:val="20"/>
          <w:szCs w:val="20"/>
        </w:rPr>
        <w:t xml:space="preserve"> (Invitrogen)</w:t>
      </w:r>
      <w:bookmarkEnd w:id="14"/>
      <w:bookmarkEnd w:id="15"/>
      <w:r w:rsidRPr="000642A3">
        <w:rPr>
          <w:rFonts w:ascii="Arial" w:hAnsi="Arial" w:cs="Arial"/>
          <w:sz w:val="20"/>
          <w:szCs w:val="20"/>
        </w:rPr>
        <w:t xml:space="preserve"> following manufacturer’s instructions. </w:t>
      </w:r>
      <w:r w:rsidRPr="000642A3">
        <w:rPr>
          <w:rFonts w:ascii="Arial" w:hAnsi="Arial" w:cs="Arial"/>
          <w:color w:val="000000" w:themeColor="text1"/>
          <w:sz w:val="20"/>
          <w:szCs w:val="20"/>
        </w:rPr>
        <w:t xml:space="preserve">A </w:t>
      </w:r>
      <w:r w:rsidRPr="000642A3">
        <w:rPr>
          <w:rFonts w:ascii="Arial" w:hAnsi="Arial" w:cs="Arial"/>
          <w:sz w:val="20"/>
          <w:szCs w:val="20"/>
        </w:rPr>
        <w:t>non-target siRNA was used as negative control. The siRNA sequences are listed as below: siHIF1A, GCUGAUUUGUGAACCCAUUTTAAUGGGUUCACAAAUCAGCTT; siHIF2A, GCGCAAAUGUACCCAAUGATTUCAUUGGGUACAUUUGCGCTT.</w:t>
      </w:r>
    </w:p>
    <w:p w14:paraId="4CCDA464" w14:textId="77777777" w:rsidR="00F15A58" w:rsidRPr="000642A3" w:rsidRDefault="00F15A58" w:rsidP="00F15A58">
      <w:pPr>
        <w:spacing w:afterLines="50" w:after="120"/>
        <w:rPr>
          <w:rFonts w:ascii="Arial" w:hAnsi="Arial" w:cs="Arial"/>
          <w:b/>
          <w:sz w:val="20"/>
          <w:szCs w:val="20"/>
        </w:rPr>
      </w:pPr>
      <w:r w:rsidRPr="000642A3">
        <w:rPr>
          <w:rFonts w:ascii="Arial" w:hAnsi="Arial" w:cs="Arial"/>
          <w:b/>
          <w:sz w:val="20"/>
          <w:szCs w:val="20"/>
        </w:rPr>
        <w:t>Immunohistochemistry</w:t>
      </w:r>
    </w:p>
    <w:p w14:paraId="08286B72" w14:textId="77777777" w:rsidR="00F15A58" w:rsidRPr="000642A3" w:rsidRDefault="00F15A58" w:rsidP="00F15A58">
      <w:pPr>
        <w:spacing w:afterLines="50" w:after="120"/>
        <w:rPr>
          <w:rFonts w:ascii="Arial" w:hAnsi="Arial" w:cs="Arial"/>
          <w:sz w:val="20"/>
          <w:szCs w:val="20"/>
        </w:rPr>
      </w:pPr>
      <w:r w:rsidRPr="000642A3">
        <w:rPr>
          <w:rFonts w:ascii="Arial" w:hAnsi="Arial" w:cs="Arial"/>
          <w:sz w:val="20"/>
          <w:szCs w:val="20"/>
        </w:rPr>
        <w:t>Immunohistochemistry for target molecules was performed on serial sections from tumor tissues of HCC patients and mice xenografts. Tissue sections were deparaffinized, subjected to antigen retrieval, and incubated with primary antibodies against YTHDF2 (Abcam, ab170118), IL11 (</w:t>
      </w:r>
      <w:proofErr w:type="spellStart"/>
      <w:r w:rsidRPr="000642A3">
        <w:rPr>
          <w:rFonts w:ascii="Arial" w:hAnsi="Arial" w:cs="Arial"/>
          <w:sz w:val="20"/>
          <w:szCs w:val="20"/>
        </w:rPr>
        <w:t>Proteintech</w:t>
      </w:r>
      <w:proofErr w:type="spellEnd"/>
      <w:r w:rsidRPr="000642A3">
        <w:rPr>
          <w:rFonts w:ascii="Arial" w:hAnsi="Arial" w:cs="Arial"/>
          <w:sz w:val="20"/>
          <w:szCs w:val="20"/>
        </w:rPr>
        <w:t xml:space="preserve">, 55169-I-AP), Serpin E2 (Novus, NBP2-20315) and HIF-2ɑ (Abcam, ab199), </w:t>
      </w:r>
      <w:r w:rsidRPr="000642A3">
        <w:rPr>
          <w:rFonts w:ascii="Arial" w:hAnsi="Arial" w:cs="Arial"/>
          <w:kern w:val="0"/>
          <w:sz w:val="20"/>
          <w:szCs w:val="20"/>
        </w:rPr>
        <w:t>CD31 (</w:t>
      </w:r>
      <w:r w:rsidRPr="000642A3">
        <w:rPr>
          <w:rFonts w:ascii="Arial" w:hAnsi="Arial" w:cs="Arial"/>
          <w:sz w:val="20"/>
          <w:szCs w:val="20"/>
        </w:rPr>
        <w:t xml:space="preserve">Abcam, ab28364) and Ki67 (Abcam, ab15580). All responses were followed by staining with the corresponding HRP-conjugated secondary antibody (Jackson </w:t>
      </w:r>
      <w:proofErr w:type="spellStart"/>
      <w:r w:rsidRPr="000642A3">
        <w:rPr>
          <w:rFonts w:ascii="Arial" w:hAnsi="Arial" w:cs="Arial"/>
          <w:sz w:val="20"/>
          <w:szCs w:val="20"/>
        </w:rPr>
        <w:t>Immuno</w:t>
      </w:r>
      <w:proofErr w:type="spellEnd"/>
      <w:r w:rsidRPr="000642A3">
        <w:rPr>
          <w:rFonts w:ascii="Arial" w:hAnsi="Arial" w:cs="Arial"/>
          <w:sz w:val="20"/>
          <w:szCs w:val="20"/>
        </w:rPr>
        <w:t xml:space="preserve"> Research Laboratories). The apoptotic tumor cells were defined by using </w:t>
      </w:r>
      <w:bookmarkStart w:id="16" w:name="OLE_LINK115"/>
      <w:bookmarkStart w:id="17" w:name="OLE_LINK116"/>
      <w:r w:rsidRPr="000642A3">
        <w:rPr>
          <w:rFonts w:ascii="Arial" w:hAnsi="Arial" w:cs="Arial"/>
          <w:sz w:val="20"/>
          <w:szCs w:val="20"/>
        </w:rPr>
        <w:t xml:space="preserve">In Situ Cell Death Detection Kit </w:t>
      </w:r>
      <w:bookmarkEnd w:id="16"/>
      <w:bookmarkEnd w:id="17"/>
      <w:r w:rsidRPr="000642A3">
        <w:rPr>
          <w:rFonts w:ascii="Arial" w:hAnsi="Arial" w:cs="Arial"/>
          <w:sz w:val="20"/>
          <w:szCs w:val="20"/>
        </w:rPr>
        <w:t xml:space="preserve">(Roche) following manufacturer’s protocols. The stained slides were assessed with integrated optical density (IOD) using ImageJ software. Tumor proliferation or apoptosis was quantified by calculating positively stained cells in at least five randomly chosen HPFs of each slide. Tumor </w:t>
      </w:r>
      <w:proofErr w:type="spellStart"/>
      <w:r w:rsidRPr="000642A3">
        <w:rPr>
          <w:rFonts w:ascii="Arial" w:hAnsi="Arial" w:cs="Arial"/>
          <w:sz w:val="20"/>
          <w:szCs w:val="20"/>
        </w:rPr>
        <w:t>microvessel</w:t>
      </w:r>
      <w:proofErr w:type="spellEnd"/>
      <w:r w:rsidRPr="000642A3">
        <w:rPr>
          <w:rFonts w:ascii="Arial" w:hAnsi="Arial" w:cs="Arial"/>
          <w:sz w:val="20"/>
          <w:szCs w:val="20"/>
        </w:rPr>
        <w:t xml:space="preserve"> areas were made of all distinct brown staining endothelial cells in the cancerous regions over five fields in each slide. The </w:t>
      </w:r>
      <w:proofErr w:type="spellStart"/>
      <w:r w:rsidRPr="000642A3">
        <w:rPr>
          <w:rFonts w:ascii="Arial" w:hAnsi="Arial" w:cs="Arial"/>
          <w:sz w:val="20"/>
          <w:szCs w:val="20"/>
        </w:rPr>
        <w:t>microvessel</w:t>
      </w:r>
      <w:proofErr w:type="spellEnd"/>
      <w:r w:rsidRPr="000642A3">
        <w:rPr>
          <w:rFonts w:ascii="Arial" w:hAnsi="Arial" w:cs="Arial"/>
          <w:sz w:val="20"/>
          <w:szCs w:val="20"/>
        </w:rPr>
        <w:t xml:space="preserve"> density (MVD) was defined using the average value of the five readings. For determination of vascular mimicry, the mouse tumor sections were stained with Periodic Acid-Schiff (PAS) Kit (Sigma-Aldrich) according to manufacturer’s instructions in addition to </w:t>
      </w:r>
      <w:proofErr w:type="spellStart"/>
      <w:r w:rsidRPr="000642A3">
        <w:rPr>
          <w:rFonts w:ascii="Arial" w:hAnsi="Arial" w:cs="Arial"/>
          <w:sz w:val="20"/>
          <w:szCs w:val="20"/>
        </w:rPr>
        <w:t>haematoxylin</w:t>
      </w:r>
      <w:proofErr w:type="spellEnd"/>
      <w:r w:rsidRPr="000642A3">
        <w:rPr>
          <w:rFonts w:ascii="Arial" w:hAnsi="Arial" w:cs="Arial"/>
          <w:sz w:val="20"/>
          <w:szCs w:val="20"/>
        </w:rPr>
        <w:t xml:space="preserve"> and eosin (H&amp;E) staining and CD31 Immunohistochemistry. Vascular mimicry channels were assessed in five random HPFs per </w:t>
      </w:r>
      <w:proofErr w:type="spellStart"/>
      <w:r w:rsidRPr="000642A3">
        <w:rPr>
          <w:rFonts w:ascii="Arial" w:hAnsi="Arial" w:cs="Arial"/>
          <w:sz w:val="20"/>
          <w:szCs w:val="20"/>
        </w:rPr>
        <w:t>tumour</w:t>
      </w:r>
      <w:proofErr w:type="spellEnd"/>
      <w:r w:rsidRPr="000642A3">
        <w:rPr>
          <w:rFonts w:ascii="Arial" w:hAnsi="Arial" w:cs="Arial"/>
          <w:sz w:val="20"/>
          <w:szCs w:val="20"/>
        </w:rPr>
        <w:t xml:space="preserve"> with the criteria: (1) PAS</w:t>
      </w:r>
      <w:r w:rsidRPr="000642A3">
        <w:rPr>
          <w:rFonts w:ascii="Arial" w:hAnsi="Arial" w:cs="Arial"/>
          <w:sz w:val="20"/>
          <w:szCs w:val="20"/>
          <w:vertAlign w:val="superscript"/>
        </w:rPr>
        <w:t xml:space="preserve">+ </w:t>
      </w:r>
      <w:r w:rsidRPr="000642A3">
        <w:rPr>
          <w:rFonts w:ascii="Arial" w:hAnsi="Arial" w:cs="Arial"/>
          <w:sz w:val="20"/>
          <w:szCs w:val="20"/>
        </w:rPr>
        <w:t>channels that contain red cells and/or fluid, (2) the absence of CD31</w:t>
      </w:r>
      <w:r w:rsidRPr="000642A3">
        <w:rPr>
          <w:rFonts w:ascii="Arial" w:hAnsi="Arial" w:cs="Arial"/>
          <w:sz w:val="20"/>
          <w:szCs w:val="20"/>
          <w:vertAlign w:val="superscript"/>
        </w:rPr>
        <w:t>+</w:t>
      </w:r>
      <w:r w:rsidRPr="000642A3">
        <w:rPr>
          <w:rFonts w:ascii="Arial" w:hAnsi="Arial" w:cs="Arial"/>
          <w:sz w:val="20"/>
          <w:szCs w:val="20"/>
        </w:rPr>
        <w:t xml:space="preserve"> endothelial cells in the channels, and (3) </w:t>
      </w:r>
      <w:proofErr w:type="spellStart"/>
      <w:r w:rsidRPr="000642A3">
        <w:rPr>
          <w:rFonts w:ascii="Arial" w:hAnsi="Arial" w:cs="Arial"/>
          <w:sz w:val="20"/>
          <w:szCs w:val="20"/>
        </w:rPr>
        <w:t>tumour</w:t>
      </w:r>
      <w:proofErr w:type="spellEnd"/>
      <w:r w:rsidRPr="000642A3">
        <w:rPr>
          <w:rFonts w:ascii="Arial" w:hAnsi="Arial" w:cs="Arial"/>
          <w:sz w:val="20"/>
          <w:szCs w:val="20"/>
        </w:rPr>
        <w:t xml:space="preserve"> cells lining vascular spaces with no evidence of a matrix.</w:t>
      </w:r>
    </w:p>
    <w:p w14:paraId="11AEA319" w14:textId="77777777" w:rsidR="00F15A58" w:rsidRPr="000642A3" w:rsidRDefault="00F15A58" w:rsidP="00F15A58">
      <w:pPr>
        <w:spacing w:afterLines="50" w:after="120"/>
        <w:rPr>
          <w:rFonts w:ascii="Arial" w:hAnsi="Arial" w:cs="Arial"/>
          <w:b/>
          <w:sz w:val="20"/>
          <w:szCs w:val="20"/>
        </w:rPr>
      </w:pPr>
      <w:r w:rsidRPr="000642A3">
        <w:rPr>
          <w:rFonts w:ascii="Arial" w:hAnsi="Arial" w:cs="Arial"/>
          <w:b/>
          <w:sz w:val="20"/>
          <w:szCs w:val="20"/>
        </w:rPr>
        <w:t>Immunoblotting</w:t>
      </w:r>
    </w:p>
    <w:p w14:paraId="73B3AFC6" w14:textId="77777777" w:rsidR="00F15A58" w:rsidRPr="000642A3" w:rsidRDefault="00F15A58" w:rsidP="00F15A58">
      <w:pPr>
        <w:spacing w:afterLines="50" w:after="120"/>
        <w:rPr>
          <w:rFonts w:ascii="Arial" w:hAnsi="Arial" w:cs="Arial"/>
          <w:sz w:val="20"/>
          <w:szCs w:val="20"/>
        </w:rPr>
      </w:pPr>
      <w:r w:rsidRPr="000642A3">
        <w:rPr>
          <w:rFonts w:ascii="Arial" w:hAnsi="Arial" w:cs="Arial"/>
          <w:sz w:val="20"/>
          <w:szCs w:val="20"/>
        </w:rPr>
        <w:t xml:space="preserve">Cell or tissue lysates were separated on 6-8% polyacrylamide-SDS gels and transferred to a nitrocellulose membrane using transfer buffer (25 mM Tris, 192 mM glycine and 10% methanol). The blots were blocked with 5% non-fat milk in PBS containing 0.05% Tween-20 for 1 h and then probed overnight at 4°C in PBST with primary antibodies against YTHDF2 (Novus, NBP2-31785), p-STAT3 </w:t>
      </w:r>
      <w:r w:rsidRPr="000642A3">
        <w:rPr>
          <w:rFonts w:ascii="Arial" w:hAnsi="Arial" w:cs="Arial"/>
          <w:sz w:val="20"/>
          <w:szCs w:val="20"/>
        </w:rPr>
        <w:lastRenderedPageBreak/>
        <w:t xml:space="preserve">(CST, 9145S), Serpin E2 (Novus, NBP2-20315), HIF-1ɑ (Abcam, ab179483), HIF-2ɑ (Abcam, ab199). Next, the blots were incubated with a secondary antibody conjugated to horseradish peroxidase (HRP) (1:5,000, Jackson </w:t>
      </w:r>
      <w:proofErr w:type="spellStart"/>
      <w:r w:rsidRPr="000642A3">
        <w:rPr>
          <w:rFonts w:ascii="Arial" w:hAnsi="Arial" w:cs="Arial"/>
          <w:sz w:val="20"/>
          <w:szCs w:val="20"/>
        </w:rPr>
        <w:t>Immuno</w:t>
      </w:r>
      <w:proofErr w:type="spellEnd"/>
      <w:r w:rsidRPr="000642A3">
        <w:rPr>
          <w:rFonts w:ascii="Arial" w:hAnsi="Arial" w:cs="Arial"/>
          <w:sz w:val="20"/>
          <w:szCs w:val="20"/>
        </w:rPr>
        <w:t xml:space="preserve"> Research Laboratories) and detected with a </w:t>
      </w:r>
      <w:proofErr w:type="spellStart"/>
      <w:r w:rsidRPr="000642A3">
        <w:rPr>
          <w:rFonts w:ascii="Arial" w:hAnsi="Arial" w:cs="Arial"/>
          <w:sz w:val="20"/>
          <w:szCs w:val="20"/>
        </w:rPr>
        <w:t>ChemiDoc</w:t>
      </w:r>
      <w:proofErr w:type="spellEnd"/>
      <w:r w:rsidRPr="000642A3">
        <w:rPr>
          <w:rFonts w:ascii="Arial" w:hAnsi="Arial" w:cs="Arial"/>
          <w:sz w:val="20"/>
          <w:szCs w:val="20"/>
        </w:rPr>
        <w:t xml:space="preserve"> XRS system (Bio-Rad). </w:t>
      </w:r>
    </w:p>
    <w:p w14:paraId="4F6B39E3" w14:textId="77777777" w:rsidR="00F15A58" w:rsidRPr="000642A3" w:rsidRDefault="00F15A58" w:rsidP="00F15A58">
      <w:pPr>
        <w:spacing w:afterLines="50" w:after="120"/>
        <w:rPr>
          <w:rFonts w:ascii="Arial" w:hAnsi="Arial" w:cs="Arial"/>
          <w:b/>
          <w:sz w:val="20"/>
          <w:szCs w:val="20"/>
        </w:rPr>
      </w:pPr>
      <w:r w:rsidRPr="000642A3">
        <w:rPr>
          <w:rFonts w:ascii="Arial" w:hAnsi="Arial" w:cs="Arial"/>
          <w:b/>
          <w:sz w:val="20"/>
          <w:szCs w:val="20"/>
        </w:rPr>
        <w:t>Real-time quantitative PCR</w:t>
      </w:r>
    </w:p>
    <w:p w14:paraId="5F989626" w14:textId="77777777" w:rsidR="00F15A58" w:rsidRPr="000642A3" w:rsidRDefault="00F15A58" w:rsidP="00F15A58">
      <w:pPr>
        <w:spacing w:afterLines="50" w:after="120"/>
        <w:rPr>
          <w:rFonts w:ascii="Arial" w:hAnsi="Arial" w:cs="Arial"/>
          <w:sz w:val="20"/>
          <w:szCs w:val="20"/>
        </w:rPr>
      </w:pPr>
      <w:r w:rsidRPr="000642A3">
        <w:rPr>
          <w:rFonts w:ascii="Arial" w:hAnsi="Arial" w:cs="Arial"/>
          <w:sz w:val="20"/>
          <w:szCs w:val="20"/>
        </w:rPr>
        <w:t xml:space="preserve">Total RNA samples used for RT-qPCR were isolated by using </w:t>
      </w:r>
      <w:proofErr w:type="gramStart"/>
      <w:r w:rsidRPr="000642A3">
        <w:rPr>
          <w:rFonts w:ascii="Arial" w:hAnsi="Arial" w:cs="Arial"/>
          <w:sz w:val="20"/>
          <w:szCs w:val="20"/>
        </w:rPr>
        <w:t>an</w:t>
      </w:r>
      <w:proofErr w:type="gramEnd"/>
      <w:r w:rsidRPr="000642A3">
        <w:rPr>
          <w:rFonts w:ascii="Arial" w:hAnsi="Arial" w:cs="Arial"/>
          <w:sz w:val="20"/>
          <w:szCs w:val="20"/>
        </w:rPr>
        <w:t xml:space="preserve"> </w:t>
      </w:r>
      <w:bookmarkStart w:id="18" w:name="OLE_LINK117"/>
      <w:bookmarkStart w:id="19" w:name="OLE_LINK118"/>
      <w:r w:rsidRPr="000642A3">
        <w:rPr>
          <w:rFonts w:ascii="Arial" w:hAnsi="Arial" w:cs="Arial"/>
          <w:sz w:val="20"/>
          <w:szCs w:val="20"/>
        </w:rPr>
        <w:t>RNeasy kit</w:t>
      </w:r>
      <w:bookmarkEnd w:id="18"/>
      <w:bookmarkEnd w:id="19"/>
      <w:r w:rsidRPr="000642A3">
        <w:rPr>
          <w:rFonts w:ascii="Arial" w:hAnsi="Arial" w:cs="Arial"/>
          <w:sz w:val="20"/>
          <w:szCs w:val="20"/>
        </w:rPr>
        <w:t xml:space="preserve"> (</w:t>
      </w:r>
      <w:r w:rsidRPr="000642A3">
        <w:rPr>
          <w:rFonts w:ascii="Arial" w:hAnsi="Arial" w:cs="Arial"/>
          <w:sz w:val="20"/>
          <w:szCs w:val="20"/>
          <w:lang w:val="el-GR"/>
        </w:rPr>
        <w:t>Β</w:t>
      </w:r>
      <w:proofErr w:type="spellStart"/>
      <w:r w:rsidRPr="000642A3">
        <w:rPr>
          <w:rFonts w:ascii="Arial" w:hAnsi="Arial" w:cs="Arial"/>
          <w:sz w:val="20"/>
          <w:szCs w:val="20"/>
        </w:rPr>
        <w:t>ioTeke</w:t>
      </w:r>
      <w:proofErr w:type="spellEnd"/>
      <w:r w:rsidRPr="000642A3">
        <w:rPr>
          <w:rFonts w:ascii="Arial" w:hAnsi="Arial" w:cs="Arial"/>
          <w:sz w:val="20"/>
          <w:szCs w:val="20"/>
        </w:rPr>
        <w:t xml:space="preserve">) with an additional on-column DNase-I digestion step. Total RNA or purified mRNA was reverse transcribed with </w:t>
      </w:r>
      <w:bookmarkStart w:id="20" w:name="OLE_LINK119"/>
      <w:bookmarkStart w:id="21" w:name="OLE_LINK120"/>
      <w:proofErr w:type="spellStart"/>
      <w:r w:rsidRPr="000642A3">
        <w:rPr>
          <w:rFonts w:ascii="Arial" w:hAnsi="Arial" w:cs="Arial"/>
          <w:sz w:val="20"/>
          <w:szCs w:val="20"/>
        </w:rPr>
        <w:t>PrimeScript</w:t>
      </w:r>
      <w:proofErr w:type="spellEnd"/>
      <w:r w:rsidRPr="000642A3">
        <w:rPr>
          <w:rFonts w:ascii="Arial" w:hAnsi="Arial" w:cs="Arial"/>
          <w:sz w:val="20"/>
          <w:szCs w:val="20"/>
        </w:rPr>
        <w:t>™ RT Master Mix</w:t>
      </w:r>
      <w:bookmarkEnd w:id="20"/>
      <w:bookmarkEnd w:id="21"/>
      <w:r w:rsidRPr="000642A3">
        <w:rPr>
          <w:rFonts w:ascii="Arial" w:hAnsi="Arial" w:cs="Arial"/>
          <w:sz w:val="20"/>
          <w:szCs w:val="20"/>
        </w:rPr>
        <w:t xml:space="preserve"> (Takara) using Oligo dT primers to obtain complementary DNA. qPCR was carried out by using </w:t>
      </w:r>
      <w:bookmarkStart w:id="22" w:name="OLE_LINK121"/>
      <w:bookmarkStart w:id="23" w:name="OLE_LINK122"/>
      <w:r w:rsidRPr="000642A3">
        <w:rPr>
          <w:rFonts w:ascii="Arial" w:hAnsi="Arial" w:cs="Arial"/>
          <w:sz w:val="20"/>
          <w:szCs w:val="20"/>
        </w:rPr>
        <w:t xml:space="preserve">SYBR Premix Ex </w:t>
      </w:r>
      <w:proofErr w:type="spellStart"/>
      <w:r w:rsidRPr="000642A3">
        <w:rPr>
          <w:rFonts w:ascii="Arial" w:hAnsi="Arial" w:cs="Arial"/>
          <w:sz w:val="20"/>
          <w:szCs w:val="20"/>
        </w:rPr>
        <w:t>Taq</w:t>
      </w:r>
      <w:proofErr w:type="spellEnd"/>
      <w:r w:rsidRPr="000642A3">
        <w:rPr>
          <w:rFonts w:ascii="Arial" w:hAnsi="Arial" w:cs="Arial"/>
          <w:sz w:val="20"/>
          <w:szCs w:val="20"/>
        </w:rPr>
        <w:t xml:space="preserve"> II</w:t>
      </w:r>
      <w:bookmarkEnd w:id="22"/>
      <w:bookmarkEnd w:id="23"/>
      <w:r w:rsidRPr="000642A3">
        <w:rPr>
          <w:rFonts w:ascii="Arial" w:hAnsi="Arial" w:cs="Arial"/>
          <w:sz w:val="20"/>
          <w:szCs w:val="20"/>
        </w:rPr>
        <w:t xml:space="preserve"> (Takara). ACTIN (for mRNA expression level) and HPRT1 (for m</w:t>
      </w:r>
      <w:r w:rsidRPr="000642A3">
        <w:rPr>
          <w:rFonts w:ascii="Arial" w:hAnsi="Arial" w:cs="Arial"/>
          <w:sz w:val="20"/>
          <w:szCs w:val="20"/>
          <w:vertAlign w:val="superscript"/>
        </w:rPr>
        <w:t>6</w:t>
      </w:r>
      <w:r w:rsidRPr="000642A3">
        <w:rPr>
          <w:rFonts w:ascii="Arial" w:hAnsi="Arial" w:cs="Arial"/>
          <w:sz w:val="20"/>
          <w:szCs w:val="20"/>
        </w:rPr>
        <w:t xml:space="preserve">A-mRNA detection) were used as internal controls. The primers used in this study are: </w:t>
      </w:r>
      <w:r w:rsidRPr="000642A3">
        <w:rPr>
          <w:rFonts w:ascii="Arial" w:hAnsi="Arial" w:cs="Arial"/>
          <w:color w:val="000000"/>
          <w:kern w:val="0"/>
          <w:sz w:val="20"/>
          <w:szCs w:val="20"/>
        </w:rPr>
        <w:t xml:space="preserve">WTAP_F, GGCGAAGTGTCGAATGCT; WTAP_R, CCAACTGCTGGCGTGTCT; KIAA1429_F, AAGTGCCCCTGTTTTCGATAG; KIAA1429_R, ACCAGACCATCAGTATTCACCT; METTL3_F, AAGCTGCACTTCAGACGAAT; METTL3_R, GGAATCACCTCCGACACTC; METTL14_F, AGAAACTTGCAGGGCTTCCT; METTL14_R, TCTTCTTCATATGGCAAATTTTCTT; FTO_F, TGGGTTCATCCTACAACGG; FTO_R, CCTCTTCAGGGCCTTCAC; ALKBH5_F, CCCGAGGGCTTCGTCAACA; ALKBH5_R, CGACACCCGAATAGGCTTGA; YTHDF1_F, CTCCGATTCCATACCTCA; YTHDF1_R, AGCTGCTCCCATACGC; </w:t>
      </w:r>
      <w:r w:rsidRPr="000642A3">
        <w:rPr>
          <w:rFonts w:ascii="Arial" w:hAnsi="Arial" w:cs="Arial"/>
          <w:bCs/>
          <w:color w:val="000000"/>
          <w:kern w:val="0"/>
          <w:sz w:val="20"/>
          <w:szCs w:val="20"/>
        </w:rPr>
        <w:t xml:space="preserve">YTHDF2_F, </w:t>
      </w:r>
      <w:r w:rsidRPr="000642A3">
        <w:rPr>
          <w:rFonts w:ascii="Arial" w:hAnsi="Arial" w:cs="Arial"/>
          <w:color w:val="000000"/>
          <w:kern w:val="0"/>
          <w:sz w:val="20"/>
          <w:szCs w:val="20"/>
        </w:rPr>
        <w:t xml:space="preserve">TAGCCAACTGCGACACATTC; </w:t>
      </w:r>
      <w:r w:rsidRPr="000642A3">
        <w:rPr>
          <w:rFonts w:ascii="Arial" w:hAnsi="Arial" w:cs="Arial"/>
          <w:bCs/>
          <w:color w:val="000000"/>
          <w:kern w:val="0"/>
          <w:sz w:val="20"/>
          <w:szCs w:val="20"/>
        </w:rPr>
        <w:t>YTHDF2_R,</w:t>
      </w:r>
      <w:r w:rsidRPr="000642A3">
        <w:rPr>
          <w:rFonts w:ascii="Arial" w:hAnsi="Arial" w:cs="Arial"/>
          <w:color w:val="000000"/>
          <w:kern w:val="0"/>
          <w:sz w:val="20"/>
          <w:szCs w:val="20"/>
        </w:rPr>
        <w:t xml:space="preserve"> CACGACCTTGACGTTCCTTT; YTHDF3_F, ATGCGTATGCTGGTGTC; YTHDF3_R, TTGAGGTGGTATGCTTGA; YTHDC1_F, TGGAGCCAGCCGTAAT; YTHDC1_R, GTATGTGACCCTCAGAAAGA; YTHDC2_F, GTGTCTGGACCCCATCCTTA; YTHDC2_R, CCCATCACTTCGTGCTTTTT; IL11_F, GAGCGGACCTACTGTCCTAC; IL11_R, CAGCCGAGTCTTCAGCAG; </w:t>
      </w:r>
      <w:r w:rsidRPr="000642A3">
        <w:rPr>
          <w:rFonts w:ascii="Arial" w:eastAsia="SimSun" w:hAnsi="Arial" w:cs="Arial"/>
          <w:color w:val="000000"/>
          <w:kern w:val="0"/>
          <w:sz w:val="20"/>
          <w:szCs w:val="20"/>
        </w:rPr>
        <w:t>SERPINE2_F, TGGTGATGAGATACGGCGTAA; SERPINE2_R, GTTAGCCACTGTCACAATGTCTT ; ACTB_F, GGGAAATCGTGCGTGACATTAAG; ACTB_R, TGTGTTGGCGTACAGGTCTTTG; HPRT1_F, TGACACTGGCAAAACAATGCA; HPRT1_R, GGTCCTTTTCACCAGCAAGCT.</w:t>
      </w:r>
    </w:p>
    <w:p w14:paraId="7BC52417" w14:textId="77777777" w:rsidR="00F15A58" w:rsidRPr="000642A3" w:rsidRDefault="00F15A58" w:rsidP="00F15A58">
      <w:pPr>
        <w:spacing w:afterLines="50" w:after="120"/>
        <w:rPr>
          <w:rFonts w:ascii="Arial" w:hAnsi="Arial" w:cs="Arial"/>
          <w:b/>
          <w:sz w:val="20"/>
          <w:szCs w:val="20"/>
        </w:rPr>
      </w:pPr>
      <w:r w:rsidRPr="000642A3">
        <w:rPr>
          <w:rFonts w:ascii="Arial" w:hAnsi="Arial" w:cs="Arial"/>
          <w:b/>
          <w:sz w:val="20"/>
          <w:szCs w:val="20"/>
        </w:rPr>
        <w:t>Immunofluorescence</w:t>
      </w:r>
    </w:p>
    <w:p w14:paraId="550682F6" w14:textId="77777777" w:rsidR="00F15A58" w:rsidRPr="000642A3" w:rsidRDefault="00F15A58" w:rsidP="00F15A58">
      <w:pPr>
        <w:spacing w:afterLines="50" w:after="120"/>
        <w:rPr>
          <w:rFonts w:ascii="Arial" w:hAnsi="Arial" w:cs="Arial"/>
          <w:sz w:val="20"/>
          <w:szCs w:val="20"/>
        </w:rPr>
      </w:pPr>
      <w:r w:rsidRPr="000642A3">
        <w:rPr>
          <w:rFonts w:ascii="Arial" w:hAnsi="Arial" w:cs="Arial"/>
          <w:sz w:val="20"/>
          <w:szCs w:val="20"/>
        </w:rPr>
        <w:t xml:space="preserve">Cells grown on glass slides were washed once in PBS and then fixed in 4% paraformaldehyde in PBST (PBS with 0.05% Tween-20) at room temperature for 15 min under rotation. The fixing solution was removed, and chilled methanol was immediately added to each chamber and incubated for 10 min at room temperature. The cells were rinsed once in PBS and incubated with blocking solution (10% FBS in PBST) for 1 h at room temperature under rotation. After that, the slides were incubated with primary antibodies against YTHDF2 (Abcam, ab170118), DCP1a (Sigma-Aldrich, </w:t>
      </w:r>
      <w:r>
        <w:rPr>
          <w:rFonts w:ascii="Arial" w:hAnsi="Arial" w:cs="Arial"/>
          <w:sz w:val="20"/>
          <w:szCs w:val="20"/>
        </w:rPr>
        <w:t>WH0055802M</w:t>
      </w:r>
      <w:r>
        <w:rPr>
          <w:rFonts w:ascii="Arial" w:hAnsi="Arial" w:cs="Arial" w:hint="eastAsia"/>
          <w:sz w:val="20"/>
          <w:szCs w:val="20"/>
        </w:rPr>
        <w:t>6</w:t>
      </w:r>
      <w:r w:rsidRPr="000642A3">
        <w:rPr>
          <w:rFonts w:ascii="Arial" w:hAnsi="Arial" w:cs="Arial"/>
          <w:sz w:val="20"/>
          <w:szCs w:val="20"/>
        </w:rPr>
        <w:t xml:space="preserve">) at 4 °C overnight. Secondary antibodies (Alexa 488 and Alexa 647 conjugates) were incubated at room temperature for 1 h. After wash, mounting medium with </w:t>
      </w:r>
      <w:bookmarkStart w:id="24" w:name="OLE_LINK123"/>
      <w:bookmarkStart w:id="25" w:name="OLE_LINK124"/>
      <w:r w:rsidRPr="000642A3">
        <w:rPr>
          <w:rFonts w:ascii="Arial" w:hAnsi="Arial" w:cs="Arial"/>
          <w:sz w:val="20"/>
          <w:szCs w:val="20"/>
        </w:rPr>
        <w:t xml:space="preserve">DAPI </w:t>
      </w:r>
      <w:bookmarkEnd w:id="24"/>
      <w:bookmarkEnd w:id="25"/>
      <w:r w:rsidRPr="000642A3">
        <w:rPr>
          <w:rFonts w:ascii="Arial" w:hAnsi="Arial" w:cs="Arial"/>
          <w:sz w:val="20"/>
          <w:szCs w:val="20"/>
        </w:rPr>
        <w:t>(</w:t>
      </w:r>
      <w:bookmarkStart w:id="26" w:name="OLE_LINK125"/>
      <w:r w:rsidRPr="000642A3">
        <w:rPr>
          <w:rFonts w:ascii="Arial" w:hAnsi="Arial" w:cs="Arial"/>
          <w:sz w:val="20"/>
          <w:szCs w:val="20"/>
        </w:rPr>
        <w:t>Santa Cruz</w:t>
      </w:r>
      <w:bookmarkEnd w:id="26"/>
      <w:r w:rsidRPr="000642A3">
        <w:rPr>
          <w:rFonts w:ascii="Arial" w:hAnsi="Arial" w:cs="Arial"/>
          <w:sz w:val="20"/>
          <w:szCs w:val="20"/>
        </w:rPr>
        <w:t>) was added to mount the slides.</w:t>
      </w:r>
    </w:p>
    <w:p w14:paraId="75DAF3E7" w14:textId="77777777" w:rsidR="00F15A58" w:rsidRPr="000642A3" w:rsidRDefault="00F15A58" w:rsidP="00F15A58">
      <w:pPr>
        <w:widowControl/>
        <w:autoSpaceDE w:val="0"/>
        <w:autoSpaceDN w:val="0"/>
        <w:adjustRightInd w:val="0"/>
        <w:spacing w:afterLines="50" w:after="120"/>
        <w:rPr>
          <w:rFonts w:ascii="Arial" w:hAnsi="Arial" w:cs="Arial"/>
          <w:sz w:val="20"/>
          <w:szCs w:val="20"/>
        </w:rPr>
      </w:pPr>
      <w:r w:rsidRPr="000642A3">
        <w:rPr>
          <w:rFonts w:ascii="Arial" w:hAnsi="Arial" w:cs="Arial"/>
          <w:sz w:val="20"/>
          <w:szCs w:val="20"/>
        </w:rPr>
        <w:t xml:space="preserve">  For fluorescent in situ hybridization (FISH) in HCC cells, </w:t>
      </w:r>
      <w:bookmarkStart w:id="27" w:name="OLE_LINK126"/>
      <w:bookmarkStart w:id="28" w:name="OLE_LINK127"/>
      <w:r w:rsidRPr="000642A3">
        <w:rPr>
          <w:rFonts w:ascii="Arial" w:hAnsi="Arial" w:cs="Arial"/>
          <w:color w:val="000000" w:themeColor="text1"/>
          <w:sz w:val="20"/>
          <w:szCs w:val="20"/>
        </w:rPr>
        <w:t xml:space="preserve">RNA </w:t>
      </w:r>
      <w:r w:rsidRPr="000642A3">
        <w:rPr>
          <w:rFonts w:ascii="Arial" w:hAnsi="Arial" w:cs="Arial"/>
          <w:sz w:val="20"/>
          <w:szCs w:val="20"/>
        </w:rPr>
        <w:t>probe</w:t>
      </w:r>
      <w:bookmarkEnd w:id="27"/>
      <w:bookmarkEnd w:id="28"/>
      <w:r w:rsidRPr="000642A3">
        <w:rPr>
          <w:rFonts w:ascii="Arial" w:hAnsi="Arial" w:cs="Arial"/>
          <w:sz w:val="20"/>
          <w:szCs w:val="20"/>
        </w:rPr>
        <w:t>s targeting human IL11 and SERPINE2 were conjugated with Cy3 and used according to the manufacturer’s instructions (</w:t>
      </w:r>
      <w:bookmarkStart w:id="29" w:name="OLE_LINK128"/>
      <w:bookmarkStart w:id="30" w:name="OLE_LINK129"/>
      <w:r w:rsidRPr="000642A3">
        <w:rPr>
          <w:rFonts w:ascii="Arial" w:hAnsi="Arial" w:cs="Arial"/>
          <w:sz w:val="20"/>
          <w:szCs w:val="20"/>
        </w:rPr>
        <w:t xml:space="preserve">Beijing </w:t>
      </w:r>
      <w:proofErr w:type="spellStart"/>
      <w:r w:rsidRPr="000642A3">
        <w:rPr>
          <w:rFonts w:ascii="Arial" w:hAnsi="Arial" w:cs="Arial"/>
          <w:sz w:val="20"/>
          <w:szCs w:val="20"/>
        </w:rPr>
        <w:t>Bilaige</w:t>
      </w:r>
      <w:bookmarkEnd w:id="29"/>
      <w:bookmarkEnd w:id="30"/>
      <w:proofErr w:type="spellEnd"/>
      <w:r w:rsidRPr="000642A3">
        <w:rPr>
          <w:rFonts w:ascii="Arial" w:hAnsi="Arial" w:cs="Arial"/>
          <w:sz w:val="20"/>
          <w:szCs w:val="20"/>
        </w:rPr>
        <w:t xml:space="preserve"> Biotechnology Co., Ltd). After the washing step, the sample preparation proceeded to the blocking step of the previous paragraph in the presence of RNase inhibitor.</w:t>
      </w:r>
    </w:p>
    <w:p w14:paraId="6BCBCB45" w14:textId="77777777" w:rsidR="00F15A58" w:rsidRPr="000642A3" w:rsidRDefault="00F15A58" w:rsidP="00F15A58">
      <w:pPr>
        <w:autoSpaceDE w:val="0"/>
        <w:autoSpaceDN w:val="0"/>
        <w:adjustRightInd w:val="0"/>
        <w:spacing w:afterLines="50" w:after="120"/>
        <w:rPr>
          <w:rFonts w:ascii="Arial" w:hAnsi="Arial" w:cs="Arial"/>
          <w:sz w:val="20"/>
          <w:szCs w:val="20"/>
        </w:rPr>
      </w:pPr>
      <w:r w:rsidRPr="000642A3">
        <w:rPr>
          <w:rFonts w:ascii="Arial" w:hAnsi="Arial" w:cs="Arial"/>
          <w:sz w:val="20"/>
          <w:szCs w:val="20"/>
        </w:rPr>
        <w:t xml:space="preserve">  Mouse tumors were fixed in formaldehyde and embedded in paraffin using standard procedures. Paraffin was removed and slides were rehydrated in two xylene baths (5 min), followed by five 3-min ethanol baths at decreasing concentrations (100%, 96%, 70%, 50% and 0%) and a 3-min TBS (50 mM Tris, 150 mM NaCl, pH 7.6) bath. The following antibodies were used: anti-YTHDF2 (Abcam, ab170118), anti-NG2 (</w:t>
      </w:r>
      <w:proofErr w:type="spellStart"/>
      <w:r w:rsidRPr="000642A3">
        <w:rPr>
          <w:rFonts w:ascii="Arial" w:hAnsi="Arial" w:cs="Arial"/>
          <w:sz w:val="20"/>
          <w:szCs w:val="20"/>
        </w:rPr>
        <w:t>Proteintech</w:t>
      </w:r>
      <w:proofErr w:type="spellEnd"/>
      <w:r w:rsidRPr="000642A3">
        <w:rPr>
          <w:rFonts w:ascii="Arial" w:hAnsi="Arial" w:cs="Arial"/>
          <w:sz w:val="20"/>
          <w:szCs w:val="20"/>
        </w:rPr>
        <w:t>, 55027-I-AP),</w:t>
      </w:r>
      <w:r w:rsidRPr="000642A3">
        <w:rPr>
          <w:rFonts w:ascii="Arial" w:hAnsi="Arial" w:cs="Arial"/>
          <w:kern w:val="0"/>
          <w:sz w:val="20"/>
          <w:szCs w:val="20"/>
        </w:rPr>
        <w:t xml:space="preserve"> anti-CD31 (</w:t>
      </w:r>
      <w:r w:rsidRPr="000642A3">
        <w:rPr>
          <w:rFonts w:ascii="Arial" w:hAnsi="Arial" w:cs="Arial"/>
          <w:sz w:val="20"/>
          <w:szCs w:val="20"/>
        </w:rPr>
        <w:t>Abcam, ab28364).</w:t>
      </w:r>
    </w:p>
    <w:p w14:paraId="0441F4B4" w14:textId="77777777" w:rsidR="00F15A58" w:rsidRPr="000642A3" w:rsidRDefault="00F15A58" w:rsidP="00F15A58">
      <w:pPr>
        <w:autoSpaceDE w:val="0"/>
        <w:autoSpaceDN w:val="0"/>
        <w:adjustRightInd w:val="0"/>
        <w:spacing w:afterLines="50" w:after="120"/>
        <w:rPr>
          <w:rFonts w:ascii="Arial" w:hAnsi="Arial" w:cs="Arial"/>
          <w:sz w:val="20"/>
          <w:szCs w:val="20"/>
        </w:rPr>
      </w:pPr>
      <w:r w:rsidRPr="000642A3">
        <w:rPr>
          <w:rFonts w:ascii="Arial" w:hAnsi="Arial" w:cs="Arial"/>
          <w:sz w:val="20"/>
          <w:szCs w:val="20"/>
        </w:rPr>
        <w:t xml:space="preserve">  To visualize vascular leakage in the primary tumor, 100 µl of </w:t>
      </w:r>
      <w:bookmarkStart w:id="31" w:name="OLE_LINK130"/>
      <w:bookmarkStart w:id="32" w:name="OLE_LINK131"/>
      <w:r w:rsidRPr="000642A3">
        <w:rPr>
          <w:rFonts w:ascii="Arial" w:hAnsi="Arial" w:cs="Arial"/>
          <w:sz w:val="20"/>
          <w:szCs w:val="20"/>
        </w:rPr>
        <w:t>dextran Alexa 647</w:t>
      </w:r>
      <w:bookmarkEnd w:id="31"/>
      <w:bookmarkEnd w:id="32"/>
      <w:r w:rsidRPr="000642A3">
        <w:rPr>
          <w:rFonts w:ascii="Arial" w:hAnsi="Arial" w:cs="Arial"/>
          <w:sz w:val="20"/>
          <w:szCs w:val="20"/>
        </w:rPr>
        <w:t xml:space="preserve">, 10 </w:t>
      </w:r>
      <w:proofErr w:type="spellStart"/>
      <w:r w:rsidRPr="000642A3">
        <w:rPr>
          <w:rFonts w:ascii="Arial" w:hAnsi="Arial" w:cs="Arial"/>
          <w:sz w:val="20"/>
          <w:szCs w:val="20"/>
        </w:rPr>
        <w:t>kDa</w:t>
      </w:r>
      <w:proofErr w:type="spellEnd"/>
      <w:r w:rsidRPr="000642A3">
        <w:rPr>
          <w:rFonts w:ascii="Arial" w:hAnsi="Arial" w:cs="Arial"/>
          <w:sz w:val="20"/>
          <w:szCs w:val="20"/>
        </w:rPr>
        <w:t xml:space="preserve"> (Life Technologies) was injected into NPG mice by tail vein injection. Three minutes later, mice were perfused with 4% paraformaldehyde (PFA). Tumors were collected and placed in 4% PFA overnight at 4 </w:t>
      </w:r>
      <w:r w:rsidRPr="000642A3">
        <w:rPr>
          <w:rFonts w:ascii="Arial" w:hAnsi="Arial" w:cs="Arial"/>
          <w:kern w:val="0"/>
          <w:sz w:val="20"/>
          <w:szCs w:val="20"/>
        </w:rPr>
        <w:t>°C</w:t>
      </w:r>
      <w:r w:rsidRPr="000642A3">
        <w:rPr>
          <w:rFonts w:ascii="Arial" w:hAnsi="Arial" w:cs="Arial"/>
          <w:sz w:val="20"/>
          <w:szCs w:val="20"/>
        </w:rPr>
        <w:t>. After this, samples were infiltrated with 20% sucrose over-night at 4 °C. Tumors were frozen in OCT compound and 25-mm thick sections were cut, washed, then mounted with mounting medium with DAPI (Santa Cruz).</w:t>
      </w:r>
    </w:p>
    <w:p w14:paraId="715560C0" w14:textId="77777777" w:rsidR="00F15A58" w:rsidRPr="000642A3" w:rsidRDefault="00F15A58" w:rsidP="00F15A58">
      <w:pPr>
        <w:autoSpaceDE w:val="0"/>
        <w:autoSpaceDN w:val="0"/>
        <w:adjustRightInd w:val="0"/>
        <w:spacing w:afterLines="50" w:after="120"/>
        <w:rPr>
          <w:rFonts w:ascii="Arial" w:hAnsi="Arial" w:cs="Arial"/>
          <w:sz w:val="20"/>
          <w:szCs w:val="20"/>
        </w:rPr>
      </w:pPr>
      <w:r w:rsidRPr="000642A3">
        <w:rPr>
          <w:rFonts w:ascii="Arial" w:hAnsi="Arial" w:cs="Arial"/>
          <w:sz w:val="20"/>
          <w:szCs w:val="20"/>
        </w:rPr>
        <w:t xml:space="preserve">  For </w:t>
      </w:r>
      <w:r w:rsidRPr="000642A3">
        <w:rPr>
          <w:rFonts w:ascii="Arial" w:hAnsi="Arial" w:cs="Arial"/>
          <w:i/>
          <w:sz w:val="20"/>
          <w:szCs w:val="20"/>
        </w:rPr>
        <w:t>in vivo</w:t>
      </w:r>
      <w:r w:rsidRPr="000642A3">
        <w:rPr>
          <w:rFonts w:ascii="Arial" w:hAnsi="Arial" w:cs="Arial"/>
          <w:sz w:val="20"/>
          <w:szCs w:val="20"/>
        </w:rPr>
        <w:t xml:space="preserve"> hypoxia assessment, 2 mg </w:t>
      </w:r>
      <w:bookmarkStart w:id="33" w:name="OLE_LINK132"/>
      <w:r w:rsidRPr="000642A3">
        <w:rPr>
          <w:rFonts w:ascii="Arial" w:hAnsi="Arial" w:cs="Arial"/>
          <w:sz w:val="20"/>
          <w:szCs w:val="20"/>
        </w:rPr>
        <w:t>pimonidazole</w:t>
      </w:r>
      <w:bookmarkEnd w:id="33"/>
      <w:r w:rsidRPr="000642A3">
        <w:rPr>
          <w:rFonts w:ascii="Arial" w:hAnsi="Arial" w:cs="Arial"/>
          <w:sz w:val="20"/>
          <w:szCs w:val="20"/>
        </w:rPr>
        <w:t xml:space="preserve"> (</w:t>
      </w:r>
      <w:bookmarkStart w:id="34" w:name="OLE_LINK133"/>
      <w:proofErr w:type="spellStart"/>
      <w:r w:rsidRPr="000642A3">
        <w:rPr>
          <w:rFonts w:ascii="Arial" w:hAnsi="Arial" w:cs="Arial"/>
          <w:sz w:val="20"/>
          <w:szCs w:val="20"/>
        </w:rPr>
        <w:t>Hypoxyprobe</w:t>
      </w:r>
      <w:bookmarkEnd w:id="34"/>
      <w:proofErr w:type="spellEnd"/>
      <w:r w:rsidRPr="000642A3">
        <w:rPr>
          <w:rFonts w:ascii="Arial" w:hAnsi="Arial" w:cs="Arial"/>
          <w:sz w:val="20"/>
          <w:szCs w:val="20"/>
        </w:rPr>
        <w:t xml:space="preserve">) was injected intravenously into each tumor-bearing mouse and was left to circulate for 20 min before </w:t>
      </w:r>
      <w:proofErr w:type="spellStart"/>
      <w:r w:rsidRPr="000642A3">
        <w:rPr>
          <w:rFonts w:ascii="Arial" w:hAnsi="Arial" w:cs="Arial"/>
          <w:sz w:val="20"/>
          <w:szCs w:val="20"/>
        </w:rPr>
        <w:t>tumour</w:t>
      </w:r>
      <w:proofErr w:type="spellEnd"/>
      <w:r w:rsidRPr="000642A3">
        <w:rPr>
          <w:rFonts w:ascii="Arial" w:hAnsi="Arial" w:cs="Arial"/>
          <w:sz w:val="20"/>
          <w:szCs w:val="20"/>
        </w:rPr>
        <w:t xml:space="preserve"> resection. Staining of </w:t>
      </w:r>
      <w:proofErr w:type="spellStart"/>
      <w:r w:rsidRPr="000642A3">
        <w:rPr>
          <w:rFonts w:ascii="Arial" w:hAnsi="Arial" w:cs="Arial"/>
          <w:sz w:val="20"/>
          <w:szCs w:val="20"/>
        </w:rPr>
        <w:t>tumour</w:t>
      </w:r>
      <w:proofErr w:type="spellEnd"/>
      <w:r w:rsidRPr="000642A3">
        <w:rPr>
          <w:rFonts w:ascii="Arial" w:hAnsi="Arial" w:cs="Arial"/>
          <w:sz w:val="20"/>
          <w:szCs w:val="20"/>
        </w:rPr>
        <w:t xml:space="preserve"> sections was performed with a </w:t>
      </w:r>
      <w:bookmarkStart w:id="35" w:name="OLE_LINK134"/>
      <w:proofErr w:type="spellStart"/>
      <w:r w:rsidRPr="000642A3">
        <w:rPr>
          <w:rFonts w:ascii="Arial" w:hAnsi="Arial" w:cs="Arial"/>
          <w:sz w:val="20"/>
          <w:szCs w:val="20"/>
        </w:rPr>
        <w:t>Hypoxyprobe</w:t>
      </w:r>
      <w:proofErr w:type="spellEnd"/>
      <w:r w:rsidRPr="000642A3">
        <w:rPr>
          <w:rFonts w:ascii="Arial" w:hAnsi="Arial" w:cs="Arial"/>
          <w:sz w:val="20"/>
          <w:szCs w:val="20"/>
        </w:rPr>
        <w:t xml:space="preserve"> Plus Kit</w:t>
      </w:r>
      <w:bookmarkEnd w:id="35"/>
      <w:r w:rsidRPr="000642A3">
        <w:rPr>
          <w:rFonts w:ascii="Arial" w:hAnsi="Arial" w:cs="Arial"/>
          <w:sz w:val="20"/>
          <w:szCs w:val="20"/>
        </w:rPr>
        <w:t xml:space="preserve"> according to manufacturer’s instructions. </w:t>
      </w:r>
    </w:p>
    <w:p w14:paraId="736D8AE7" w14:textId="77777777" w:rsidR="00F15A58" w:rsidRPr="000642A3" w:rsidRDefault="00F15A58" w:rsidP="00F15A58">
      <w:pPr>
        <w:autoSpaceDE w:val="0"/>
        <w:autoSpaceDN w:val="0"/>
        <w:adjustRightInd w:val="0"/>
        <w:spacing w:afterLines="50" w:after="120"/>
        <w:rPr>
          <w:rFonts w:ascii="Arial" w:hAnsi="Arial" w:cs="Arial"/>
          <w:sz w:val="20"/>
          <w:szCs w:val="20"/>
        </w:rPr>
      </w:pPr>
      <w:r w:rsidRPr="000642A3">
        <w:rPr>
          <w:rFonts w:ascii="Arial" w:hAnsi="Arial" w:cs="Arial"/>
          <w:sz w:val="20"/>
          <w:szCs w:val="20"/>
        </w:rPr>
        <w:t xml:space="preserve">  Fluorescent images were captured using LSM780 Confocal microscope (Zeiss), and analyzed by ImageJ software.</w:t>
      </w:r>
    </w:p>
    <w:p w14:paraId="4C76A226" w14:textId="77777777" w:rsidR="00F15A58" w:rsidRPr="000642A3" w:rsidRDefault="00F15A58" w:rsidP="00F15A58">
      <w:pPr>
        <w:spacing w:afterLines="50" w:after="120"/>
        <w:rPr>
          <w:rFonts w:ascii="Arial" w:hAnsi="Arial" w:cs="Arial"/>
          <w:b/>
          <w:sz w:val="20"/>
          <w:szCs w:val="20"/>
        </w:rPr>
      </w:pPr>
      <w:r w:rsidRPr="000642A3">
        <w:rPr>
          <w:rFonts w:ascii="Arial" w:hAnsi="Arial" w:cs="Arial"/>
          <w:b/>
          <w:sz w:val="20"/>
          <w:szCs w:val="20"/>
        </w:rPr>
        <w:lastRenderedPageBreak/>
        <w:t xml:space="preserve">Cell proliferation, migration and </w:t>
      </w:r>
      <w:proofErr w:type="spellStart"/>
      <w:r w:rsidRPr="000642A3">
        <w:rPr>
          <w:rFonts w:ascii="Arial" w:hAnsi="Arial" w:cs="Arial"/>
          <w:b/>
          <w:sz w:val="20"/>
          <w:szCs w:val="20"/>
        </w:rPr>
        <w:t>mammosphere</w:t>
      </w:r>
      <w:proofErr w:type="spellEnd"/>
      <w:r w:rsidRPr="000642A3">
        <w:rPr>
          <w:rFonts w:ascii="Arial" w:hAnsi="Arial" w:cs="Arial"/>
          <w:b/>
          <w:sz w:val="20"/>
          <w:szCs w:val="20"/>
        </w:rPr>
        <w:t xml:space="preserve"> assay</w:t>
      </w:r>
    </w:p>
    <w:p w14:paraId="7E376ABC" w14:textId="77777777" w:rsidR="00F15A58" w:rsidRPr="000642A3" w:rsidRDefault="00F15A58" w:rsidP="00F15A58">
      <w:pPr>
        <w:spacing w:afterLines="50" w:after="120"/>
        <w:rPr>
          <w:rFonts w:ascii="Arial" w:hAnsi="Arial" w:cs="Arial"/>
          <w:sz w:val="20"/>
          <w:szCs w:val="20"/>
        </w:rPr>
      </w:pPr>
      <w:r w:rsidRPr="000642A3">
        <w:rPr>
          <w:rFonts w:ascii="Arial" w:hAnsi="Arial" w:cs="Arial"/>
          <w:sz w:val="20"/>
          <w:szCs w:val="20"/>
        </w:rPr>
        <w:t>For cell proliferation assay, 1×10</w:t>
      </w:r>
      <w:r w:rsidRPr="000642A3">
        <w:rPr>
          <w:rFonts w:ascii="Arial" w:hAnsi="Arial" w:cs="Arial"/>
          <w:sz w:val="20"/>
          <w:szCs w:val="20"/>
          <w:vertAlign w:val="superscript"/>
        </w:rPr>
        <w:t>3</w:t>
      </w:r>
      <w:r w:rsidRPr="000642A3">
        <w:rPr>
          <w:rFonts w:ascii="Arial" w:hAnsi="Arial" w:cs="Arial"/>
          <w:sz w:val="20"/>
          <w:szCs w:val="20"/>
        </w:rPr>
        <w:t xml:space="preserve"> cells were seeded onto a 96-well plate. Cell number was monitored with </w:t>
      </w:r>
      <w:bookmarkStart w:id="36" w:name="OLE_LINK135"/>
      <w:bookmarkStart w:id="37" w:name="OLE_LINK136"/>
      <w:r w:rsidRPr="000642A3">
        <w:rPr>
          <w:rFonts w:ascii="Arial" w:hAnsi="Arial" w:cs="Arial"/>
          <w:sz w:val="20"/>
          <w:szCs w:val="20"/>
        </w:rPr>
        <w:t>Cell Counting Kit-8</w:t>
      </w:r>
      <w:bookmarkEnd w:id="36"/>
      <w:bookmarkEnd w:id="37"/>
      <w:r w:rsidRPr="000642A3">
        <w:rPr>
          <w:rFonts w:ascii="Arial" w:hAnsi="Arial" w:cs="Arial"/>
          <w:sz w:val="20"/>
          <w:szCs w:val="20"/>
        </w:rPr>
        <w:t xml:space="preserve"> (CCK-8) (</w:t>
      </w:r>
      <w:proofErr w:type="spellStart"/>
      <w:r w:rsidRPr="000642A3">
        <w:rPr>
          <w:rFonts w:ascii="Arial" w:hAnsi="Arial" w:cs="Arial"/>
          <w:sz w:val="20"/>
          <w:szCs w:val="20"/>
        </w:rPr>
        <w:t>Dojindo</w:t>
      </w:r>
      <w:proofErr w:type="spellEnd"/>
      <w:r w:rsidRPr="000642A3">
        <w:rPr>
          <w:rFonts w:ascii="Arial" w:hAnsi="Arial" w:cs="Arial"/>
          <w:sz w:val="20"/>
          <w:szCs w:val="20"/>
        </w:rPr>
        <w:t xml:space="preserve">) for 5 consecutive days. To observe cell proliferation under hypoxia, 5000 cells were seeded per well in a 96-well plate. The cell proliferation was assessed after 72 h of hypoxia or </w:t>
      </w:r>
      <w:proofErr w:type="spellStart"/>
      <w:r w:rsidRPr="000642A3">
        <w:rPr>
          <w:rFonts w:ascii="Arial" w:hAnsi="Arial" w:cs="Arial"/>
          <w:sz w:val="20"/>
          <w:szCs w:val="20"/>
        </w:rPr>
        <w:t>normoxia</w:t>
      </w:r>
      <w:proofErr w:type="spellEnd"/>
      <w:r w:rsidRPr="000642A3">
        <w:rPr>
          <w:rFonts w:ascii="Arial" w:hAnsi="Arial" w:cs="Arial"/>
          <w:sz w:val="20"/>
          <w:szCs w:val="20"/>
        </w:rPr>
        <w:t xml:space="preserve"> culture by assaying the cells using the Cell Proliferation Reagent </w:t>
      </w:r>
      <w:bookmarkStart w:id="38" w:name="OLE_LINK137"/>
      <w:bookmarkStart w:id="39" w:name="OLE_LINK138"/>
      <w:r w:rsidRPr="000642A3">
        <w:rPr>
          <w:rFonts w:ascii="Arial" w:hAnsi="Arial" w:cs="Arial"/>
          <w:sz w:val="20"/>
          <w:szCs w:val="20"/>
        </w:rPr>
        <w:t>WST-1</w:t>
      </w:r>
      <w:bookmarkEnd w:id="38"/>
      <w:bookmarkEnd w:id="39"/>
      <w:r w:rsidRPr="000642A3">
        <w:rPr>
          <w:rFonts w:ascii="Arial" w:hAnsi="Arial" w:cs="Arial"/>
          <w:sz w:val="20"/>
          <w:szCs w:val="20"/>
        </w:rPr>
        <w:t xml:space="preserve"> (Sigma-Aldrich) following the manufacturer’s protocols. For each cell line tested, the signal was normalized to the value observed about 5 h after seeding.</w:t>
      </w:r>
    </w:p>
    <w:p w14:paraId="2F06B3D2" w14:textId="77777777" w:rsidR="00F15A58" w:rsidRPr="000642A3" w:rsidRDefault="00F15A58" w:rsidP="00F15A58">
      <w:pPr>
        <w:spacing w:afterLines="50" w:after="120"/>
        <w:ind w:firstLineChars="100" w:firstLine="200"/>
        <w:rPr>
          <w:rFonts w:ascii="Arial" w:hAnsi="Arial" w:cs="Arial"/>
          <w:sz w:val="20"/>
          <w:szCs w:val="20"/>
        </w:rPr>
      </w:pPr>
      <w:r w:rsidRPr="000642A3">
        <w:rPr>
          <w:rFonts w:ascii="Arial" w:hAnsi="Arial" w:cs="Arial"/>
          <w:sz w:val="20"/>
          <w:szCs w:val="20"/>
        </w:rPr>
        <w:t>For migration assay, 5×10</w:t>
      </w:r>
      <w:r w:rsidRPr="000642A3">
        <w:rPr>
          <w:rFonts w:ascii="Arial" w:hAnsi="Arial" w:cs="Arial"/>
          <w:sz w:val="20"/>
          <w:szCs w:val="20"/>
          <w:vertAlign w:val="superscript"/>
        </w:rPr>
        <w:t>5</w:t>
      </w:r>
      <w:r w:rsidRPr="000642A3">
        <w:rPr>
          <w:rFonts w:ascii="Arial" w:hAnsi="Arial" w:cs="Arial"/>
          <w:sz w:val="20"/>
          <w:szCs w:val="20"/>
        </w:rPr>
        <w:t xml:space="preserve"> cells were re-suspended in serum- free media and were seeded into the upper chamber of the </w:t>
      </w:r>
      <w:proofErr w:type="spellStart"/>
      <w:r w:rsidRPr="000642A3">
        <w:rPr>
          <w:rFonts w:ascii="Arial" w:hAnsi="Arial" w:cs="Arial"/>
          <w:sz w:val="20"/>
          <w:szCs w:val="20"/>
        </w:rPr>
        <w:t>transwell</w:t>
      </w:r>
      <w:proofErr w:type="spellEnd"/>
      <w:r w:rsidRPr="000642A3">
        <w:rPr>
          <w:rFonts w:ascii="Arial" w:hAnsi="Arial" w:cs="Arial"/>
          <w:sz w:val="20"/>
          <w:szCs w:val="20"/>
        </w:rPr>
        <w:t xml:space="preserve"> while FBS- containing media were added to the bottom chamber to provide </w:t>
      </w:r>
      <w:proofErr w:type="spellStart"/>
      <w:r w:rsidRPr="000642A3">
        <w:rPr>
          <w:rFonts w:ascii="Arial" w:hAnsi="Arial" w:cs="Arial"/>
          <w:sz w:val="20"/>
          <w:szCs w:val="20"/>
        </w:rPr>
        <w:t>chemoattractants</w:t>
      </w:r>
      <w:proofErr w:type="spellEnd"/>
      <w:r w:rsidRPr="000642A3">
        <w:rPr>
          <w:rFonts w:ascii="Arial" w:hAnsi="Arial" w:cs="Arial"/>
          <w:sz w:val="20"/>
          <w:szCs w:val="20"/>
        </w:rPr>
        <w:t xml:space="preserve"> for migration. After 24 h, migrated cells were fixed with methanol and stained with crystal violet for cell counting. </w:t>
      </w:r>
    </w:p>
    <w:p w14:paraId="2F2D4D24" w14:textId="77777777" w:rsidR="00F15A58" w:rsidRPr="000642A3" w:rsidRDefault="00F15A58" w:rsidP="00F15A58">
      <w:pPr>
        <w:spacing w:afterLines="50" w:after="120"/>
        <w:ind w:firstLineChars="100" w:firstLine="200"/>
        <w:rPr>
          <w:rFonts w:ascii="Arial" w:hAnsi="Arial" w:cs="Arial"/>
          <w:sz w:val="20"/>
          <w:szCs w:val="20"/>
        </w:rPr>
      </w:pPr>
      <w:r w:rsidRPr="000642A3">
        <w:rPr>
          <w:rFonts w:ascii="Arial" w:hAnsi="Arial" w:cs="Arial"/>
          <w:sz w:val="20"/>
          <w:szCs w:val="20"/>
        </w:rPr>
        <w:t xml:space="preserve">For </w:t>
      </w:r>
      <w:proofErr w:type="spellStart"/>
      <w:r w:rsidRPr="000642A3">
        <w:rPr>
          <w:rFonts w:ascii="Arial" w:hAnsi="Arial" w:cs="Arial"/>
          <w:sz w:val="20"/>
          <w:szCs w:val="20"/>
        </w:rPr>
        <w:t>mammosphere</w:t>
      </w:r>
      <w:proofErr w:type="spellEnd"/>
      <w:r w:rsidRPr="000642A3">
        <w:rPr>
          <w:rFonts w:ascii="Arial" w:hAnsi="Arial" w:cs="Arial"/>
          <w:sz w:val="20"/>
          <w:szCs w:val="20"/>
        </w:rPr>
        <w:t xml:space="preserve"> assay, cultured cells were </w:t>
      </w:r>
      <w:proofErr w:type="spellStart"/>
      <w:r w:rsidRPr="000642A3">
        <w:rPr>
          <w:rFonts w:ascii="Arial" w:hAnsi="Arial" w:cs="Arial"/>
          <w:sz w:val="20"/>
          <w:szCs w:val="20"/>
        </w:rPr>
        <w:t>trypsinized</w:t>
      </w:r>
      <w:proofErr w:type="spellEnd"/>
      <w:r w:rsidRPr="000642A3">
        <w:rPr>
          <w:rFonts w:ascii="Arial" w:hAnsi="Arial" w:cs="Arial"/>
          <w:sz w:val="20"/>
          <w:szCs w:val="20"/>
        </w:rPr>
        <w:t xml:space="preserve"> and then seeded in 24-well ultra-low attachment plates (Corning) at a density of 2,000 cells per milliliter in Complete </w:t>
      </w:r>
      <w:proofErr w:type="spellStart"/>
      <w:r w:rsidRPr="000642A3">
        <w:rPr>
          <w:rFonts w:ascii="Arial" w:hAnsi="Arial" w:cs="Arial"/>
          <w:sz w:val="20"/>
          <w:szCs w:val="20"/>
        </w:rPr>
        <w:t>MammoCult</w:t>
      </w:r>
      <w:proofErr w:type="spellEnd"/>
      <w:r w:rsidRPr="000642A3">
        <w:rPr>
          <w:rFonts w:ascii="Arial" w:hAnsi="Arial" w:cs="Arial"/>
          <w:sz w:val="20"/>
          <w:szCs w:val="20"/>
        </w:rPr>
        <w:t xml:space="preserve"> Medium (Stem Cell Technologies). After 2 weeks, the cells were photographed under microscope, and </w:t>
      </w:r>
      <w:proofErr w:type="spellStart"/>
      <w:r w:rsidRPr="000642A3">
        <w:rPr>
          <w:rFonts w:ascii="Arial" w:hAnsi="Arial" w:cs="Arial"/>
          <w:sz w:val="20"/>
          <w:szCs w:val="20"/>
        </w:rPr>
        <w:t>mammospheres</w:t>
      </w:r>
      <w:proofErr w:type="spellEnd"/>
      <w:r w:rsidRPr="000642A3">
        <w:rPr>
          <w:rFonts w:ascii="Arial" w:hAnsi="Arial" w:cs="Arial"/>
          <w:sz w:val="20"/>
          <w:szCs w:val="20"/>
        </w:rPr>
        <w:t xml:space="preserve"> (diameter ≥70 µm) were counted. </w:t>
      </w:r>
    </w:p>
    <w:p w14:paraId="77F52D59" w14:textId="77777777" w:rsidR="00F15A58" w:rsidRPr="000642A3" w:rsidRDefault="00F15A58" w:rsidP="00F15A58">
      <w:pPr>
        <w:spacing w:afterLines="50" w:after="120"/>
        <w:rPr>
          <w:rFonts w:ascii="Arial" w:hAnsi="Arial" w:cs="Arial"/>
          <w:b/>
          <w:sz w:val="20"/>
          <w:szCs w:val="20"/>
        </w:rPr>
      </w:pPr>
      <w:r w:rsidRPr="000642A3">
        <w:rPr>
          <w:rFonts w:ascii="Arial" w:hAnsi="Arial" w:cs="Arial"/>
          <w:b/>
          <w:sz w:val="20"/>
          <w:szCs w:val="20"/>
        </w:rPr>
        <w:t>Tube formation assay</w:t>
      </w:r>
    </w:p>
    <w:p w14:paraId="13D9B648" w14:textId="77777777" w:rsidR="00F15A58" w:rsidRPr="000642A3" w:rsidRDefault="00F15A58" w:rsidP="00F15A58">
      <w:pPr>
        <w:spacing w:afterLines="50" w:after="120"/>
        <w:rPr>
          <w:rFonts w:ascii="Arial" w:hAnsi="Arial" w:cs="Arial"/>
          <w:sz w:val="20"/>
          <w:szCs w:val="20"/>
        </w:rPr>
      </w:pPr>
      <w:r w:rsidRPr="000642A3">
        <w:rPr>
          <w:rFonts w:ascii="Arial" w:hAnsi="Arial" w:cs="Arial"/>
          <w:sz w:val="20"/>
          <w:szCs w:val="20"/>
        </w:rPr>
        <w:t xml:space="preserve">Each well of prechilled 96-well plates was coated with 50 </w:t>
      </w:r>
      <w:proofErr w:type="spellStart"/>
      <w:r w:rsidRPr="000642A3">
        <w:rPr>
          <w:rFonts w:ascii="Arial" w:hAnsi="Arial" w:cs="Arial"/>
          <w:sz w:val="20"/>
          <w:szCs w:val="20"/>
        </w:rPr>
        <w:t>μl</w:t>
      </w:r>
      <w:proofErr w:type="spellEnd"/>
      <w:r w:rsidRPr="000642A3">
        <w:rPr>
          <w:rFonts w:ascii="Arial" w:hAnsi="Arial" w:cs="Arial"/>
          <w:sz w:val="20"/>
          <w:szCs w:val="20"/>
        </w:rPr>
        <w:t xml:space="preserve">/well of </w:t>
      </w:r>
      <w:bookmarkStart w:id="40" w:name="OLE_LINK139"/>
      <w:bookmarkStart w:id="41" w:name="OLE_LINK140"/>
      <w:bookmarkStart w:id="42" w:name="OLE_LINK141"/>
      <w:r w:rsidRPr="000642A3">
        <w:rPr>
          <w:rFonts w:ascii="Arial" w:hAnsi="Arial" w:cs="Arial"/>
          <w:sz w:val="20"/>
          <w:szCs w:val="20"/>
        </w:rPr>
        <w:t>Matrigel</w:t>
      </w:r>
      <w:bookmarkEnd w:id="40"/>
      <w:bookmarkEnd w:id="41"/>
      <w:bookmarkEnd w:id="42"/>
      <w:r w:rsidRPr="000642A3">
        <w:rPr>
          <w:rFonts w:ascii="Arial" w:hAnsi="Arial" w:cs="Arial"/>
          <w:sz w:val="20"/>
          <w:szCs w:val="20"/>
        </w:rPr>
        <w:t xml:space="preserve"> (</w:t>
      </w:r>
      <w:bookmarkStart w:id="43" w:name="OLE_LINK142"/>
      <w:bookmarkStart w:id="44" w:name="OLE_LINK143"/>
      <w:r w:rsidRPr="000642A3">
        <w:rPr>
          <w:rFonts w:ascii="Arial" w:hAnsi="Arial" w:cs="Arial"/>
          <w:sz w:val="20"/>
          <w:szCs w:val="20"/>
        </w:rPr>
        <w:t>BD Biosciences</w:t>
      </w:r>
      <w:bookmarkEnd w:id="43"/>
      <w:bookmarkEnd w:id="44"/>
      <w:r w:rsidRPr="000642A3">
        <w:rPr>
          <w:rFonts w:ascii="Arial" w:hAnsi="Arial" w:cs="Arial"/>
          <w:sz w:val="20"/>
          <w:szCs w:val="20"/>
        </w:rPr>
        <w:t>) and incubated at 37 °C for 1 h. 1×10</w:t>
      </w:r>
      <w:r w:rsidRPr="000642A3">
        <w:rPr>
          <w:rFonts w:ascii="Arial" w:hAnsi="Arial" w:cs="Arial"/>
          <w:sz w:val="20"/>
          <w:szCs w:val="20"/>
          <w:vertAlign w:val="superscript"/>
        </w:rPr>
        <w:t>4</w:t>
      </w:r>
      <w:r w:rsidRPr="000642A3">
        <w:rPr>
          <w:rFonts w:ascii="Arial" w:hAnsi="Arial" w:cs="Arial"/>
          <w:sz w:val="20"/>
          <w:szCs w:val="20"/>
        </w:rPr>
        <w:t xml:space="preserve"> HUVEC and 2×10</w:t>
      </w:r>
      <w:r w:rsidRPr="000642A3">
        <w:rPr>
          <w:rFonts w:ascii="Arial" w:hAnsi="Arial" w:cs="Arial"/>
          <w:sz w:val="20"/>
          <w:szCs w:val="20"/>
          <w:vertAlign w:val="superscript"/>
        </w:rPr>
        <w:t>4</w:t>
      </w:r>
      <w:r w:rsidRPr="000642A3">
        <w:rPr>
          <w:rFonts w:ascii="Arial" w:hAnsi="Arial" w:cs="Arial"/>
          <w:sz w:val="20"/>
          <w:szCs w:val="20"/>
        </w:rPr>
        <w:t xml:space="preserve"> SMMC7721 in 100 </w:t>
      </w:r>
      <w:proofErr w:type="spellStart"/>
      <w:r w:rsidRPr="000642A3">
        <w:rPr>
          <w:rFonts w:ascii="Arial" w:hAnsi="Arial" w:cs="Arial"/>
          <w:sz w:val="20"/>
          <w:szCs w:val="20"/>
        </w:rPr>
        <w:t>μl</w:t>
      </w:r>
      <w:proofErr w:type="spellEnd"/>
      <w:r w:rsidRPr="000642A3">
        <w:rPr>
          <w:rFonts w:ascii="Arial" w:hAnsi="Arial" w:cs="Arial"/>
          <w:sz w:val="20"/>
          <w:szCs w:val="20"/>
        </w:rPr>
        <w:t xml:space="preserve"> medium were seeded onto the solidified gel. After incubated for 8 </w:t>
      </w:r>
      <w:proofErr w:type="spellStart"/>
      <w:r w:rsidRPr="000642A3">
        <w:rPr>
          <w:rFonts w:ascii="Arial" w:hAnsi="Arial" w:cs="Arial"/>
          <w:sz w:val="20"/>
          <w:szCs w:val="20"/>
        </w:rPr>
        <w:t>hrs</w:t>
      </w:r>
      <w:proofErr w:type="spellEnd"/>
      <w:r w:rsidRPr="000642A3">
        <w:rPr>
          <w:rFonts w:ascii="Arial" w:hAnsi="Arial" w:cs="Arial"/>
          <w:sz w:val="20"/>
          <w:szCs w:val="20"/>
        </w:rPr>
        <w:t>, the endothelial tubes were counted under photomicroscope at HPF over five wells in each group.</w:t>
      </w:r>
    </w:p>
    <w:p w14:paraId="2232A0E1" w14:textId="77777777" w:rsidR="00F15A58" w:rsidRPr="000642A3" w:rsidRDefault="00F15A58" w:rsidP="00F15A58">
      <w:pPr>
        <w:spacing w:afterLines="50" w:after="120"/>
        <w:rPr>
          <w:rFonts w:ascii="Arial" w:hAnsi="Arial" w:cs="Arial"/>
          <w:b/>
          <w:sz w:val="20"/>
          <w:szCs w:val="20"/>
        </w:rPr>
      </w:pPr>
      <w:r w:rsidRPr="000642A3">
        <w:rPr>
          <w:rFonts w:ascii="Arial" w:hAnsi="Arial" w:cs="Arial"/>
          <w:b/>
          <w:sz w:val="20"/>
          <w:szCs w:val="20"/>
        </w:rPr>
        <w:t>Enzyme-linked immunosorbent assay</w:t>
      </w:r>
    </w:p>
    <w:p w14:paraId="0B529E79" w14:textId="77777777" w:rsidR="00F15A58" w:rsidRPr="000642A3" w:rsidRDefault="00F15A58" w:rsidP="00F15A58">
      <w:pPr>
        <w:spacing w:afterLines="50" w:after="120"/>
        <w:rPr>
          <w:rFonts w:ascii="Arial" w:hAnsi="Arial" w:cs="Arial"/>
          <w:sz w:val="20"/>
          <w:szCs w:val="20"/>
        </w:rPr>
      </w:pPr>
      <w:r w:rsidRPr="000642A3">
        <w:rPr>
          <w:rFonts w:ascii="Arial" w:hAnsi="Arial" w:cs="Arial"/>
          <w:sz w:val="20"/>
          <w:szCs w:val="20"/>
        </w:rPr>
        <w:t>IL-11 concentration in cell culture medium was determined by using the human IL-11 enzyme-linked immunosorbent assay (ELISA) kit according to the manufacturer’s instructions (</w:t>
      </w:r>
      <w:proofErr w:type="spellStart"/>
      <w:r w:rsidRPr="000642A3">
        <w:rPr>
          <w:rFonts w:ascii="Arial" w:hAnsi="Arial" w:cs="Arial"/>
          <w:sz w:val="20"/>
          <w:szCs w:val="20"/>
        </w:rPr>
        <w:t>Raybiotech</w:t>
      </w:r>
      <w:proofErr w:type="spellEnd"/>
      <w:r w:rsidRPr="000642A3">
        <w:rPr>
          <w:rFonts w:ascii="Arial" w:hAnsi="Arial" w:cs="Arial"/>
          <w:sz w:val="20"/>
          <w:szCs w:val="20"/>
        </w:rPr>
        <w:t>).</w:t>
      </w:r>
    </w:p>
    <w:p w14:paraId="7B964D6A" w14:textId="7A2E4257" w:rsidR="00F15A58" w:rsidRPr="000642A3" w:rsidRDefault="00F15A58" w:rsidP="00F15A58">
      <w:pPr>
        <w:spacing w:afterLines="50" w:after="120"/>
        <w:rPr>
          <w:rFonts w:ascii="Arial" w:hAnsi="Arial" w:cs="Arial"/>
          <w:b/>
          <w:sz w:val="20"/>
          <w:szCs w:val="20"/>
        </w:rPr>
      </w:pPr>
      <w:r w:rsidRPr="000642A3">
        <w:rPr>
          <w:rFonts w:ascii="Arial" w:hAnsi="Arial" w:cs="Arial"/>
          <w:b/>
          <w:sz w:val="20"/>
          <w:szCs w:val="20"/>
        </w:rPr>
        <w:t xml:space="preserve">Luciferase </w:t>
      </w:r>
      <w:r>
        <w:rPr>
          <w:rFonts w:ascii="Arial" w:hAnsi="Arial" w:cs="Arial"/>
          <w:b/>
          <w:sz w:val="20"/>
          <w:szCs w:val="20"/>
        </w:rPr>
        <w:t>r</w:t>
      </w:r>
      <w:r w:rsidRPr="000642A3">
        <w:rPr>
          <w:rFonts w:ascii="Arial" w:hAnsi="Arial" w:cs="Arial"/>
          <w:b/>
          <w:sz w:val="20"/>
          <w:szCs w:val="20"/>
        </w:rPr>
        <w:t xml:space="preserve">eporter </w:t>
      </w:r>
      <w:r>
        <w:rPr>
          <w:rFonts w:ascii="Arial" w:hAnsi="Arial" w:cs="Arial"/>
          <w:b/>
          <w:sz w:val="20"/>
          <w:szCs w:val="20"/>
        </w:rPr>
        <w:t>a</w:t>
      </w:r>
      <w:r w:rsidRPr="000642A3">
        <w:rPr>
          <w:rFonts w:ascii="Arial" w:hAnsi="Arial" w:cs="Arial"/>
          <w:b/>
          <w:sz w:val="20"/>
          <w:szCs w:val="20"/>
        </w:rPr>
        <w:t>ssay</w:t>
      </w:r>
    </w:p>
    <w:p w14:paraId="5024C3F5" w14:textId="77777777" w:rsidR="00F15A58" w:rsidRPr="000642A3" w:rsidRDefault="00F15A58" w:rsidP="00F15A58">
      <w:pPr>
        <w:spacing w:afterLines="50" w:after="120"/>
        <w:rPr>
          <w:rFonts w:ascii="Arial" w:hAnsi="Arial" w:cs="Arial"/>
          <w:sz w:val="20"/>
          <w:szCs w:val="20"/>
        </w:rPr>
      </w:pPr>
      <w:r w:rsidRPr="000642A3">
        <w:rPr>
          <w:rFonts w:ascii="Arial" w:hAnsi="Arial" w:cs="Arial"/>
          <w:sz w:val="20"/>
          <w:szCs w:val="20"/>
        </w:rPr>
        <w:t>The 3′ UTR fragments of IL11 (1261 ~ 1440 bp) and SERPINE2 (1501 ~ 1680 bp) containing putative m</w:t>
      </w:r>
      <w:r w:rsidRPr="000642A3">
        <w:rPr>
          <w:rFonts w:ascii="Arial" w:hAnsi="Arial" w:cs="Arial"/>
          <w:sz w:val="20"/>
          <w:szCs w:val="20"/>
          <w:vertAlign w:val="superscript"/>
        </w:rPr>
        <w:t>6</w:t>
      </w:r>
      <w:r w:rsidRPr="000642A3">
        <w:rPr>
          <w:rFonts w:ascii="Arial" w:hAnsi="Arial" w:cs="Arial"/>
          <w:sz w:val="20"/>
          <w:szCs w:val="20"/>
        </w:rPr>
        <w:t xml:space="preserve">A motifs were subcloned into luciferase reporter vector </w:t>
      </w:r>
      <w:bookmarkStart w:id="45" w:name="OLE_LINK144"/>
      <w:bookmarkStart w:id="46" w:name="OLE_LINK145"/>
      <w:proofErr w:type="spellStart"/>
      <w:r w:rsidRPr="000642A3">
        <w:rPr>
          <w:rFonts w:ascii="Arial" w:hAnsi="Arial" w:cs="Arial"/>
          <w:sz w:val="20"/>
          <w:szCs w:val="20"/>
        </w:rPr>
        <w:t>pmirGLO</w:t>
      </w:r>
      <w:bookmarkEnd w:id="45"/>
      <w:bookmarkEnd w:id="46"/>
      <w:proofErr w:type="spellEnd"/>
      <w:r w:rsidRPr="000642A3">
        <w:rPr>
          <w:rFonts w:ascii="Arial" w:hAnsi="Arial" w:cs="Arial"/>
          <w:sz w:val="20"/>
          <w:szCs w:val="20"/>
        </w:rPr>
        <w:t xml:space="preserve"> (</w:t>
      </w:r>
      <w:bookmarkStart w:id="47" w:name="OLE_LINK146"/>
      <w:bookmarkStart w:id="48" w:name="OLE_LINK147"/>
      <w:r w:rsidRPr="000642A3">
        <w:rPr>
          <w:rFonts w:ascii="Arial" w:hAnsi="Arial" w:cs="Arial"/>
          <w:sz w:val="20"/>
          <w:szCs w:val="20"/>
        </w:rPr>
        <w:t>Promega</w:t>
      </w:r>
      <w:bookmarkEnd w:id="47"/>
      <w:bookmarkEnd w:id="48"/>
      <w:r w:rsidRPr="000642A3">
        <w:rPr>
          <w:rFonts w:ascii="Arial" w:hAnsi="Arial" w:cs="Arial"/>
          <w:sz w:val="20"/>
          <w:szCs w:val="20"/>
        </w:rPr>
        <w:t xml:space="preserve">). SMMC7721 cells stably overexpressing YTHDF2 or EGFP were transfected with pmirGLO-IL11_3’UTR or </w:t>
      </w:r>
      <w:bookmarkStart w:id="49" w:name="OLE_LINK148"/>
      <w:bookmarkStart w:id="50" w:name="OLE_LINK149"/>
      <w:r w:rsidRPr="000642A3">
        <w:rPr>
          <w:rFonts w:ascii="Arial" w:hAnsi="Arial" w:cs="Arial"/>
          <w:sz w:val="20"/>
          <w:szCs w:val="20"/>
        </w:rPr>
        <w:t>pmirGLO-SERPINE2_3’UTR</w:t>
      </w:r>
      <w:bookmarkEnd w:id="49"/>
      <w:bookmarkEnd w:id="50"/>
      <w:r w:rsidRPr="000642A3">
        <w:rPr>
          <w:rFonts w:ascii="Arial" w:hAnsi="Arial" w:cs="Arial"/>
          <w:sz w:val="20"/>
          <w:szCs w:val="20"/>
        </w:rPr>
        <w:t xml:space="preserve"> plasmid using </w:t>
      </w:r>
      <w:bookmarkStart w:id="51" w:name="OLE_LINK150"/>
      <w:r w:rsidRPr="000642A3">
        <w:rPr>
          <w:rFonts w:ascii="Arial" w:hAnsi="Arial" w:cs="Arial"/>
          <w:sz w:val="20"/>
          <w:szCs w:val="20"/>
        </w:rPr>
        <w:t xml:space="preserve">Lipofectamine 2000 </w:t>
      </w:r>
      <w:bookmarkEnd w:id="51"/>
      <w:r w:rsidRPr="000642A3">
        <w:rPr>
          <w:rFonts w:ascii="Arial" w:hAnsi="Arial" w:cs="Arial"/>
          <w:sz w:val="20"/>
          <w:szCs w:val="20"/>
        </w:rPr>
        <w:t xml:space="preserve">(Invitrogen). For promoter activity assay, a DNA fragment of </w:t>
      </w:r>
      <w:r w:rsidRPr="000642A3">
        <w:rPr>
          <w:rFonts w:ascii="Arial" w:hAnsi="Arial" w:cs="Arial"/>
          <w:i/>
          <w:sz w:val="20"/>
          <w:szCs w:val="20"/>
        </w:rPr>
        <w:t xml:space="preserve">Ythdf2 </w:t>
      </w:r>
      <w:r w:rsidRPr="000642A3">
        <w:rPr>
          <w:rFonts w:ascii="Arial" w:hAnsi="Arial" w:cs="Arial"/>
          <w:sz w:val="20"/>
          <w:szCs w:val="20"/>
        </w:rPr>
        <w:t xml:space="preserve">(-1950 ~ -800 bp in the upstream of transcription start site) was subcloned into luciferase reporter vector </w:t>
      </w:r>
      <w:bookmarkStart w:id="52" w:name="OLE_LINK151"/>
      <w:r w:rsidRPr="000642A3">
        <w:rPr>
          <w:rFonts w:ascii="Arial" w:hAnsi="Arial" w:cs="Arial"/>
          <w:sz w:val="20"/>
          <w:szCs w:val="20"/>
        </w:rPr>
        <w:t xml:space="preserve">pGL4 </w:t>
      </w:r>
      <w:bookmarkEnd w:id="52"/>
      <w:r w:rsidRPr="000642A3">
        <w:rPr>
          <w:rFonts w:ascii="Arial" w:hAnsi="Arial" w:cs="Arial"/>
          <w:sz w:val="20"/>
          <w:szCs w:val="20"/>
        </w:rPr>
        <w:t>(Promega). SMMC7721 Cells were co-transfected with pGL4-</w:t>
      </w:r>
      <w:r w:rsidRPr="000642A3">
        <w:rPr>
          <w:rFonts w:ascii="Arial" w:hAnsi="Arial" w:cs="Arial"/>
          <w:i/>
          <w:sz w:val="20"/>
          <w:szCs w:val="20"/>
        </w:rPr>
        <w:t>Ythdf2</w:t>
      </w:r>
      <w:r w:rsidRPr="000642A3">
        <w:rPr>
          <w:rFonts w:ascii="Arial" w:hAnsi="Arial" w:cs="Arial"/>
          <w:sz w:val="20"/>
          <w:szCs w:val="20"/>
        </w:rPr>
        <w:t xml:space="preserve">_pro and siHIF1A, siHIF2A, or non-targeting siRNA. The pRL-SV40 </w:t>
      </w:r>
      <w:proofErr w:type="spellStart"/>
      <w:r w:rsidRPr="000642A3">
        <w:rPr>
          <w:rFonts w:ascii="Arial" w:hAnsi="Arial" w:cs="Arial"/>
          <w:i/>
          <w:sz w:val="20"/>
          <w:szCs w:val="20"/>
        </w:rPr>
        <w:t>Renilla</w:t>
      </w:r>
      <w:proofErr w:type="spellEnd"/>
      <w:r w:rsidRPr="000642A3">
        <w:rPr>
          <w:rFonts w:ascii="Arial" w:hAnsi="Arial" w:cs="Arial"/>
          <w:sz w:val="20"/>
          <w:szCs w:val="20"/>
        </w:rPr>
        <w:t xml:space="preserve"> luciferase reporter was transfected as an internal control. Firefly and </w:t>
      </w:r>
      <w:proofErr w:type="spellStart"/>
      <w:r w:rsidRPr="000642A3">
        <w:rPr>
          <w:rFonts w:ascii="Arial" w:hAnsi="Arial" w:cs="Arial"/>
          <w:i/>
          <w:sz w:val="20"/>
          <w:szCs w:val="20"/>
        </w:rPr>
        <w:t>Renilla</w:t>
      </w:r>
      <w:proofErr w:type="spellEnd"/>
      <w:r w:rsidRPr="000642A3">
        <w:rPr>
          <w:rFonts w:ascii="Arial" w:hAnsi="Arial" w:cs="Arial"/>
          <w:sz w:val="20"/>
          <w:szCs w:val="20"/>
        </w:rPr>
        <w:t xml:space="preserve"> luciferase activities were measured after 48 h using the </w:t>
      </w:r>
      <w:bookmarkStart w:id="53" w:name="OLE_LINK152"/>
      <w:bookmarkStart w:id="54" w:name="OLE_LINK153"/>
      <w:r w:rsidRPr="000642A3">
        <w:rPr>
          <w:rFonts w:ascii="Arial" w:hAnsi="Arial" w:cs="Arial"/>
          <w:sz w:val="20"/>
          <w:szCs w:val="20"/>
        </w:rPr>
        <w:t>dual-luciferase reporter assay system</w:t>
      </w:r>
      <w:bookmarkEnd w:id="53"/>
      <w:bookmarkEnd w:id="54"/>
      <w:r w:rsidRPr="000642A3">
        <w:rPr>
          <w:rFonts w:ascii="Arial" w:hAnsi="Arial" w:cs="Arial"/>
          <w:sz w:val="20"/>
          <w:szCs w:val="20"/>
        </w:rPr>
        <w:t xml:space="preserve"> (</w:t>
      </w:r>
      <w:bookmarkStart w:id="55" w:name="OLE_LINK154"/>
      <w:bookmarkStart w:id="56" w:name="OLE_LINK155"/>
      <w:r w:rsidRPr="000642A3">
        <w:rPr>
          <w:rFonts w:ascii="Arial" w:hAnsi="Arial" w:cs="Arial"/>
          <w:sz w:val="20"/>
          <w:szCs w:val="20"/>
        </w:rPr>
        <w:t>Promega</w:t>
      </w:r>
      <w:bookmarkEnd w:id="55"/>
      <w:bookmarkEnd w:id="56"/>
      <w:r w:rsidRPr="000642A3">
        <w:rPr>
          <w:rFonts w:ascii="Arial" w:hAnsi="Arial" w:cs="Arial"/>
          <w:sz w:val="20"/>
          <w:szCs w:val="20"/>
        </w:rPr>
        <w:t xml:space="preserve">). </w:t>
      </w:r>
      <w:proofErr w:type="spellStart"/>
      <w:r w:rsidRPr="000642A3">
        <w:rPr>
          <w:rFonts w:ascii="Arial" w:hAnsi="Arial" w:cs="Arial"/>
          <w:i/>
          <w:sz w:val="20"/>
          <w:szCs w:val="20"/>
        </w:rPr>
        <w:t>Renilla</w:t>
      </w:r>
      <w:proofErr w:type="spellEnd"/>
      <w:r w:rsidRPr="000642A3">
        <w:rPr>
          <w:rFonts w:ascii="Arial" w:hAnsi="Arial" w:cs="Arial"/>
          <w:sz w:val="20"/>
          <w:szCs w:val="20"/>
        </w:rPr>
        <w:t xml:space="preserve"> luciferase activity was normalized to firefly activity and presented as relative luciferase activity.</w:t>
      </w:r>
    </w:p>
    <w:p w14:paraId="2D7E6FF0" w14:textId="0C5B02B1" w:rsidR="00F15A58" w:rsidRPr="000642A3" w:rsidRDefault="00F15A58" w:rsidP="00F15A58">
      <w:pPr>
        <w:autoSpaceDE w:val="0"/>
        <w:autoSpaceDN w:val="0"/>
        <w:adjustRightInd w:val="0"/>
        <w:spacing w:afterLines="50" w:after="120"/>
        <w:rPr>
          <w:rFonts w:ascii="Arial" w:hAnsi="Arial" w:cs="Arial"/>
          <w:b/>
          <w:sz w:val="20"/>
          <w:szCs w:val="20"/>
        </w:rPr>
      </w:pPr>
      <w:r w:rsidRPr="000642A3">
        <w:rPr>
          <w:rFonts w:ascii="Arial" w:hAnsi="Arial" w:cs="Arial"/>
          <w:b/>
          <w:sz w:val="20"/>
          <w:szCs w:val="20"/>
        </w:rPr>
        <w:t xml:space="preserve">Chromatin </w:t>
      </w:r>
      <w:r>
        <w:rPr>
          <w:rFonts w:ascii="Arial" w:hAnsi="Arial" w:cs="Arial"/>
          <w:b/>
          <w:sz w:val="20"/>
          <w:szCs w:val="20"/>
        </w:rPr>
        <w:t>i</w:t>
      </w:r>
      <w:r w:rsidRPr="000642A3">
        <w:rPr>
          <w:rFonts w:ascii="Arial" w:hAnsi="Arial" w:cs="Arial"/>
          <w:b/>
          <w:sz w:val="20"/>
          <w:szCs w:val="20"/>
        </w:rPr>
        <w:t>mmunoprecipitation</w:t>
      </w:r>
    </w:p>
    <w:p w14:paraId="7AF6A974" w14:textId="39FA2E0B" w:rsidR="00ED5820" w:rsidRDefault="00F15A58" w:rsidP="00F15A58">
      <w:pPr>
        <w:rPr>
          <w:rFonts w:ascii="Arial" w:hAnsi="Arial" w:cs="Arial"/>
          <w:sz w:val="20"/>
          <w:szCs w:val="20"/>
        </w:rPr>
      </w:pPr>
      <w:r w:rsidRPr="000642A3">
        <w:rPr>
          <w:rFonts w:ascii="Arial" w:hAnsi="Arial" w:cs="Arial"/>
          <w:sz w:val="20"/>
          <w:szCs w:val="20"/>
        </w:rPr>
        <w:t>Cells (70% confluence) from two 10-cm plates were washed with PBS then cross-linked with 1% formaldehyde for 10</w:t>
      </w:r>
      <w:r w:rsidRPr="000642A3">
        <w:rPr>
          <w:rFonts w:ascii="Arial" w:eastAsia="MS Gothic" w:hAnsi="Arial" w:cs="Arial"/>
          <w:sz w:val="20"/>
          <w:szCs w:val="20"/>
        </w:rPr>
        <w:t> </w:t>
      </w:r>
      <w:r w:rsidRPr="000642A3">
        <w:rPr>
          <w:rFonts w:ascii="Arial" w:hAnsi="Arial" w:cs="Arial"/>
          <w:sz w:val="20"/>
          <w:szCs w:val="20"/>
        </w:rPr>
        <w:t>min at room temperature. Fixation was stopped by 200mM glycine for 5</w:t>
      </w:r>
      <w:r w:rsidRPr="000642A3">
        <w:rPr>
          <w:rFonts w:ascii="Arial" w:eastAsia="MS Gothic" w:hAnsi="Arial" w:cs="Arial"/>
          <w:sz w:val="20"/>
          <w:szCs w:val="20"/>
        </w:rPr>
        <w:t> </w:t>
      </w:r>
      <w:r w:rsidRPr="000642A3">
        <w:rPr>
          <w:rFonts w:ascii="Arial" w:hAnsi="Arial" w:cs="Arial"/>
          <w:sz w:val="20"/>
          <w:szCs w:val="20"/>
        </w:rPr>
        <w:t>min. Cells were washed twice with PBS and harvested in lysis buffer (20mM Tris-HCl, pH 8.0, 150mM NaCl, 10mM EDTA, 1% SDS) containing proteinase inhibitors, 1mM DTT and 1mM PMSF. Lysates were sonicated on ice to yield 200-1000 bp genomic DNA fragments and then centrifuged at maximal speed, 4</w:t>
      </w:r>
      <w:r w:rsidRPr="000642A3">
        <w:rPr>
          <w:rFonts w:ascii="Arial" w:eastAsia="MS Gothic" w:hAnsi="Arial" w:cs="Arial"/>
          <w:sz w:val="20"/>
          <w:szCs w:val="20"/>
        </w:rPr>
        <w:t> </w:t>
      </w:r>
      <w:r w:rsidRPr="000642A3">
        <w:rPr>
          <w:rFonts w:ascii="Arial" w:eastAsia="DengXian" w:hAnsi="Arial" w:cs="Arial"/>
          <w:sz w:val="20"/>
          <w:szCs w:val="20"/>
        </w:rPr>
        <w:t>°</w:t>
      </w:r>
      <w:r w:rsidRPr="000642A3">
        <w:rPr>
          <w:rFonts w:ascii="Arial" w:hAnsi="Arial" w:cs="Arial"/>
          <w:sz w:val="20"/>
          <w:szCs w:val="20"/>
        </w:rPr>
        <w:t>C for 10</w:t>
      </w:r>
      <w:r w:rsidRPr="000642A3">
        <w:rPr>
          <w:rFonts w:ascii="Arial" w:eastAsia="MS Gothic" w:hAnsi="Arial" w:cs="Arial"/>
          <w:sz w:val="20"/>
          <w:szCs w:val="20"/>
        </w:rPr>
        <w:t> </w:t>
      </w:r>
      <w:r w:rsidRPr="000642A3">
        <w:rPr>
          <w:rFonts w:ascii="Arial" w:hAnsi="Arial" w:cs="Arial"/>
          <w:sz w:val="20"/>
          <w:szCs w:val="20"/>
        </w:rPr>
        <w:t xml:space="preserve">min. And the samples were diluted </w:t>
      </w:r>
      <w:proofErr w:type="gramStart"/>
      <w:r w:rsidRPr="000642A3">
        <w:rPr>
          <w:rFonts w:ascii="Arial" w:hAnsi="Arial" w:cs="Arial"/>
          <w:sz w:val="20"/>
          <w:szCs w:val="20"/>
        </w:rPr>
        <w:t>10 fold</w:t>
      </w:r>
      <w:proofErr w:type="gramEnd"/>
      <w:r w:rsidRPr="000642A3">
        <w:rPr>
          <w:rFonts w:ascii="Arial" w:hAnsi="Arial" w:cs="Arial"/>
          <w:sz w:val="20"/>
          <w:szCs w:val="20"/>
        </w:rPr>
        <w:t xml:space="preserve"> in dilution buffer and immunoprecipitated by anti-HIF2α antibody (2</w:t>
      </w:r>
      <w:r w:rsidRPr="000642A3">
        <w:rPr>
          <w:rFonts w:ascii="Arial" w:eastAsia="MS Gothic" w:hAnsi="Arial" w:cs="Arial"/>
          <w:sz w:val="20"/>
          <w:szCs w:val="20"/>
        </w:rPr>
        <w:t> </w:t>
      </w:r>
      <w:proofErr w:type="spellStart"/>
      <w:r w:rsidRPr="000642A3">
        <w:rPr>
          <w:rFonts w:ascii="Arial" w:eastAsia="DengXian" w:hAnsi="Arial" w:cs="Arial"/>
          <w:sz w:val="20"/>
          <w:szCs w:val="20"/>
        </w:rPr>
        <w:t>μ</w:t>
      </w:r>
      <w:r w:rsidRPr="000642A3">
        <w:rPr>
          <w:rFonts w:ascii="Arial" w:hAnsi="Arial" w:cs="Arial"/>
          <w:sz w:val="20"/>
          <w:szCs w:val="20"/>
        </w:rPr>
        <w:t>g</w:t>
      </w:r>
      <w:proofErr w:type="spellEnd"/>
      <w:r w:rsidRPr="000642A3">
        <w:rPr>
          <w:rFonts w:ascii="Arial" w:hAnsi="Arial" w:cs="Arial"/>
          <w:sz w:val="20"/>
          <w:szCs w:val="20"/>
        </w:rPr>
        <w:t>) with 30</w:t>
      </w:r>
      <w:r w:rsidRPr="000642A3">
        <w:rPr>
          <w:rFonts w:ascii="Arial" w:eastAsia="MS Gothic" w:hAnsi="Arial" w:cs="Arial"/>
          <w:sz w:val="20"/>
          <w:szCs w:val="20"/>
        </w:rPr>
        <w:t> </w:t>
      </w:r>
      <w:proofErr w:type="spellStart"/>
      <w:r w:rsidRPr="000642A3">
        <w:rPr>
          <w:rFonts w:ascii="Arial" w:eastAsia="DengXian" w:hAnsi="Arial" w:cs="Arial"/>
          <w:sz w:val="20"/>
          <w:szCs w:val="20"/>
        </w:rPr>
        <w:t>μ</w:t>
      </w:r>
      <w:r w:rsidRPr="000642A3">
        <w:rPr>
          <w:rFonts w:ascii="Arial" w:hAnsi="Arial" w:cs="Arial"/>
          <w:sz w:val="20"/>
          <w:szCs w:val="20"/>
        </w:rPr>
        <w:t>l</w:t>
      </w:r>
      <w:proofErr w:type="spellEnd"/>
      <w:r w:rsidRPr="000642A3">
        <w:rPr>
          <w:rFonts w:ascii="Arial" w:hAnsi="Arial" w:cs="Arial"/>
          <w:sz w:val="20"/>
          <w:szCs w:val="20"/>
        </w:rPr>
        <w:t xml:space="preserve"> protein G beads over night at 4</w:t>
      </w:r>
      <w:r w:rsidRPr="000642A3">
        <w:rPr>
          <w:rFonts w:ascii="Arial" w:eastAsia="MS Gothic" w:hAnsi="Arial" w:cs="Arial"/>
          <w:sz w:val="20"/>
          <w:szCs w:val="20"/>
        </w:rPr>
        <w:t> </w:t>
      </w:r>
      <w:r w:rsidRPr="000642A3">
        <w:rPr>
          <w:rFonts w:ascii="Arial" w:eastAsia="DengXian" w:hAnsi="Arial" w:cs="Arial"/>
          <w:sz w:val="20"/>
          <w:szCs w:val="20"/>
        </w:rPr>
        <w:t>°</w:t>
      </w:r>
      <w:r w:rsidRPr="000642A3">
        <w:rPr>
          <w:rFonts w:ascii="Arial" w:hAnsi="Arial" w:cs="Arial"/>
          <w:sz w:val="20"/>
          <w:szCs w:val="20"/>
        </w:rPr>
        <w:t>C. IgG as negative control was also used. The beads were collected and washed extensively. The immuno-complex was eluted with freshly prepared elution buffer (1% SDS, 100 mM NaCHO</w:t>
      </w:r>
      <w:r w:rsidRPr="000642A3">
        <w:rPr>
          <w:rFonts w:ascii="Arial" w:hAnsi="Arial" w:cs="Arial"/>
          <w:sz w:val="20"/>
          <w:szCs w:val="20"/>
          <w:vertAlign w:val="subscript"/>
        </w:rPr>
        <w:t>3</w:t>
      </w:r>
      <w:r w:rsidRPr="000642A3">
        <w:rPr>
          <w:rFonts w:ascii="Arial" w:hAnsi="Arial" w:cs="Arial"/>
          <w:sz w:val="20"/>
          <w:szCs w:val="20"/>
        </w:rPr>
        <w:t>) for 30</w:t>
      </w:r>
      <w:r w:rsidRPr="000642A3">
        <w:rPr>
          <w:rFonts w:ascii="Arial" w:eastAsia="MS Gothic" w:hAnsi="Arial" w:cs="Arial"/>
          <w:sz w:val="20"/>
          <w:szCs w:val="20"/>
        </w:rPr>
        <w:t> </w:t>
      </w:r>
      <w:r w:rsidRPr="000642A3">
        <w:rPr>
          <w:rFonts w:ascii="Arial" w:hAnsi="Arial" w:cs="Arial"/>
          <w:sz w:val="20"/>
          <w:szCs w:val="20"/>
        </w:rPr>
        <w:t>min at room temperature. Crosslinks were reversed with an incubation of the samples with 300 mM NaCl and proteinase K at 65</w:t>
      </w:r>
      <w:r w:rsidRPr="000642A3">
        <w:rPr>
          <w:rFonts w:ascii="Arial" w:eastAsia="MS Gothic" w:hAnsi="Arial" w:cs="Arial"/>
          <w:sz w:val="20"/>
          <w:szCs w:val="20"/>
        </w:rPr>
        <w:t> </w:t>
      </w:r>
      <w:r w:rsidRPr="000642A3">
        <w:rPr>
          <w:rFonts w:ascii="Arial" w:eastAsia="DengXian" w:hAnsi="Arial" w:cs="Arial"/>
          <w:sz w:val="20"/>
          <w:szCs w:val="20"/>
        </w:rPr>
        <w:t>°</w:t>
      </w:r>
      <w:r w:rsidRPr="000642A3">
        <w:rPr>
          <w:rFonts w:ascii="Arial" w:hAnsi="Arial" w:cs="Arial"/>
          <w:sz w:val="20"/>
          <w:szCs w:val="20"/>
        </w:rPr>
        <w:t>C for 4</w:t>
      </w:r>
      <w:r w:rsidRPr="000642A3">
        <w:rPr>
          <w:rFonts w:ascii="Arial" w:eastAsia="MS Gothic" w:hAnsi="Arial" w:cs="Arial"/>
          <w:sz w:val="20"/>
          <w:szCs w:val="20"/>
        </w:rPr>
        <w:t> </w:t>
      </w:r>
      <w:r w:rsidRPr="000642A3">
        <w:rPr>
          <w:rFonts w:ascii="Arial" w:hAnsi="Arial" w:cs="Arial"/>
          <w:sz w:val="20"/>
          <w:szCs w:val="20"/>
        </w:rPr>
        <w:t>h. Immunoprecipitated DNA was purified using the PCR Purification Kit. Two microliters of the DNA samples were subjected into the q-PCR reactions. Primers used: -1898~-1698_F,</w:t>
      </w:r>
      <w:r w:rsidRPr="000642A3">
        <w:rPr>
          <w:rFonts w:ascii="Arial" w:hAnsi="Arial" w:cs="Arial"/>
          <w:sz w:val="20"/>
          <w:szCs w:val="20"/>
        </w:rPr>
        <w:tab/>
        <w:t>CACCACGCTCAAGCTAATTT; -1898~-1698_R, ACCTACCCAACAGGTTTGTCGT; -1498~-1343_F, AAATCTGGGCCATGGAGCTAAG; -1498~-1343_R, ATCGGAGGCTGAGCAGGAGAAT; -1045~-872_F, TCCTTCACCTTTGGTGCCTG; -1045~-872_R,</w:t>
      </w:r>
      <w:r w:rsidRPr="000642A3">
        <w:rPr>
          <w:rFonts w:ascii="Arial" w:hAnsi="Arial" w:cs="Arial"/>
          <w:sz w:val="20"/>
          <w:szCs w:val="20"/>
        </w:rPr>
        <w:tab/>
        <w:t xml:space="preserve"> TCGTACTATCCACACGCTGG. The results were normalized for the signal of the input and were expressed as a percentage of the signal with the antibody.</w:t>
      </w:r>
    </w:p>
    <w:p w14:paraId="216A2785" w14:textId="77777777" w:rsidR="00F15A58" w:rsidRPr="000642A3" w:rsidRDefault="00F15A58" w:rsidP="00F15A58">
      <w:pPr>
        <w:widowControl/>
        <w:autoSpaceDE w:val="0"/>
        <w:autoSpaceDN w:val="0"/>
        <w:adjustRightInd w:val="0"/>
        <w:spacing w:afterLines="50" w:after="120"/>
        <w:rPr>
          <w:rFonts w:ascii="Arial" w:hAnsi="Arial" w:cs="Arial"/>
          <w:b/>
          <w:sz w:val="20"/>
          <w:szCs w:val="20"/>
        </w:rPr>
      </w:pPr>
      <w:r w:rsidRPr="000642A3">
        <w:rPr>
          <w:rFonts w:ascii="Arial" w:hAnsi="Arial" w:cs="Arial"/>
          <w:b/>
          <w:sz w:val="20"/>
          <w:szCs w:val="20"/>
        </w:rPr>
        <w:t>m</w:t>
      </w:r>
      <w:r w:rsidRPr="000642A3">
        <w:rPr>
          <w:rFonts w:ascii="Arial" w:hAnsi="Arial" w:cs="Arial"/>
          <w:b/>
          <w:sz w:val="20"/>
          <w:szCs w:val="20"/>
          <w:vertAlign w:val="superscript"/>
        </w:rPr>
        <w:t>6</w:t>
      </w:r>
      <w:r w:rsidRPr="000642A3">
        <w:rPr>
          <w:rFonts w:ascii="Arial" w:hAnsi="Arial" w:cs="Arial"/>
          <w:b/>
          <w:sz w:val="20"/>
          <w:szCs w:val="20"/>
        </w:rPr>
        <w:t>A-seq data analyses</w:t>
      </w:r>
    </w:p>
    <w:p w14:paraId="007AE287" w14:textId="324CC149" w:rsidR="00F15A58" w:rsidRDefault="00F15A58" w:rsidP="00F15A58">
      <w:pPr>
        <w:widowControl/>
        <w:autoSpaceDE w:val="0"/>
        <w:autoSpaceDN w:val="0"/>
        <w:adjustRightInd w:val="0"/>
        <w:spacing w:afterLines="50" w:after="120"/>
        <w:rPr>
          <w:rFonts w:ascii="Arial" w:hAnsi="Arial" w:cs="Arial"/>
          <w:sz w:val="20"/>
          <w:szCs w:val="20"/>
        </w:rPr>
      </w:pPr>
      <w:r w:rsidRPr="000642A3">
        <w:rPr>
          <w:rFonts w:ascii="Arial" w:hAnsi="Arial" w:cs="Arial"/>
          <w:sz w:val="20"/>
          <w:szCs w:val="20"/>
        </w:rPr>
        <w:lastRenderedPageBreak/>
        <w:t>m</w:t>
      </w:r>
      <w:r w:rsidRPr="000642A3">
        <w:rPr>
          <w:rFonts w:ascii="Arial" w:hAnsi="Arial" w:cs="Arial"/>
          <w:sz w:val="20"/>
          <w:szCs w:val="20"/>
          <w:vertAlign w:val="superscript"/>
        </w:rPr>
        <w:t>6</w:t>
      </w:r>
      <w:r w:rsidRPr="000642A3">
        <w:rPr>
          <w:rFonts w:ascii="Arial" w:hAnsi="Arial" w:cs="Arial"/>
          <w:sz w:val="20"/>
          <w:szCs w:val="20"/>
        </w:rPr>
        <w:t xml:space="preserve">A-seq data were analyzed according to the protocol described by Meng </w:t>
      </w:r>
      <w:r w:rsidRPr="000642A3">
        <w:rPr>
          <w:rFonts w:ascii="Arial" w:hAnsi="Arial" w:cs="Arial"/>
          <w:i/>
          <w:sz w:val="20"/>
          <w:szCs w:val="20"/>
        </w:rPr>
        <w:t>et al</w:t>
      </w:r>
      <w:r>
        <w:rPr>
          <w:rFonts w:ascii="Arial" w:hAnsi="Arial" w:cs="Arial"/>
          <w:i/>
          <w:sz w:val="20"/>
          <w:szCs w:val="20"/>
        </w:rPr>
        <w:t xml:space="preserve"> </w:t>
      </w:r>
      <w:r w:rsidRPr="000642A3">
        <w:rPr>
          <w:rFonts w:ascii="Arial" w:hAnsi="Arial" w:cs="Arial"/>
          <w:sz w:val="20"/>
          <w:szCs w:val="20"/>
        </w:rPr>
        <w:fldChar w:fldCharType="begin">
          <w:fldData xml:space="preserve">PEVuZE5vdGU+PENpdGU+PEF1dGhvcj5NZW5nPC9BdXRob3I+PFllYXI+MjAxNDwvWWVhcj48UmVj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</w:fldData>
        </w:fldChar>
      </w:r>
      <w:r w:rsidR="0076352F">
        <w:rPr>
          <w:rFonts w:ascii="Arial" w:hAnsi="Arial" w:cs="Arial"/>
          <w:sz w:val="20"/>
          <w:szCs w:val="20"/>
        </w:rPr>
        <w:instrText xml:space="preserve"> ADDIN EN.CITE </w:instrText>
      </w:r>
      <w:r w:rsidR="0076352F">
        <w:rPr>
          <w:rFonts w:ascii="Arial" w:hAnsi="Arial" w:cs="Arial"/>
          <w:sz w:val="20"/>
          <w:szCs w:val="20"/>
        </w:rPr>
        <w:fldChar w:fldCharType="begin">
          <w:fldData xml:space="preserve">PEVuZE5vdGU+PENpdGU+PEF1dGhvcj5NZW5nPC9BdXRob3I+PFllYXI+MjAxNDwvWWVhcj48UmVj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</w:fldData>
        </w:fldChar>
      </w:r>
      <w:r w:rsidR="0076352F">
        <w:rPr>
          <w:rFonts w:ascii="Arial" w:hAnsi="Arial" w:cs="Arial"/>
          <w:sz w:val="20"/>
          <w:szCs w:val="20"/>
        </w:rPr>
        <w:instrText xml:space="preserve"> ADDIN EN.CITE.DATA </w:instrText>
      </w:r>
      <w:r w:rsidR="0076352F">
        <w:rPr>
          <w:rFonts w:ascii="Arial" w:hAnsi="Arial" w:cs="Arial"/>
          <w:sz w:val="20"/>
          <w:szCs w:val="20"/>
        </w:rPr>
      </w:r>
      <w:r w:rsidR="0076352F">
        <w:rPr>
          <w:rFonts w:ascii="Arial" w:hAnsi="Arial" w:cs="Arial"/>
          <w:sz w:val="20"/>
          <w:szCs w:val="20"/>
        </w:rPr>
        <w:fldChar w:fldCharType="end"/>
      </w:r>
      <w:r w:rsidRPr="000642A3">
        <w:rPr>
          <w:rFonts w:ascii="Arial" w:hAnsi="Arial" w:cs="Arial"/>
          <w:sz w:val="20"/>
          <w:szCs w:val="20"/>
        </w:rPr>
      </w:r>
      <w:r w:rsidRPr="000642A3">
        <w:rPr>
          <w:rFonts w:ascii="Arial" w:hAnsi="Arial" w:cs="Arial"/>
          <w:sz w:val="20"/>
          <w:szCs w:val="20"/>
        </w:rPr>
        <w:fldChar w:fldCharType="separate"/>
      </w:r>
      <w:r w:rsidR="0076352F">
        <w:rPr>
          <w:rFonts w:ascii="Arial" w:hAnsi="Arial" w:cs="Arial"/>
          <w:noProof/>
          <w:sz w:val="20"/>
          <w:szCs w:val="20"/>
        </w:rPr>
        <w:t>[1]</w:t>
      </w:r>
      <w:r w:rsidRPr="000642A3">
        <w:rPr>
          <w:rFonts w:ascii="Arial" w:hAnsi="Arial" w:cs="Arial"/>
          <w:sz w:val="20"/>
          <w:szCs w:val="20"/>
        </w:rPr>
        <w:fldChar w:fldCharType="end"/>
      </w:r>
      <w:r w:rsidRPr="000642A3">
        <w:rPr>
          <w:rFonts w:ascii="Arial" w:hAnsi="Arial" w:cs="Arial"/>
          <w:sz w:val="20"/>
          <w:szCs w:val="20"/>
        </w:rPr>
        <w:t xml:space="preserve">. Briefly, </w:t>
      </w:r>
      <w:bookmarkStart w:id="57" w:name="OLE_LINK93"/>
      <w:bookmarkStart w:id="58" w:name="OLE_LINK94"/>
      <w:r w:rsidRPr="000642A3">
        <w:rPr>
          <w:rFonts w:ascii="Arial" w:hAnsi="Arial" w:cs="Arial"/>
          <w:sz w:val="20"/>
          <w:szCs w:val="20"/>
        </w:rPr>
        <w:t>Tophat2 (version 2.2.1)</w:t>
      </w:r>
      <w:bookmarkEnd w:id="57"/>
      <w:bookmarkEnd w:id="58"/>
      <w:r w:rsidRPr="000642A3">
        <w:rPr>
          <w:rFonts w:ascii="Arial" w:hAnsi="Arial" w:cs="Arial"/>
          <w:sz w:val="20"/>
          <w:szCs w:val="20"/>
        </w:rPr>
        <w:t xml:space="preserve"> with Bowtie1</w:t>
      </w:r>
      <w:r>
        <w:rPr>
          <w:rFonts w:ascii="Arial" w:hAnsi="Arial" w:cs="Arial"/>
          <w:sz w:val="20"/>
          <w:szCs w:val="20"/>
        </w:rPr>
        <w:t xml:space="preserve"> </w:t>
      </w:r>
      <w:r w:rsidRPr="000642A3">
        <w:rPr>
          <w:rFonts w:ascii="Arial" w:hAnsi="Arial" w:cs="Arial"/>
          <w:sz w:val="20"/>
          <w:szCs w:val="20"/>
        </w:rPr>
        <w:fldChar w:fldCharType="begin">
          <w:fldData xml:space="preserve">PEVuZE5vdGU+PENpdGU+PEF1dGhvcj5LaW08L0F1dGhvcj48WWVhcj4yMDEzPC9ZZWFyPjxSZWNO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</w:fldData>
        </w:fldChar>
      </w:r>
      <w:r w:rsidR="0076352F">
        <w:rPr>
          <w:rFonts w:ascii="Arial" w:hAnsi="Arial" w:cs="Arial"/>
          <w:sz w:val="20"/>
          <w:szCs w:val="20"/>
        </w:rPr>
        <w:instrText xml:space="preserve"> ADDIN EN.CITE </w:instrText>
      </w:r>
      <w:r w:rsidR="0076352F">
        <w:rPr>
          <w:rFonts w:ascii="Arial" w:hAnsi="Arial" w:cs="Arial"/>
          <w:sz w:val="20"/>
          <w:szCs w:val="20"/>
        </w:rPr>
        <w:fldChar w:fldCharType="begin">
          <w:fldData xml:space="preserve">PEVuZE5vdGU+PENpdGU+PEF1dGhvcj5LaW08L0F1dGhvcj48WWVhcj4yMDEzPC9ZZWFyPjxSZWNO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</w:fldData>
        </w:fldChar>
      </w:r>
      <w:r w:rsidR="0076352F">
        <w:rPr>
          <w:rFonts w:ascii="Arial" w:hAnsi="Arial" w:cs="Arial"/>
          <w:sz w:val="20"/>
          <w:szCs w:val="20"/>
        </w:rPr>
        <w:instrText xml:space="preserve"> ADDIN EN.CITE.DATA </w:instrText>
      </w:r>
      <w:r w:rsidR="0076352F">
        <w:rPr>
          <w:rFonts w:ascii="Arial" w:hAnsi="Arial" w:cs="Arial"/>
          <w:sz w:val="20"/>
          <w:szCs w:val="20"/>
        </w:rPr>
      </w:r>
      <w:r w:rsidR="0076352F">
        <w:rPr>
          <w:rFonts w:ascii="Arial" w:hAnsi="Arial" w:cs="Arial"/>
          <w:sz w:val="20"/>
          <w:szCs w:val="20"/>
        </w:rPr>
        <w:fldChar w:fldCharType="end"/>
      </w:r>
      <w:r w:rsidRPr="000642A3">
        <w:rPr>
          <w:rFonts w:ascii="Arial" w:hAnsi="Arial" w:cs="Arial"/>
          <w:sz w:val="20"/>
          <w:szCs w:val="20"/>
        </w:rPr>
      </w:r>
      <w:r w:rsidRPr="000642A3">
        <w:rPr>
          <w:rFonts w:ascii="Arial" w:hAnsi="Arial" w:cs="Arial"/>
          <w:sz w:val="20"/>
          <w:szCs w:val="20"/>
        </w:rPr>
        <w:fldChar w:fldCharType="separate"/>
      </w:r>
      <w:r w:rsidR="0076352F">
        <w:rPr>
          <w:rFonts w:ascii="Arial" w:hAnsi="Arial" w:cs="Arial"/>
          <w:noProof/>
          <w:sz w:val="20"/>
          <w:szCs w:val="20"/>
        </w:rPr>
        <w:t>[2, 3]</w:t>
      </w:r>
      <w:r w:rsidRPr="000642A3">
        <w:rPr>
          <w:rFonts w:ascii="Arial" w:hAnsi="Arial" w:cs="Arial"/>
          <w:sz w:val="20"/>
          <w:szCs w:val="20"/>
        </w:rPr>
        <w:fldChar w:fldCharType="end"/>
      </w:r>
      <w:r w:rsidRPr="000642A3">
        <w:rPr>
          <w:rFonts w:ascii="Arial" w:hAnsi="Arial" w:cs="Arial"/>
          <w:sz w:val="20"/>
          <w:szCs w:val="20"/>
        </w:rPr>
        <w:t xml:space="preserve"> support was run to align the sequence reads to reference genome and transcriptome (hg19). Then </w:t>
      </w:r>
      <w:bookmarkStart w:id="59" w:name="OLE_LINK95"/>
      <w:bookmarkStart w:id="60" w:name="OLE_LINK96"/>
      <w:proofErr w:type="spellStart"/>
      <w:r w:rsidRPr="000642A3">
        <w:rPr>
          <w:rFonts w:ascii="Arial" w:hAnsi="Arial" w:cs="Arial"/>
          <w:sz w:val="20"/>
          <w:szCs w:val="20"/>
        </w:rPr>
        <w:t>exomePeak</w:t>
      </w:r>
      <w:proofErr w:type="spellEnd"/>
      <w:r w:rsidRPr="000642A3">
        <w:rPr>
          <w:rFonts w:ascii="Arial" w:hAnsi="Arial" w:cs="Arial"/>
          <w:sz w:val="20"/>
          <w:szCs w:val="20"/>
        </w:rPr>
        <w:t xml:space="preserve"> R/Bioconductor package (version 3.7)</w:t>
      </w:r>
      <w:bookmarkEnd w:id="59"/>
      <w:bookmarkEnd w:id="60"/>
      <w:r>
        <w:rPr>
          <w:rFonts w:ascii="Arial" w:hAnsi="Arial" w:cs="Arial"/>
          <w:sz w:val="20"/>
          <w:szCs w:val="20"/>
        </w:rPr>
        <w:t xml:space="preserve"> </w:t>
      </w:r>
      <w:r w:rsidRPr="000642A3">
        <w:rPr>
          <w:rFonts w:ascii="Arial" w:hAnsi="Arial" w:cs="Arial"/>
          <w:sz w:val="20"/>
          <w:szCs w:val="20"/>
        </w:rPr>
        <w:fldChar w:fldCharType="begin">
          <w:fldData xml:space="preserve">PEVuZE5vdGU+PENpdGU+PEF1dGhvcj5NZW5nPC9BdXRob3I+PFllYXI+MjAxNDwvWWVhcj48UmVj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</w:fldData>
        </w:fldChar>
      </w:r>
      <w:r w:rsidR="0076352F">
        <w:rPr>
          <w:rFonts w:ascii="Arial" w:hAnsi="Arial" w:cs="Arial"/>
          <w:sz w:val="20"/>
          <w:szCs w:val="20"/>
        </w:rPr>
        <w:instrText xml:space="preserve"> ADDIN EN.CITE </w:instrText>
      </w:r>
      <w:r w:rsidR="0076352F">
        <w:rPr>
          <w:rFonts w:ascii="Arial" w:hAnsi="Arial" w:cs="Arial"/>
          <w:sz w:val="20"/>
          <w:szCs w:val="20"/>
        </w:rPr>
        <w:fldChar w:fldCharType="begin">
          <w:fldData xml:space="preserve">PEVuZE5vdGU+PENpdGU+PEF1dGhvcj5NZW5nPC9BdXRob3I+PFllYXI+MjAxNDwvWWVhcj48UmVj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</w:fldData>
        </w:fldChar>
      </w:r>
      <w:r w:rsidR="0076352F">
        <w:rPr>
          <w:rFonts w:ascii="Arial" w:hAnsi="Arial" w:cs="Arial"/>
          <w:sz w:val="20"/>
          <w:szCs w:val="20"/>
        </w:rPr>
        <w:instrText xml:space="preserve"> ADDIN EN.CITE.DATA </w:instrText>
      </w:r>
      <w:r w:rsidR="0076352F">
        <w:rPr>
          <w:rFonts w:ascii="Arial" w:hAnsi="Arial" w:cs="Arial"/>
          <w:sz w:val="20"/>
          <w:szCs w:val="20"/>
        </w:rPr>
      </w:r>
      <w:r w:rsidR="0076352F">
        <w:rPr>
          <w:rFonts w:ascii="Arial" w:hAnsi="Arial" w:cs="Arial"/>
          <w:sz w:val="20"/>
          <w:szCs w:val="20"/>
        </w:rPr>
        <w:fldChar w:fldCharType="end"/>
      </w:r>
      <w:r w:rsidRPr="000642A3">
        <w:rPr>
          <w:rFonts w:ascii="Arial" w:hAnsi="Arial" w:cs="Arial"/>
          <w:sz w:val="20"/>
          <w:szCs w:val="20"/>
        </w:rPr>
      </w:r>
      <w:r w:rsidRPr="000642A3">
        <w:rPr>
          <w:rFonts w:ascii="Arial" w:hAnsi="Arial" w:cs="Arial"/>
          <w:sz w:val="20"/>
          <w:szCs w:val="20"/>
        </w:rPr>
        <w:fldChar w:fldCharType="separate"/>
      </w:r>
      <w:r w:rsidR="0076352F">
        <w:rPr>
          <w:rFonts w:ascii="Arial" w:hAnsi="Arial" w:cs="Arial"/>
          <w:noProof/>
          <w:sz w:val="20"/>
          <w:szCs w:val="20"/>
        </w:rPr>
        <w:t>[1]</w:t>
      </w:r>
      <w:r w:rsidRPr="000642A3">
        <w:rPr>
          <w:rFonts w:ascii="Arial" w:hAnsi="Arial" w:cs="Arial"/>
          <w:sz w:val="20"/>
          <w:szCs w:val="20"/>
        </w:rPr>
        <w:fldChar w:fldCharType="end"/>
      </w:r>
      <w:r w:rsidRPr="000642A3">
        <w:rPr>
          <w:rFonts w:ascii="Arial" w:hAnsi="Arial" w:cs="Arial"/>
          <w:sz w:val="20"/>
          <w:szCs w:val="20"/>
        </w:rPr>
        <w:t xml:space="preserve"> was used to find m</w:t>
      </w:r>
      <w:r w:rsidRPr="000642A3">
        <w:rPr>
          <w:rFonts w:ascii="Arial" w:hAnsi="Arial" w:cs="Arial"/>
          <w:sz w:val="20"/>
          <w:szCs w:val="20"/>
          <w:vertAlign w:val="superscript"/>
        </w:rPr>
        <w:t>6</w:t>
      </w:r>
      <w:r w:rsidRPr="000642A3">
        <w:rPr>
          <w:rFonts w:ascii="Arial" w:hAnsi="Arial" w:cs="Arial"/>
          <w:sz w:val="20"/>
          <w:szCs w:val="20"/>
        </w:rPr>
        <w:t xml:space="preserve">A peaks. Significant peaks with false discovery rate (FDR) less than 0.05 were annotated to </w:t>
      </w:r>
      <w:proofErr w:type="spellStart"/>
      <w:r w:rsidRPr="000642A3">
        <w:rPr>
          <w:rFonts w:ascii="Arial" w:hAnsi="Arial" w:cs="Arial"/>
          <w:sz w:val="20"/>
          <w:szCs w:val="20"/>
        </w:rPr>
        <w:t>RefSeq</w:t>
      </w:r>
      <w:proofErr w:type="spellEnd"/>
      <w:r w:rsidRPr="000642A3">
        <w:rPr>
          <w:rFonts w:ascii="Arial" w:hAnsi="Arial" w:cs="Arial"/>
          <w:sz w:val="20"/>
          <w:szCs w:val="20"/>
        </w:rPr>
        <w:t xml:space="preserve"> database (hg19). Sequence motifs were identified by using </w:t>
      </w:r>
      <w:bookmarkStart w:id="61" w:name="OLE_LINK97"/>
      <w:bookmarkStart w:id="62" w:name="OLE_LINK98"/>
      <w:r w:rsidRPr="000642A3">
        <w:rPr>
          <w:rFonts w:ascii="Arial" w:hAnsi="Arial" w:cs="Arial"/>
          <w:sz w:val="20"/>
          <w:szCs w:val="20"/>
        </w:rPr>
        <w:t>Homer (version 4.9)</w:t>
      </w:r>
      <w:bookmarkEnd w:id="61"/>
      <w:bookmarkEnd w:id="62"/>
      <w:r>
        <w:rPr>
          <w:rFonts w:ascii="Arial" w:hAnsi="Arial" w:cs="Arial"/>
          <w:sz w:val="20"/>
          <w:szCs w:val="20"/>
        </w:rPr>
        <w:t xml:space="preserve"> </w:t>
      </w:r>
      <w:r w:rsidRPr="000642A3">
        <w:rPr>
          <w:rFonts w:ascii="Arial" w:hAnsi="Arial" w:cs="Arial"/>
          <w:sz w:val="20"/>
          <w:szCs w:val="20"/>
        </w:rPr>
        <w:fldChar w:fldCharType="begin">
          <w:fldData xml:space="preserve">PEVuZE5vdGU+PENpdGU+PEF1dGhvcj5IZWluejwvQXV0aG9yPjxZZWFyPjIwMTA8L1llYXI+PFJl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==
</w:fldData>
        </w:fldChar>
      </w:r>
      <w:r w:rsidR="0076352F">
        <w:rPr>
          <w:rFonts w:ascii="Arial" w:hAnsi="Arial" w:cs="Arial"/>
          <w:sz w:val="20"/>
          <w:szCs w:val="20"/>
        </w:rPr>
        <w:instrText xml:space="preserve"> ADDIN EN.CITE </w:instrText>
      </w:r>
      <w:r w:rsidR="0076352F">
        <w:rPr>
          <w:rFonts w:ascii="Arial" w:hAnsi="Arial" w:cs="Arial"/>
          <w:sz w:val="20"/>
          <w:szCs w:val="20"/>
        </w:rPr>
        <w:fldChar w:fldCharType="begin">
          <w:fldData xml:space="preserve">PEVuZE5vdGU+PENpdGU+PEF1dGhvcj5IZWluejwvQXV0aG9yPjxZZWFyPjIwMTA8L1llYXI+PFJl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==
</w:fldData>
        </w:fldChar>
      </w:r>
      <w:r w:rsidR="0076352F">
        <w:rPr>
          <w:rFonts w:ascii="Arial" w:hAnsi="Arial" w:cs="Arial"/>
          <w:sz w:val="20"/>
          <w:szCs w:val="20"/>
        </w:rPr>
        <w:instrText xml:space="preserve"> ADDIN EN.CITE.DATA </w:instrText>
      </w:r>
      <w:r w:rsidR="0076352F">
        <w:rPr>
          <w:rFonts w:ascii="Arial" w:hAnsi="Arial" w:cs="Arial"/>
          <w:sz w:val="20"/>
          <w:szCs w:val="20"/>
        </w:rPr>
      </w:r>
      <w:r w:rsidR="0076352F">
        <w:rPr>
          <w:rFonts w:ascii="Arial" w:hAnsi="Arial" w:cs="Arial"/>
          <w:sz w:val="20"/>
          <w:szCs w:val="20"/>
        </w:rPr>
        <w:fldChar w:fldCharType="end"/>
      </w:r>
      <w:r w:rsidRPr="000642A3">
        <w:rPr>
          <w:rFonts w:ascii="Arial" w:hAnsi="Arial" w:cs="Arial"/>
          <w:sz w:val="20"/>
          <w:szCs w:val="20"/>
        </w:rPr>
      </w:r>
      <w:r w:rsidRPr="000642A3">
        <w:rPr>
          <w:rFonts w:ascii="Arial" w:hAnsi="Arial" w:cs="Arial"/>
          <w:sz w:val="20"/>
          <w:szCs w:val="20"/>
        </w:rPr>
        <w:fldChar w:fldCharType="separate"/>
      </w:r>
      <w:r w:rsidR="0076352F">
        <w:rPr>
          <w:rFonts w:ascii="Arial" w:hAnsi="Arial" w:cs="Arial"/>
          <w:noProof/>
          <w:sz w:val="20"/>
          <w:szCs w:val="20"/>
        </w:rPr>
        <w:t>[4]</w:t>
      </w:r>
      <w:r w:rsidRPr="000642A3">
        <w:rPr>
          <w:rFonts w:ascii="Arial" w:hAnsi="Arial" w:cs="Arial"/>
          <w:sz w:val="20"/>
          <w:szCs w:val="20"/>
        </w:rPr>
        <w:fldChar w:fldCharType="end"/>
      </w:r>
      <w:r w:rsidRPr="000642A3">
        <w:rPr>
          <w:rFonts w:ascii="Arial" w:hAnsi="Arial" w:cs="Arial"/>
          <w:sz w:val="20"/>
          <w:szCs w:val="20"/>
        </w:rPr>
        <w:t xml:space="preserve">, and </w:t>
      </w:r>
      <w:bookmarkStart w:id="63" w:name="OLE_LINK99"/>
      <w:r w:rsidRPr="000642A3">
        <w:rPr>
          <w:rFonts w:ascii="Arial" w:hAnsi="Arial" w:cs="Arial"/>
          <w:sz w:val="20"/>
          <w:szCs w:val="20"/>
        </w:rPr>
        <w:t>DAVID (version 6.8)</w:t>
      </w:r>
      <w:bookmarkEnd w:id="63"/>
      <w:r w:rsidRPr="000642A3">
        <w:rPr>
          <w:rFonts w:ascii="Arial" w:hAnsi="Arial" w:cs="Arial"/>
          <w:sz w:val="20"/>
          <w:szCs w:val="20"/>
        </w:rPr>
        <w:t xml:space="preserve"> was used to perform GO term enrichment analysis</w:t>
      </w:r>
      <w:r>
        <w:rPr>
          <w:rFonts w:ascii="Arial" w:hAnsi="Arial" w:cs="Arial"/>
          <w:sz w:val="20"/>
          <w:szCs w:val="20"/>
        </w:rPr>
        <w:t xml:space="preserve"> </w:t>
      </w:r>
      <w:r w:rsidRPr="000642A3">
        <w:rPr>
          <w:rFonts w:ascii="Arial" w:hAnsi="Arial" w:cs="Arial"/>
          <w:sz w:val="20"/>
          <w:szCs w:val="20"/>
        </w:rPr>
        <w:fldChar w:fldCharType="begin"/>
      </w:r>
      <w:r w:rsidR="0076352F">
        <w:rPr>
          <w:rFonts w:ascii="Arial" w:hAnsi="Arial" w:cs="Arial"/>
          <w:sz w:val="20"/>
          <w:szCs w:val="20"/>
        </w:rPr>
        <w:instrText xml:space="preserve"> ADDIN EN.CITE &lt;EndNote&gt;&lt;Cite&gt;&lt;Author&gt;Huang da&lt;/Author&gt;&lt;Year&gt;2009&lt;/Year&gt;&lt;RecNum&gt;60&lt;/RecNum&gt;&lt;DisplayText&gt;[5]&lt;/DisplayText&gt;&lt;record&gt;&lt;rec-number&gt;60&lt;/rec-number&gt;&lt;foreign-keys&gt;&lt;key app="EN" db-id="a2ex9aseevzwwoe2rw8pd9xrzet90arfxdts" timestamp="1538210008"&gt;60&lt;/key&gt;&lt;/foreign-keys&gt;&lt;ref-type name="Journal Article"&gt;17&lt;/ref-type&gt;&lt;contributors&gt;&lt;authors&gt;&lt;author&gt;Huang da, W.&lt;/author&gt;&lt;author&gt;Sherman, B. T.&lt;/author&gt;&lt;author&gt;Lempicki, R. A.&lt;/author&gt;&lt;/authors&gt;&lt;/contributors&gt;&lt;auth-address&gt;Laboratory of Immunopathogenesis and Bioinformatics, Clinical Services Program, SAIC-Frederick Inc., National Cancer Institute at Frederick, Frederick, Maryland 21702, USA.&lt;/auth-address&gt;&lt;titles&gt;&lt;title&gt;Systematic and integrative analysis of large gene lists using DAVID bioinformatics resources&lt;/title&gt;&lt;secondary-title&gt;Nat Protoc&lt;/secondary-title&gt;&lt;/titles&gt;&lt;periodical&gt;&lt;full-title&gt;Nat Protoc&lt;/full-title&gt;&lt;/periodical&gt;&lt;pages&gt;44-57&lt;/pages&gt;&lt;volume&gt;4&lt;/volume&gt;&lt;number&gt;1&lt;/number&gt;&lt;keywords&gt;&lt;keyword&gt;Computational Biology/*methods&lt;/keyword&gt;&lt;keyword&gt;Data Interpretation, Statistical&lt;/keyword&gt;&lt;keyword&gt;Genes/*genetics&lt;/keyword&gt;&lt;keyword&gt;Genomics/*methods&lt;/keyword&gt;&lt;keyword&gt;*Internet&lt;/keyword&gt;&lt;keyword&gt;*Software&lt;/keyword&gt;&lt;/keywords&gt;&lt;dates&gt;&lt;year&gt;2009&lt;/year&gt;&lt;/dates&gt;&lt;isbn&gt;1750-2799 (Electronic)&amp;#xD;1750-2799 (Linking)&lt;/isbn&gt;&lt;accession-num&gt;19131956&lt;/accession-num&gt;&lt;urls&gt;&lt;related-urls&gt;&lt;url&gt;https://www.ncbi.nlm.nih.gov/pubmed/19131956&lt;/url&gt;&lt;/related-urls&gt;&lt;/urls&gt;&lt;electronic-resource-num&gt;10.1038/nprot.2008.211&lt;/electronic-resource-num&gt;&lt;/record&gt;&lt;/Cite&gt;&lt;/EndNote&gt;</w:instrText>
      </w:r>
      <w:r w:rsidRPr="000642A3">
        <w:rPr>
          <w:rFonts w:ascii="Arial" w:hAnsi="Arial" w:cs="Arial"/>
          <w:sz w:val="20"/>
          <w:szCs w:val="20"/>
        </w:rPr>
        <w:fldChar w:fldCharType="separate"/>
      </w:r>
      <w:r w:rsidR="0076352F">
        <w:rPr>
          <w:rFonts w:ascii="Arial" w:hAnsi="Arial" w:cs="Arial"/>
          <w:noProof/>
          <w:sz w:val="20"/>
          <w:szCs w:val="20"/>
        </w:rPr>
        <w:t>[5]</w:t>
      </w:r>
      <w:r w:rsidRPr="000642A3">
        <w:rPr>
          <w:rFonts w:ascii="Arial" w:hAnsi="Arial" w:cs="Arial"/>
          <w:sz w:val="20"/>
          <w:szCs w:val="20"/>
        </w:rPr>
        <w:fldChar w:fldCharType="end"/>
      </w:r>
      <w:r w:rsidRPr="000642A3">
        <w:rPr>
          <w:rFonts w:ascii="Arial" w:hAnsi="Arial" w:cs="Arial"/>
          <w:sz w:val="20"/>
          <w:szCs w:val="20"/>
        </w:rPr>
        <w:t xml:space="preserve">. Gene expression was calculated by </w:t>
      </w:r>
      <w:bookmarkStart w:id="64" w:name="OLE_LINK100"/>
      <w:bookmarkStart w:id="65" w:name="OLE_LINK101"/>
      <w:r w:rsidRPr="000642A3">
        <w:rPr>
          <w:rFonts w:ascii="Arial" w:hAnsi="Arial" w:cs="Arial"/>
          <w:sz w:val="20"/>
          <w:szCs w:val="20"/>
        </w:rPr>
        <w:t>Cufflinks (version 2.2.1)</w:t>
      </w:r>
      <w:bookmarkEnd w:id="64"/>
      <w:bookmarkEnd w:id="65"/>
      <w:r w:rsidRPr="000642A3">
        <w:rPr>
          <w:rFonts w:ascii="Arial" w:hAnsi="Arial" w:cs="Arial"/>
          <w:sz w:val="20"/>
          <w:szCs w:val="20"/>
        </w:rPr>
        <w:t xml:space="preserve"> using the sequencing reads from input samples</w:t>
      </w:r>
      <w:r>
        <w:rPr>
          <w:rFonts w:ascii="Arial" w:hAnsi="Arial" w:cs="Arial"/>
          <w:sz w:val="20"/>
          <w:szCs w:val="20"/>
        </w:rPr>
        <w:t xml:space="preserve"> </w:t>
      </w:r>
      <w:r w:rsidRPr="000642A3">
        <w:rPr>
          <w:rFonts w:ascii="Arial" w:hAnsi="Arial" w:cs="Arial"/>
          <w:sz w:val="20"/>
          <w:szCs w:val="20"/>
        </w:rPr>
        <w:fldChar w:fldCharType="begin"/>
      </w:r>
      <w:r w:rsidR="0076352F">
        <w:rPr>
          <w:rFonts w:ascii="Arial" w:hAnsi="Arial" w:cs="Arial"/>
          <w:sz w:val="20"/>
          <w:szCs w:val="20"/>
        </w:rPr>
        <w:instrText xml:space="preserve"> ADDIN EN.CITE &lt;EndNote&gt;&lt;Cite&gt;&lt;Author&gt;Trapnell&lt;/Author&gt;&lt;Year&gt;2010&lt;/Year&gt;&lt;RecNum&gt;61&lt;/RecNum&gt;&lt;DisplayText&gt;[6]&lt;/DisplayText&gt;&lt;record&gt;&lt;rec-number&gt;61&lt;/rec-number&gt;&lt;foreign-keys&gt;&lt;key app="EN" db-id="a2ex9aseevzwwoe2rw8pd9xrzet90arfxdts" timestamp="1538210039"&gt;61&lt;/key&gt;&lt;/foreign-keys&gt;&lt;ref-type name="Journal Article"&gt;17&lt;/ref-type&gt;&lt;contributors&gt;&lt;authors&gt;&lt;author&gt;Trapnell, C.&lt;/author&gt;&lt;author&gt;Williams, B. A.&lt;/author&gt;&lt;author&gt;Pertea, G.&lt;/author&gt;&lt;author&gt;Mortazavi, A.&lt;/author&gt;&lt;author&gt;Kwan, G.&lt;/author&gt;&lt;author&gt;van Baren, M. J.&lt;/author&gt;&lt;author&gt;Salzberg, S. L.&lt;/author&gt;&lt;author&gt;Wold, B. J.&lt;/author&gt;&lt;author&gt;Pachter, L.&lt;/author&gt;&lt;/authors&gt;&lt;/contributors&gt;&lt;auth-address&gt;Department of Computer Science, University of Maryland, College Park, Maryland, USA.&lt;/auth-address&gt;&lt;titles&gt;&lt;title&gt;Transcript assembly and quantification by RNA-Seq reveals unannotated transcripts and isoform switching during cell differentiation&lt;/title&gt;&lt;secondary-title&gt;Nat Biotechnol&lt;/secondary-title&gt;&lt;/titles&gt;&lt;periodical&gt;&lt;full-title&gt;Nat Biotechnol&lt;/full-title&gt;&lt;/periodical&gt;&lt;pages&gt;511-5&lt;/pages&gt;&lt;volume&gt;28&lt;/volume&gt;&lt;number&gt;5&lt;/number&gt;&lt;keywords&gt;&lt;keyword&gt;Algorithms&lt;/keyword&gt;&lt;keyword&gt;Animals&lt;/keyword&gt;&lt;keyword&gt;Cell Differentiation/*genetics&lt;/keyword&gt;&lt;keyword&gt;Cell Line&lt;/keyword&gt;&lt;keyword&gt;Gene Expression Profiling/*methods&lt;/keyword&gt;&lt;keyword&gt;Genome&lt;/keyword&gt;&lt;keyword&gt;Mice&lt;/keyword&gt;&lt;keyword&gt;Oligonucleotide Array Sequence Analysis/*methods&lt;/keyword&gt;&lt;keyword&gt;Protein Isoforms/*genetics/metabolism&lt;/keyword&gt;&lt;keyword&gt;Proto-Oncogene Proteins c-myc/genetics/metabolism&lt;/keyword&gt;&lt;keyword&gt;RNA, Messenger/*analysis/genetics/metabolism&lt;/keyword&gt;&lt;keyword&gt;Sequence Analysis, RNA/*methods&lt;/keyword&gt;&lt;keyword&gt;Software&lt;/keyword&gt;&lt;/keywords&gt;&lt;dates&gt;&lt;year&gt;2010&lt;/year&gt;&lt;pub-dates&gt;&lt;date&gt;May&lt;/date&gt;&lt;/pub-dates&gt;&lt;/dates&gt;&lt;isbn&gt;1546-1696 (Electronic)&amp;#xD;1087-0156 (Linking)&lt;/isbn&gt;&lt;accession-num&gt;20436464&lt;/accession-num&gt;&lt;urls&gt;&lt;related-urls&gt;&lt;url&gt;https://www.ncbi.nlm.nih.gov/pubmed/20436464&lt;/url&gt;&lt;/related-urls&gt;&lt;/urls&gt;&lt;custom2&gt;PMC3146043&lt;/custom2&gt;&lt;electronic-resource-num&gt;10.1038/nbt.1621&lt;/electronic-resource-num&gt;&lt;/record&gt;&lt;/Cite&gt;&lt;/EndNote&gt;</w:instrText>
      </w:r>
      <w:r w:rsidRPr="000642A3">
        <w:rPr>
          <w:rFonts w:ascii="Arial" w:hAnsi="Arial" w:cs="Arial"/>
          <w:sz w:val="20"/>
          <w:szCs w:val="20"/>
        </w:rPr>
        <w:fldChar w:fldCharType="separate"/>
      </w:r>
      <w:r w:rsidR="0076352F">
        <w:rPr>
          <w:rFonts w:ascii="Arial" w:hAnsi="Arial" w:cs="Arial"/>
          <w:noProof/>
          <w:sz w:val="20"/>
          <w:szCs w:val="20"/>
        </w:rPr>
        <w:t>[6]</w:t>
      </w:r>
      <w:r w:rsidRPr="000642A3">
        <w:rPr>
          <w:rFonts w:ascii="Arial" w:hAnsi="Arial" w:cs="Arial"/>
          <w:sz w:val="20"/>
          <w:szCs w:val="20"/>
        </w:rPr>
        <w:fldChar w:fldCharType="end"/>
      </w:r>
      <w:r w:rsidRPr="000642A3">
        <w:rPr>
          <w:rFonts w:ascii="Arial" w:hAnsi="Arial" w:cs="Arial"/>
          <w:sz w:val="20"/>
          <w:szCs w:val="20"/>
        </w:rPr>
        <w:t xml:space="preserve">. </w:t>
      </w:r>
      <w:proofErr w:type="spellStart"/>
      <w:r w:rsidRPr="000642A3">
        <w:rPr>
          <w:rFonts w:ascii="Arial" w:hAnsi="Arial" w:cs="Arial"/>
          <w:sz w:val="20"/>
          <w:szCs w:val="20"/>
        </w:rPr>
        <w:t>Cuffdiff</w:t>
      </w:r>
      <w:proofErr w:type="spellEnd"/>
      <w:r w:rsidRPr="000642A3">
        <w:rPr>
          <w:rFonts w:ascii="Arial" w:hAnsi="Arial" w:cs="Arial"/>
          <w:sz w:val="20"/>
          <w:szCs w:val="20"/>
        </w:rPr>
        <w:t xml:space="preserve"> was used to find the differentially expressed genes</w:t>
      </w:r>
      <w:r>
        <w:rPr>
          <w:rFonts w:ascii="Arial" w:hAnsi="Arial" w:cs="Arial"/>
          <w:sz w:val="20"/>
          <w:szCs w:val="20"/>
        </w:rPr>
        <w:t xml:space="preserve"> </w:t>
      </w:r>
      <w:r w:rsidRPr="000642A3">
        <w:rPr>
          <w:rFonts w:ascii="Arial" w:hAnsi="Arial" w:cs="Arial"/>
          <w:sz w:val="20"/>
          <w:szCs w:val="20"/>
        </w:rPr>
        <w:fldChar w:fldCharType="begin"/>
      </w:r>
      <w:r w:rsidR="0076352F">
        <w:rPr>
          <w:rFonts w:ascii="Arial" w:hAnsi="Arial" w:cs="Arial"/>
          <w:sz w:val="20"/>
          <w:szCs w:val="20"/>
        </w:rPr>
        <w:instrText xml:space="preserve"> ADDIN EN.CITE &lt;EndNote&gt;&lt;Cite&gt;&lt;Author&gt;Trapnell&lt;/Author&gt;&lt;Year&gt;2013&lt;/Year&gt;&lt;RecNum&gt;62&lt;/RecNum&gt;&lt;DisplayText&gt;[7]&lt;/DisplayText&gt;&lt;record&gt;&lt;rec-number&gt;62&lt;/rec-number&gt;&lt;foreign-keys&gt;&lt;key app="EN" db-id="a2ex9aseevzwwoe2rw8pd9xrzet90arfxdts" timestamp="1538210134"&gt;62&lt;/key&gt;&lt;/foreign-keys&gt;&lt;ref-type name="Journal Article"&gt;17&lt;/ref-type&gt;&lt;contributors&gt;&lt;authors&gt;&lt;author&gt;Trapnell, C.&lt;/author&gt;&lt;author&gt;Hendrickson, D. G.&lt;/author&gt;&lt;author&gt;Sauvageau, M.&lt;/author&gt;&lt;author&gt;Goff, L.&lt;/author&gt;&lt;author&gt;Rinn, J. L.&lt;/author&gt;&lt;author&gt;Pachter, L.&lt;/author&gt;&lt;/authors&gt;&lt;/contributors&gt;&lt;auth-address&gt;Department of Stem Cell and Regenerative Biology, Harvard University, Cambridge, Massachusetts, USA.&lt;/auth-address&gt;&lt;titles&gt;&lt;title&gt;Differential analysis of gene regulation at transcript resolution with RNA-seq&lt;/title&gt;&lt;secondary-title&gt;Nat Biotechnol&lt;/secondary-title&gt;&lt;/titles&gt;&lt;periodical&gt;&lt;full-title&gt;Nat Biotechnol&lt;/full-title&gt;&lt;/periodical&gt;&lt;pages&gt;46-53&lt;/pages&gt;&lt;volume&gt;31&lt;/volume&gt;&lt;number&gt;1&lt;/number&gt;&lt;keywords&gt;&lt;keyword&gt;Fibroblasts/cytology&lt;/keyword&gt;&lt;keyword&gt;*Gene Expression Regulation&lt;/keyword&gt;&lt;keyword&gt;HeLa Cells&lt;/keyword&gt;&lt;keyword&gt;Homeodomain Proteins/genetics&lt;/keyword&gt;&lt;keyword&gt;Humans&lt;/keyword&gt;&lt;keyword&gt;Lung/cytology/metabolism&lt;/keyword&gt;&lt;keyword&gt;RNA, Messenger/*genetics&lt;/keyword&gt;&lt;keyword&gt;Sequence Analysis, RNA/*methods&lt;/keyword&gt;&lt;keyword&gt;Transcription Factors/genetics&lt;/keyword&gt;&lt;/keywords&gt;&lt;dates&gt;&lt;year&gt;2013&lt;/year&gt;&lt;pub-dates&gt;&lt;date&gt;Jan&lt;/date&gt;&lt;/pub-dates&gt;&lt;/dates&gt;&lt;isbn&gt;1546-1696 (Electronic)&amp;#xD;1087-0156 (Linking)&lt;/isbn&gt;&lt;accession-num&gt;23222703&lt;/accession-num&gt;&lt;urls&gt;&lt;related-urls&gt;&lt;url&gt;https://www.ncbi.nlm.nih.gov/pubmed/23222703&lt;/url&gt;&lt;/related-urls&gt;&lt;/urls&gt;&lt;custom2&gt;PMC3869392&lt;/custom2&gt;&lt;electronic-resource-num&gt;10.1038/nbt.2450&lt;/electronic-resource-num&gt;&lt;/record&gt;&lt;/Cite&gt;&lt;/EndNote&gt;</w:instrText>
      </w:r>
      <w:r w:rsidRPr="000642A3">
        <w:rPr>
          <w:rFonts w:ascii="Arial" w:hAnsi="Arial" w:cs="Arial"/>
          <w:sz w:val="20"/>
          <w:szCs w:val="20"/>
        </w:rPr>
        <w:fldChar w:fldCharType="separate"/>
      </w:r>
      <w:r w:rsidR="0076352F">
        <w:rPr>
          <w:rFonts w:ascii="Arial" w:hAnsi="Arial" w:cs="Arial"/>
          <w:noProof/>
          <w:sz w:val="20"/>
          <w:szCs w:val="20"/>
        </w:rPr>
        <w:t>[7]</w:t>
      </w:r>
      <w:r w:rsidRPr="000642A3">
        <w:rPr>
          <w:rFonts w:ascii="Arial" w:hAnsi="Arial" w:cs="Arial"/>
          <w:sz w:val="20"/>
          <w:szCs w:val="20"/>
        </w:rPr>
        <w:fldChar w:fldCharType="end"/>
      </w:r>
      <w:r w:rsidRPr="000642A3">
        <w:rPr>
          <w:rFonts w:ascii="Arial" w:hAnsi="Arial" w:cs="Arial"/>
          <w:sz w:val="20"/>
          <w:szCs w:val="20"/>
        </w:rPr>
        <w:t>.</w:t>
      </w:r>
    </w:p>
    <w:p w14:paraId="357F6A6D" w14:textId="77777777" w:rsidR="00F55840" w:rsidRDefault="00F55840" w:rsidP="00F15A58">
      <w:pPr>
        <w:widowControl/>
        <w:autoSpaceDE w:val="0"/>
        <w:autoSpaceDN w:val="0"/>
        <w:adjustRightInd w:val="0"/>
        <w:spacing w:afterLines="50" w:after="120"/>
        <w:rPr>
          <w:rFonts w:ascii="Arial" w:hAnsi="Arial" w:cs="Arial"/>
          <w:sz w:val="20"/>
          <w:szCs w:val="20"/>
        </w:rPr>
      </w:pPr>
    </w:p>
    <w:p w14:paraId="0BFE3AB8" w14:textId="266D49D9" w:rsidR="00F15A58" w:rsidRDefault="00F15A58" w:rsidP="00F15A58">
      <w:pPr>
        <w:spacing w:after="120"/>
        <w:rPr>
          <w:rFonts w:ascii="Arial" w:hAnsi="Arial" w:cs="Arial"/>
          <w:b/>
          <w:color w:val="000000"/>
          <w:kern w:val="0"/>
          <w:sz w:val="20"/>
          <w:szCs w:val="20"/>
        </w:rPr>
      </w:pPr>
      <w:r>
        <w:rPr>
          <w:rFonts w:ascii="Arial" w:hAnsi="Arial" w:cs="Arial"/>
          <w:b/>
          <w:color w:val="000000"/>
          <w:kern w:val="0"/>
          <w:sz w:val="20"/>
          <w:szCs w:val="20"/>
        </w:rPr>
        <w:t>Supplementary Figure Legends</w:t>
      </w:r>
    </w:p>
    <w:p w14:paraId="49B6C9F8" w14:textId="77777777" w:rsidR="00F55840" w:rsidRPr="004A02E0" w:rsidRDefault="00F55840" w:rsidP="00F15A58">
      <w:pPr>
        <w:spacing w:after="120"/>
        <w:rPr>
          <w:rFonts w:ascii="Arial" w:hAnsi="Arial" w:cs="Arial"/>
          <w:b/>
          <w:color w:val="000000"/>
          <w:kern w:val="0"/>
          <w:sz w:val="20"/>
          <w:szCs w:val="20"/>
        </w:rPr>
      </w:pPr>
    </w:p>
    <w:p w14:paraId="331F56BF" w14:textId="0B8E4076" w:rsidR="00F15A58" w:rsidRDefault="00F15A58" w:rsidP="00F15A58">
      <w:pPr>
        <w:spacing w:after="120"/>
        <w:rPr>
          <w:rFonts w:ascii="Arial" w:hAnsi="Arial" w:cs="Arial"/>
          <w:sz w:val="20"/>
          <w:szCs w:val="20"/>
        </w:rPr>
      </w:pPr>
      <w:r w:rsidRPr="009D42C9">
        <w:rPr>
          <w:rFonts w:ascii="Arial" w:hAnsi="Arial" w:cs="Arial"/>
          <w:b/>
          <w:bCs/>
          <w:sz w:val="20"/>
          <w:szCs w:val="20"/>
        </w:rPr>
        <w:t>Fig</w:t>
      </w:r>
      <w:r>
        <w:rPr>
          <w:rFonts w:ascii="Arial" w:hAnsi="Arial" w:cs="Arial"/>
          <w:b/>
          <w:bCs/>
          <w:sz w:val="20"/>
          <w:szCs w:val="20"/>
        </w:rPr>
        <w:t>ure S</w:t>
      </w:r>
      <w:r w:rsidRPr="009D42C9">
        <w:rPr>
          <w:rFonts w:ascii="Arial" w:hAnsi="Arial" w:cs="Arial"/>
          <w:b/>
          <w:bCs/>
          <w:sz w:val="20"/>
          <w:szCs w:val="20"/>
        </w:rPr>
        <w:t>1</w:t>
      </w:r>
      <w:r>
        <w:rPr>
          <w:rFonts w:ascii="Arial" w:hAnsi="Arial" w:cs="Arial"/>
          <w:b/>
          <w:bCs/>
          <w:sz w:val="20"/>
          <w:szCs w:val="20"/>
        </w:rPr>
        <w:t>.</w:t>
      </w:r>
      <w:r w:rsidRPr="009D42C9">
        <w:rPr>
          <w:rFonts w:ascii="Arial" w:hAnsi="Arial" w:cs="Arial"/>
          <w:sz w:val="20"/>
          <w:szCs w:val="20"/>
        </w:rPr>
        <w:t xml:space="preserve"> </w:t>
      </w:r>
      <w:r w:rsidRPr="004A02E0">
        <w:rPr>
          <w:rFonts w:ascii="Arial" w:hAnsi="Arial" w:cs="Arial"/>
          <w:b/>
          <w:sz w:val="20"/>
          <w:szCs w:val="20"/>
        </w:rPr>
        <w:t>Identification of a “hyper-up” pattern in m</w:t>
      </w:r>
      <w:r w:rsidRPr="004A02E0">
        <w:rPr>
          <w:rFonts w:ascii="Arial" w:hAnsi="Arial" w:cs="Arial"/>
          <w:b/>
          <w:sz w:val="20"/>
          <w:szCs w:val="20"/>
          <w:vertAlign w:val="superscript"/>
        </w:rPr>
        <w:t>6</w:t>
      </w:r>
      <w:r w:rsidRPr="004A02E0">
        <w:rPr>
          <w:rFonts w:ascii="Arial" w:hAnsi="Arial" w:cs="Arial"/>
          <w:b/>
          <w:sz w:val="20"/>
          <w:szCs w:val="20"/>
        </w:rPr>
        <w:t>A-epitranscriptome of human HCC</w:t>
      </w:r>
    </w:p>
    <w:p w14:paraId="544FB62D" w14:textId="77777777" w:rsidR="00F15A58" w:rsidRPr="004A02E0" w:rsidRDefault="00F15A58" w:rsidP="00F15A58">
      <w:pPr>
        <w:spacing w:after="120"/>
        <w:rPr>
          <w:rFonts w:ascii="Arial" w:hAnsi="Arial" w:cs="Arial"/>
          <w:sz w:val="20"/>
          <w:szCs w:val="20"/>
        </w:rPr>
      </w:pPr>
      <w:r w:rsidRPr="004A02E0">
        <w:rPr>
          <w:rFonts w:ascii="Arial" w:hAnsi="Arial" w:cs="Arial"/>
          <w:sz w:val="20"/>
          <w:szCs w:val="20"/>
        </w:rPr>
        <w:t>(</w:t>
      </w:r>
      <w:r w:rsidRPr="004A02E0">
        <w:rPr>
          <w:rFonts w:ascii="Arial" w:hAnsi="Arial" w:cs="Arial"/>
          <w:bCs/>
          <w:sz w:val="20"/>
          <w:szCs w:val="20"/>
        </w:rPr>
        <w:t>A, B</w:t>
      </w:r>
      <w:r w:rsidRPr="004A02E0">
        <w:rPr>
          <w:rFonts w:ascii="Arial" w:hAnsi="Arial" w:cs="Arial"/>
          <w:sz w:val="20"/>
          <w:szCs w:val="20"/>
        </w:rPr>
        <w:t>) m</w:t>
      </w:r>
      <w:r w:rsidRPr="004A02E0">
        <w:rPr>
          <w:rFonts w:ascii="Arial" w:hAnsi="Arial" w:cs="Arial"/>
          <w:sz w:val="20"/>
          <w:szCs w:val="20"/>
          <w:vertAlign w:val="superscript"/>
        </w:rPr>
        <w:t>6</w:t>
      </w:r>
      <w:r w:rsidRPr="004A02E0">
        <w:rPr>
          <w:rFonts w:ascii="Arial" w:hAnsi="Arial" w:cs="Arial"/>
          <w:sz w:val="20"/>
          <w:szCs w:val="20"/>
        </w:rPr>
        <w:t xml:space="preserve">A levels in paired tumor (T) versus </w:t>
      </w:r>
      <w:proofErr w:type="spellStart"/>
      <w:r w:rsidRPr="004A02E0">
        <w:rPr>
          <w:rFonts w:ascii="Arial" w:hAnsi="Arial" w:cs="Arial"/>
          <w:sz w:val="20"/>
          <w:szCs w:val="20"/>
        </w:rPr>
        <w:t>paratumor</w:t>
      </w:r>
      <w:proofErr w:type="spellEnd"/>
      <w:r w:rsidRPr="004A02E0">
        <w:rPr>
          <w:rFonts w:ascii="Arial" w:hAnsi="Arial" w:cs="Arial"/>
          <w:sz w:val="20"/>
          <w:szCs w:val="20"/>
        </w:rPr>
        <w:t xml:space="preserve"> (P) total RNA or mRNA, as assessed by dot blot (</w:t>
      </w:r>
      <w:r w:rsidRPr="004A02E0">
        <w:rPr>
          <w:rFonts w:ascii="Arial" w:hAnsi="Arial" w:cs="Arial"/>
          <w:bCs/>
          <w:sz w:val="20"/>
          <w:szCs w:val="20"/>
        </w:rPr>
        <w:t>A</w:t>
      </w:r>
      <w:r w:rsidRPr="004A02E0">
        <w:rPr>
          <w:rFonts w:ascii="Arial" w:hAnsi="Arial" w:cs="Arial"/>
          <w:sz w:val="20"/>
          <w:szCs w:val="20"/>
        </w:rPr>
        <w:t>) and quantified by grey intensity (</w:t>
      </w:r>
      <w:r w:rsidRPr="004A02E0">
        <w:rPr>
          <w:rFonts w:ascii="Arial" w:hAnsi="Arial" w:cs="Arial"/>
          <w:bCs/>
          <w:sz w:val="20"/>
          <w:szCs w:val="20"/>
        </w:rPr>
        <w:t>B</w:t>
      </w:r>
      <w:r w:rsidRPr="004A02E0">
        <w:rPr>
          <w:rFonts w:ascii="Arial" w:hAnsi="Arial" w:cs="Arial"/>
          <w:sz w:val="20"/>
          <w:szCs w:val="20"/>
        </w:rPr>
        <w:t xml:space="preserve">). </w:t>
      </w:r>
      <w:r w:rsidRPr="004A02E0">
        <w:rPr>
          <w:rFonts w:ascii="Arial" w:hAnsi="Arial" w:cs="Arial"/>
          <w:i/>
          <w:iCs/>
          <w:sz w:val="20"/>
          <w:szCs w:val="20"/>
        </w:rPr>
        <w:t>n</w:t>
      </w:r>
      <w:r w:rsidRPr="004A02E0">
        <w:rPr>
          <w:rFonts w:ascii="Arial" w:hAnsi="Arial" w:cs="Arial"/>
          <w:sz w:val="20"/>
          <w:szCs w:val="20"/>
        </w:rPr>
        <w:t xml:space="preserve"> = 6 patients.</w:t>
      </w:r>
    </w:p>
    <w:p w14:paraId="110CBF8E" w14:textId="77777777" w:rsidR="00F15A58" w:rsidRPr="004A02E0" w:rsidRDefault="00F15A58" w:rsidP="00F15A58">
      <w:pPr>
        <w:spacing w:after="120"/>
        <w:rPr>
          <w:rFonts w:ascii="Arial" w:hAnsi="Arial" w:cs="Arial"/>
          <w:sz w:val="20"/>
          <w:szCs w:val="20"/>
        </w:rPr>
      </w:pPr>
      <w:r w:rsidRPr="004A02E0">
        <w:rPr>
          <w:rFonts w:ascii="Arial" w:hAnsi="Arial" w:cs="Arial"/>
          <w:sz w:val="20"/>
          <w:szCs w:val="20"/>
        </w:rPr>
        <w:t>(</w:t>
      </w:r>
      <w:r w:rsidRPr="004A02E0">
        <w:rPr>
          <w:rFonts w:ascii="Arial" w:hAnsi="Arial" w:cs="Arial"/>
          <w:bCs/>
          <w:sz w:val="20"/>
          <w:szCs w:val="20"/>
        </w:rPr>
        <w:t>C</w:t>
      </w:r>
      <w:r w:rsidRPr="004A02E0">
        <w:rPr>
          <w:rFonts w:ascii="Arial" w:hAnsi="Arial" w:cs="Arial"/>
          <w:sz w:val="20"/>
          <w:szCs w:val="20"/>
        </w:rPr>
        <w:t xml:space="preserve">) </w:t>
      </w:r>
      <w:r w:rsidRPr="004A02E0">
        <w:rPr>
          <w:rFonts w:ascii="Arial" w:hAnsi="Arial" w:cs="Arial"/>
          <w:sz w:val="20"/>
          <w:szCs w:val="20"/>
          <w:lang w:val="en-AU"/>
        </w:rPr>
        <w:t xml:space="preserve">Percentages of hypomethylated (hypo) and hypermethylated (hyper) </w:t>
      </w:r>
      <w:r w:rsidRPr="004A02E0">
        <w:rPr>
          <w:rFonts w:ascii="Arial" w:hAnsi="Arial" w:cs="Arial"/>
          <w:sz w:val="20"/>
          <w:szCs w:val="20"/>
        </w:rPr>
        <w:t>m</w:t>
      </w:r>
      <w:r w:rsidRPr="004A02E0">
        <w:rPr>
          <w:rFonts w:ascii="Arial" w:hAnsi="Arial" w:cs="Arial"/>
          <w:sz w:val="20"/>
          <w:szCs w:val="20"/>
          <w:vertAlign w:val="superscript"/>
        </w:rPr>
        <w:t>6</w:t>
      </w:r>
      <w:r w:rsidRPr="004A02E0">
        <w:rPr>
          <w:rFonts w:ascii="Arial" w:hAnsi="Arial" w:cs="Arial"/>
          <w:sz w:val="20"/>
          <w:szCs w:val="20"/>
        </w:rPr>
        <w:t xml:space="preserve">A-mRNAs in tumor compared to </w:t>
      </w:r>
      <w:proofErr w:type="spellStart"/>
      <w:r w:rsidRPr="004A02E0">
        <w:rPr>
          <w:rFonts w:ascii="Arial" w:hAnsi="Arial" w:cs="Arial"/>
          <w:sz w:val="20"/>
          <w:szCs w:val="20"/>
        </w:rPr>
        <w:t>paratumor</w:t>
      </w:r>
      <w:proofErr w:type="spellEnd"/>
      <w:r w:rsidRPr="004A02E0">
        <w:rPr>
          <w:rFonts w:ascii="Arial" w:hAnsi="Arial" w:cs="Arial"/>
          <w:sz w:val="20"/>
          <w:szCs w:val="20"/>
        </w:rPr>
        <w:t xml:space="preserve">, </w:t>
      </w:r>
      <w:r w:rsidRPr="004A02E0">
        <w:rPr>
          <w:rFonts w:ascii="Arial" w:hAnsi="Arial" w:cs="Arial"/>
          <w:sz w:val="20"/>
          <w:szCs w:val="20"/>
          <w:lang w:val="en-AU"/>
        </w:rPr>
        <w:t xml:space="preserve">as determined by </w:t>
      </w:r>
      <w:proofErr w:type="spellStart"/>
      <w:r w:rsidRPr="004A02E0">
        <w:rPr>
          <w:rFonts w:ascii="Arial" w:hAnsi="Arial" w:cs="Arial"/>
          <w:sz w:val="20"/>
          <w:szCs w:val="20"/>
        </w:rPr>
        <w:t>MeRIP</w:t>
      </w:r>
      <w:proofErr w:type="spellEnd"/>
      <w:r w:rsidRPr="004A02E0">
        <w:rPr>
          <w:rFonts w:ascii="Arial" w:hAnsi="Arial" w:cs="Arial"/>
          <w:sz w:val="20"/>
          <w:szCs w:val="20"/>
        </w:rPr>
        <w:t xml:space="preserve">-Seq. </w:t>
      </w:r>
      <w:r w:rsidRPr="004A02E0">
        <w:rPr>
          <w:rFonts w:ascii="Arial" w:hAnsi="Arial" w:cs="Arial"/>
          <w:i/>
          <w:iCs/>
          <w:sz w:val="20"/>
          <w:szCs w:val="20"/>
        </w:rPr>
        <w:t xml:space="preserve">n </w:t>
      </w:r>
      <w:r w:rsidRPr="004A02E0">
        <w:rPr>
          <w:rFonts w:ascii="Arial" w:hAnsi="Arial" w:cs="Arial"/>
          <w:sz w:val="20"/>
          <w:szCs w:val="20"/>
        </w:rPr>
        <w:t>= 8 patients.</w:t>
      </w:r>
    </w:p>
    <w:p w14:paraId="311D70F2" w14:textId="77777777" w:rsidR="00F15A58" w:rsidRPr="004A02E0" w:rsidRDefault="00F15A58" w:rsidP="00F15A58">
      <w:pPr>
        <w:spacing w:after="120"/>
        <w:rPr>
          <w:rFonts w:ascii="Arial" w:hAnsi="Arial" w:cs="Arial"/>
          <w:sz w:val="20"/>
          <w:szCs w:val="20"/>
        </w:rPr>
      </w:pPr>
      <w:r w:rsidRPr="004A02E0">
        <w:rPr>
          <w:rFonts w:ascii="Arial" w:hAnsi="Arial" w:cs="Arial"/>
          <w:sz w:val="20"/>
          <w:szCs w:val="20"/>
        </w:rPr>
        <w:t>(</w:t>
      </w:r>
      <w:r w:rsidRPr="004A02E0">
        <w:rPr>
          <w:rFonts w:ascii="Arial" w:hAnsi="Arial" w:cs="Arial"/>
          <w:bCs/>
          <w:sz w:val="20"/>
          <w:szCs w:val="20"/>
        </w:rPr>
        <w:t>D, E</w:t>
      </w:r>
      <w:r w:rsidRPr="004A02E0">
        <w:rPr>
          <w:rFonts w:ascii="Arial" w:hAnsi="Arial" w:cs="Arial"/>
          <w:sz w:val="20"/>
          <w:szCs w:val="20"/>
        </w:rPr>
        <w:t>) Gene numbers (</w:t>
      </w:r>
      <w:r w:rsidRPr="004A02E0">
        <w:rPr>
          <w:rFonts w:ascii="Arial" w:hAnsi="Arial" w:cs="Arial"/>
          <w:bCs/>
          <w:sz w:val="20"/>
          <w:szCs w:val="20"/>
        </w:rPr>
        <w:t>D</w:t>
      </w:r>
      <w:r w:rsidRPr="004A02E0">
        <w:rPr>
          <w:rFonts w:ascii="Arial" w:hAnsi="Arial" w:cs="Arial"/>
          <w:sz w:val="20"/>
          <w:szCs w:val="20"/>
        </w:rPr>
        <w:t>) and percentages (</w:t>
      </w:r>
      <w:r w:rsidRPr="004A02E0">
        <w:rPr>
          <w:rFonts w:ascii="Arial" w:hAnsi="Arial" w:cs="Arial"/>
          <w:bCs/>
          <w:sz w:val="20"/>
          <w:szCs w:val="20"/>
        </w:rPr>
        <w:t>E</w:t>
      </w:r>
      <w:r w:rsidRPr="004A02E0">
        <w:rPr>
          <w:rFonts w:ascii="Arial" w:hAnsi="Arial" w:cs="Arial"/>
          <w:sz w:val="20"/>
          <w:szCs w:val="20"/>
        </w:rPr>
        <w:t>) in different portions of m</w:t>
      </w:r>
      <w:r w:rsidRPr="004A02E0">
        <w:rPr>
          <w:rFonts w:ascii="Arial" w:hAnsi="Arial" w:cs="Arial"/>
          <w:sz w:val="20"/>
          <w:szCs w:val="20"/>
          <w:vertAlign w:val="superscript"/>
        </w:rPr>
        <w:t>6</w:t>
      </w:r>
      <w:r w:rsidRPr="004A02E0">
        <w:rPr>
          <w:rFonts w:ascii="Arial" w:hAnsi="Arial" w:cs="Arial"/>
          <w:sz w:val="20"/>
          <w:szCs w:val="20"/>
        </w:rPr>
        <w:t xml:space="preserve">A-mRNAs (classified as hypo-up, hypo-down, hyper-up and hyper-down) were individually assessed by </w:t>
      </w:r>
      <w:proofErr w:type="spellStart"/>
      <w:r w:rsidRPr="004A02E0">
        <w:rPr>
          <w:rFonts w:ascii="Arial" w:hAnsi="Arial" w:cs="Arial"/>
          <w:sz w:val="20"/>
          <w:szCs w:val="20"/>
        </w:rPr>
        <w:t>MeRIP</w:t>
      </w:r>
      <w:proofErr w:type="spellEnd"/>
      <w:r w:rsidRPr="004A02E0">
        <w:rPr>
          <w:rFonts w:ascii="Arial" w:hAnsi="Arial" w:cs="Arial"/>
          <w:sz w:val="20"/>
          <w:szCs w:val="20"/>
        </w:rPr>
        <w:t xml:space="preserve">-Seq. </w:t>
      </w:r>
      <w:r w:rsidRPr="004A02E0">
        <w:rPr>
          <w:rFonts w:ascii="Arial" w:hAnsi="Arial" w:cs="Arial"/>
          <w:i/>
          <w:iCs/>
          <w:sz w:val="20"/>
          <w:szCs w:val="20"/>
        </w:rPr>
        <w:t xml:space="preserve">n </w:t>
      </w:r>
      <w:r w:rsidRPr="004A02E0">
        <w:rPr>
          <w:rFonts w:ascii="Arial" w:hAnsi="Arial" w:cs="Arial"/>
          <w:sz w:val="20"/>
          <w:szCs w:val="20"/>
        </w:rPr>
        <w:t>= 8 patients.</w:t>
      </w:r>
    </w:p>
    <w:p w14:paraId="5182BCE5" w14:textId="77777777" w:rsidR="00F15A58" w:rsidRPr="004A02E0" w:rsidRDefault="00F15A58" w:rsidP="00F15A58">
      <w:pPr>
        <w:spacing w:after="120"/>
        <w:rPr>
          <w:rFonts w:ascii="Arial" w:hAnsi="Arial" w:cs="Arial"/>
          <w:sz w:val="20"/>
          <w:szCs w:val="20"/>
          <w:lang w:val="en-AU"/>
        </w:rPr>
      </w:pPr>
      <w:r w:rsidRPr="004A02E0">
        <w:rPr>
          <w:rFonts w:ascii="Arial" w:hAnsi="Arial" w:cs="Arial"/>
          <w:sz w:val="20"/>
          <w:szCs w:val="20"/>
        </w:rPr>
        <w:t>(</w:t>
      </w:r>
      <w:r w:rsidRPr="004A02E0">
        <w:rPr>
          <w:rFonts w:ascii="Arial" w:hAnsi="Arial" w:cs="Arial"/>
          <w:bCs/>
          <w:sz w:val="20"/>
          <w:szCs w:val="20"/>
        </w:rPr>
        <w:t>F</w:t>
      </w:r>
      <w:r w:rsidRPr="004A02E0">
        <w:rPr>
          <w:rFonts w:ascii="Arial" w:hAnsi="Arial" w:cs="Arial"/>
          <w:sz w:val="20"/>
          <w:szCs w:val="20"/>
        </w:rPr>
        <w:t xml:space="preserve">) </w:t>
      </w:r>
      <w:r w:rsidRPr="004A02E0">
        <w:rPr>
          <w:rFonts w:ascii="Arial" w:hAnsi="Arial" w:cs="Arial"/>
          <w:sz w:val="20"/>
          <w:szCs w:val="20"/>
          <w:lang w:val="en-AU"/>
        </w:rPr>
        <w:t xml:space="preserve">GO enrichment map of </w:t>
      </w:r>
      <w:proofErr w:type="gramStart"/>
      <w:r w:rsidRPr="004A02E0">
        <w:rPr>
          <w:rFonts w:ascii="Arial" w:hAnsi="Arial" w:cs="Arial"/>
          <w:sz w:val="20"/>
          <w:szCs w:val="20"/>
          <w:lang w:val="en-AU"/>
        </w:rPr>
        <w:t>high-frequency</w:t>
      </w:r>
      <w:proofErr w:type="gramEnd"/>
      <w:r w:rsidRPr="004A02E0">
        <w:rPr>
          <w:rFonts w:ascii="Arial" w:hAnsi="Arial" w:cs="Arial"/>
          <w:sz w:val="20"/>
          <w:szCs w:val="20"/>
          <w:lang w:val="en-AU"/>
        </w:rPr>
        <w:t xml:space="preserve"> </w:t>
      </w:r>
      <w:r w:rsidRPr="004A02E0">
        <w:rPr>
          <w:rFonts w:ascii="Arial" w:hAnsi="Arial" w:cs="Arial"/>
          <w:sz w:val="20"/>
          <w:szCs w:val="20"/>
        </w:rPr>
        <w:t>“hyper-up”</w:t>
      </w:r>
      <w:r w:rsidRPr="004A02E0">
        <w:rPr>
          <w:rFonts w:ascii="Arial" w:hAnsi="Arial" w:cs="Arial"/>
          <w:sz w:val="20"/>
          <w:szCs w:val="20"/>
          <w:lang w:val="en-AU"/>
        </w:rPr>
        <w:t xml:space="preserve"> genes (shared by at least 3 patients) as discovered in </w:t>
      </w:r>
      <w:r w:rsidRPr="004A02E0">
        <w:rPr>
          <w:rFonts w:ascii="Arial" w:hAnsi="Arial" w:cs="Arial"/>
          <w:sz w:val="20"/>
          <w:szCs w:val="20"/>
        </w:rPr>
        <w:t>(</w:t>
      </w:r>
      <w:r w:rsidRPr="004A02E0">
        <w:rPr>
          <w:rFonts w:ascii="Arial" w:hAnsi="Arial" w:cs="Arial"/>
          <w:bCs/>
          <w:sz w:val="20"/>
          <w:szCs w:val="20"/>
        </w:rPr>
        <w:t>C</w:t>
      </w:r>
      <w:r w:rsidRPr="004A02E0">
        <w:rPr>
          <w:rFonts w:ascii="Arial" w:hAnsi="Arial" w:cs="Arial"/>
          <w:sz w:val="20"/>
          <w:szCs w:val="20"/>
        </w:rPr>
        <w:t>)</w:t>
      </w:r>
      <w:r w:rsidRPr="004A02E0">
        <w:rPr>
          <w:rFonts w:ascii="Arial" w:hAnsi="Arial" w:cs="Arial"/>
          <w:sz w:val="20"/>
          <w:szCs w:val="20"/>
          <w:lang w:val="en-AU"/>
        </w:rPr>
        <w:t>.</w:t>
      </w:r>
    </w:p>
    <w:p w14:paraId="1F9573E3" w14:textId="743DE7DF" w:rsidR="00F15A58" w:rsidRDefault="00F15A58" w:rsidP="00F15A58">
      <w:pPr>
        <w:spacing w:after="120"/>
        <w:rPr>
          <w:rFonts w:ascii="Arial" w:hAnsi="Arial" w:cs="Arial"/>
          <w:sz w:val="20"/>
          <w:szCs w:val="20"/>
          <w:lang w:val="en-AU"/>
        </w:rPr>
      </w:pPr>
      <w:r w:rsidRPr="004A02E0">
        <w:rPr>
          <w:rFonts w:ascii="Arial" w:hAnsi="Arial" w:cs="Arial"/>
          <w:sz w:val="20"/>
          <w:szCs w:val="20"/>
        </w:rPr>
        <w:t>(</w:t>
      </w:r>
      <w:r w:rsidRPr="004A02E0">
        <w:rPr>
          <w:rFonts w:ascii="Arial" w:hAnsi="Arial" w:cs="Arial"/>
          <w:bCs/>
          <w:sz w:val="20"/>
          <w:szCs w:val="20"/>
        </w:rPr>
        <w:t>G</w:t>
      </w:r>
      <w:r w:rsidRPr="004A02E0">
        <w:rPr>
          <w:rFonts w:ascii="Arial" w:hAnsi="Arial" w:cs="Arial"/>
          <w:sz w:val="20"/>
          <w:szCs w:val="20"/>
        </w:rPr>
        <w:t xml:space="preserve">) </w:t>
      </w:r>
      <w:r w:rsidRPr="004A02E0">
        <w:rPr>
          <w:rFonts w:ascii="Arial" w:hAnsi="Arial" w:cs="Arial"/>
          <w:sz w:val="20"/>
          <w:szCs w:val="20"/>
          <w:lang w:val="en-AU"/>
        </w:rPr>
        <w:t xml:space="preserve">GO analysis of hyper-upregulated genes in hypoxic SMMC7721 cells </w:t>
      </w:r>
      <w:r w:rsidRPr="004A02E0">
        <w:rPr>
          <w:rFonts w:ascii="Arial" w:hAnsi="Arial" w:cs="Arial"/>
          <w:sz w:val="20"/>
          <w:szCs w:val="20"/>
        </w:rPr>
        <w:t xml:space="preserve">based on </w:t>
      </w:r>
      <w:proofErr w:type="spellStart"/>
      <w:r w:rsidRPr="004A02E0">
        <w:rPr>
          <w:rFonts w:ascii="Arial" w:hAnsi="Arial" w:cs="Arial"/>
          <w:sz w:val="20"/>
          <w:szCs w:val="20"/>
        </w:rPr>
        <w:t>MeRIP</w:t>
      </w:r>
      <w:proofErr w:type="spellEnd"/>
      <w:r w:rsidRPr="004A02E0">
        <w:rPr>
          <w:rFonts w:ascii="Arial" w:hAnsi="Arial" w:cs="Arial"/>
          <w:sz w:val="20"/>
          <w:szCs w:val="20"/>
        </w:rPr>
        <w:t xml:space="preserve">-seq, showing the most significant GO terms and the </w:t>
      </w:r>
      <w:r w:rsidRPr="004A02E0">
        <w:rPr>
          <w:rFonts w:ascii="Arial" w:hAnsi="Arial" w:cs="Arial"/>
          <w:i/>
          <w:iCs/>
          <w:sz w:val="20"/>
          <w:szCs w:val="20"/>
          <w:lang w:val="en-AU"/>
        </w:rPr>
        <w:t>P</w:t>
      </w:r>
      <w:r w:rsidRPr="004A02E0">
        <w:rPr>
          <w:rFonts w:ascii="Arial" w:hAnsi="Arial" w:cs="Arial"/>
          <w:sz w:val="20"/>
          <w:szCs w:val="20"/>
          <w:lang w:val="en-AU"/>
        </w:rPr>
        <w:t xml:space="preserve"> values.</w:t>
      </w:r>
    </w:p>
    <w:p w14:paraId="2F7AD36B" w14:textId="1FD083A5" w:rsidR="00F55840" w:rsidRDefault="00F55840" w:rsidP="00F55840">
      <w:pPr>
        <w:spacing w:after="120"/>
        <w:rPr>
          <w:rFonts w:ascii="Arial" w:hAnsi="Arial" w:cs="Arial"/>
          <w:sz w:val="20"/>
          <w:szCs w:val="20"/>
        </w:rPr>
      </w:pPr>
      <w:r w:rsidRPr="009D42C9">
        <w:rPr>
          <w:rFonts w:ascii="Arial" w:hAnsi="Arial" w:cs="Arial"/>
          <w:sz w:val="20"/>
          <w:szCs w:val="20"/>
        </w:rPr>
        <w:t>(</w:t>
      </w:r>
      <w:r>
        <w:rPr>
          <w:rFonts w:ascii="Arial" w:hAnsi="Arial" w:cs="Arial"/>
          <w:bCs/>
          <w:sz w:val="20"/>
          <w:szCs w:val="20"/>
        </w:rPr>
        <w:t>H</w:t>
      </w:r>
      <w:r w:rsidRPr="009D42C9">
        <w:rPr>
          <w:rFonts w:ascii="Arial" w:hAnsi="Arial" w:cs="Arial"/>
          <w:sz w:val="20"/>
          <w:szCs w:val="20"/>
        </w:rPr>
        <w:t xml:space="preserve">) YTHDF2 mRNA levels in human HCC cell lines grown for 0, 6, 12 or 24 h under </w:t>
      </w:r>
      <w:r w:rsidRPr="009D42C9">
        <w:rPr>
          <w:rFonts w:ascii="Arial" w:hAnsi="Arial" w:cs="Arial"/>
          <w:sz w:val="20"/>
          <w:szCs w:val="20"/>
          <w:lang w:val="en-AU"/>
        </w:rPr>
        <w:t xml:space="preserve">hypoxia, </w:t>
      </w:r>
      <w:r w:rsidRPr="009D42C9">
        <w:rPr>
          <w:rFonts w:ascii="Arial" w:hAnsi="Arial" w:cs="Arial"/>
          <w:sz w:val="20"/>
          <w:szCs w:val="20"/>
        </w:rPr>
        <w:t xml:space="preserve">as </w:t>
      </w:r>
      <w:r w:rsidRPr="009D42C9">
        <w:rPr>
          <w:rFonts w:ascii="Arial" w:hAnsi="Arial" w:cs="Arial"/>
          <w:sz w:val="20"/>
          <w:szCs w:val="20"/>
          <w:lang w:val="en-AU"/>
        </w:rPr>
        <w:t>assessed by RT-qPCR.</w:t>
      </w:r>
      <w:r w:rsidRPr="009D42C9">
        <w:rPr>
          <w:rFonts w:ascii="Arial" w:hAnsi="Arial" w:cs="Arial"/>
          <w:sz w:val="20"/>
          <w:szCs w:val="20"/>
        </w:rPr>
        <w:t xml:space="preserve"> </w:t>
      </w:r>
      <w:r w:rsidRPr="009D42C9">
        <w:rPr>
          <w:rFonts w:ascii="Arial" w:hAnsi="Arial" w:cs="Arial"/>
          <w:i/>
          <w:iCs/>
          <w:sz w:val="20"/>
          <w:szCs w:val="20"/>
        </w:rPr>
        <w:t xml:space="preserve">n </w:t>
      </w:r>
      <w:r w:rsidRPr="009D42C9">
        <w:rPr>
          <w:rFonts w:ascii="Arial" w:hAnsi="Arial" w:cs="Arial"/>
          <w:sz w:val="20"/>
          <w:szCs w:val="20"/>
        </w:rPr>
        <w:t>= 3 biological repli</w:t>
      </w:r>
      <w:r>
        <w:rPr>
          <w:rFonts w:ascii="Arial" w:hAnsi="Arial" w:cs="Arial"/>
          <w:sz w:val="20"/>
          <w:szCs w:val="20"/>
        </w:rPr>
        <w:t>cates.</w:t>
      </w:r>
    </w:p>
    <w:p w14:paraId="160D85BE" w14:textId="1D571E92" w:rsidR="00F55840" w:rsidRPr="00254769" w:rsidRDefault="00F55840" w:rsidP="00F55840">
      <w:pPr>
        <w:spacing w:after="120"/>
        <w:rPr>
          <w:rFonts w:ascii="Arial" w:hAnsi="Arial" w:cs="Arial"/>
          <w:sz w:val="20"/>
          <w:szCs w:val="20"/>
        </w:rPr>
      </w:pPr>
      <w:r w:rsidRPr="00254769">
        <w:rPr>
          <w:rFonts w:ascii="Arial" w:hAnsi="Arial" w:cs="Arial"/>
          <w:sz w:val="20"/>
          <w:szCs w:val="20"/>
        </w:rPr>
        <w:t>(</w:t>
      </w:r>
      <w:r>
        <w:rPr>
          <w:rFonts w:ascii="Arial" w:hAnsi="Arial" w:cs="Arial"/>
          <w:bCs/>
          <w:sz w:val="20"/>
          <w:szCs w:val="20"/>
        </w:rPr>
        <w:t>I</w:t>
      </w:r>
      <w:r w:rsidRPr="00254769">
        <w:rPr>
          <w:rFonts w:ascii="Arial" w:hAnsi="Arial" w:cs="Arial"/>
          <w:sz w:val="20"/>
          <w:szCs w:val="20"/>
        </w:rPr>
        <w:t>) Immunoblot of YTHDF2 in human HCC cell line SMMC7721 (</w:t>
      </w:r>
      <w:r w:rsidRPr="00254769">
        <w:rPr>
          <w:rFonts w:ascii="Arial" w:hAnsi="Arial" w:cs="Arial"/>
          <w:bCs/>
          <w:sz w:val="20"/>
          <w:szCs w:val="20"/>
        </w:rPr>
        <w:t>upper</w:t>
      </w:r>
      <w:r w:rsidRPr="00254769">
        <w:rPr>
          <w:rFonts w:ascii="Arial" w:hAnsi="Arial" w:cs="Arial"/>
          <w:sz w:val="20"/>
          <w:szCs w:val="20"/>
        </w:rPr>
        <w:t>) and LM3 (</w:t>
      </w:r>
      <w:r w:rsidRPr="00254769">
        <w:rPr>
          <w:rFonts w:ascii="Arial" w:hAnsi="Arial" w:cs="Arial"/>
          <w:bCs/>
          <w:sz w:val="20"/>
          <w:szCs w:val="20"/>
        </w:rPr>
        <w:t>lower</w:t>
      </w:r>
      <w:r w:rsidRPr="00254769">
        <w:rPr>
          <w:rFonts w:ascii="Arial" w:hAnsi="Arial" w:cs="Arial"/>
          <w:sz w:val="20"/>
          <w:szCs w:val="20"/>
        </w:rPr>
        <w:t>)</w:t>
      </w:r>
      <w:r w:rsidRPr="009D42C9">
        <w:rPr>
          <w:rFonts w:ascii="Arial" w:hAnsi="Arial" w:cs="Arial"/>
          <w:sz w:val="20"/>
          <w:szCs w:val="20"/>
        </w:rPr>
        <w:t xml:space="preserve"> grown for 0, 6, 12 or 24 h under </w:t>
      </w:r>
      <w:r>
        <w:rPr>
          <w:rFonts w:ascii="Arial" w:hAnsi="Arial" w:cs="Arial"/>
          <w:sz w:val="20"/>
          <w:szCs w:val="20"/>
          <w:lang w:val="en-AU"/>
        </w:rPr>
        <w:t>hypoxia</w:t>
      </w:r>
      <w:r w:rsidRPr="009D42C9">
        <w:rPr>
          <w:rFonts w:ascii="Arial" w:hAnsi="Arial" w:cs="Arial"/>
          <w:sz w:val="20"/>
          <w:szCs w:val="20"/>
          <w:lang w:val="en-AU"/>
        </w:rPr>
        <w:t>.</w:t>
      </w:r>
      <w:r w:rsidRPr="009D42C9">
        <w:rPr>
          <w:rFonts w:ascii="Arial" w:hAnsi="Arial" w:cs="Arial"/>
          <w:sz w:val="20"/>
          <w:szCs w:val="20"/>
        </w:rPr>
        <w:t xml:space="preserve"> </w:t>
      </w:r>
      <w:r w:rsidRPr="009D42C9">
        <w:rPr>
          <w:rFonts w:ascii="Arial" w:hAnsi="Arial" w:cs="Arial"/>
          <w:i/>
          <w:iCs/>
          <w:sz w:val="20"/>
          <w:szCs w:val="20"/>
        </w:rPr>
        <w:t xml:space="preserve">n </w:t>
      </w:r>
      <w:r w:rsidRPr="009D42C9">
        <w:rPr>
          <w:rFonts w:ascii="Arial" w:hAnsi="Arial" w:cs="Arial"/>
          <w:sz w:val="20"/>
          <w:szCs w:val="20"/>
        </w:rPr>
        <w:t>= 2 independent experiments.</w:t>
      </w:r>
    </w:p>
    <w:p w14:paraId="438B8503" w14:textId="3E8D2130" w:rsidR="00F15A58" w:rsidRPr="009D42C9" w:rsidRDefault="00F15A58" w:rsidP="00F15A58">
      <w:pPr>
        <w:spacing w:after="120"/>
        <w:rPr>
          <w:rFonts w:ascii="Arial" w:hAnsi="Arial" w:cs="Arial"/>
          <w:sz w:val="20"/>
          <w:szCs w:val="20"/>
          <w:lang w:val="en-AU"/>
        </w:rPr>
      </w:pPr>
      <w:r w:rsidRPr="009D42C9">
        <w:rPr>
          <w:rFonts w:ascii="Arial" w:hAnsi="Arial" w:cs="Arial"/>
          <w:sz w:val="20"/>
          <w:szCs w:val="20"/>
          <w:lang w:val="en-AU"/>
        </w:rPr>
        <w:t xml:space="preserve">Error bars indicate </w:t>
      </w:r>
      <w:r w:rsidRPr="009D42C9">
        <w:rPr>
          <w:rFonts w:ascii="Arial" w:hAnsi="Arial" w:cs="Arial"/>
          <w:sz w:val="20"/>
          <w:szCs w:val="20"/>
        </w:rPr>
        <w:t xml:space="preserve">means ± </w:t>
      </w:r>
      <w:r>
        <w:rPr>
          <w:rFonts w:ascii="Arial" w:hAnsi="Arial" w:cs="Arial"/>
          <w:sz w:val="20"/>
          <w:szCs w:val="20"/>
        </w:rPr>
        <w:t>SEM</w:t>
      </w:r>
      <w:r w:rsidRPr="009D42C9">
        <w:rPr>
          <w:rFonts w:ascii="Arial" w:hAnsi="Arial" w:cs="Arial"/>
          <w:sz w:val="20"/>
          <w:szCs w:val="20"/>
        </w:rPr>
        <w:t xml:space="preserve"> *</w:t>
      </w:r>
      <w:r w:rsidRPr="009D42C9">
        <w:rPr>
          <w:rFonts w:ascii="Arial" w:hAnsi="Arial" w:cs="Arial"/>
          <w:i/>
          <w:iCs/>
          <w:sz w:val="20"/>
          <w:szCs w:val="20"/>
        </w:rPr>
        <w:t xml:space="preserve">P </w:t>
      </w:r>
      <w:r w:rsidRPr="009D42C9">
        <w:rPr>
          <w:rFonts w:ascii="Arial" w:hAnsi="Arial" w:cs="Arial"/>
          <w:sz w:val="20"/>
          <w:szCs w:val="20"/>
        </w:rPr>
        <w:t>&lt; 0.05</w:t>
      </w:r>
      <w:r w:rsidR="00F55840">
        <w:rPr>
          <w:rFonts w:ascii="Arial" w:hAnsi="Arial" w:cs="Arial"/>
          <w:sz w:val="20"/>
          <w:szCs w:val="20"/>
        </w:rPr>
        <w:t xml:space="preserve">, </w:t>
      </w:r>
      <w:r w:rsidR="00F55840" w:rsidRPr="000B09CC">
        <w:rPr>
          <w:rFonts w:ascii="Arial" w:hAnsi="Arial" w:cs="Arial"/>
          <w:sz w:val="20"/>
          <w:szCs w:val="20"/>
        </w:rPr>
        <w:t>**</w:t>
      </w:r>
      <w:r w:rsidR="00F55840" w:rsidRPr="000B09CC">
        <w:rPr>
          <w:rFonts w:ascii="Arial" w:hAnsi="Arial" w:cs="Arial"/>
          <w:i/>
          <w:iCs/>
          <w:sz w:val="20"/>
          <w:szCs w:val="20"/>
        </w:rPr>
        <w:t xml:space="preserve">P </w:t>
      </w:r>
      <w:r w:rsidR="00F55840" w:rsidRPr="000B09CC">
        <w:rPr>
          <w:rFonts w:ascii="Arial" w:hAnsi="Arial" w:cs="Arial"/>
          <w:sz w:val="20"/>
          <w:szCs w:val="20"/>
        </w:rPr>
        <w:t>&lt; 0.01, ***</w:t>
      </w:r>
      <w:r w:rsidR="00F55840" w:rsidRPr="000B09CC">
        <w:rPr>
          <w:rFonts w:ascii="Arial" w:hAnsi="Arial" w:cs="Arial"/>
          <w:i/>
          <w:iCs/>
          <w:sz w:val="20"/>
          <w:szCs w:val="20"/>
        </w:rPr>
        <w:t>P</w:t>
      </w:r>
      <w:r w:rsidR="00F55840" w:rsidRPr="000B09CC">
        <w:rPr>
          <w:rFonts w:ascii="Arial" w:hAnsi="Arial" w:cs="Arial"/>
          <w:sz w:val="20"/>
          <w:szCs w:val="20"/>
        </w:rPr>
        <w:t xml:space="preserve"> &lt; 0.001</w:t>
      </w:r>
      <w:r w:rsidRPr="009D42C9">
        <w:rPr>
          <w:rFonts w:ascii="Arial" w:hAnsi="Arial" w:cs="Arial"/>
          <w:sz w:val="20"/>
          <w:szCs w:val="20"/>
        </w:rPr>
        <w:t xml:space="preserve">. </w:t>
      </w:r>
      <w:r w:rsidRPr="009D42C9">
        <w:rPr>
          <w:rFonts w:ascii="Arial" w:hAnsi="Arial" w:cs="Arial"/>
          <w:i/>
          <w:iCs/>
          <w:sz w:val="20"/>
          <w:szCs w:val="20"/>
          <w:lang w:val="en-AU"/>
        </w:rPr>
        <w:t>P</w:t>
      </w:r>
      <w:r w:rsidRPr="009D42C9">
        <w:rPr>
          <w:rFonts w:ascii="Arial" w:hAnsi="Arial" w:cs="Arial"/>
          <w:sz w:val="20"/>
          <w:szCs w:val="20"/>
          <w:lang w:val="en-AU"/>
        </w:rPr>
        <w:t xml:space="preserve">-values were determined by two tailed </w:t>
      </w:r>
      <w:r w:rsidRPr="009D42C9">
        <w:rPr>
          <w:rFonts w:ascii="Arial" w:hAnsi="Arial" w:cs="Arial"/>
          <w:i/>
          <w:iCs/>
          <w:sz w:val="20"/>
          <w:szCs w:val="20"/>
          <w:lang w:val="en-AU"/>
        </w:rPr>
        <w:t>t</w:t>
      </w:r>
      <w:r w:rsidRPr="009D42C9">
        <w:rPr>
          <w:rFonts w:ascii="Arial" w:hAnsi="Arial" w:cs="Arial"/>
          <w:sz w:val="20"/>
          <w:szCs w:val="20"/>
          <w:lang w:val="en-AU"/>
        </w:rPr>
        <w:t>-test.</w:t>
      </w:r>
    </w:p>
    <w:p w14:paraId="5A7A8ABF" w14:textId="17CA5CAE" w:rsidR="00F15A58" w:rsidRDefault="00F15A58" w:rsidP="00F15A58">
      <w:pPr>
        <w:spacing w:after="120"/>
        <w:rPr>
          <w:rFonts w:ascii="Arial" w:hAnsi="Arial" w:cs="Arial"/>
          <w:sz w:val="20"/>
          <w:szCs w:val="20"/>
        </w:rPr>
      </w:pPr>
      <w:r w:rsidRPr="009D42C9">
        <w:rPr>
          <w:rFonts w:ascii="Arial" w:hAnsi="Arial" w:cs="Arial"/>
          <w:b/>
          <w:bCs/>
          <w:sz w:val="20"/>
          <w:szCs w:val="20"/>
        </w:rPr>
        <w:t>Fig</w:t>
      </w:r>
      <w:r>
        <w:rPr>
          <w:rFonts w:ascii="Arial" w:hAnsi="Arial" w:cs="Arial"/>
          <w:b/>
          <w:bCs/>
          <w:sz w:val="20"/>
          <w:szCs w:val="20"/>
        </w:rPr>
        <w:t>ure S</w:t>
      </w:r>
      <w:r w:rsidRPr="009D42C9">
        <w:rPr>
          <w:rFonts w:ascii="Arial" w:hAnsi="Arial" w:cs="Arial"/>
          <w:b/>
          <w:bCs/>
          <w:sz w:val="20"/>
          <w:szCs w:val="20"/>
        </w:rPr>
        <w:t>2</w:t>
      </w:r>
      <w:r>
        <w:rPr>
          <w:rFonts w:ascii="Arial" w:hAnsi="Arial" w:cs="Arial"/>
          <w:b/>
          <w:bCs/>
          <w:sz w:val="20"/>
          <w:szCs w:val="20"/>
        </w:rPr>
        <w:t>.</w:t>
      </w:r>
      <w:r w:rsidRPr="009D42C9">
        <w:rPr>
          <w:rFonts w:ascii="Arial" w:hAnsi="Arial" w:cs="Arial"/>
          <w:sz w:val="20"/>
          <w:szCs w:val="20"/>
        </w:rPr>
        <w:t xml:space="preserve"> </w:t>
      </w:r>
      <w:r w:rsidRPr="00615209">
        <w:rPr>
          <w:rFonts w:ascii="Arial" w:hAnsi="Arial" w:cs="Arial"/>
          <w:b/>
          <w:sz w:val="20"/>
          <w:szCs w:val="20"/>
        </w:rPr>
        <w:t>Expression of m</w:t>
      </w:r>
      <w:r w:rsidRPr="00615209">
        <w:rPr>
          <w:rFonts w:ascii="Arial" w:hAnsi="Arial" w:cs="Arial"/>
          <w:b/>
          <w:sz w:val="20"/>
          <w:szCs w:val="20"/>
          <w:vertAlign w:val="superscript"/>
        </w:rPr>
        <w:t>6</w:t>
      </w:r>
      <w:r w:rsidRPr="00615209">
        <w:rPr>
          <w:rFonts w:ascii="Arial" w:hAnsi="Arial" w:cs="Arial"/>
          <w:b/>
          <w:sz w:val="20"/>
          <w:szCs w:val="20"/>
        </w:rPr>
        <w:t>A modulators in human HCC tissues and hypoxic HCC cell lines</w:t>
      </w:r>
    </w:p>
    <w:p w14:paraId="2A29A63E" w14:textId="77777777" w:rsidR="00F15A58" w:rsidRDefault="00F15A58" w:rsidP="00F15A58">
      <w:pPr>
        <w:spacing w:after="120"/>
        <w:rPr>
          <w:rFonts w:ascii="Arial" w:hAnsi="Arial" w:cs="Arial"/>
          <w:sz w:val="20"/>
          <w:szCs w:val="20"/>
          <w:lang w:val="en-AU"/>
        </w:rPr>
      </w:pPr>
      <w:r>
        <w:rPr>
          <w:rFonts w:ascii="Arial" w:hAnsi="Arial" w:cs="Arial"/>
          <w:sz w:val="20"/>
          <w:szCs w:val="20"/>
        </w:rPr>
        <w:t xml:space="preserve">(A) </w:t>
      </w:r>
      <w:r w:rsidRPr="009D42C9">
        <w:rPr>
          <w:rFonts w:ascii="Arial" w:hAnsi="Arial" w:cs="Arial"/>
          <w:sz w:val="20"/>
          <w:szCs w:val="20"/>
        </w:rPr>
        <w:t>mRNA levels of indicated m</w:t>
      </w:r>
      <w:r w:rsidRPr="009D42C9">
        <w:rPr>
          <w:rFonts w:ascii="Arial" w:hAnsi="Arial" w:cs="Arial"/>
          <w:sz w:val="20"/>
          <w:szCs w:val="20"/>
          <w:vertAlign w:val="superscript"/>
        </w:rPr>
        <w:t>6</w:t>
      </w:r>
      <w:r w:rsidRPr="009D42C9">
        <w:rPr>
          <w:rFonts w:ascii="Arial" w:hAnsi="Arial" w:cs="Arial"/>
          <w:sz w:val="20"/>
          <w:szCs w:val="20"/>
        </w:rPr>
        <w:t xml:space="preserve">A modulators in paired tumor and </w:t>
      </w:r>
      <w:proofErr w:type="spellStart"/>
      <w:r w:rsidRPr="009D42C9">
        <w:rPr>
          <w:rFonts w:ascii="Arial" w:hAnsi="Arial" w:cs="Arial"/>
          <w:sz w:val="20"/>
          <w:szCs w:val="20"/>
        </w:rPr>
        <w:t>paratumor</w:t>
      </w:r>
      <w:proofErr w:type="spellEnd"/>
      <w:r w:rsidRPr="009D42C9">
        <w:rPr>
          <w:rFonts w:ascii="Arial" w:hAnsi="Arial" w:cs="Arial"/>
          <w:sz w:val="20"/>
          <w:szCs w:val="20"/>
        </w:rPr>
        <w:t xml:space="preserve"> tissues were </w:t>
      </w:r>
      <w:r w:rsidRPr="009D42C9">
        <w:rPr>
          <w:rFonts w:ascii="Arial" w:hAnsi="Arial" w:cs="Arial"/>
          <w:sz w:val="20"/>
          <w:szCs w:val="20"/>
          <w:lang w:val="en-AU"/>
        </w:rPr>
        <w:t>assessed using RT-qPCR.</w:t>
      </w:r>
      <w:r w:rsidRPr="009D42C9">
        <w:rPr>
          <w:rFonts w:ascii="Arial" w:hAnsi="Arial" w:cs="Arial"/>
          <w:sz w:val="20"/>
          <w:szCs w:val="20"/>
        </w:rPr>
        <w:t xml:space="preserve"> </w:t>
      </w:r>
      <w:r w:rsidRPr="009D42C9">
        <w:rPr>
          <w:rFonts w:ascii="Arial" w:hAnsi="Arial" w:cs="Arial"/>
          <w:i/>
          <w:iCs/>
          <w:sz w:val="20"/>
          <w:szCs w:val="20"/>
        </w:rPr>
        <w:t>n</w:t>
      </w:r>
      <w:r w:rsidRPr="009D42C9">
        <w:rPr>
          <w:rFonts w:ascii="Arial" w:hAnsi="Arial" w:cs="Arial"/>
          <w:sz w:val="20"/>
          <w:szCs w:val="20"/>
        </w:rPr>
        <w:t xml:space="preserve"> = 48 patients.</w:t>
      </w:r>
    </w:p>
    <w:p w14:paraId="1ADB5EBC" w14:textId="77777777" w:rsidR="00F15A58" w:rsidRDefault="00F15A58" w:rsidP="00F15A58">
      <w:pPr>
        <w:spacing w:after="120"/>
        <w:rPr>
          <w:rFonts w:ascii="Arial" w:hAnsi="Arial" w:cs="Arial"/>
          <w:sz w:val="20"/>
          <w:szCs w:val="20"/>
        </w:rPr>
      </w:pPr>
      <w:r>
        <w:rPr>
          <w:rFonts w:ascii="Arial" w:hAnsi="Arial" w:cs="Arial"/>
          <w:sz w:val="20"/>
          <w:szCs w:val="20"/>
          <w:lang w:val="en-AU"/>
        </w:rPr>
        <w:t xml:space="preserve">(B) </w:t>
      </w:r>
      <w:r w:rsidRPr="009D42C9">
        <w:rPr>
          <w:rFonts w:ascii="Arial" w:hAnsi="Arial" w:cs="Arial"/>
          <w:sz w:val="20"/>
          <w:szCs w:val="20"/>
        </w:rPr>
        <w:t>mRNA levels of indicated m</w:t>
      </w:r>
      <w:r w:rsidRPr="009D42C9">
        <w:rPr>
          <w:rFonts w:ascii="Arial" w:hAnsi="Arial" w:cs="Arial"/>
          <w:sz w:val="20"/>
          <w:szCs w:val="20"/>
          <w:vertAlign w:val="superscript"/>
        </w:rPr>
        <w:t>6</w:t>
      </w:r>
      <w:r w:rsidRPr="009D42C9">
        <w:rPr>
          <w:rFonts w:ascii="Arial" w:hAnsi="Arial" w:cs="Arial"/>
          <w:sz w:val="20"/>
          <w:szCs w:val="20"/>
        </w:rPr>
        <w:t xml:space="preserve">A modulators in </w:t>
      </w:r>
      <w:r>
        <w:rPr>
          <w:rFonts w:ascii="Arial" w:hAnsi="Arial" w:cs="Arial"/>
          <w:sz w:val="20"/>
          <w:szCs w:val="20"/>
        </w:rPr>
        <w:t>SMMC7721 cells</w:t>
      </w:r>
      <w:r w:rsidRPr="009D42C9">
        <w:rPr>
          <w:rFonts w:ascii="Arial" w:hAnsi="Arial" w:cs="Arial"/>
          <w:sz w:val="20"/>
          <w:szCs w:val="20"/>
        </w:rPr>
        <w:t xml:space="preserve"> grown for 0, 6, 12 or 24 h under </w:t>
      </w:r>
      <w:r w:rsidRPr="009D42C9">
        <w:rPr>
          <w:rFonts w:ascii="Arial" w:hAnsi="Arial" w:cs="Arial"/>
          <w:sz w:val="20"/>
          <w:szCs w:val="20"/>
          <w:lang w:val="en-AU"/>
        </w:rPr>
        <w:t xml:space="preserve">hypoxia, </w:t>
      </w:r>
      <w:r w:rsidRPr="009D42C9">
        <w:rPr>
          <w:rFonts w:ascii="Arial" w:hAnsi="Arial" w:cs="Arial"/>
          <w:sz w:val="20"/>
          <w:szCs w:val="20"/>
        </w:rPr>
        <w:t xml:space="preserve">as </w:t>
      </w:r>
      <w:r w:rsidRPr="009D42C9">
        <w:rPr>
          <w:rFonts w:ascii="Arial" w:hAnsi="Arial" w:cs="Arial"/>
          <w:sz w:val="20"/>
          <w:szCs w:val="20"/>
          <w:lang w:val="en-AU"/>
        </w:rPr>
        <w:t>assessed by qPCR.</w:t>
      </w:r>
      <w:r w:rsidRPr="009D42C9">
        <w:rPr>
          <w:rFonts w:ascii="Arial" w:hAnsi="Arial" w:cs="Arial"/>
          <w:sz w:val="20"/>
          <w:szCs w:val="20"/>
        </w:rPr>
        <w:t xml:space="preserve"> </w:t>
      </w:r>
      <w:r w:rsidRPr="009D42C9">
        <w:rPr>
          <w:rFonts w:ascii="Arial" w:hAnsi="Arial" w:cs="Arial"/>
          <w:i/>
          <w:iCs/>
          <w:sz w:val="20"/>
          <w:szCs w:val="20"/>
        </w:rPr>
        <w:t xml:space="preserve">n </w:t>
      </w:r>
      <w:r w:rsidRPr="009D42C9">
        <w:rPr>
          <w:rFonts w:ascii="Arial" w:hAnsi="Arial" w:cs="Arial"/>
          <w:sz w:val="20"/>
          <w:szCs w:val="20"/>
        </w:rPr>
        <w:t xml:space="preserve">= 3 </w:t>
      </w:r>
      <w:r>
        <w:rPr>
          <w:rFonts w:ascii="Arial" w:hAnsi="Arial" w:cs="Arial"/>
          <w:sz w:val="20"/>
          <w:szCs w:val="20"/>
        </w:rPr>
        <w:t>biological replicates.</w:t>
      </w:r>
    </w:p>
    <w:p w14:paraId="6CCE0D57" w14:textId="0ADA89CB" w:rsidR="00F15A58" w:rsidRDefault="00F15A58" w:rsidP="00F15A58">
      <w:pPr>
        <w:spacing w:after="120"/>
        <w:rPr>
          <w:rFonts w:ascii="Arial" w:hAnsi="Arial" w:cs="Arial"/>
          <w:sz w:val="20"/>
          <w:szCs w:val="20"/>
        </w:rPr>
      </w:pPr>
      <w:r w:rsidRPr="000B09CC">
        <w:rPr>
          <w:rFonts w:ascii="Arial" w:hAnsi="Arial" w:cs="Arial"/>
          <w:sz w:val="20"/>
          <w:szCs w:val="20"/>
        </w:rPr>
        <w:t>(</w:t>
      </w:r>
      <w:r w:rsidRPr="000B09CC">
        <w:rPr>
          <w:rFonts w:ascii="Arial" w:hAnsi="Arial" w:cs="Arial"/>
          <w:bCs/>
          <w:sz w:val="20"/>
          <w:szCs w:val="20"/>
        </w:rPr>
        <w:t>C</w:t>
      </w:r>
      <w:r w:rsidRPr="000B09CC">
        <w:rPr>
          <w:rFonts w:ascii="Arial" w:hAnsi="Arial" w:cs="Arial"/>
          <w:sz w:val="20"/>
          <w:szCs w:val="20"/>
        </w:rPr>
        <w:t xml:space="preserve">) </w:t>
      </w:r>
      <w:proofErr w:type="spellStart"/>
      <w:r w:rsidRPr="000B09CC">
        <w:rPr>
          <w:rFonts w:ascii="Arial" w:hAnsi="Arial" w:cs="Arial"/>
          <w:sz w:val="20"/>
          <w:szCs w:val="20"/>
        </w:rPr>
        <w:t>Immunohistological</w:t>
      </w:r>
      <w:proofErr w:type="spellEnd"/>
      <w:r w:rsidRPr="000B09CC">
        <w:rPr>
          <w:rFonts w:ascii="Arial" w:hAnsi="Arial" w:cs="Arial"/>
          <w:sz w:val="20"/>
          <w:szCs w:val="20"/>
        </w:rPr>
        <w:t xml:space="preserve"> staining of YTHDF2 in tumor core, margin and </w:t>
      </w:r>
      <w:proofErr w:type="spellStart"/>
      <w:r w:rsidRPr="000B09CC">
        <w:rPr>
          <w:rFonts w:ascii="Arial" w:hAnsi="Arial" w:cs="Arial"/>
          <w:sz w:val="20"/>
          <w:szCs w:val="20"/>
        </w:rPr>
        <w:t>paratumor</w:t>
      </w:r>
      <w:proofErr w:type="spellEnd"/>
      <w:r w:rsidRPr="000B09CC">
        <w:rPr>
          <w:rFonts w:ascii="Arial" w:hAnsi="Arial" w:cs="Arial"/>
          <w:sz w:val="20"/>
          <w:szCs w:val="20"/>
        </w:rPr>
        <w:t xml:space="preserve"> tissues, as quantified by integrated optical density (IOD) value. </w:t>
      </w:r>
      <w:r w:rsidRPr="000B09CC">
        <w:rPr>
          <w:rFonts w:ascii="Arial" w:hAnsi="Arial" w:cs="Arial"/>
          <w:i/>
          <w:iCs/>
          <w:sz w:val="20"/>
          <w:szCs w:val="20"/>
        </w:rPr>
        <w:t>n</w:t>
      </w:r>
      <w:r w:rsidRPr="000B09CC">
        <w:rPr>
          <w:rFonts w:ascii="Arial" w:hAnsi="Arial" w:cs="Arial"/>
          <w:sz w:val="20"/>
          <w:szCs w:val="20"/>
        </w:rPr>
        <w:t xml:space="preserve"> = 101-103 patients. Scale bar, 100 µm.</w:t>
      </w:r>
    </w:p>
    <w:p w14:paraId="7CE4F022" w14:textId="6C55E8E6" w:rsidR="00F55840" w:rsidRPr="000B09CC" w:rsidRDefault="00F55840" w:rsidP="00F15A58">
      <w:pPr>
        <w:spacing w:after="120"/>
        <w:rPr>
          <w:rFonts w:ascii="Arial" w:hAnsi="Arial" w:cs="Arial"/>
          <w:sz w:val="20"/>
          <w:szCs w:val="20"/>
        </w:rPr>
      </w:pPr>
      <w:r w:rsidRPr="00CE1F65">
        <w:rPr>
          <w:rFonts w:ascii="Arial" w:hAnsi="Arial" w:cs="Arial"/>
          <w:bCs/>
          <w:sz w:val="20"/>
          <w:szCs w:val="20"/>
        </w:rPr>
        <w:t>(</w:t>
      </w:r>
      <w:r>
        <w:rPr>
          <w:rFonts w:ascii="Arial" w:hAnsi="Arial" w:cs="Arial"/>
          <w:bCs/>
          <w:sz w:val="20"/>
          <w:szCs w:val="20"/>
        </w:rPr>
        <w:t>D</w:t>
      </w:r>
      <w:r w:rsidRPr="00CE1F65">
        <w:rPr>
          <w:rFonts w:ascii="Arial" w:hAnsi="Arial" w:cs="Arial"/>
          <w:bCs/>
          <w:sz w:val="20"/>
          <w:szCs w:val="20"/>
        </w:rPr>
        <w:t>)</w:t>
      </w:r>
      <w:r w:rsidRPr="000B09CC">
        <w:rPr>
          <w:rFonts w:ascii="Arial" w:hAnsi="Arial" w:cs="Arial"/>
          <w:sz w:val="20"/>
          <w:szCs w:val="20"/>
        </w:rPr>
        <w:t xml:space="preserve"> Percentages of Barcelona Clinic Liver Cancer (BCLC) classified patients in YTHDF2</w:t>
      </w:r>
      <w:r w:rsidRPr="000B09CC">
        <w:rPr>
          <w:rFonts w:ascii="Arial" w:hAnsi="Arial" w:cs="Arial"/>
          <w:sz w:val="20"/>
          <w:szCs w:val="20"/>
          <w:vertAlign w:val="superscript"/>
        </w:rPr>
        <w:t>Low</w:t>
      </w:r>
      <w:r w:rsidRPr="000B09CC">
        <w:rPr>
          <w:rFonts w:ascii="Arial" w:hAnsi="Arial" w:cs="Arial"/>
          <w:sz w:val="20"/>
          <w:szCs w:val="20"/>
        </w:rPr>
        <w:t xml:space="preserve"> and YTHDF2</w:t>
      </w:r>
      <w:r w:rsidRPr="000B09CC">
        <w:rPr>
          <w:rFonts w:ascii="Arial" w:hAnsi="Arial" w:cs="Arial"/>
          <w:sz w:val="20"/>
          <w:szCs w:val="20"/>
          <w:vertAlign w:val="superscript"/>
        </w:rPr>
        <w:t>High</w:t>
      </w:r>
      <w:r w:rsidRPr="000B09CC">
        <w:rPr>
          <w:rFonts w:ascii="Arial" w:hAnsi="Arial" w:cs="Arial"/>
          <w:sz w:val="20"/>
          <w:szCs w:val="20"/>
        </w:rPr>
        <w:t xml:space="preserve"> categories, as determined through </w:t>
      </w:r>
      <w:proofErr w:type="spellStart"/>
      <w:r w:rsidRPr="000B09CC">
        <w:rPr>
          <w:rFonts w:ascii="Arial" w:hAnsi="Arial" w:cs="Arial"/>
          <w:sz w:val="20"/>
          <w:szCs w:val="20"/>
        </w:rPr>
        <w:t>immunohistological</w:t>
      </w:r>
      <w:proofErr w:type="spellEnd"/>
      <w:r w:rsidRPr="000B09CC">
        <w:rPr>
          <w:rFonts w:ascii="Arial" w:hAnsi="Arial" w:cs="Arial"/>
          <w:sz w:val="20"/>
          <w:szCs w:val="20"/>
        </w:rPr>
        <w:t xml:space="preserve"> staining. Scale bar, 100 µm.</w:t>
      </w:r>
    </w:p>
    <w:p w14:paraId="37E2A18A" w14:textId="77777777" w:rsidR="00F15A58" w:rsidRPr="000B09CC" w:rsidRDefault="00F15A58" w:rsidP="00F15A58">
      <w:pPr>
        <w:spacing w:after="120"/>
        <w:rPr>
          <w:rFonts w:ascii="Arial" w:hAnsi="Arial" w:cs="Arial"/>
          <w:sz w:val="20"/>
          <w:szCs w:val="20"/>
          <w:lang w:val="en-AU"/>
        </w:rPr>
      </w:pPr>
      <w:r w:rsidRPr="000B09CC">
        <w:rPr>
          <w:rFonts w:ascii="Arial" w:hAnsi="Arial" w:cs="Arial"/>
          <w:sz w:val="20"/>
          <w:szCs w:val="20"/>
          <w:lang w:val="en-AU"/>
        </w:rPr>
        <w:t xml:space="preserve">Error bars indicate </w:t>
      </w:r>
      <w:r w:rsidRPr="000B09CC">
        <w:rPr>
          <w:rFonts w:ascii="Arial" w:hAnsi="Arial" w:cs="Arial"/>
          <w:sz w:val="20"/>
          <w:szCs w:val="20"/>
        </w:rPr>
        <w:t xml:space="preserve">means ± </w:t>
      </w:r>
      <w:r>
        <w:rPr>
          <w:rFonts w:ascii="Arial" w:hAnsi="Arial" w:cs="Arial"/>
          <w:sz w:val="20"/>
          <w:szCs w:val="20"/>
        </w:rPr>
        <w:t>SEM</w:t>
      </w:r>
      <w:r w:rsidRPr="000B09CC">
        <w:rPr>
          <w:rFonts w:ascii="Arial" w:hAnsi="Arial" w:cs="Arial"/>
          <w:sz w:val="20"/>
          <w:szCs w:val="20"/>
        </w:rPr>
        <w:t xml:space="preserve"> *</w:t>
      </w:r>
      <w:r w:rsidRPr="000B09CC">
        <w:rPr>
          <w:rFonts w:ascii="Arial" w:hAnsi="Arial" w:cs="Arial"/>
          <w:i/>
          <w:iCs/>
          <w:sz w:val="20"/>
          <w:szCs w:val="20"/>
        </w:rPr>
        <w:t xml:space="preserve">P </w:t>
      </w:r>
      <w:r w:rsidRPr="000B09CC">
        <w:rPr>
          <w:rFonts w:ascii="Arial" w:hAnsi="Arial" w:cs="Arial"/>
          <w:sz w:val="20"/>
          <w:szCs w:val="20"/>
        </w:rPr>
        <w:t>&lt; 0.05, **</w:t>
      </w:r>
      <w:r w:rsidRPr="000B09CC">
        <w:rPr>
          <w:rFonts w:ascii="Arial" w:hAnsi="Arial" w:cs="Arial"/>
          <w:i/>
          <w:iCs/>
          <w:sz w:val="20"/>
          <w:szCs w:val="20"/>
        </w:rPr>
        <w:t xml:space="preserve">P </w:t>
      </w:r>
      <w:r w:rsidRPr="000B09CC">
        <w:rPr>
          <w:rFonts w:ascii="Arial" w:hAnsi="Arial" w:cs="Arial"/>
          <w:sz w:val="20"/>
          <w:szCs w:val="20"/>
        </w:rPr>
        <w:t>&lt; 0.01, ***</w:t>
      </w:r>
      <w:r w:rsidRPr="000B09CC">
        <w:rPr>
          <w:rFonts w:ascii="Arial" w:hAnsi="Arial" w:cs="Arial"/>
          <w:i/>
          <w:iCs/>
          <w:sz w:val="20"/>
          <w:szCs w:val="20"/>
        </w:rPr>
        <w:t>P</w:t>
      </w:r>
      <w:r w:rsidRPr="000B09CC">
        <w:rPr>
          <w:rFonts w:ascii="Arial" w:hAnsi="Arial" w:cs="Arial"/>
          <w:sz w:val="20"/>
          <w:szCs w:val="20"/>
        </w:rPr>
        <w:t xml:space="preserve"> &lt; 0.001, ****</w:t>
      </w:r>
      <w:r w:rsidRPr="000B09CC">
        <w:rPr>
          <w:rFonts w:ascii="Arial" w:hAnsi="Arial" w:cs="Arial"/>
          <w:i/>
          <w:iCs/>
          <w:sz w:val="20"/>
          <w:szCs w:val="20"/>
        </w:rPr>
        <w:t xml:space="preserve">P </w:t>
      </w:r>
      <w:r w:rsidRPr="000B09CC">
        <w:rPr>
          <w:rFonts w:ascii="Arial" w:hAnsi="Arial" w:cs="Arial"/>
          <w:sz w:val="20"/>
          <w:szCs w:val="20"/>
        </w:rPr>
        <w:t xml:space="preserve">&lt; 0.0001. </w:t>
      </w:r>
      <w:r w:rsidRPr="000B09CC">
        <w:rPr>
          <w:rFonts w:ascii="Arial" w:hAnsi="Arial" w:cs="Arial"/>
          <w:i/>
          <w:iCs/>
          <w:sz w:val="20"/>
          <w:szCs w:val="20"/>
          <w:lang w:val="en-AU"/>
        </w:rPr>
        <w:t>P</w:t>
      </w:r>
      <w:r w:rsidRPr="000B09CC">
        <w:rPr>
          <w:rFonts w:ascii="Arial" w:hAnsi="Arial" w:cs="Arial"/>
          <w:sz w:val="20"/>
          <w:szCs w:val="20"/>
          <w:lang w:val="en-AU"/>
        </w:rPr>
        <w:t xml:space="preserve">-values were determined by two tailed </w:t>
      </w:r>
      <w:r w:rsidRPr="000B09CC">
        <w:rPr>
          <w:rFonts w:ascii="Arial" w:hAnsi="Arial" w:cs="Arial"/>
          <w:i/>
          <w:iCs/>
          <w:sz w:val="20"/>
          <w:szCs w:val="20"/>
          <w:lang w:val="en-AU"/>
        </w:rPr>
        <w:t>t</w:t>
      </w:r>
      <w:r w:rsidRPr="000B09CC">
        <w:rPr>
          <w:rFonts w:ascii="Arial" w:hAnsi="Arial" w:cs="Arial"/>
          <w:sz w:val="20"/>
          <w:szCs w:val="20"/>
          <w:lang w:val="en-AU"/>
        </w:rPr>
        <w:t>-test.</w:t>
      </w:r>
    </w:p>
    <w:p w14:paraId="0C5C0A5F" w14:textId="6606170A" w:rsidR="00F15A58" w:rsidRPr="00615209" w:rsidRDefault="00F15A58" w:rsidP="00F15A58">
      <w:pPr>
        <w:spacing w:after="120"/>
        <w:rPr>
          <w:rFonts w:ascii="Arial" w:hAnsi="Arial" w:cs="Arial"/>
          <w:b/>
          <w:sz w:val="20"/>
          <w:szCs w:val="20"/>
        </w:rPr>
      </w:pPr>
      <w:r w:rsidRPr="009D42C9">
        <w:rPr>
          <w:rFonts w:ascii="Arial" w:hAnsi="Arial" w:cs="Arial"/>
          <w:b/>
          <w:bCs/>
          <w:sz w:val="20"/>
          <w:szCs w:val="20"/>
        </w:rPr>
        <w:t>Fig</w:t>
      </w:r>
      <w:r>
        <w:rPr>
          <w:rFonts w:ascii="Arial" w:hAnsi="Arial" w:cs="Arial"/>
          <w:b/>
          <w:bCs/>
          <w:sz w:val="20"/>
          <w:szCs w:val="20"/>
        </w:rPr>
        <w:t>ure S3.</w:t>
      </w:r>
      <w:r w:rsidRPr="009D42C9">
        <w:rPr>
          <w:rFonts w:ascii="Arial" w:hAnsi="Arial" w:cs="Arial"/>
          <w:sz w:val="20"/>
          <w:szCs w:val="20"/>
        </w:rPr>
        <w:t xml:space="preserve"> </w:t>
      </w:r>
      <w:r w:rsidRPr="00615209">
        <w:rPr>
          <w:rFonts w:ascii="Arial" w:hAnsi="Arial" w:cs="Arial"/>
          <w:b/>
          <w:sz w:val="20"/>
          <w:szCs w:val="20"/>
        </w:rPr>
        <w:t>YTHDF2 deficiency e</w:t>
      </w:r>
      <w:r>
        <w:rPr>
          <w:rFonts w:ascii="Arial" w:hAnsi="Arial" w:cs="Arial"/>
          <w:b/>
          <w:sz w:val="20"/>
          <w:szCs w:val="20"/>
        </w:rPr>
        <w:t>nhance</w:t>
      </w:r>
      <w:r w:rsidRPr="00615209">
        <w:rPr>
          <w:rFonts w:ascii="Arial" w:hAnsi="Arial" w:cs="Arial"/>
          <w:b/>
          <w:sz w:val="20"/>
          <w:szCs w:val="20"/>
        </w:rPr>
        <w:t xml:space="preserve">s </w:t>
      </w:r>
      <w:r>
        <w:rPr>
          <w:rFonts w:ascii="Arial" w:hAnsi="Arial" w:cs="Arial"/>
          <w:b/>
          <w:sz w:val="20"/>
          <w:szCs w:val="20"/>
        </w:rPr>
        <w:t>proliferative and proangiogenic functions of HCC cells</w:t>
      </w:r>
    </w:p>
    <w:p w14:paraId="42068CD1" w14:textId="36EAC401" w:rsidR="00F15A58" w:rsidRPr="00615209" w:rsidRDefault="00F15A58" w:rsidP="00F15A58">
      <w:pPr>
        <w:spacing w:after="120"/>
        <w:rPr>
          <w:rFonts w:ascii="Arial" w:hAnsi="Arial" w:cs="Arial"/>
          <w:sz w:val="20"/>
          <w:szCs w:val="20"/>
        </w:rPr>
      </w:pPr>
      <w:r w:rsidRPr="00615209">
        <w:rPr>
          <w:rFonts w:ascii="Arial" w:hAnsi="Arial" w:cs="Arial"/>
          <w:sz w:val="20"/>
          <w:szCs w:val="20"/>
        </w:rPr>
        <w:t>(</w:t>
      </w:r>
      <w:r w:rsidRPr="00615209">
        <w:rPr>
          <w:rFonts w:ascii="Arial" w:hAnsi="Arial" w:cs="Arial"/>
          <w:bCs/>
          <w:sz w:val="20"/>
          <w:szCs w:val="20"/>
        </w:rPr>
        <w:t>A, B</w:t>
      </w:r>
      <w:r w:rsidRPr="00615209">
        <w:rPr>
          <w:rFonts w:ascii="Arial" w:hAnsi="Arial" w:cs="Arial"/>
          <w:sz w:val="20"/>
          <w:szCs w:val="20"/>
        </w:rPr>
        <w:t>) SMMC7721 cells were transduced with a control shRNA (</w:t>
      </w:r>
      <w:proofErr w:type="spellStart"/>
      <w:r w:rsidRPr="00615209">
        <w:rPr>
          <w:rFonts w:ascii="Arial" w:hAnsi="Arial" w:cs="Arial"/>
          <w:sz w:val="20"/>
          <w:szCs w:val="20"/>
        </w:rPr>
        <w:t>shCtrl</w:t>
      </w:r>
      <w:proofErr w:type="spellEnd"/>
      <w:r w:rsidRPr="00615209">
        <w:rPr>
          <w:rFonts w:ascii="Arial" w:hAnsi="Arial" w:cs="Arial"/>
          <w:sz w:val="20"/>
          <w:szCs w:val="20"/>
        </w:rPr>
        <w:t xml:space="preserve">) or </w:t>
      </w:r>
      <w:proofErr w:type="spellStart"/>
      <w:r w:rsidRPr="00615209">
        <w:rPr>
          <w:rFonts w:ascii="Arial" w:hAnsi="Arial" w:cs="Arial"/>
          <w:sz w:val="20"/>
          <w:szCs w:val="20"/>
        </w:rPr>
        <w:t>shRNA</w:t>
      </w:r>
      <w:r w:rsidR="0083343C">
        <w:rPr>
          <w:rFonts w:ascii="Arial" w:hAnsi="Arial" w:cs="Arial"/>
          <w:sz w:val="20"/>
          <w:szCs w:val="20"/>
        </w:rPr>
        <w:t>s</w:t>
      </w:r>
      <w:proofErr w:type="spellEnd"/>
      <w:r w:rsidRPr="00615209">
        <w:rPr>
          <w:rFonts w:ascii="Arial" w:hAnsi="Arial" w:cs="Arial"/>
          <w:sz w:val="20"/>
          <w:szCs w:val="20"/>
        </w:rPr>
        <w:t xml:space="preserve"> targeting YTHDF2 (shYTHDF2</w:t>
      </w:r>
      <w:r w:rsidR="0083343C" w:rsidRPr="0083343C">
        <w:rPr>
          <w:rFonts w:ascii="Arial" w:hAnsi="Arial" w:cs="Arial"/>
          <w:sz w:val="20"/>
          <w:szCs w:val="20"/>
        </w:rPr>
        <w:t>#1&amp;#2</w:t>
      </w:r>
      <w:r w:rsidRPr="00615209">
        <w:rPr>
          <w:rFonts w:ascii="Arial" w:hAnsi="Arial" w:cs="Arial"/>
          <w:sz w:val="20"/>
          <w:szCs w:val="20"/>
        </w:rPr>
        <w:t>). YTHDF2 knockdown was confirmed in mRNA and protein levels, as measured using RT-qPCR (</w:t>
      </w:r>
      <w:r w:rsidRPr="00615209">
        <w:rPr>
          <w:rFonts w:ascii="Arial" w:hAnsi="Arial" w:cs="Arial"/>
          <w:bCs/>
          <w:sz w:val="20"/>
          <w:szCs w:val="20"/>
        </w:rPr>
        <w:t>A</w:t>
      </w:r>
      <w:r w:rsidRPr="00615209">
        <w:rPr>
          <w:rFonts w:ascii="Arial" w:hAnsi="Arial" w:cs="Arial"/>
          <w:sz w:val="20"/>
          <w:szCs w:val="20"/>
        </w:rPr>
        <w:t>) and western blot (</w:t>
      </w:r>
      <w:r w:rsidRPr="00615209">
        <w:rPr>
          <w:rFonts w:ascii="Arial" w:hAnsi="Arial" w:cs="Arial"/>
          <w:bCs/>
          <w:sz w:val="20"/>
          <w:szCs w:val="20"/>
        </w:rPr>
        <w:t>B</w:t>
      </w:r>
      <w:r w:rsidRPr="00615209">
        <w:rPr>
          <w:rFonts w:ascii="Arial" w:hAnsi="Arial" w:cs="Arial"/>
          <w:sz w:val="20"/>
          <w:szCs w:val="20"/>
        </w:rPr>
        <w:t xml:space="preserve">). </w:t>
      </w:r>
      <w:r w:rsidRPr="00615209">
        <w:rPr>
          <w:rFonts w:ascii="Arial" w:hAnsi="Arial" w:cs="Arial"/>
          <w:i/>
          <w:iCs/>
          <w:sz w:val="20"/>
          <w:szCs w:val="20"/>
        </w:rPr>
        <w:t xml:space="preserve">n </w:t>
      </w:r>
      <w:r w:rsidRPr="00615209">
        <w:rPr>
          <w:rFonts w:ascii="Arial" w:hAnsi="Arial" w:cs="Arial"/>
          <w:sz w:val="20"/>
          <w:szCs w:val="20"/>
        </w:rPr>
        <w:t>= 4 biological replicates (</w:t>
      </w:r>
      <w:r w:rsidRPr="00615209">
        <w:rPr>
          <w:rFonts w:ascii="Arial" w:hAnsi="Arial" w:cs="Arial"/>
          <w:bCs/>
          <w:sz w:val="20"/>
          <w:szCs w:val="20"/>
        </w:rPr>
        <w:t>A</w:t>
      </w:r>
      <w:r w:rsidRPr="00615209">
        <w:rPr>
          <w:rFonts w:ascii="Arial" w:hAnsi="Arial" w:cs="Arial"/>
          <w:sz w:val="20"/>
          <w:szCs w:val="20"/>
        </w:rPr>
        <w:t>) or 2 independent experiments (</w:t>
      </w:r>
      <w:r w:rsidRPr="00615209">
        <w:rPr>
          <w:rFonts w:ascii="Arial" w:hAnsi="Arial" w:cs="Arial"/>
          <w:bCs/>
          <w:sz w:val="20"/>
          <w:szCs w:val="20"/>
        </w:rPr>
        <w:t>B</w:t>
      </w:r>
      <w:r w:rsidRPr="00615209">
        <w:rPr>
          <w:rFonts w:ascii="Arial" w:hAnsi="Arial" w:cs="Arial"/>
          <w:sz w:val="20"/>
          <w:szCs w:val="20"/>
        </w:rPr>
        <w:t>).</w:t>
      </w:r>
    </w:p>
    <w:p w14:paraId="10551182" w14:textId="77777777" w:rsidR="00F15A58" w:rsidRPr="00615209" w:rsidRDefault="00F15A58" w:rsidP="00F15A58">
      <w:pPr>
        <w:spacing w:after="120"/>
        <w:rPr>
          <w:rFonts w:ascii="Arial" w:hAnsi="Arial" w:cs="Arial"/>
          <w:sz w:val="20"/>
          <w:szCs w:val="20"/>
        </w:rPr>
      </w:pPr>
      <w:r w:rsidRPr="00615209">
        <w:rPr>
          <w:rFonts w:ascii="Arial" w:hAnsi="Arial" w:cs="Arial"/>
          <w:sz w:val="20"/>
          <w:szCs w:val="20"/>
        </w:rPr>
        <w:t>(</w:t>
      </w:r>
      <w:r w:rsidRPr="00615209">
        <w:rPr>
          <w:rFonts w:ascii="Arial" w:hAnsi="Arial" w:cs="Arial"/>
          <w:bCs/>
          <w:sz w:val="20"/>
          <w:szCs w:val="20"/>
        </w:rPr>
        <w:t>C</w:t>
      </w:r>
      <w:r w:rsidRPr="00615209">
        <w:rPr>
          <w:rFonts w:ascii="Arial" w:hAnsi="Arial" w:cs="Arial"/>
          <w:sz w:val="20"/>
          <w:szCs w:val="20"/>
        </w:rPr>
        <w:t xml:space="preserve">) Trypan blue staining of dead SMMC7721-shCtrl or SMMC7721-shYTHDF2 cells grown under </w:t>
      </w:r>
      <w:proofErr w:type="spellStart"/>
      <w:r w:rsidRPr="00615209">
        <w:rPr>
          <w:rFonts w:ascii="Arial" w:hAnsi="Arial" w:cs="Arial"/>
          <w:sz w:val="20"/>
          <w:szCs w:val="20"/>
        </w:rPr>
        <w:t>normoxia</w:t>
      </w:r>
      <w:proofErr w:type="spellEnd"/>
      <w:r w:rsidRPr="00615209">
        <w:rPr>
          <w:rFonts w:ascii="Arial" w:hAnsi="Arial" w:cs="Arial"/>
          <w:sz w:val="20"/>
          <w:szCs w:val="20"/>
        </w:rPr>
        <w:t xml:space="preserve"> (</w:t>
      </w:r>
      <w:proofErr w:type="spellStart"/>
      <w:r w:rsidRPr="00615209">
        <w:rPr>
          <w:rFonts w:ascii="Arial" w:hAnsi="Arial" w:cs="Arial"/>
          <w:sz w:val="20"/>
          <w:szCs w:val="20"/>
        </w:rPr>
        <w:t>Nx</w:t>
      </w:r>
      <w:proofErr w:type="spellEnd"/>
      <w:r w:rsidRPr="00615209">
        <w:rPr>
          <w:rFonts w:ascii="Arial" w:hAnsi="Arial" w:cs="Arial"/>
          <w:sz w:val="20"/>
          <w:szCs w:val="20"/>
        </w:rPr>
        <w:t xml:space="preserve">) or hypoxia (Hx). </w:t>
      </w:r>
      <w:r w:rsidRPr="00615209">
        <w:rPr>
          <w:rFonts w:ascii="Arial" w:hAnsi="Arial" w:cs="Arial"/>
          <w:i/>
          <w:iCs/>
          <w:sz w:val="20"/>
          <w:szCs w:val="20"/>
        </w:rPr>
        <w:t xml:space="preserve">n </w:t>
      </w:r>
      <w:r w:rsidRPr="00615209">
        <w:rPr>
          <w:rFonts w:ascii="Arial" w:hAnsi="Arial" w:cs="Arial"/>
          <w:sz w:val="20"/>
          <w:szCs w:val="20"/>
        </w:rPr>
        <w:t>= 3 biological replicates.</w:t>
      </w:r>
    </w:p>
    <w:p w14:paraId="2A8D6B10" w14:textId="77777777" w:rsidR="00F15A58" w:rsidRPr="00615209" w:rsidRDefault="00F15A58" w:rsidP="00F15A58">
      <w:pPr>
        <w:spacing w:after="120"/>
        <w:rPr>
          <w:rFonts w:ascii="Arial" w:hAnsi="Arial" w:cs="Arial"/>
          <w:sz w:val="20"/>
          <w:szCs w:val="20"/>
        </w:rPr>
      </w:pPr>
      <w:r w:rsidRPr="00615209">
        <w:rPr>
          <w:rFonts w:ascii="Arial" w:hAnsi="Arial" w:cs="Arial"/>
          <w:sz w:val="20"/>
          <w:szCs w:val="20"/>
        </w:rPr>
        <w:t>(</w:t>
      </w:r>
      <w:r w:rsidRPr="00615209">
        <w:rPr>
          <w:rFonts w:ascii="Arial" w:hAnsi="Arial" w:cs="Arial"/>
          <w:bCs/>
          <w:sz w:val="20"/>
          <w:szCs w:val="20"/>
        </w:rPr>
        <w:t>D</w:t>
      </w:r>
      <w:r w:rsidRPr="00615209">
        <w:rPr>
          <w:rFonts w:ascii="Arial" w:hAnsi="Arial" w:cs="Arial"/>
          <w:sz w:val="20"/>
          <w:szCs w:val="20"/>
        </w:rPr>
        <w:t xml:space="preserve">) Proliferative activity of MHCC97H-shCtrl and MHCC97H-shYTHDF2 cells grown for 4 d as assessed by CCK8 assay. </w:t>
      </w:r>
      <w:r w:rsidRPr="00615209">
        <w:rPr>
          <w:rFonts w:ascii="Arial" w:hAnsi="Arial" w:cs="Arial"/>
          <w:i/>
          <w:iCs/>
          <w:sz w:val="20"/>
          <w:szCs w:val="20"/>
        </w:rPr>
        <w:t xml:space="preserve">n </w:t>
      </w:r>
      <w:r w:rsidRPr="00615209">
        <w:rPr>
          <w:rFonts w:ascii="Arial" w:hAnsi="Arial" w:cs="Arial"/>
          <w:sz w:val="20"/>
          <w:szCs w:val="20"/>
        </w:rPr>
        <w:t>= 4-5 biological replicates.</w:t>
      </w:r>
    </w:p>
    <w:p w14:paraId="0E511F8E" w14:textId="77777777" w:rsidR="00F15A58" w:rsidRPr="00615209" w:rsidRDefault="00F15A58" w:rsidP="00F15A58">
      <w:pPr>
        <w:spacing w:after="120"/>
        <w:rPr>
          <w:rFonts w:ascii="Arial" w:hAnsi="Arial" w:cs="Arial"/>
          <w:sz w:val="20"/>
          <w:szCs w:val="20"/>
        </w:rPr>
      </w:pPr>
      <w:r w:rsidRPr="00615209">
        <w:rPr>
          <w:rFonts w:ascii="Arial" w:hAnsi="Arial" w:cs="Arial"/>
          <w:sz w:val="20"/>
          <w:szCs w:val="20"/>
        </w:rPr>
        <w:lastRenderedPageBreak/>
        <w:t>(</w:t>
      </w:r>
      <w:r w:rsidRPr="00615209">
        <w:rPr>
          <w:rFonts w:ascii="Arial" w:hAnsi="Arial" w:cs="Arial"/>
          <w:bCs/>
          <w:sz w:val="20"/>
          <w:szCs w:val="20"/>
        </w:rPr>
        <w:t>E</w:t>
      </w:r>
      <w:r w:rsidRPr="00615209">
        <w:rPr>
          <w:rFonts w:ascii="Arial" w:hAnsi="Arial" w:cs="Arial"/>
          <w:sz w:val="20"/>
          <w:szCs w:val="20"/>
        </w:rPr>
        <w:t xml:space="preserve">) Numbers of endothelial tubes formed by HUVEC cocultured with indicated MHCC97H cells under </w:t>
      </w:r>
      <w:proofErr w:type="spellStart"/>
      <w:r w:rsidRPr="00615209">
        <w:rPr>
          <w:rFonts w:ascii="Arial" w:hAnsi="Arial" w:cs="Arial"/>
          <w:sz w:val="20"/>
          <w:szCs w:val="20"/>
        </w:rPr>
        <w:t>Nx</w:t>
      </w:r>
      <w:proofErr w:type="spellEnd"/>
      <w:r w:rsidRPr="00615209">
        <w:rPr>
          <w:rFonts w:ascii="Arial" w:hAnsi="Arial" w:cs="Arial"/>
          <w:sz w:val="20"/>
          <w:szCs w:val="20"/>
        </w:rPr>
        <w:t xml:space="preserve"> or Hx for 24 h. </w:t>
      </w:r>
      <w:r w:rsidRPr="00615209">
        <w:rPr>
          <w:rFonts w:ascii="Arial" w:hAnsi="Arial" w:cs="Arial"/>
          <w:i/>
          <w:iCs/>
          <w:sz w:val="20"/>
          <w:szCs w:val="20"/>
        </w:rPr>
        <w:t>n</w:t>
      </w:r>
      <w:r w:rsidRPr="00615209">
        <w:rPr>
          <w:rFonts w:ascii="Arial" w:hAnsi="Arial" w:cs="Arial"/>
          <w:sz w:val="20"/>
          <w:szCs w:val="20"/>
        </w:rPr>
        <w:t xml:space="preserve"> = 3 biological replicates.</w:t>
      </w:r>
    </w:p>
    <w:p w14:paraId="59343CC9" w14:textId="77777777" w:rsidR="00F15A58" w:rsidRPr="00615209" w:rsidRDefault="00F15A58" w:rsidP="00F15A58">
      <w:pPr>
        <w:spacing w:after="120"/>
        <w:rPr>
          <w:rFonts w:ascii="Arial" w:hAnsi="Arial" w:cs="Arial"/>
          <w:sz w:val="20"/>
          <w:szCs w:val="20"/>
        </w:rPr>
      </w:pPr>
      <w:r w:rsidRPr="00615209">
        <w:rPr>
          <w:rFonts w:ascii="Arial" w:hAnsi="Arial" w:cs="Arial"/>
          <w:sz w:val="20"/>
          <w:szCs w:val="20"/>
        </w:rPr>
        <w:t>(</w:t>
      </w:r>
      <w:r w:rsidRPr="00615209">
        <w:rPr>
          <w:rFonts w:ascii="Arial" w:hAnsi="Arial" w:cs="Arial"/>
          <w:bCs/>
          <w:sz w:val="20"/>
          <w:szCs w:val="20"/>
        </w:rPr>
        <w:t>F</w:t>
      </w:r>
      <w:r w:rsidRPr="00615209">
        <w:rPr>
          <w:rFonts w:ascii="Arial" w:hAnsi="Arial" w:cs="Arial"/>
          <w:sz w:val="20"/>
          <w:szCs w:val="20"/>
        </w:rPr>
        <w:t xml:space="preserve">) Migration ability of indicated SMMC7721 cells under </w:t>
      </w:r>
      <w:proofErr w:type="spellStart"/>
      <w:r w:rsidRPr="00615209">
        <w:rPr>
          <w:rFonts w:ascii="Arial" w:hAnsi="Arial" w:cs="Arial"/>
          <w:sz w:val="20"/>
          <w:szCs w:val="20"/>
        </w:rPr>
        <w:t>Nx</w:t>
      </w:r>
      <w:proofErr w:type="spellEnd"/>
      <w:r w:rsidRPr="00615209">
        <w:rPr>
          <w:rFonts w:ascii="Arial" w:hAnsi="Arial" w:cs="Arial"/>
          <w:sz w:val="20"/>
          <w:szCs w:val="20"/>
        </w:rPr>
        <w:t xml:space="preserve"> or Hx as determined by </w:t>
      </w:r>
      <w:proofErr w:type="spellStart"/>
      <w:r w:rsidRPr="00615209">
        <w:rPr>
          <w:rFonts w:ascii="Arial" w:hAnsi="Arial" w:cs="Arial"/>
          <w:sz w:val="20"/>
          <w:szCs w:val="20"/>
        </w:rPr>
        <w:t>transwell</w:t>
      </w:r>
      <w:proofErr w:type="spellEnd"/>
      <w:r w:rsidRPr="00615209">
        <w:rPr>
          <w:rFonts w:ascii="Arial" w:hAnsi="Arial" w:cs="Arial"/>
          <w:sz w:val="20"/>
          <w:szCs w:val="20"/>
        </w:rPr>
        <w:t xml:space="preserve"> assay. </w:t>
      </w:r>
      <w:r w:rsidRPr="00615209">
        <w:rPr>
          <w:rFonts w:ascii="Arial" w:hAnsi="Arial" w:cs="Arial"/>
          <w:i/>
          <w:iCs/>
          <w:sz w:val="20"/>
          <w:szCs w:val="20"/>
        </w:rPr>
        <w:t>n</w:t>
      </w:r>
      <w:r w:rsidRPr="00615209">
        <w:rPr>
          <w:rFonts w:ascii="Arial" w:hAnsi="Arial" w:cs="Arial"/>
          <w:sz w:val="20"/>
          <w:szCs w:val="20"/>
        </w:rPr>
        <w:t xml:space="preserve"> = 3 biological replicates.</w:t>
      </w:r>
    </w:p>
    <w:p w14:paraId="440CDFAF" w14:textId="77777777" w:rsidR="00F15A58" w:rsidRPr="00615209" w:rsidRDefault="00F15A58" w:rsidP="00F15A58">
      <w:pPr>
        <w:spacing w:after="120"/>
        <w:rPr>
          <w:rFonts w:ascii="Arial" w:hAnsi="Arial" w:cs="Arial"/>
          <w:sz w:val="20"/>
          <w:szCs w:val="20"/>
        </w:rPr>
      </w:pPr>
      <w:r w:rsidRPr="00615209">
        <w:rPr>
          <w:rFonts w:ascii="Arial" w:hAnsi="Arial" w:cs="Arial"/>
          <w:sz w:val="20"/>
          <w:szCs w:val="20"/>
        </w:rPr>
        <w:t>(</w:t>
      </w:r>
      <w:r w:rsidRPr="00615209">
        <w:rPr>
          <w:rFonts w:ascii="Arial" w:hAnsi="Arial" w:cs="Arial"/>
          <w:bCs/>
          <w:sz w:val="20"/>
          <w:szCs w:val="20"/>
        </w:rPr>
        <w:t>G</w:t>
      </w:r>
      <w:r w:rsidRPr="00615209">
        <w:rPr>
          <w:rFonts w:ascii="Arial" w:hAnsi="Arial" w:cs="Arial"/>
          <w:sz w:val="20"/>
          <w:szCs w:val="20"/>
        </w:rPr>
        <w:t xml:space="preserve">) Stemness of indicated SMMC7721 cells as determined by sphere formation assay. </w:t>
      </w:r>
      <w:r w:rsidRPr="00615209">
        <w:rPr>
          <w:rFonts w:ascii="Arial" w:hAnsi="Arial" w:cs="Arial"/>
          <w:i/>
          <w:iCs/>
          <w:sz w:val="20"/>
          <w:szCs w:val="20"/>
        </w:rPr>
        <w:t xml:space="preserve">n </w:t>
      </w:r>
      <w:r w:rsidRPr="00615209">
        <w:rPr>
          <w:rFonts w:ascii="Arial" w:hAnsi="Arial" w:cs="Arial"/>
          <w:sz w:val="20"/>
          <w:szCs w:val="20"/>
        </w:rPr>
        <w:t>= 4 biological replicates.</w:t>
      </w:r>
    </w:p>
    <w:p w14:paraId="3CEE0F4C" w14:textId="77777777" w:rsidR="00F15A58" w:rsidRPr="00615209" w:rsidRDefault="00F15A58" w:rsidP="00F15A58">
      <w:pPr>
        <w:spacing w:after="120"/>
        <w:rPr>
          <w:rFonts w:ascii="Arial" w:hAnsi="Arial" w:cs="Arial"/>
          <w:sz w:val="20"/>
          <w:szCs w:val="20"/>
        </w:rPr>
      </w:pPr>
      <w:r w:rsidRPr="00615209">
        <w:rPr>
          <w:rFonts w:ascii="Arial" w:hAnsi="Arial" w:cs="Arial"/>
          <w:sz w:val="20"/>
          <w:szCs w:val="20"/>
        </w:rPr>
        <w:t>(</w:t>
      </w:r>
      <w:r w:rsidRPr="00615209">
        <w:rPr>
          <w:rFonts w:ascii="Arial" w:hAnsi="Arial" w:cs="Arial"/>
          <w:bCs/>
          <w:sz w:val="20"/>
          <w:szCs w:val="20"/>
        </w:rPr>
        <w:t>H</w:t>
      </w:r>
      <w:r w:rsidRPr="00615209">
        <w:rPr>
          <w:rFonts w:ascii="Arial" w:hAnsi="Arial" w:cs="Arial"/>
          <w:sz w:val="20"/>
          <w:szCs w:val="20"/>
        </w:rPr>
        <w:t xml:space="preserve">) Metabolism of indicated SMMC7721 cells as determined by lactate production assay. </w:t>
      </w:r>
      <w:r w:rsidRPr="00615209">
        <w:rPr>
          <w:rFonts w:ascii="Arial" w:hAnsi="Arial" w:cs="Arial"/>
          <w:i/>
          <w:iCs/>
          <w:sz w:val="20"/>
          <w:szCs w:val="20"/>
        </w:rPr>
        <w:t>n</w:t>
      </w:r>
      <w:r w:rsidRPr="00615209">
        <w:rPr>
          <w:rFonts w:ascii="Arial" w:hAnsi="Arial" w:cs="Arial"/>
          <w:sz w:val="20"/>
          <w:szCs w:val="20"/>
        </w:rPr>
        <w:t xml:space="preserve"> = 3 biological replicates.</w:t>
      </w:r>
    </w:p>
    <w:p w14:paraId="13CD9E78" w14:textId="77777777" w:rsidR="00F15A58" w:rsidRPr="00615209" w:rsidRDefault="00F15A58" w:rsidP="00F15A58">
      <w:pPr>
        <w:spacing w:after="120"/>
        <w:rPr>
          <w:rFonts w:ascii="Arial" w:hAnsi="Arial" w:cs="Arial"/>
          <w:sz w:val="20"/>
          <w:szCs w:val="20"/>
        </w:rPr>
      </w:pPr>
      <w:r w:rsidRPr="00615209">
        <w:rPr>
          <w:rFonts w:ascii="Arial" w:hAnsi="Arial" w:cs="Arial"/>
          <w:sz w:val="20"/>
          <w:szCs w:val="20"/>
        </w:rPr>
        <w:t>(</w:t>
      </w:r>
      <w:r w:rsidRPr="00615209">
        <w:rPr>
          <w:rFonts w:ascii="Arial" w:hAnsi="Arial" w:cs="Arial"/>
          <w:bCs/>
          <w:sz w:val="20"/>
          <w:szCs w:val="20"/>
        </w:rPr>
        <w:t>I, K</w:t>
      </w:r>
      <w:r w:rsidRPr="00615209">
        <w:rPr>
          <w:rFonts w:ascii="Arial" w:hAnsi="Arial" w:cs="Arial"/>
          <w:sz w:val="20"/>
          <w:szCs w:val="20"/>
        </w:rPr>
        <w:t>) Proliferative ability of subcutaneous tumors derived from indicated SMMC7721 (</w:t>
      </w:r>
      <w:r w:rsidRPr="00615209">
        <w:rPr>
          <w:rFonts w:ascii="Arial" w:hAnsi="Arial" w:cs="Arial"/>
          <w:bCs/>
          <w:sz w:val="20"/>
          <w:szCs w:val="20"/>
        </w:rPr>
        <w:t>I</w:t>
      </w:r>
      <w:r w:rsidRPr="00615209">
        <w:rPr>
          <w:rFonts w:ascii="Arial" w:hAnsi="Arial" w:cs="Arial"/>
          <w:sz w:val="20"/>
          <w:szCs w:val="20"/>
        </w:rPr>
        <w:t>) or MHCC97H (</w:t>
      </w:r>
      <w:r w:rsidRPr="00615209">
        <w:rPr>
          <w:rFonts w:ascii="Arial" w:hAnsi="Arial" w:cs="Arial"/>
          <w:bCs/>
          <w:sz w:val="20"/>
          <w:szCs w:val="20"/>
        </w:rPr>
        <w:t>K</w:t>
      </w:r>
      <w:r w:rsidRPr="00615209">
        <w:rPr>
          <w:rFonts w:ascii="Arial" w:hAnsi="Arial" w:cs="Arial"/>
          <w:sz w:val="20"/>
          <w:szCs w:val="20"/>
        </w:rPr>
        <w:t xml:space="preserve">) cells, as assessed using </w:t>
      </w:r>
      <w:proofErr w:type="spellStart"/>
      <w:r w:rsidRPr="00615209">
        <w:rPr>
          <w:rFonts w:ascii="Arial" w:hAnsi="Arial" w:cs="Arial"/>
          <w:sz w:val="20"/>
          <w:szCs w:val="20"/>
        </w:rPr>
        <w:t>immunohistological</w:t>
      </w:r>
      <w:proofErr w:type="spellEnd"/>
      <w:r w:rsidRPr="00615209">
        <w:rPr>
          <w:rFonts w:ascii="Arial" w:hAnsi="Arial" w:cs="Arial"/>
          <w:sz w:val="20"/>
          <w:szCs w:val="20"/>
        </w:rPr>
        <w:t xml:space="preserve"> staining of Ki67. </w:t>
      </w:r>
      <w:r w:rsidRPr="00615209">
        <w:rPr>
          <w:rFonts w:ascii="Arial" w:hAnsi="Arial" w:cs="Arial"/>
          <w:i/>
          <w:iCs/>
          <w:sz w:val="20"/>
          <w:szCs w:val="20"/>
        </w:rPr>
        <w:t>n</w:t>
      </w:r>
      <w:r w:rsidRPr="00615209">
        <w:rPr>
          <w:rFonts w:ascii="Arial" w:hAnsi="Arial" w:cs="Arial"/>
          <w:sz w:val="20"/>
          <w:szCs w:val="20"/>
        </w:rPr>
        <w:t xml:space="preserve"> = 5 mice. Scale bar, 100 µm.</w:t>
      </w:r>
    </w:p>
    <w:p w14:paraId="52451C7D" w14:textId="77777777" w:rsidR="00F15A58" w:rsidRPr="00615209" w:rsidRDefault="00F15A58" w:rsidP="00F15A58">
      <w:pPr>
        <w:spacing w:after="120"/>
        <w:rPr>
          <w:rFonts w:ascii="Arial" w:hAnsi="Arial" w:cs="Arial"/>
          <w:sz w:val="20"/>
          <w:szCs w:val="20"/>
        </w:rPr>
      </w:pPr>
      <w:r w:rsidRPr="00615209">
        <w:rPr>
          <w:rFonts w:ascii="Arial" w:hAnsi="Arial" w:cs="Arial"/>
          <w:sz w:val="20"/>
          <w:szCs w:val="20"/>
        </w:rPr>
        <w:t>(</w:t>
      </w:r>
      <w:r w:rsidRPr="00615209">
        <w:rPr>
          <w:rFonts w:ascii="Arial" w:hAnsi="Arial" w:cs="Arial"/>
          <w:bCs/>
          <w:sz w:val="20"/>
          <w:szCs w:val="20"/>
        </w:rPr>
        <w:t>J, L</w:t>
      </w:r>
      <w:r w:rsidRPr="00615209">
        <w:rPr>
          <w:rFonts w:ascii="Arial" w:hAnsi="Arial" w:cs="Arial"/>
          <w:sz w:val="20"/>
          <w:szCs w:val="20"/>
        </w:rPr>
        <w:t>) Vessel permeability of subcutaneous tumors derived from indicated SMMC7721 (</w:t>
      </w:r>
      <w:r w:rsidRPr="00615209">
        <w:rPr>
          <w:rFonts w:ascii="Arial" w:hAnsi="Arial" w:cs="Arial"/>
          <w:bCs/>
          <w:sz w:val="20"/>
          <w:szCs w:val="20"/>
        </w:rPr>
        <w:t>J</w:t>
      </w:r>
      <w:r w:rsidRPr="00615209">
        <w:rPr>
          <w:rFonts w:ascii="Arial" w:hAnsi="Arial" w:cs="Arial"/>
          <w:sz w:val="20"/>
          <w:szCs w:val="20"/>
        </w:rPr>
        <w:t>) or MHCC97H (</w:t>
      </w:r>
      <w:r w:rsidRPr="00615209">
        <w:rPr>
          <w:rFonts w:ascii="Arial" w:hAnsi="Arial" w:cs="Arial"/>
          <w:bCs/>
          <w:sz w:val="20"/>
          <w:szCs w:val="20"/>
        </w:rPr>
        <w:t>L</w:t>
      </w:r>
      <w:r w:rsidRPr="00615209">
        <w:rPr>
          <w:rFonts w:ascii="Arial" w:hAnsi="Arial" w:cs="Arial"/>
          <w:sz w:val="20"/>
          <w:szCs w:val="20"/>
        </w:rPr>
        <w:t xml:space="preserve">) cells, as assessed by dextran staining. </w:t>
      </w:r>
      <w:r w:rsidRPr="00615209">
        <w:rPr>
          <w:rFonts w:ascii="Arial" w:hAnsi="Arial" w:cs="Arial"/>
          <w:i/>
          <w:iCs/>
          <w:sz w:val="20"/>
          <w:szCs w:val="20"/>
        </w:rPr>
        <w:t>n</w:t>
      </w:r>
      <w:r w:rsidRPr="00615209">
        <w:rPr>
          <w:rFonts w:ascii="Arial" w:hAnsi="Arial" w:cs="Arial"/>
          <w:sz w:val="20"/>
          <w:szCs w:val="20"/>
        </w:rPr>
        <w:t xml:space="preserve"> = 5 mice. Scale bar, 100 µm.</w:t>
      </w:r>
    </w:p>
    <w:p w14:paraId="4062B868" w14:textId="77777777" w:rsidR="00F15A58" w:rsidRPr="009D42C9" w:rsidRDefault="00F15A58" w:rsidP="00F15A58">
      <w:pPr>
        <w:spacing w:after="120"/>
        <w:rPr>
          <w:rFonts w:ascii="Arial" w:hAnsi="Arial" w:cs="Arial"/>
          <w:sz w:val="20"/>
          <w:szCs w:val="20"/>
          <w:lang w:val="en-AU"/>
        </w:rPr>
      </w:pPr>
      <w:r w:rsidRPr="009D42C9">
        <w:rPr>
          <w:rFonts w:ascii="Arial" w:hAnsi="Arial" w:cs="Arial"/>
          <w:sz w:val="20"/>
          <w:szCs w:val="20"/>
          <w:lang w:val="en-AU"/>
        </w:rPr>
        <w:t xml:space="preserve">Error bars indicate </w:t>
      </w:r>
      <w:r w:rsidRPr="009D42C9">
        <w:rPr>
          <w:rFonts w:ascii="Arial" w:hAnsi="Arial" w:cs="Arial"/>
          <w:sz w:val="20"/>
          <w:szCs w:val="20"/>
        </w:rPr>
        <w:t xml:space="preserve">means ± </w:t>
      </w:r>
      <w:r>
        <w:rPr>
          <w:rFonts w:ascii="Arial" w:hAnsi="Arial" w:cs="Arial"/>
          <w:sz w:val="20"/>
          <w:szCs w:val="20"/>
        </w:rPr>
        <w:t>SEM</w:t>
      </w:r>
      <w:r w:rsidRPr="009D42C9">
        <w:rPr>
          <w:rFonts w:ascii="Arial" w:hAnsi="Arial" w:cs="Arial"/>
          <w:sz w:val="20"/>
          <w:szCs w:val="20"/>
        </w:rPr>
        <w:t xml:space="preserve"> *</w:t>
      </w:r>
      <w:r w:rsidRPr="009D42C9">
        <w:rPr>
          <w:rFonts w:ascii="Arial" w:hAnsi="Arial" w:cs="Arial"/>
          <w:i/>
          <w:iCs/>
          <w:sz w:val="20"/>
          <w:szCs w:val="20"/>
        </w:rPr>
        <w:t xml:space="preserve">P </w:t>
      </w:r>
      <w:r w:rsidRPr="009D42C9">
        <w:rPr>
          <w:rFonts w:ascii="Arial" w:hAnsi="Arial" w:cs="Arial"/>
          <w:sz w:val="20"/>
          <w:szCs w:val="20"/>
        </w:rPr>
        <w:t>&lt; 0.05, **</w:t>
      </w:r>
      <w:r w:rsidRPr="009D42C9">
        <w:rPr>
          <w:rFonts w:ascii="Arial" w:hAnsi="Arial" w:cs="Arial"/>
          <w:i/>
          <w:iCs/>
          <w:sz w:val="20"/>
          <w:szCs w:val="20"/>
        </w:rPr>
        <w:t xml:space="preserve">P </w:t>
      </w:r>
      <w:r w:rsidRPr="009D42C9">
        <w:rPr>
          <w:rFonts w:ascii="Arial" w:hAnsi="Arial" w:cs="Arial"/>
          <w:sz w:val="20"/>
          <w:szCs w:val="20"/>
        </w:rPr>
        <w:t>&lt; 0.01, ***</w:t>
      </w:r>
      <w:r w:rsidRPr="009D42C9">
        <w:rPr>
          <w:rFonts w:ascii="Arial" w:hAnsi="Arial" w:cs="Arial"/>
          <w:i/>
          <w:iCs/>
          <w:sz w:val="20"/>
          <w:szCs w:val="20"/>
        </w:rPr>
        <w:t>P</w:t>
      </w:r>
      <w:r w:rsidRPr="009D42C9">
        <w:rPr>
          <w:rFonts w:ascii="Arial" w:hAnsi="Arial" w:cs="Arial"/>
          <w:sz w:val="20"/>
          <w:szCs w:val="20"/>
        </w:rPr>
        <w:t xml:space="preserve"> &lt; 0.001, **** </w:t>
      </w:r>
      <w:r w:rsidRPr="009D42C9">
        <w:rPr>
          <w:rFonts w:ascii="Arial" w:hAnsi="Arial" w:cs="Arial"/>
          <w:i/>
          <w:iCs/>
          <w:sz w:val="20"/>
          <w:szCs w:val="20"/>
        </w:rPr>
        <w:t>P</w:t>
      </w:r>
      <w:r w:rsidRPr="009D42C9">
        <w:rPr>
          <w:rFonts w:ascii="Arial" w:hAnsi="Arial" w:cs="Arial"/>
          <w:sz w:val="20"/>
          <w:szCs w:val="20"/>
        </w:rPr>
        <w:t xml:space="preserve"> &lt;0.0001. </w:t>
      </w:r>
      <w:r w:rsidRPr="009D42C9">
        <w:rPr>
          <w:rFonts w:ascii="Arial" w:hAnsi="Arial" w:cs="Arial"/>
          <w:i/>
          <w:iCs/>
          <w:sz w:val="20"/>
          <w:szCs w:val="20"/>
          <w:lang w:val="en-AU"/>
        </w:rPr>
        <w:t>P</w:t>
      </w:r>
      <w:r w:rsidRPr="009D42C9">
        <w:rPr>
          <w:rFonts w:ascii="Arial" w:hAnsi="Arial" w:cs="Arial"/>
          <w:sz w:val="20"/>
          <w:szCs w:val="20"/>
          <w:lang w:val="en-AU"/>
        </w:rPr>
        <w:t xml:space="preserve">-values were determined by two tailed </w:t>
      </w:r>
      <w:r w:rsidRPr="009D42C9">
        <w:rPr>
          <w:rFonts w:ascii="Arial" w:hAnsi="Arial" w:cs="Arial"/>
          <w:i/>
          <w:iCs/>
          <w:sz w:val="20"/>
          <w:szCs w:val="20"/>
          <w:lang w:val="en-AU"/>
        </w:rPr>
        <w:t>t</w:t>
      </w:r>
      <w:r w:rsidRPr="009D42C9">
        <w:rPr>
          <w:rFonts w:ascii="Arial" w:hAnsi="Arial" w:cs="Arial"/>
          <w:sz w:val="20"/>
          <w:szCs w:val="20"/>
          <w:lang w:val="en-AU"/>
        </w:rPr>
        <w:t>-test.</w:t>
      </w:r>
    </w:p>
    <w:p w14:paraId="2649552F" w14:textId="1A250DC6" w:rsidR="00F15A58" w:rsidRDefault="00F15A58" w:rsidP="00F15A58">
      <w:pPr>
        <w:spacing w:after="120"/>
        <w:rPr>
          <w:rFonts w:ascii="Arial" w:hAnsi="Arial" w:cs="Arial"/>
          <w:b/>
          <w:sz w:val="20"/>
          <w:szCs w:val="20"/>
        </w:rPr>
      </w:pPr>
      <w:r w:rsidRPr="009D42C9">
        <w:rPr>
          <w:rFonts w:ascii="Arial" w:hAnsi="Arial" w:cs="Arial"/>
          <w:b/>
          <w:bCs/>
          <w:sz w:val="20"/>
          <w:szCs w:val="20"/>
        </w:rPr>
        <w:t>Fig</w:t>
      </w:r>
      <w:r>
        <w:rPr>
          <w:rFonts w:ascii="Arial" w:hAnsi="Arial" w:cs="Arial"/>
          <w:b/>
          <w:bCs/>
          <w:sz w:val="20"/>
          <w:szCs w:val="20"/>
        </w:rPr>
        <w:t>ure S4.</w:t>
      </w:r>
      <w:r w:rsidRPr="009D42C9">
        <w:rPr>
          <w:rFonts w:ascii="Arial" w:hAnsi="Arial" w:cs="Arial"/>
          <w:sz w:val="20"/>
          <w:szCs w:val="20"/>
        </w:rPr>
        <w:t xml:space="preserve"> </w:t>
      </w:r>
      <w:r w:rsidRPr="00716A32">
        <w:rPr>
          <w:rFonts w:ascii="Arial" w:hAnsi="Arial" w:cs="Arial"/>
          <w:b/>
          <w:sz w:val="20"/>
          <w:szCs w:val="20"/>
        </w:rPr>
        <w:t>YTHDF2 inhibits tumor growth and vasculature remodeling</w:t>
      </w:r>
    </w:p>
    <w:p w14:paraId="6655B906" w14:textId="77777777" w:rsidR="00F15A58" w:rsidRPr="00716A32" w:rsidRDefault="00F15A58" w:rsidP="00F15A58">
      <w:pPr>
        <w:spacing w:after="120"/>
        <w:rPr>
          <w:rFonts w:ascii="Arial" w:hAnsi="Arial" w:cs="Arial"/>
          <w:sz w:val="20"/>
          <w:szCs w:val="20"/>
        </w:rPr>
      </w:pPr>
      <w:r w:rsidRPr="00716A32">
        <w:rPr>
          <w:rFonts w:ascii="Arial" w:hAnsi="Arial" w:cs="Arial"/>
          <w:sz w:val="20"/>
          <w:szCs w:val="20"/>
        </w:rPr>
        <w:t>(</w:t>
      </w:r>
      <w:r w:rsidRPr="00716A32">
        <w:rPr>
          <w:rFonts w:ascii="Arial" w:hAnsi="Arial" w:cs="Arial"/>
          <w:bCs/>
          <w:sz w:val="20"/>
          <w:szCs w:val="20"/>
        </w:rPr>
        <w:t>A, B</w:t>
      </w:r>
      <w:r w:rsidRPr="00716A32">
        <w:rPr>
          <w:rFonts w:ascii="Arial" w:hAnsi="Arial" w:cs="Arial"/>
          <w:sz w:val="20"/>
          <w:szCs w:val="20"/>
        </w:rPr>
        <w:t>) SMMC7721 cells were transduced with an empty vector (EV) or vector overexpressing YTHDF2 (OE). YTHDF2 knockdown or overexpression was confirmed in mRNA and protein levels, as measured using RT-qPCR (</w:t>
      </w:r>
      <w:r w:rsidRPr="00716A32">
        <w:rPr>
          <w:rFonts w:ascii="Arial" w:hAnsi="Arial" w:cs="Arial"/>
          <w:bCs/>
          <w:sz w:val="20"/>
          <w:szCs w:val="20"/>
        </w:rPr>
        <w:t>A</w:t>
      </w:r>
      <w:r w:rsidRPr="00716A32">
        <w:rPr>
          <w:rFonts w:ascii="Arial" w:hAnsi="Arial" w:cs="Arial"/>
          <w:sz w:val="20"/>
          <w:szCs w:val="20"/>
        </w:rPr>
        <w:t>) and western blot (</w:t>
      </w:r>
      <w:r w:rsidRPr="00716A32">
        <w:rPr>
          <w:rFonts w:ascii="Arial" w:hAnsi="Arial" w:cs="Arial"/>
          <w:bCs/>
          <w:sz w:val="20"/>
          <w:szCs w:val="20"/>
        </w:rPr>
        <w:t>B</w:t>
      </w:r>
      <w:r w:rsidRPr="00716A32">
        <w:rPr>
          <w:rFonts w:ascii="Arial" w:hAnsi="Arial" w:cs="Arial"/>
          <w:sz w:val="20"/>
          <w:szCs w:val="20"/>
        </w:rPr>
        <w:t xml:space="preserve">). </w:t>
      </w:r>
      <w:r w:rsidRPr="00716A32">
        <w:rPr>
          <w:rFonts w:ascii="Arial" w:hAnsi="Arial" w:cs="Arial"/>
          <w:i/>
          <w:iCs/>
          <w:sz w:val="20"/>
          <w:szCs w:val="20"/>
        </w:rPr>
        <w:t xml:space="preserve">n </w:t>
      </w:r>
      <w:r w:rsidRPr="00716A32">
        <w:rPr>
          <w:rFonts w:ascii="Arial" w:hAnsi="Arial" w:cs="Arial"/>
          <w:sz w:val="20"/>
          <w:szCs w:val="20"/>
        </w:rPr>
        <w:t>= 4 biological replicates (</w:t>
      </w:r>
      <w:r w:rsidRPr="00716A32">
        <w:rPr>
          <w:rFonts w:ascii="Arial" w:hAnsi="Arial" w:cs="Arial"/>
          <w:bCs/>
          <w:sz w:val="20"/>
          <w:szCs w:val="20"/>
        </w:rPr>
        <w:t>A</w:t>
      </w:r>
      <w:r w:rsidRPr="00716A32">
        <w:rPr>
          <w:rFonts w:ascii="Arial" w:hAnsi="Arial" w:cs="Arial"/>
          <w:sz w:val="20"/>
          <w:szCs w:val="20"/>
        </w:rPr>
        <w:t>) or 2 independent experiments (</w:t>
      </w:r>
      <w:r w:rsidRPr="00716A32">
        <w:rPr>
          <w:rFonts w:ascii="Arial" w:hAnsi="Arial" w:cs="Arial"/>
          <w:bCs/>
          <w:sz w:val="20"/>
          <w:szCs w:val="20"/>
        </w:rPr>
        <w:t>B</w:t>
      </w:r>
      <w:r w:rsidRPr="00716A32">
        <w:rPr>
          <w:rFonts w:ascii="Arial" w:hAnsi="Arial" w:cs="Arial"/>
          <w:sz w:val="20"/>
          <w:szCs w:val="20"/>
        </w:rPr>
        <w:t>).</w:t>
      </w:r>
    </w:p>
    <w:p w14:paraId="01A809EE" w14:textId="77777777" w:rsidR="00F15A58" w:rsidRPr="00716A32" w:rsidRDefault="00F15A58" w:rsidP="00F15A58">
      <w:pPr>
        <w:spacing w:after="120"/>
        <w:rPr>
          <w:rFonts w:ascii="Arial" w:hAnsi="Arial" w:cs="Arial"/>
          <w:sz w:val="20"/>
          <w:szCs w:val="20"/>
        </w:rPr>
      </w:pPr>
      <w:r w:rsidRPr="00716A32">
        <w:rPr>
          <w:rFonts w:ascii="Arial" w:hAnsi="Arial" w:cs="Arial"/>
          <w:sz w:val="20"/>
          <w:szCs w:val="20"/>
        </w:rPr>
        <w:t xml:space="preserve">(C) Proliferative activity of SMMC7721-NC and SMMC7721-OE cells grown for 4 d as assessed by CCK8 assay. </w:t>
      </w:r>
      <w:r w:rsidRPr="00716A32">
        <w:rPr>
          <w:rFonts w:ascii="Arial" w:hAnsi="Arial" w:cs="Arial"/>
          <w:i/>
          <w:iCs/>
          <w:sz w:val="20"/>
          <w:szCs w:val="20"/>
        </w:rPr>
        <w:t xml:space="preserve">n </w:t>
      </w:r>
      <w:r w:rsidRPr="00716A32">
        <w:rPr>
          <w:rFonts w:ascii="Arial" w:hAnsi="Arial" w:cs="Arial"/>
          <w:sz w:val="20"/>
          <w:szCs w:val="20"/>
        </w:rPr>
        <w:t>= 6 biological replicates.</w:t>
      </w:r>
    </w:p>
    <w:p w14:paraId="26918E69" w14:textId="77777777" w:rsidR="00F15A58" w:rsidRPr="00716A32" w:rsidRDefault="00F15A58" w:rsidP="00F15A58">
      <w:pPr>
        <w:spacing w:after="120"/>
        <w:rPr>
          <w:rFonts w:ascii="Arial" w:hAnsi="Arial" w:cs="Arial"/>
          <w:sz w:val="20"/>
          <w:szCs w:val="20"/>
        </w:rPr>
      </w:pPr>
      <w:r w:rsidRPr="00716A32">
        <w:rPr>
          <w:rFonts w:ascii="Arial" w:hAnsi="Arial" w:cs="Arial"/>
          <w:sz w:val="20"/>
          <w:szCs w:val="20"/>
        </w:rPr>
        <w:t>(</w:t>
      </w:r>
      <w:r w:rsidRPr="00716A32">
        <w:rPr>
          <w:rFonts w:ascii="Arial" w:hAnsi="Arial" w:cs="Arial"/>
          <w:bCs/>
          <w:sz w:val="20"/>
          <w:szCs w:val="20"/>
        </w:rPr>
        <w:t>D</w:t>
      </w:r>
      <w:r w:rsidRPr="00716A32">
        <w:rPr>
          <w:rFonts w:ascii="Arial" w:hAnsi="Arial" w:cs="Arial"/>
          <w:sz w:val="20"/>
          <w:szCs w:val="20"/>
        </w:rPr>
        <w:t xml:space="preserve">) Numbers of endothelial tubes formed by HUVEC cocultured with indicated SMMC7721 cells under </w:t>
      </w:r>
      <w:proofErr w:type="spellStart"/>
      <w:r w:rsidRPr="00716A32">
        <w:rPr>
          <w:rFonts w:ascii="Arial" w:hAnsi="Arial" w:cs="Arial"/>
          <w:sz w:val="20"/>
          <w:szCs w:val="20"/>
        </w:rPr>
        <w:t>Nx</w:t>
      </w:r>
      <w:proofErr w:type="spellEnd"/>
      <w:r w:rsidRPr="00716A32">
        <w:rPr>
          <w:rFonts w:ascii="Arial" w:hAnsi="Arial" w:cs="Arial"/>
          <w:sz w:val="20"/>
          <w:szCs w:val="20"/>
        </w:rPr>
        <w:t xml:space="preserve"> or Hx for 24 h. </w:t>
      </w:r>
      <w:r w:rsidRPr="00716A32">
        <w:rPr>
          <w:rFonts w:ascii="Arial" w:hAnsi="Arial" w:cs="Arial"/>
          <w:i/>
          <w:iCs/>
          <w:sz w:val="20"/>
          <w:szCs w:val="20"/>
        </w:rPr>
        <w:t>n</w:t>
      </w:r>
      <w:r w:rsidRPr="00716A32">
        <w:rPr>
          <w:rFonts w:ascii="Arial" w:hAnsi="Arial" w:cs="Arial"/>
          <w:sz w:val="20"/>
          <w:szCs w:val="20"/>
        </w:rPr>
        <w:t xml:space="preserve"> = 3 biological replicates.</w:t>
      </w:r>
    </w:p>
    <w:p w14:paraId="3911064C" w14:textId="77777777" w:rsidR="00F15A58" w:rsidRPr="00716A32" w:rsidRDefault="00F15A58" w:rsidP="00F15A58">
      <w:pPr>
        <w:spacing w:after="120"/>
        <w:rPr>
          <w:rFonts w:ascii="Arial" w:hAnsi="Arial" w:cs="Arial"/>
          <w:sz w:val="20"/>
          <w:szCs w:val="20"/>
        </w:rPr>
      </w:pPr>
      <w:r w:rsidRPr="00716A32">
        <w:rPr>
          <w:rFonts w:ascii="Arial" w:hAnsi="Arial" w:cs="Arial"/>
          <w:sz w:val="20"/>
          <w:szCs w:val="20"/>
        </w:rPr>
        <w:t>(</w:t>
      </w:r>
      <w:r w:rsidRPr="00716A32">
        <w:rPr>
          <w:rFonts w:ascii="Arial" w:hAnsi="Arial" w:cs="Arial"/>
          <w:bCs/>
          <w:sz w:val="20"/>
          <w:szCs w:val="20"/>
        </w:rPr>
        <w:t>E</w:t>
      </w:r>
      <w:r w:rsidRPr="00716A32">
        <w:rPr>
          <w:rFonts w:ascii="Arial" w:hAnsi="Arial" w:cs="Arial"/>
          <w:sz w:val="20"/>
          <w:szCs w:val="20"/>
        </w:rPr>
        <w:t xml:space="preserve">) SMMC7721-NC and SMMC7721-OE cells were injected subcutaneously into NPG mice and tumor volumes were measured at indicated dates. </w:t>
      </w:r>
      <w:r w:rsidRPr="00716A32">
        <w:rPr>
          <w:rFonts w:ascii="Arial" w:hAnsi="Arial" w:cs="Arial"/>
          <w:i/>
          <w:iCs/>
          <w:sz w:val="20"/>
          <w:szCs w:val="20"/>
        </w:rPr>
        <w:t xml:space="preserve">n </w:t>
      </w:r>
      <w:r w:rsidRPr="00716A32">
        <w:rPr>
          <w:rFonts w:ascii="Arial" w:hAnsi="Arial" w:cs="Arial"/>
          <w:sz w:val="20"/>
          <w:szCs w:val="20"/>
        </w:rPr>
        <w:t>= 5 mice.</w:t>
      </w:r>
    </w:p>
    <w:p w14:paraId="5D2B60C5" w14:textId="77777777" w:rsidR="00F15A58" w:rsidRPr="00716A32" w:rsidRDefault="00F15A58" w:rsidP="00F15A58">
      <w:pPr>
        <w:spacing w:after="120"/>
        <w:rPr>
          <w:rFonts w:ascii="Arial" w:hAnsi="Arial" w:cs="Arial"/>
          <w:sz w:val="20"/>
          <w:szCs w:val="20"/>
        </w:rPr>
      </w:pPr>
      <w:r w:rsidRPr="00716A32">
        <w:rPr>
          <w:rFonts w:ascii="Arial" w:hAnsi="Arial" w:cs="Arial"/>
          <w:sz w:val="20"/>
          <w:szCs w:val="20"/>
        </w:rPr>
        <w:t>(</w:t>
      </w:r>
      <w:r w:rsidRPr="00716A32">
        <w:rPr>
          <w:rFonts w:ascii="Arial" w:hAnsi="Arial" w:cs="Arial"/>
          <w:bCs/>
          <w:sz w:val="20"/>
          <w:szCs w:val="20"/>
        </w:rPr>
        <w:t>F</w:t>
      </w:r>
      <w:r w:rsidRPr="00716A32">
        <w:rPr>
          <w:rFonts w:ascii="Arial" w:hAnsi="Arial" w:cs="Arial"/>
          <w:sz w:val="20"/>
          <w:szCs w:val="20"/>
        </w:rPr>
        <w:t xml:space="preserve">) Proliferative ability of subcutaneous tumors derived from indicated SMMC7721 cells, as assessed using </w:t>
      </w:r>
      <w:proofErr w:type="spellStart"/>
      <w:r w:rsidRPr="00716A32">
        <w:rPr>
          <w:rFonts w:ascii="Arial" w:hAnsi="Arial" w:cs="Arial"/>
          <w:sz w:val="20"/>
          <w:szCs w:val="20"/>
        </w:rPr>
        <w:t>immunohistological</w:t>
      </w:r>
      <w:proofErr w:type="spellEnd"/>
      <w:r w:rsidRPr="00716A32">
        <w:rPr>
          <w:rFonts w:ascii="Arial" w:hAnsi="Arial" w:cs="Arial"/>
          <w:sz w:val="20"/>
          <w:szCs w:val="20"/>
        </w:rPr>
        <w:t xml:space="preserve"> staining of Ki67. </w:t>
      </w:r>
      <w:r w:rsidRPr="00716A32">
        <w:rPr>
          <w:rFonts w:ascii="Arial" w:hAnsi="Arial" w:cs="Arial"/>
          <w:i/>
          <w:iCs/>
          <w:sz w:val="20"/>
          <w:szCs w:val="20"/>
        </w:rPr>
        <w:t>n</w:t>
      </w:r>
      <w:r w:rsidRPr="00716A32">
        <w:rPr>
          <w:rFonts w:ascii="Arial" w:hAnsi="Arial" w:cs="Arial"/>
          <w:sz w:val="20"/>
          <w:szCs w:val="20"/>
        </w:rPr>
        <w:t xml:space="preserve"> = 5 mice. Scale bar, 100 µm.</w:t>
      </w:r>
    </w:p>
    <w:p w14:paraId="642C4EEA" w14:textId="77777777" w:rsidR="00F15A58" w:rsidRPr="00716A32" w:rsidRDefault="00F15A58" w:rsidP="00F15A58">
      <w:pPr>
        <w:spacing w:after="120"/>
        <w:rPr>
          <w:rFonts w:ascii="Arial" w:hAnsi="Arial" w:cs="Arial"/>
          <w:sz w:val="20"/>
          <w:szCs w:val="20"/>
        </w:rPr>
      </w:pPr>
      <w:r w:rsidRPr="00716A32">
        <w:rPr>
          <w:rFonts w:ascii="Arial" w:hAnsi="Arial" w:cs="Arial"/>
          <w:sz w:val="20"/>
          <w:szCs w:val="20"/>
        </w:rPr>
        <w:t>(</w:t>
      </w:r>
      <w:r w:rsidRPr="00716A32">
        <w:rPr>
          <w:rFonts w:ascii="Arial" w:hAnsi="Arial" w:cs="Arial"/>
          <w:bCs/>
          <w:sz w:val="20"/>
          <w:szCs w:val="20"/>
        </w:rPr>
        <w:t>G</w:t>
      </w:r>
      <w:r w:rsidRPr="00716A32">
        <w:rPr>
          <w:rFonts w:ascii="Arial" w:hAnsi="Arial" w:cs="Arial"/>
          <w:sz w:val="20"/>
          <w:szCs w:val="20"/>
        </w:rPr>
        <w:t xml:space="preserve">) </w:t>
      </w:r>
      <w:proofErr w:type="spellStart"/>
      <w:r w:rsidRPr="00716A32">
        <w:rPr>
          <w:rFonts w:ascii="Arial" w:hAnsi="Arial" w:cs="Arial"/>
          <w:sz w:val="20"/>
          <w:szCs w:val="20"/>
          <w:lang w:val="en-AU"/>
        </w:rPr>
        <w:t>Microvessel</w:t>
      </w:r>
      <w:proofErr w:type="spellEnd"/>
      <w:r w:rsidRPr="00716A32">
        <w:rPr>
          <w:rFonts w:ascii="Arial" w:hAnsi="Arial" w:cs="Arial"/>
          <w:sz w:val="20"/>
          <w:szCs w:val="20"/>
          <w:lang w:val="en-AU"/>
        </w:rPr>
        <w:t xml:space="preserve"> density (MVD) in </w:t>
      </w:r>
      <w:r w:rsidRPr="00716A32">
        <w:rPr>
          <w:rFonts w:ascii="Arial" w:hAnsi="Arial" w:cs="Arial"/>
          <w:sz w:val="20"/>
          <w:szCs w:val="20"/>
        </w:rPr>
        <w:t xml:space="preserve">SMMC7721-derived tumors, as assessed by CD31 staining and quantification of </w:t>
      </w:r>
      <w:proofErr w:type="spellStart"/>
      <w:r w:rsidRPr="00716A32">
        <w:rPr>
          <w:rFonts w:ascii="Arial" w:hAnsi="Arial" w:cs="Arial"/>
          <w:sz w:val="20"/>
          <w:szCs w:val="20"/>
        </w:rPr>
        <w:t>microvessel</w:t>
      </w:r>
      <w:proofErr w:type="spellEnd"/>
      <w:r w:rsidRPr="00716A32">
        <w:rPr>
          <w:rFonts w:ascii="Arial" w:hAnsi="Arial" w:cs="Arial"/>
          <w:sz w:val="20"/>
          <w:szCs w:val="20"/>
        </w:rPr>
        <w:t xml:space="preserve"> areas. </w:t>
      </w:r>
      <w:r w:rsidRPr="00716A32">
        <w:rPr>
          <w:rFonts w:ascii="Arial" w:hAnsi="Arial" w:cs="Arial"/>
          <w:i/>
          <w:iCs/>
          <w:sz w:val="20"/>
          <w:szCs w:val="20"/>
        </w:rPr>
        <w:t xml:space="preserve">n </w:t>
      </w:r>
      <w:r w:rsidRPr="00716A32">
        <w:rPr>
          <w:rFonts w:ascii="Arial" w:hAnsi="Arial" w:cs="Arial"/>
          <w:sz w:val="20"/>
          <w:szCs w:val="20"/>
        </w:rPr>
        <w:t>= 3 mice. Scale bar, 100 µm.</w:t>
      </w:r>
    </w:p>
    <w:p w14:paraId="12DC4FB0" w14:textId="77777777" w:rsidR="00F15A58" w:rsidRPr="00716A32" w:rsidRDefault="00F15A58" w:rsidP="00F15A58">
      <w:pPr>
        <w:spacing w:after="120"/>
        <w:rPr>
          <w:rFonts w:ascii="Arial" w:hAnsi="Arial" w:cs="Arial"/>
          <w:sz w:val="20"/>
          <w:szCs w:val="20"/>
        </w:rPr>
      </w:pPr>
      <w:r w:rsidRPr="00716A32">
        <w:rPr>
          <w:rFonts w:ascii="Arial" w:hAnsi="Arial" w:cs="Arial"/>
          <w:sz w:val="20"/>
          <w:szCs w:val="20"/>
        </w:rPr>
        <w:t xml:space="preserve">(H) Vessel permeability of subcutaneous tumors derived from indicated SMMC7721 cells, as assessed by dextran staining. </w:t>
      </w:r>
      <w:r w:rsidRPr="00716A32">
        <w:rPr>
          <w:rFonts w:ascii="Arial" w:hAnsi="Arial" w:cs="Arial"/>
          <w:i/>
          <w:iCs/>
          <w:sz w:val="20"/>
          <w:szCs w:val="20"/>
        </w:rPr>
        <w:t>n</w:t>
      </w:r>
      <w:r w:rsidRPr="00716A32">
        <w:rPr>
          <w:rFonts w:ascii="Arial" w:hAnsi="Arial" w:cs="Arial"/>
          <w:sz w:val="20"/>
          <w:szCs w:val="20"/>
        </w:rPr>
        <w:t xml:space="preserve"> = 5 mice. Scale bar, 100 µm.</w:t>
      </w:r>
    </w:p>
    <w:p w14:paraId="28E9BCE6" w14:textId="77777777" w:rsidR="00F15A58" w:rsidRPr="00716A32" w:rsidRDefault="00F15A58" w:rsidP="00F15A58">
      <w:pPr>
        <w:spacing w:after="120"/>
        <w:rPr>
          <w:rFonts w:ascii="Arial" w:hAnsi="Arial" w:cs="Arial"/>
          <w:sz w:val="20"/>
          <w:szCs w:val="20"/>
        </w:rPr>
      </w:pPr>
      <w:r w:rsidRPr="00716A32">
        <w:rPr>
          <w:rFonts w:ascii="Arial" w:hAnsi="Arial" w:cs="Arial"/>
          <w:bCs/>
          <w:sz w:val="20"/>
          <w:szCs w:val="20"/>
        </w:rPr>
        <w:t xml:space="preserve">(I-K) </w:t>
      </w:r>
      <w:r w:rsidRPr="00716A32">
        <w:rPr>
          <w:rFonts w:ascii="Arial" w:hAnsi="Arial" w:cs="Arial"/>
          <w:sz w:val="20"/>
          <w:szCs w:val="20"/>
        </w:rPr>
        <w:t xml:space="preserve">Tumor bearing livers were harvested from 8.5-month old </w:t>
      </w:r>
      <w:r w:rsidRPr="00716A32">
        <w:rPr>
          <w:rFonts w:ascii="Arial" w:hAnsi="Arial" w:cs="Arial"/>
          <w:i/>
          <w:iCs/>
          <w:sz w:val="20"/>
          <w:szCs w:val="20"/>
        </w:rPr>
        <w:t>Ythdf2</w:t>
      </w:r>
      <w:r w:rsidRPr="00716A32">
        <w:rPr>
          <w:rFonts w:ascii="Arial" w:hAnsi="Arial" w:cs="Arial"/>
          <w:i/>
          <w:iCs/>
          <w:sz w:val="20"/>
          <w:szCs w:val="20"/>
          <w:vertAlign w:val="superscript"/>
        </w:rPr>
        <w:t>F/F</w:t>
      </w:r>
      <w:r w:rsidRPr="00716A32">
        <w:rPr>
          <w:rFonts w:ascii="Arial" w:hAnsi="Arial" w:cs="Arial"/>
          <w:sz w:val="20"/>
          <w:szCs w:val="20"/>
        </w:rPr>
        <w:t xml:space="preserve"> and </w:t>
      </w:r>
      <w:r w:rsidRPr="00716A32">
        <w:rPr>
          <w:rFonts w:ascii="Arial" w:hAnsi="Arial" w:cs="Arial"/>
          <w:i/>
          <w:iCs/>
          <w:sz w:val="20"/>
          <w:szCs w:val="20"/>
        </w:rPr>
        <w:t>Ythdf2</w:t>
      </w:r>
      <w:r w:rsidRPr="00716A32">
        <w:rPr>
          <w:rFonts w:ascii="Arial" w:hAnsi="Arial" w:cs="Arial"/>
          <w:i/>
          <w:iCs/>
          <w:sz w:val="20"/>
          <w:szCs w:val="20"/>
          <w:vertAlign w:val="superscript"/>
        </w:rPr>
        <w:t>LKO</w:t>
      </w:r>
      <w:r w:rsidRPr="00716A32">
        <w:rPr>
          <w:rFonts w:ascii="Arial" w:hAnsi="Arial" w:cs="Arial"/>
          <w:sz w:val="20"/>
          <w:szCs w:val="20"/>
        </w:rPr>
        <w:t xml:space="preserve"> mice injected with DEN and CCL4. Tissue sections were stained for H&amp;E (</w:t>
      </w:r>
      <w:r w:rsidRPr="00716A32">
        <w:rPr>
          <w:rFonts w:ascii="Arial" w:hAnsi="Arial" w:cs="Arial"/>
          <w:bCs/>
          <w:sz w:val="20"/>
          <w:szCs w:val="20"/>
        </w:rPr>
        <w:t>I</w:t>
      </w:r>
      <w:r w:rsidRPr="00716A32">
        <w:rPr>
          <w:rFonts w:ascii="Arial" w:hAnsi="Arial" w:cs="Arial"/>
          <w:sz w:val="20"/>
          <w:szCs w:val="20"/>
        </w:rPr>
        <w:t>), Ki67 (</w:t>
      </w:r>
      <w:r w:rsidRPr="00716A32">
        <w:rPr>
          <w:rFonts w:ascii="Arial" w:hAnsi="Arial" w:cs="Arial"/>
          <w:bCs/>
          <w:sz w:val="20"/>
          <w:szCs w:val="20"/>
        </w:rPr>
        <w:t>J</w:t>
      </w:r>
      <w:r w:rsidRPr="00716A32">
        <w:rPr>
          <w:rFonts w:ascii="Arial" w:hAnsi="Arial" w:cs="Arial"/>
          <w:sz w:val="20"/>
          <w:szCs w:val="20"/>
        </w:rPr>
        <w:t>), TUNEL (</w:t>
      </w:r>
      <w:r w:rsidRPr="00716A32">
        <w:rPr>
          <w:rFonts w:ascii="Arial" w:hAnsi="Arial" w:cs="Arial"/>
          <w:bCs/>
          <w:sz w:val="20"/>
          <w:szCs w:val="20"/>
        </w:rPr>
        <w:t>K</w:t>
      </w:r>
      <w:r w:rsidRPr="00716A32">
        <w:rPr>
          <w:rFonts w:ascii="Arial" w:hAnsi="Arial" w:cs="Arial"/>
          <w:sz w:val="20"/>
          <w:szCs w:val="20"/>
        </w:rPr>
        <w:t xml:space="preserve">). </w:t>
      </w:r>
      <w:r w:rsidRPr="00716A32">
        <w:rPr>
          <w:rFonts w:ascii="Arial" w:hAnsi="Arial" w:cs="Arial"/>
          <w:i/>
          <w:iCs/>
          <w:sz w:val="20"/>
          <w:szCs w:val="20"/>
        </w:rPr>
        <w:t xml:space="preserve">n </w:t>
      </w:r>
      <w:r w:rsidRPr="00716A32">
        <w:rPr>
          <w:rFonts w:ascii="Arial" w:hAnsi="Arial" w:cs="Arial"/>
          <w:sz w:val="20"/>
          <w:szCs w:val="20"/>
        </w:rPr>
        <w:t>= 4 mice. Scale bar, (</w:t>
      </w:r>
      <w:r w:rsidRPr="00716A32">
        <w:rPr>
          <w:rFonts w:ascii="Arial" w:hAnsi="Arial" w:cs="Arial"/>
          <w:bCs/>
          <w:sz w:val="20"/>
          <w:szCs w:val="20"/>
        </w:rPr>
        <w:t>I</w:t>
      </w:r>
      <w:r w:rsidRPr="00716A32">
        <w:rPr>
          <w:rFonts w:ascii="Arial" w:hAnsi="Arial" w:cs="Arial"/>
          <w:sz w:val="20"/>
          <w:szCs w:val="20"/>
        </w:rPr>
        <w:t>) 200 µm, (</w:t>
      </w:r>
      <w:r w:rsidRPr="00716A32">
        <w:rPr>
          <w:rFonts w:ascii="Arial" w:hAnsi="Arial" w:cs="Arial"/>
          <w:bCs/>
          <w:sz w:val="20"/>
          <w:szCs w:val="20"/>
        </w:rPr>
        <w:t>J, K</w:t>
      </w:r>
      <w:r w:rsidRPr="00716A32">
        <w:rPr>
          <w:rFonts w:ascii="Arial" w:hAnsi="Arial" w:cs="Arial"/>
          <w:sz w:val="20"/>
          <w:szCs w:val="20"/>
        </w:rPr>
        <w:t>) 100 µm.</w:t>
      </w:r>
    </w:p>
    <w:p w14:paraId="2A00929B" w14:textId="77777777" w:rsidR="00F15A58" w:rsidRPr="009D42C9" w:rsidRDefault="00F15A58" w:rsidP="00F15A58">
      <w:pPr>
        <w:spacing w:after="120"/>
        <w:rPr>
          <w:rFonts w:ascii="Arial" w:hAnsi="Arial" w:cs="Arial"/>
          <w:sz w:val="20"/>
          <w:szCs w:val="20"/>
          <w:lang w:val="en-AU"/>
        </w:rPr>
      </w:pPr>
      <w:r w:rsidRPr="009D42C9">
        <w:rPr>
          <w:rFonts w:ascii="Arial" w:hAnsi="Arial" w:cs="Arial"/>
          <w:sz w:val="20"/>
          <w:szCs w:val="20"/>
          <w:lang w:val="en-AU"/>
        </w:rPr>
        <w:t xml:space="preserve">Error bars indicate </w:t>
      </w:r>
      <w:r w:rsidRPr="009D42C9">
        <w:rPr>
          <w:rFonts w:ascii="Arial" w:hAnsi="Arial" w:cs="Arial"/>
          <w:sz w:val="20"/>
          <w:szCs w:val="20"/>
        </w:rPr>
        <w:t xml:space="preserve">means ± </w:t>
      </w:r>
      <w:r>
        <w:rPr>
          <w:rFonts w:ascii="Arial" w:hAnsi="Arial" w:cs="Arial"/>
          <w:sz w:val="20"/>
          <w:szCs w:val="20"/>
        </w:rPr>
        <w:t>SEM</w:t>
      </w:r>
      <w:r w:rsidRPr="009D42C9">
        <w:rPr>
          <w:rFonts w:ascii="Arial" w:hAnsi="Arial" w:cs="Arial"/>
          <w:sz w:val="20"/>
          <w:szCs w:val="20"/>
        </w:rPr>
        <w:t xml:space="preserve"> *</w:t>
      </w:r>
      <w:r w:rsidRPr="009D42C9">
        <w:rPr>
          <w:rFonts w:ascii="Arial" w:hAnsi="Arial" w:cs="Arial"/>
          <w:i/>
          <w:iCs/>
          <w:sz w:val="20"/>
          <w:szCs w:val="20"/>
        </w:rPr>
        <w:t xml:space="preserve">P </w:t>
      </w:r>
      <w:r w:rsidRPr="009D42C9">
        <w:rPr>
          <w:rFonts w:ascii="Arial" w:hAnsi="Arial" w:cs="Arial"/>
          <w:sz w:val="20"/>
          <w:szCs w:val="20"/>
        </w:rPr>
        <w:t>&lt; 0.05, **</w:t>
      </w:r>
      <w:r w:rsidRPr="009D42C9">
        <w:rPr>
          <w:rFonts w:ascii="Arial" w:hAnsi="Arial" w:cs="Arial"/>
          <w:i/>
          <w:iCs/>
          <w:sz w:val="20"/>
          <w:szCs w:val="20"/>
        </w:rPr>
        <w:t xml:space="preserve">P </w:t>
      </w:r>
      <w:r w:rsidRPr="009D42C9">
        <w:rPr>
          <w:rFonts w:ascii="Arial" w:hAnsi="Arial" w:cs="Arial"/>
          <w:sz w:val="20"/>
          <w:szCs w:val="20"/>
        </w:rPr>
        <w:t>&lt; 0.01, ***</w:t>
      </w:r>
      <w:r w:rsidRPr="009D42C9">
        <w:rPr>
          <w:rFonts w:ascii="Arial" w:hAnsi="Arial" w:cs="Arial"/>
          <w:i/>
          <w:iCs/>
          <w:sz w:val="20"/>
          <w:szCs w:val="20"/>
        </w:rPr>
        <w:t>P</w:t>
      </w:r>
      <w:r w:rsidRPr="009D42C9">
        <w:rPr>
          <w:rFonts w:ascii="Arial" w:hAnsi="Arial" w:cs="Arial"/>
          <w:sz w:val="20"/>
          <w:szCs w:val="20"/>
        </w:rPr>
        <w:t xml:space="preserve"> &lt; 0.001, **** </w:t>
      </w:r>
      <w:r w:rsidRPr="009D42C9">
        <w:rPr>
          <w:rFonts w:ascii="Arial" w:hAnsi="Arial" w:cs="Arial"/>
          <w:i/>
          <w:iCs/>
          <w:sz w:val="20"/>
          <w:szCs w:val="20"/>
        </w:rPr>
        <w:t>P</w:t>
      </w:r>
      <w:r w:rsidRPr="009D42C9">
        <w:rPr>
          <w:rFonts w:ascii="Arial" w:hAnsi="Arial" w:cs="Arial"/>
          <w:sz w:val="20"/>
          <w:szCs w:val="20"/>
        </w:rPr>
        <w:t xml:space="preserve"> &lt;0.0001. </w:t>
      </w:r>
      <w:r w:rsidRPr="009D42C9">
        <w:rPr>
          <w:rFonts w:ascii="Arial" w:hAnsi="Arial" w:cs="Arial"/>
          <w:i/>
          <w:iCs/>
          <w:sz w:val="20"/>
          <w:szCs w:val="20"/>
          <w:lang w:val="en-AU"/>
        </w:rPr>
        <w:t>P</w:t>
      </w:r>
      <w:r w:rsidRPr="009D42C9">
        <w:rPr>
          <w:rFonts w:ascii="Arial" w:hAnsi="Arial" w:cs="Arial"/>
          <w:sz w:val="20"/>
          <w:szCs w:val="20"/>
          <w:lang w:val="en-AU"/>
        </w:rPr>
        <w:t xml:space="preserve">-values were determined by two tailed </w:t>
      </w:r>
      <w:r w:rsidRPr="009D42C9">
        <w:rPr>
          <w:rFonts w:ascii="Arial" w:hAnsi="Arial" w:cs="Arial"/>
          <w:i/>
          <w:iCs/>
          <w:sz w:val="20"/>
          <w:szCs w:val="20"/>
          <w:lang w:val="en-AU"/>
        </w:rPr>
        <w:t>t</w:t>
      </w:r>
      <w:r w:rsidRPr="009D42C9">
        <w:rPr>
          <w:rFonts w:ascii="Arial" w:hAnsi="Arial" w:cs="Arial"/>
          <w:sz w:val="20"/>
          <w:szCs w:val="20"/>
          <w:lang w:val="en-AU"/>
        </w:rPr>
        <w:t>-test.</w:t>
      </w:r>
    </w:p>
    <w:p w14:paraId="73050FFC" w14:textId="5BDA5675" w:rsidR="00F15A58" w:rsidRDefault="00F15A58" w:rsidP="00F15A58">
      <w:pPr>
        <w:spacing w:after="120"/>
        <w:rPr>
          <w:rFonts w:ascii="Arial" w:hAnsi="Arial" w:cs="Arial"/>
          <w:sz w:val="20"/>
          <w:szCs w:val="20"/>
        </w:rPr>
      </w:pPr>
      <w:r w:rsidRPr="009D42C9">
        <w:rPr>
          <w:rFonts w:ascii="Arial" w:hAnsi="Arial" w:cs="Arial"/>
          <w:b/>
          <w:bCs/>
          <w:sz w:val="20"/>
          <w:szCs w:val="20"/>
        </w:rPr>
        <w:t>Fig</w:t>
      </w:r>
      <w:r>
        <w:rPr>
          <w:rFonts w:ascii="Arial" w:hAnsi="Arial" w:cs="Arial"/>
          <w:b/>
          <w:bCs/>
          <w:sz w:val="20"/>
          <w:szCs w:val="20"/>
        </w:rPr>
        <w:t>ure S5.</w:t>
      </w:r>
      <w:r w:rsidRPr="009D42C9">
        <w:rPr>
          <w:rFonts w:ascii="Arial" w:hAnsi="Arial" w:cs="Arial"/>
          <w:sz w:val="20"/>
          <w:szCs w:val="20"/>
        </w:rPr>
        <w:t xml:space="preserve"> </w:t>
      </w:r>
      <w:r w:rsidRPr="00D35C92">
        <w:rPr>
          <w:rFonts w:ascii="Arial" w:hAnsi="Arial" w:cs="Arial"/>
          <w:b/>
          <w:sz w:val="20"/>
          <w:szCs w:val="20"/>
        </w:rPr>
        <w:t>YTHDF2 deficiency upregulates IL-11 and Serpin E2 expression in HCC cells</w:t>
      </w:r>
    </w:p>
    <w:p w14:paraId="244321EC" w14:textId="6D471E8F" w:rsidR="00F15A58" w:rsidRPr="00D35C92" w:rsidRDefault="00F15A58" w:rsidP="00F15A58">
      <w:pPr>
        <w:spacing w:after="120"/>
        <w:rPr>
          <w:rFonts w:ascii="Arial" w:hAnsi="Arial" w:cs="Arial"/>
          <w:sz w:val="20"/>
          <w:szCs w:val="20"/>
          <w:lang w:val="en-AU"/>
        </w:rPr>
      </w:pPr>
      <w:r w:rsidRPr="00D35C92">
        <w:rPr>
          <w:rFonts w:ascii="Arial" w:hAnsi="Arial" w:cs="Arial"/>
          <w:bCs/>
          <w:sz w:val="20"/>
          <w:szCs w:val="20"/>
        </w:rPr>
        <w:t xml:space="preserve">(A) </w:t>
      </w:r>
      <w:r w:rsidRPr="00D35C92">
        <w:rPr>
          <w:rFonts w:ascii="Arial" w:hAnsi="Arial" w:cs="Arial"/>
          <w:sz w:val="20"/>
          <w:szCs w:val="20"/>
        </w:rPr>
        <w:t xml:space="preserve">RT-qPCR analysis of the relative mRNA levels of </w:t>
      </w:r>
      <w:r w:rsidR="0083343C">
        <w:rPr>
          <w:rFonts w:ascii="Arial" w:hAnsi="Arial" w:cs="Arial"/>
          <w:sz w:val="20"/>
          <w:szCs w:val="20"/>
        </w:rPr>
        <w:t>selected genes</w:t>
      </w:r>
      <w:r w:rsidRPr="00D35C92">
        <w:rPr>
          <w:rFonts w:ascii="Arial" w:hAnsi="Arial" w:cs="Arial"/>
          <w:sz w:val="20"/>
          <w:szCs w:val="20"/>
        </w:rPr>
        <w:t xml:space="preserve"> in </w:t>
      </w:r>
      <w:r w:rsidR="0083343C">
        <w:rPr>
          <w:rFonts w:ascii="Arial" w:hAnsi="Arial" w:cs="Arial"/>
          <w:sz w:val="20"/>
          <w:szCs w:val="20"/>
        </w:rPr>
        <w:t xml:space="preserve">indicated SMMC7721 (upper) or </w:t>
      </w:r>
      <w:r w:rsidRPr="00D35C92">
        <w:rPr>
          <w:rFonts w:ascii="Arial" w:hAnsi="Arial" w:cs="Arial"/>
          <w:sz w:val="20"/>
          <w:szCs w:val="20"/>
        </w:rPr>
        <w:t>MHCC97H</w:t>
      </w:r>
      <w:r w:rsidR="0083343C">
        <w:rPr>
          <w:rFonts w:ascii="Arial" w:hAnsi="Arial" w:cs="Arial"/>
          <w:sz w:val="20"/>
          <w:szCs w:val="20"/>
        </w:rPr>
        <w:t xml:space="preserve"> (lower) cells </w:t>
      </w:r>
      <w:r w:rsidRPr="00D35C92">
        <w:rPr>
          <w:rFonts w:ascii="Arial" w:hAnsi="Arial" w:cs="Arial"/>
          <w:sz w:val="20"/>
          <w:szCs w:val="20"/>
        </w:rPr>
        <w:t xml:space="preserve">grown for 24 h under </w:t>
      </w:r>
      <w:proofErr w:type="spellStart"/>
      <w:r w:rsidRPr="00D35C92">
        <w:rPr>
          <w:rFonts w:ascii="Arial" w:hAnsi="Arial" w:cs="Arial"/>
          <w:sz w:val="20"/>
          <w:szCs w:val="20"/>
        </w:rPr>
        <w:t>Nx</w:t>
      </w:r>
      <w:proofErr w:type="spellEnd"/>
      <w:r w:rsidRPr="00D35C92">
        <w:rPr>
          <w:rFonts w:ascii="Arial" w:hAnsi="Arial" w:cs="Arial"/>
          <w:sz w:val="20"/>
          <w:szCs w:val="20"/>
        </w:rPr>
        <w:t xml:space="preserve"> or </w:t>
      </w:r>
      <w:r w:rsidRPr="00D35C92">
        <w:rPr>
          <w:rFonts w:ascii="Arial" w:hAnsi="Arial" w:cs="Arial"/>
          <w:sz w:val="20"/>
          <w:szCs w:val="20"/>
          <w:lang w:val="en-AU"/>
        </w:rPr>
        <w:t>Hx</w:t>
      </w:r>
      <w:r w:rsidRPr="00D35C92">
        <w:rPr>
          <w:rFonts w:ascii="Arial" w:hAnsi="Arial" w:cs="Arial"/>
          <w:sz w:val="20"/>
          <w:szCs w:val="20"/>
        </w:rPr>
        <w:t xml:space="preserve">. </w:t>
      </w:r>
      <w:r w:rsidRPr="00D35C92">
        <w:rPr>
          <w:rFonts w:ascii="Arial" w:hAnsi="Arial" w:cs="Arial"/>
          <w:i/>
          <w:iCs/>
          <w:sz w:val="20"/>
          <w:szCs w:val="20"/>
          <w:lang w:val="en-AU"/>
        </w:rPr>
        <w:t>n</w:t>
      </w:r>
      <w:r w:rsidRPr="00D35C92">
        <w:rPr>
          <w:rFonts w:ascii="Arial" w:hAnsi="Arial" w:cs="Arial"/>
          <w:sz w:val="20"/>
          <w:szCs w:val="20"/>
          <w:lang w:val="en-AU"/>
        </w:rPr>
        <w:t xml:space="preserve"> = 3 biological replicates.</w:t>
      </w:r>
    </w:p>
    <w:p w14:paraId="3E791973" w14:textId="77777777" w:rsidR="00F15A58" w:rsidRPr="00D35C92" w:rsidRDefault="00F15A58" w:rsidP="00F15A58">
      <w:pPr>
        <w:spacing w:after="120"/>
        <w:rPr>
          <w:rFonts w:ascii="Arial" w:hAnsi="Arial" w:cs="Arial"/>
          <w:sz w:val="20"/>
          <w:szCs w:val="20"/>
          <w:lang w:val="en-AU"/>
        </w:rPr>
      </w:pPr>
      <w:r w:rsidRPr="00D35C92">
        <w:rPr>
          <w:rFonts w:ascii="Arial" w:hAnsi="Arial" w:cs="Arial"/>
          <w:sz w:val="20"/>
          <w:szCs w:val="20"/>
          <w:lang w:val="en-AU"/>
        </w:rPr>
        <w:t>(</w:t>
      </w:r>
      <w:r w:rsidRPr="00D35C92">
        <w:rPr>
          <w:rFonts w:ascii="Arial" w:hAnsi="Arial" w:cs="Arial"/>
          <w:bCs/>
          <w:sz w:val="20"/>
          <w:szCs w:val="20"/>
          <w:lang w:val="en-AU"/>
        </w:rPr>
        <w:t>B</w:t>
      </w:r>
      <w:r w:rsidRPr="00D35C92">
        <w:rPr>
          <w:rFonts w:ascii="Arial" w:hAnsi="Arial" w:cs="Arial"/>
          <w:sz w:val="20"/>
          <w:szCs w:val="20"/>
          <w:lang w:val="en-AU"/>
        </w:rPr>
        <w:t xml:space="preserve">) ELISA analysis of the quantitative protein levels of IL-11 in the culture supernatant of indicated MHCC97H cells. </w:t>
      </w:r>
      <w:r w:rsidRPr="00D35C92">
        <w:rPr>
          <w:rFonts w:ascii="Arial" w:hAnsi="Arial" w:cs="Arial"/>
          <w:i/>
          <w:iCs/>
          <w:sz w:val="20"/>
          <w:szCs w:val="20"/>
          <w:lang w:val="en-AU"/>
        </w:rPr>
        <w:t>n</w:t>
      </w:r>
      <w:r w:rsidRPr="00D35C92">
        <w:rPr>
          <w:rFonts w:ascii="Arial" w:hAnsi="Arial" w:cs="Arial"/>
          <w:sz w:val="20"/>
          <w:szCs w:val="20"/>
          <w:lang w:val="en-AU"/>
        </w:rPr>
        <w:t xml:space="preserve"> = 3 biological replicates.</w:t>
      </w:r>
    </w:p>
    <w:p w14:paraId="46D22BE4" w14:textId="77777777" w:rsidR="00F15A58" w:rsidRPr="00D35C92" w:rsidRDefault="00F15A58" w:rsidP="00F15A58">
      <w:pPr>
        <w:spacing w:after="120"/>
        <w:rPr>
          <w:rFonts w:ascii="Arial" w:hAnsi="Arial" w:cs="Arial"/>
          <w:sz w:val="20"/>
          <w:szCs w:val="20"/>
        </w:rPr>
      </w:pPr>
      <w:r w:rsidRPr="00D35C92">
        <w:rPr>
          <w:rFonts w:ascii="Arial" w:hAnsi="Arial" w:cs="Arial"/>
          <w:sz w:val="20"/>
          <w:szCs w:val="20"/>
          <w:lang w:val="en-AU"/>
        </w:rPr>
        <w:t>(</w:t>
      </w:r>
      <w:r w:rsidRPr="00D35C92">
        <w:rPr>
          <w:rFonts w:ascii="Arial" w:hAnsi="Arial" w:cs="Arial"/>
          <w:bCs/>
          <w:sz w:val="20"/>
          <w:szCs w:val="20"/>
          <w:lang w:val="en-AU"/>
        </w:rPr>
        <w:t>C</w:t>
      </w:r>
      <w:r w:rsidRPr="00D35C92">
        <w:rPr>
          <w:rFonts w:ascii="Arial" w:hAnsi="Arial" w:cs="Arial"/>
          <w:sz w:val="20"/>
          <w:szCs w:val="20"/>
          <w:lang w:val="en-AU"/>
        </w:rPr>
        <w:t xml:space="preserve">) Immunoblots showing STAT3 phosphorylation and Serpin E2 expression in indicated </w:t>
      </w:r>
      <w:r w:rsidRPr="00D35C92">
        <w:rPr>
          <w:rFonts w:ascii="Arial" w:hAnsi="Arial" w:cs="Arial"/>
          <w:sz w:val="20"/>
          <w:szCs w:val="20"/>
        </w:rPr>
        <w:t xml:space="preserve">MHCC97H cells grown for 24 h under </w:t>
      </w:r>
      <w:proofErr w:type="spellStart"/>
      <w:r w:rsidRPr="00D35C92">
        <w:rPr>
          <w:rFonts w:ascii="Arial" w:hAnsi="Arial" w:cs="Arial"/>
          <w:sz w:val="20"/>
          <w:szCs w:val="20"/>
        </w:rPr>
        <w:t>Nx</w:t>
      </w:r>
      <w:proofErr w:type="spellEnd"/>
      <w:r w:rsidRPr="00D35C92">
        <w:rPr>
          <w:rFonts w:ascii="Arial" w:hAnsi="Arial" w:cs="Arial"/>
          <w:sz w:val="20"/>
          <w:szCs w:val="20"/>
        </w:rPr>
        <w:t xml:space="preserve"> or </w:t>
      </w:r>
      <w:r w:rsidRPr="00D35C92">
        <w:rPr>
          <w:rFonts w:ascii="Arial" w:hAnsi="Arial" w:cs="Arial"/>
          <w:sz w:val="20"/>
          <w:szCs w:val="20"/>
          <w:lang w:val="en-AU"/>
        </w:rPr>
        <w:t>Hx</w:t>
      </w:r>
      <w:r w:rsidRPr="00D35C92">
        <w:rPr>
          <w:rFonts w:ascii="Arial" w:hAnsi="Arial" w:cs="Arial"/>
          <w:sz w:val="20"/>
          <w:szCs w:val="20"/>
        </w:rPr>
        <w:t>.</w:t>
      </w:r>
      <w:r w:rsidRPr="00D35C92">
        <w:rPr>
          <w:rFonts w:ascii="Arial" w:hAnsi="Arial" w:cs="Arial"/>
          <w:i/>
          <w:iCs/>
          <w:sz w:val="20"/>
          <w:szCs w:val="20"/>
        </w:rPr>
        <w:t xml:space="preserve"> n</w:t>
      </w:r>
      <w:r w:rsidRPr="00D35C92">
        <w:rPr>
          <w:rFonts w:ascii="Arial" w:hAnsi="Arial" w:cs="Arial"/>
          <w:sz w:val="20"/>
          <w:szCs w:val="20"/>
        </w:rPr>
        <w:t xml:space="preserve"> = 2 independent experiments.</w:t>
      </w:r>
    </w:p>
    <w:p w14:paraId="07EA9EE0" w14:textId="77777777" w:rsidR="00F15A58" w:rsidRPr="00D35C92" w:rsidRDefault="00F15A58" w:rsidP="00F15A58">
      <w:pPr>
        <w:spacing w:after="120"/>
        <w:rPr>
          <w:rFonts w:ascii="Arial" w:hAnsi="Arial" w:cs="Arial"/>
          <w:sz w:val="20"/>
          <w:szCs w:val="20"/>
          <w:lang w:val="en-AU"/>
        </w:rPr>
      </w:pPr>
      <w:r w:rsidRPr="00D35C92">
        <w:rPr>
          <w:rFonts w:ascii="Arial" w:hAnsi="Arial" w:cs="Arial"/>
          <w:sz w:val="20"/>
          <w:szCs w:val="20"/>
        </w:rPr>
        <w:t>(</w:t>
      </w:r>
      <w:r w:rsidRPr="00D35C92">
        <w:rPr>
          <w:rFonts w:ascii="Arial" w:hAnsi="Arial" w:cs="Arial"/>
          <w:bCs/>
          <w:sz w:val="20"/>
          <w:szCs w:val="20"/>
        </w:rPr>
        <w:t>D</w:t>
      </w:r>
      <w:r w:rsidRPr="00D35C92">
        <w:rPr>
          <w:rFonts w:ascii="Arial" w:hAnsi="Arial" w:cs="Arial"/>
          <w:sz w:val="20"/>
          <w:szCs w:val="20"/>
        </w:rPr>
        <w:t xml:space="preserve">) </w:t>
      </w:r>
      <w:proofErr w:type="spellStart"/>
      <w:r w:rsidRPr="00D35C92">
        <w:rPr>
          <w:rFonts w:ascii="Arial" w:hAnsi="Arial" w:cs="Arial"/>
          <w:sz w:val="20"/>
          <w:szCs w:val="20"/>
        </w:rPr>
        <w:t>Immunohistological</w:t>
      </w:r>
      <w:proofErr w:type="spellEnd"/>
      <w:r w:rsidRPr="00D35C92">
        <w:rPr>
          <w:rFonts w:ascii="Arial" w:hAnsi="Arial" w:cs="Arial"/>
          <w:sz w:val="20"/>
          <w:szCs w:val="20"/>
        </w:rPr>
        <w:t xml:space="preserve"> staining of IL-11 and Serpin E2 in indicated SMMC7721-derived mouse tumors. </w:t>
      </w:r>
      <w:r w:rsidRPr="00D35C92">
        <w:rPr>
          <w:rFonts w:ascii="Arial" w:hAnsi="Arial" w:cs="Arial"/>
          <w:i/>
          <w:iCs/>
          <w:sz w:val="20"/>
          <w:szCs w:val="20"/>
          <w:lang w:val="en-AU"/>
        </w:rPr>
        <w:t>n</w:t>
      </w:r>
      <w:r w:rsidRPr="00D35C92">
        <w:rPr>
          <w:rFonts w:ascii="Arial" w:hAnsi="Arial" w:cs="Arial"/>
          <w:sz w:val="20"/>
          <w:szCs w:val="20"/>
          <w:lang w:val="en-AU"/>
        </w:rPr>
        <w:t xml:space="preserve"> = 5 mice. Scale bar, 100 µm. </w:t>
      </w:r>
    </w:p>
    <w:p w14:paraId="4EDDB112" w14:textId="77777777" w:rsidR="00F15A58" w:rsidRPr="00D35C92" w:rsidRDefault="00F15A58" w:rsidP="00F15A58">
      <w:pPr>
        <w:spacing w:after="120"/>
        <w:rPr>
          <w:rFonts w:ascii="Arial" w:hAnsi="Arial" w:cs="Arial"/>
          <w:sz w:val="20"/>
          <w:szCs w:val="20"/>
        </w:rPr>
      </w:pPr>
      <w:r w:rsidRPr="00D35C92">
        <w:rPr>
          <w:rFonts w:ascii="Arial" w:hAnsi="Arial" w:cs="Arial"/>
          <w:sz w:val="20"/>
          <w:szCs w:val="20"/>
        </w:rPr>
        <w:t xml:space="preserve">(E) Tumor bearing livers were harvested from 8.5-month old </w:t>
      </w:r>
      <w:r w:rsidRPr="00D35C92">
        <w:rPr>
          <w:rFonts w:ascii="Arial" w:hAnsi="Arial" w:cs="Arial"/>
          <w:i/>
          <w:iCs/>
          <w:sz w:val="20"/>
          <w:szCs w:val="20"/>
        </w:rPr>
        <w:t>Ythdf2</w:t>
      </w:r>
      <w:r w:rsidRPr="00D35C92">
        <w:rPr>
          <w:rFonts w:ascii="Arial" w:hAnsi="Arial" w:cs="Arial"/>
          <w:i/>
          <w:iCs/>
          <w:sz w:val="20"/>
          <w:szCs w:val="20"/>
          <w:vertAlign w:val="superscript"/>
        </w:rPr>
        <w:t>F/F</w:t>
      </w:r>
      <w:r w:rsidRPr="00D35C92">
        <w:rPr>
          <w:rFonts w:ascii="Arial" w:hAnsi="Arial" w:cs="Arial"/>
          <w:sz w:val="20"/>
          <w:szCs w:val="20"/>
        </w:rPr>
        <w:t xml:space="preserve"> and </w:t>
      </w:r>
      <w:r w:rsidRPr="00D35C92">
        <w:rPr>
          <w:rFonts w:ascii="Arial" w:hAnsi="Arial" w:cs="Arial"/>
          <w:i/>
          <w:iCs/>
          <w:sz w:val="20"/>
          <w:szCs w:val="20"/>
        </w:rPr>
        <w:t>Ythdf2</w:t>
      </w:r>
      <w:r w:rsidRPr="00D35C92">
        <w:rPr>
          <w:rFonts w:ascii="Arial" w:hAnsi="Arial" w:cs="Arial"/>
          <w:i/>
          <w:iCs/>
          <w:sz w:val="20"/>
          <w:szCs w:val="20"/>
          <w:vertAlign w:val="superscript"/>
        </w:rPr>
        <w:t>LKO</w:t>
      </w:r>
      <w:r w:rsidRPr="00D35C92">
        <w:rPr>
          <w:rFonts w:ascii="Arial" w:hAnsi="Arial" w:cs="Arial"/>
          <w:sz w:val="20"/>
          <w:szCs w:val="20"/>
        </w:rPr>
        <w:t xml:space="preserve"> mice injected with DEN and CCL4. Tissue sections were stained for IL-11 (</w:t>
      </w:r>
      <w:r w:rsidRPr="00D35C92">
        <w:rPr>
          <w:rFonts w:ascii="Arial" w:hAnsi="Arial" w:cs="Arial"/>
          <w:bCs/>
          <w:sz w:val="20"/>
          <w:szCs w:val="20"/>
        </w:rPr>
        <w:t>upper</w:t>
      </w:r>
      <w:r w:rsidRPr="00D35C92">
        <w:rPr>
          <w:rFonts w:ascii="Arial" w:hAnsi="Arial" w:cs="Arial"/>
          <w:sz w:val="20"/>
          <w:szCs w:val="20"/>
        </w:rPr>
        <w:t>) and Serpin E2 (</w:t>
      </w:r>
      <w:r w:rsidRPr="00D35C92">
        <w:rPr>
          <w:rFonts w:ascii="Arial" w:hAnsi="Arial" w:cs="Arial"/>
          <w:bCs/>
          <w:sz w:val="20"/>
          <w:szCs w:val="20"/>
        </w:rPr>
        <w:t>lower</w:t>
      </w:r>
      <w:r w:rsidRPr="00D35C92">
        <w:rPr>
          <w:rFonts w:ascii="Arial" w:hAnsi="Arial" w:cs="Arial"/>
          <w:sz w:val="20"/>
          <w:szCs w:val="20"/>
        </w:rPr>
        <w:t xml:space="preserve">) using immunohistochemistry. </w:t>
      </w:r>
      <w:r w:rsidRPr="00D35C92">
        <w:rPr>
          <w:rFonts w:ascii="Arial" w:hAnsi="Arial" w:cs="Arial"/>
          <w:i/>
          <w:iCs/>
          <w:sz w:val="20"/>
          <w:szCs w:val="20"/>
        </w:rPr>
        <w:t xml:space="preserve">n </w:t>
      </w:r>
      <w:r w:rsidRPr="00D35C92">
        <w:rPr>
          <w:rFonts w:ascii="Arial" w:hAnsi="Arial" w:cs="Arial"/>
          <w:sz w:val="20"/>
          <w:szCs w:val="20"/>
        </w:rPr>
        <w:t>= 4 mice. Scale bar, 50 µm.</w:t>
      </w:r>
    </w:p>
    <w:p w14:paraId="29DED423" w14:textId="77777777" w:rsidR="00F15A58" w:rsidRPr="009D42C9" w:rsidRDefault="00F15A58" w:rsidP="00F15A58">
      <w:pPr>
        <w:spacing w:after="120"/>
        <w:rPr>
          <w:rFonts w:ascii="Arial" w:hAnsi="Arial" w:cs="Arial"/>
          <w:sz w:val="20"/>
          <w:szCs w:val="20"/>
          <w:lang w:val="en-AU"/>
        </w:rPr>
      </w:pPr>
      <w:r w:rsidRPr="009D42C9">
        <w:rPr>
          <w:rFonts w:ascii="Arial" w:hAnsi="Arial" w:cs="Arial"/>
          <w:sz w:val="20"/>
          <w:szCs w:val="20"/>
          <w:lang w:val="en-AU"/>
        </w:rPr>
        <w:lastRenderedPageBreak/>
        <w:t xml:space="preserve">Error bars indicate </w:t>
      </w:r>
      <w:r w:rsidRPr="009D42C9">
        <w:rPr>
          <w:rFonts w:ascii="Arial" w:hAnsi="Arial" w:cs="Arial"/>
          <w:sz w:val="20"/>
          <w:szCs w:val="20"/>
        </w:rPr>
        <w:t xml:space="preserve">means ± </w:t>
      </w:r>
      <w:r>
        <w:rPr>
          <w:rFonts w:ascii="Arial" w:hAnsi="Arial" w:cs="Arial"/>
          <w:sz w:val="20"/>
          <w:szCs w:val="20"/>
        </w:rPr>
        <w:t>SEM</w:t>
      </w:r>
      <w:r w:rsidRPr="009D42C9">
        <w:rPr>
          <w:rFonts w:ascii="Arial" w:hAnsi="Arial" w:cs="Arial"/>
          <w:sz w:val="20"/>
          <w:szCs w:val="20"/>
        </w:rPr>
        <w:t xml:space="preserve"> *</w:t>
      </w:r>
      <w:r w:rsidRPr="009D42C9">
        <w:rPr>
          <w:rFonts w:ascii="Arial" w:hAnsi="Arial" w:cs="Arial"/>
          <w:i/>
          <w:iCs/>
          <w:sz w:val="20"/>
          <w:szCs w:val="20"/>
        </w:rPr>
        <w:t xml:space="preserve">P </w:t>
      </w:r>
      <w:r w:rsidRPr="009D42C9">
        <w:rPr>
          <w:rFonts w:ascii="Arial" w:hAnsi="Arial" w:cs="Arial"/>
          <w:sz w:val="20"/>
          <w:szCs w:val="20"/>
        </w:rPr>
        <w:t>&lt; 0.05, **</w:t>
      </w:r>
      <w:r w:rsidRPr="009D42C9">
        <w:rPr>
          <w:rFonts w:ascii="Arial" w:hAnsi="Arial" w:cs="Arial"/>
          <w:i/>
          <w:iCs/>
          <w:sz w:val="20"/>
          <w:szCs w:val="20"/>
        </w:rPr>
        <w:t xml:space="preserve">P </w:t>
      </w:r>
      <w:r w:rsidRPr="009D42C9">
        <w:rPr>
          <w:rFonts w:ascii="Arial" w:hAnsi="Arial" w:cs="Arial"/>
          <w:sz w:val="20"/>
          <w:szCs w:val="20"/>
        </w:rPr>
        <w:t>&lt; 0.01, ***</w:t>
      </w:r>
      <w:r w:rsidRPr="009D42C9">
        <w:rPr>
          <w:rFonts w:ascii="Arial" w:hAnsi="Arial" w:cs="Arial"/>
          <w:i/>
          <w:iCs/>
          <w:sz w:val="20"/>
          <w:szCs w:val="20"/>
        </w:rPr>
        <w:t>P</w:t>
      </w:r>
      <w:r w:rsidRPr="009D42C9">
        <w:rPr>
          <w:rFonts w:ascii="Arial" w:hAnsi="Arial" w:cs="Arial"/>
          <w:sz w:val="20"/>
          <w:szCs w:val="20"/>
        </w:rPr>
        <w:t xml:space="preserve"> &lt; 0.001, **** </w:t>
      </w:r>
      <w:r w:rsidRPr="009D42C9">
        <w:rPr>
          <w:rFonts w:ascii="Arial" w:hAnsi="Arial" w:cs="Arial"/>
          <w:i/>
          <w:iCs/>
          <w:sz w:val="20"/>
          <w:szCs w:val="20"/>
        </w:rPr>
        <w:t>P</w:t>
      </w:r>
      <w:r w:rsidRPr="009D42C9">
        <w:rPr>
          <w:rFonts w:ascii="Arial" w:hAnsi="Arial" w:cs="Arial"/>
          <w:sz w:val="20"/>
          <w:szCs w:val="20"/>
        </w:rPr>
        <w:t xml:space="preserve"> &lt;0.0001. </w:t>
      </w:r>
      <w:r w:rsidRPr="009D42C9">
        <w:rPr>
          <w:rFonts w:ascii="Arial" w:hAnsi="Arial" w:cs="Arial"/>
          <w:i/>
          <w:iCs/>
          <w:sz w:val="20"/>
          <w:szCs w:val="20"/>
          <w:lang w:val="en-AU"/>
        </w:rPr>
        <w:t>P</w:t>
      </w:r>
      <w:r w:rsidRPr="009D42C9">
        <w:rPr>
          <w:rFonts w:ascii="Arial" w:hAnsi="Arial" w:cs="Arial"/>
          <w:sz w:val="20"/>
          <w:szCs w:val="20"/>
          <w:lang w:val="en-AU"/>
        </w:rPr>
        <w:t xml:space="preserve">-values were determined by two tailed </w:t>
      </w:r>
      <w:r w:rsidRPr="009D42C9">
        <w:rPr>
          <w:rFonts w:ascii="Arial" w:hAnsi="Arial" w:cs="Arial"/>
          <w:i/>
          <w:iCs/>
          <w:sz w:val="20"/>
          <w:szCs w:val="20"/>
          <w:lang w:val="en-AU"/>
        </w:rPr>
        <w:t>t</w:t>
      </w:r>
      <w:r w:rsidRPr="009D42C9">
        <w:rPr>
          <w:rFonts w:ascii="Arial" w:hAnsi="Arial" w:cs="Arial"/>
          <w:sz w:val="20"/>
          <w:szCs w:val="20"/>
          <w:lang w:val="en-AU"/>
        </w:rPr>
        <w:t>-test.</w:t>
      </w:r>
    </w:p>
    <w:p w14:paraId="647CF8F6" w14:textId="3052C394" w:rsidR="00F15A58" w:rsidRPr="0091027D" w:rsidRDefault="00F15A58" w:rsidP="00F15A58">
      <w:pPr>
        <w:spacing w:after="120"/>
        <w:rPr>
          <w:rFonts w:ascii="Arial" w:hAnsi="Arial" w:cs="Arial"/>
          <w:b/>
          <w:sz w:val="20"/>
          <w:szCs w:val="20"/>
        </w:rPr>
      </w:pPr>
      <w:r w:rsidRPr="009D42C9">
        <w:rPr>
          <w:rFonts w:ascii="Arial" w:hAnsi="Arial" w:cs="Arial"/>
          <w:b/>
          <w:bCs/>
          <w:sz w:val="20"/>
          <w:szCs w:val="20"/>
        </w:rPr>
        <w:t>Fig</w:t>
      </w:r>
      <w:r>
        <w:rPr>
          <w:rFonts w:ascii="Arial" w:hAnsi="Arial" w:cs="Arial"/>
          <w:b/>
          <w:bCs/>
          <w:sz w:val="20"/>
          <w:szCs w:val="20"/>
        </w:rPr>
        <w:t>ure S6</w:t>
      </w:r>
      <w:r w:rsidRPr="0091027D">
        <w:rPr>
          <w:rFonts w:ascii="Arial" w:hAnsi="Arial" w:cs="Arial"/>
          <w:b/>
          <w:bCs/>
          <w:sz w:val="20"/>
          <w:szCs w:val="20"/>
        </w:rPr>
        <w:t>.</w:t>
      </w:r>
      <w:r w:rsidRPr="0091027D">
        <w:rPr>
          <w:rFonts w:ascii="Arial" w:hAnsi="Arial" w:cs="Arial"/>
          <w:b/>
          <w:sz w:val="20"/>
          <w:szCs w:val="20"/>
        </w:rPr>
        <w:t xml:space="preserve"> YTHDF2 requires its recognitive function to degrade IL11 and SERPINE2 mRNAs</w:t>
      </w:r>
    </w:p>
    <w:p w14:paraId="2967E2B0" w14:textId="77777777" w:rsidR="00F15A58" w:rsidRDefault="00F15A58" w:rsidP="00F15A58">
      <w:pPr>
        <w:spacing w:after="120"/>
        <w:rPr>
          <w:rFonts w:ascii="Arial" w:hAnsi="Arial" w:cs="Arial"/>
          <w:sz w:val="20"/>
          <w:szCs w:val="20"/>
        </w:rPr>
      </w:pPr>
      <w:r w:rsidRPr="000C7DF0">
        <w:rPr>
          <w:rFonts w:ascii="Arial" w:hAnsi="Arial" w:cs="Arial"/>
          <w:sz w:val="20"/>
          <w:szCs w:val="20"/>
        </w:rPr>
        <w:t>(A, B)</w:t>
      </w:r>
      <w:r w:rsidRPr="00460F23">
        <w:rPr>
          <w:rFonts w:ascii="Arial" w:hAnsi="Arial" w:cs="Arial"/>
          <w:b/>
          <w:sz w:val="20"/>
          <w:szCs w:val="20"/>
        </w:rPr>
        <w:t xml:space="preserve"> </w:t>
      </w:r>
      <w:r w:rsidRPr="009D42C9">
        <w:rPr>
          <w:rFonts w:ascii="Arial" w:hAnsi="Arial" w:cs="Arial"/>
          <w:sz w:val="20"/>
          <w:szCs w:val="20"/>
        </w:rPr>
        <w:t>An empty vector (EV) or vectors encoding wild-type (WT) or mutant YTHDF2 (W432A and W486A) were transduced into SMMC7721 cells with a YTHDF2-knockdown (KD</w:t>
      </w:r>
      <w:r>
        <w:rPr>
          <w:rFonts w:ascii="Arial" w:hAnsi="Arial" w:cs="Arial"/>
          <w:sz w:val="20"/>
          <w:szCs w:val="20"/>
        </w:rPr>
        <w:t xml:space="preserve">) background. </w:t>
      </w:r>
      <w:r w:rsidRPr="00716A32">
        <w:rPr>
          <w:rFonts w:ascii="Arial" w:hAnsi="Arial" w:cs="Arial"/>
          <w:sz w:val="20"/>
          <w:szCs w:val="20"/>
        </w:rPr>
        <w:t>YTHDF2 overexpression was confirmed in mRNA and protein levels, as measured using RT-qPCR (</w:t>
      </w:r>
      <w:r>
        <w:rPr>
          <w:rFonts w:ascii="Arial" w:hAnsi="Arial" w:cs="Arial"/>
          <w:bCs/>
          <w:sz w:val="20"/>
          <w:szCs w:val="20"/>
        </w:rPr>
        <w:t>A</w:t>
      </w:r>
      <w:r w:rsidRPr="00716A32">
        <w:rPr>
          <w:rFonts w:ascii="Arial" w:hAnsi="Arial" w:cs="Arial"/>
          <w:sz w:val="20"/>
          <w:szCs w:val="20"/>
        </w:rPr>
        <w:t>) and western blot (</w:t>
      </w:r>
      <w:r>
        <w:rPr>
          <w:rFonts w:ascii="Arial" w:hAnsi="Arial" w:cs="Arial"/>
          <w:bCs/>
          <w:sz w:val="20"/>
          <w:szCs w:val="20"/>
        </w:rPr>
        <w:t>B</w:t>
      </w:r>
      <w:r w:rsidRPr="00716A32">
        <w:rPr>
          <w:rFonts w:ascii="Arial" w:hAnsi="Arial" w:cs="Arial"/>
          <w:sz w:val="20"/>
          <w:szCs w:val="20"/>
        </w:rPr>
        <w:t xml:space="preserve">). </w:t>
      </w:r>
      <w:r w:rsidRPr="00716A32">
        <w:rPr>
          <w:rFonts w:ascii="Arial" w:hAnsi="Arial" w:cs="Arial"/>
          <w:i/>
          <w:iCs/>
          <w:sz w:val="20"/>
          <w:szCs w:val="20"/>
        </w:rPr>
        <w:t xml:space="preserve">n </w:t>
      </w:r>
      <w:r w:rsidRPr="00716A32">
        <w:rPr>
          <w:rFonts w:ascii="Arial" w:hAnsi="Arial" w:cs="Arial"/>
          <w:sz w:val="20"/>
          <w:szCs w:val="20"/>
        </w:rPr>
        <w:t>= 4 biological replicates (</w:t>
      </w:r>
      <w:r>
        <w:rPr>
          <w:rFonts w:ascii="Arial" w:hAnsi="Arial" w:cs="Arial"/>
          <w:sz w:val="20"/>
          <w:szCs w:val="20"/>
        </w:rPr>
        <w:t>A</w:t>
      </w:r>
      <w:r w:rsidRPr="00716A32">
        <w:rPr>
          <w:rFonts w:ascii="Arial" w:hAnsi="Arial" w:cs="Arial"/>
          <w:sz w:val="20"/>
          <w:szCs w:val="20"/>
        </w:rPr>
        <w:t>) or 2 independent experiments (</w:t>
      </w:r>
      <w:r>
        <w:rPr>
          <w:rFonts w:ascii="Arial" w:hAnsi="Arial" w:cs="Arial"/>
          <w:bCs/>
          <w:sz w:val="20"/>
          <w:szCs w:val="20"/>
        </w:rPr>
        <w:t>B</w:t>
      </w:r>
      <w:r w:rsidRPr="00716A32">
        <w:rPr>
          <w:rFonts w:ascii="Arial" w:hAnsi="Arial" w:cs="Arial"/>
          <w:sz w:val="20"/>
          <w:szCs w:val="20"/>
        </w:rPr>
        <w:t>).</w:t>
      </w:r>
    </w:p>
    <w:p w14:paraId="1170544E" w14:textId="77777777" w:rsidR="00F15A58" w:rsidRDefault="00F15A58" w:rsidP="00F15A58">
      <w:pPr>
        <w:spacing w:after="120"/>
        <w:rPr>
          <w:rFonts w:ascii="Arial" w:hAnsi="Arial" w:cs="Arial"/>
          <w:sz w:val="20"/>
          <w:szCs w:val="20"/>
        </w:rPr>
      </w:pPr>
      <w:r w:rsidRPr="000C7DF0">
        <w:rPr>
          <w:rFonts w:ascii="Arial" w:hAnsi="Arial" w:cs="Arial"/>
          <w:bCs/>
          <w:sz w:val="20"/>
          <w:szCs w:val="20"/>
        </w:rPr>
        <w:t>(C)</w:t>
      </w:r>
      <w:r w:rsidRPr="0091027D">
        <w:rPr>
          <w:rFonts w:ascii="Arial" w:hAnsi="Arial" w:cs="Arial"/>
          <w:sz w:val="20"/>
          <w:szCs w:val="20"/>
        </w:rPr>
        <w:t xml:space="preserve"> RNA lifetime of IL11 and SERPINE2 in indicated SMMC7721 cells, as determined by monitoring transcript abundance after transcription inhibition (TI). The cells were subjected to </w:t>
      </w:r>
      <w:proofErr w:type="spellStart"/>
      <w:r w:rsidRPr="0091027D">
        <w:rPr>
          <w:rFonts w:ascii="Arial" w:hAnsi="Arial" w:cs="Arial"/>
          <w:sz w:val="20"/>
          <w:szCs w:val="20"/>
        </w:rPr>
        <w:t>Nx</w:t>
      </w:r>
      <w:proofErr w:type="spellEnd"/>
      <w:r w:rsidRPr="0091027D">
        <w:rPr>
          <w:rFonts w:ascii="Arial" w:hAnsi="Arial" w:cs="Arial"/>
          <w:sz w:val="20"/>
          <w:szCs w:val="20"/>
        </w:rPr>
        <w:t xml:space="preserve"> or Hx 8 h prior to TI initiation. </w:t>
      </w:r>
      <w:r w:rsidRPr="0091027D">
        <w:rPr>
          <w:rFonts w:ascii="Arial" w:hAnsi="Arial" w:cs="Arial"/>
          <w:i/>
          <w:iCs/>
          <w:sz w:val="20"/>
          <w:szCs w:val="20"/>
        </w:rPr>
        <w:t>n</w:t>
      </w:r>
      <w:r w:rsidRPr="0091027D">
        <w:rPr>
          <w:rFonts w:ascii="Arial" w:hAnsi="Arial" w:cs="Arial"/>
          <w:sz w:val="20"/>
          <w:szCs w:val="20"/>
        </w:rPr>
        <w:t xml:space="preserve"> = 3 biological replicates.</w:t>
      </w:r>
    </w:p>
    <w:p w14:paraId="1D5EEA10" w14:textId="77777777" w:rsidR="00F15A58" w:rsidRDefault="00F15A58" w:rsidP="00F15A58">
      <w:pPr>
        <w:spacing w:after="120"/>
        <w:rPr>
          <w:rFonts w:ascii="Arial" w:hAnsi="Arial" w:cs="Arial"/>
          <w:sz w:val="20"/>
          <w:szCs w:val="20"/>
        </w:rPr>
      </w:pPr>
      <w:r w:rsidRPr="000C7DF0">
        <w:rPr>
          <w:rFonts w:ascii="Arial" w:hAnsi="Arial" w:cs="Arial"/>
          <w:bCs/>
          <w:sz w:val="20"/>
          <w:szCs w:val="20"/>
        </w:rPr>
        <w:t>(D)</w:t>
      </w:r>
      <w:r w:rsidRPr="0091027D">
        <w:rPr>
          <w:rFonts w:ascii="Arial" w:hAnsi="Arial" w:cs="Arial"/>
          <w:sz w:val="20"/>
          <w:szCs w:val="20"/>
        </w:rPr>
        <w:t xml:space="preserve"> </w:t>
      </w:r>
      <w:r w:rsidRPr="009D42C9">
        <w:rPr>
          <w:rFonts w:ascii="Arial" w:hAnsi="Arial" w:cs="Arial"/>
          <w:sz w:val="20"/>
          <w:szCs w:val="20"/>
        </w:rPr>
        <w:t>m</w:t>
      </w:r>
      <w:r w:rsidRPr="009D42C9">
        <w:rPr>
          <w:rFonts w:ascii="Arial" w:hAnsi="Arial" w:cs="Arial"/>
          <w:sz w:val="20"/>
          <w:szCs w:val="20"/>
          <w:vertAlign w:val="superscript"/>
        </w:rPr>
        <w:t>6</w:t>
      </w:r>
      <w:r w:rsidRPr="009D42C9">
        <w:rPr>
          <w:rFonts w:ascii="Arial" w:hAnsi="Arial" w:cs="Arial"/>
          <w:sz w:val="20"/>
          <w:szCs w:val="20"/>
        </w:rPr>
        <w:t xml:space="preserve">A enrichment in the IL11 and SERPINE2 mRNAs in indicated SMMC7721 cells, as assessed by </w:t>
      </w:r>
      <w:proofErr w:type="spellStart"/>
      <w:r w:rsidRPr="009D42C9">
        <w:rPr>
          <w:rFonts w:ascii="Arial" w:hAnsi="Arial" w:cs="Arial"/>
          <w:sz w:val="20"/>
          <w:szCs w:val="20"/>
        </w:rPr>
        <w:t>MeRIP</w:t>
      </w:r>
      <w:proofErr w:type="spellEnd"/>
      <w:r w:rsidRPr="009D42C9">
        <w:rPr>
          <w:rFonts w:ascii="Arial" w:hAnsi="Arial" w:cs="Arial"/>
          <w:sz w:val="20"/>
          <w:szCs w:val="20"/>
        </w:rPr>
        <w:t xml:space="preserve">-qPCR. </w:t>
      </w:r>
      <w:r w:rsidRPr="009D42C9">
        <w:rPr>
          <w:rFonts w:ascii="Arial" w:hAnsi="Arial" w:cs="Arial"/>
          <w:i/>
          <w:iCs/>
          <w:sz w:val="20"/>
          <w:szCs w:val="20"/>
        </w:rPr>
        <w:t>n</w:t>
      </w:r>
      <w:r>
        <w:rPr>
          <w:rFonts w:ascii="Arial" w:hAnsi="Arial" w:cs="Arial"/>
          <w:sz w:val="20"/>
          <w:szCs w:val="20"/>
        </w:rPr>
        <w:t xml:space="preserve"> = 3 biological replicates.</w:t>
      </w:r>
    </w:p>
    <w:p w14:paraId="5D46245A" w14:textId="77777777" w:rsidR="00F15A58" w:rsidRDefault="00F15A58" w:rsidP="00F15A58">
      <w:pPr>
        <w:spacing w:after="120"/>
        <w:rPr>
          <w:rFonts w:ascii="Arial" w:hAnsi="Arial" w:cs="Arial"/>
          <w:sz w:val="20"/>
          <w:szCs w:val="20"/>
        </w:rPr>
      </w:pPr>
      <w:r w:rsidRPr="000C7DF0">
        <w:rPr>
          <w:rFonts w:ascii="Arial" w:hAnsi="Arial" w:cs="Arial"/>
          <w:sz w:val="20"/>
          <w:szCs w:val="20"/>
        </w:rPr>
        <w:t>(E, F)</w:t>
      </w:r>
      <w:r>
        <w:rPr>
          <w:rFonts w:ascii="Arial" w:hAnsi="Arial" w:cs="Arial"/>
          <w:sz w:val="20"/>
          <w:szCs w:val="20"/>
        </w:rPr>
        <w:t xml:space="preserve"> Representative photos of subcutaneous tumors derived from the above cell lines (E) or cell lines transduced with indicated </w:t>
      </w:r>
      <w:proofErr w:type="spellStart"/>
      <w:r>
        <w:rPr>
          <w:rFonts w:ascii="Arial" w:hAnsi="Arial" w:cs="Arial"/>
          <w:sz w:val="20"/>
          <w:szCs w:val="20"/>
        </w:rPr>
        <w:t>shRNAs</w:t>
      </w:r>
      <w:proofErr w:type="spellEnd"/>
      <w:r>
        <w:rPr>
          <w:rFonts w:ascii="Arial" w:hAnsi="Arial" w:cs="Arial"/>
          <w:sz w:val="20"/>
          <w:szCs w:val="20"/>
        </w:rPr>
        <w:t xml:space="preserve"> (F). Scale bar, 1 cm. </w:t>
      </w:r>
    </w:p>
    <w:p w14:paraId="66ED87E7" w14:textId="77777777" w:rsidR="00F15A58" w:rsidRDefault="00F15A58" w:rsidP="00F15A58">
      <w:pPr>
        <w:spacing w:after="120"/>
        <w:rPr>
          <w:rFonts w:ascii="Arial" w:hAnsi="Arial" w:cs="Arial"/>
          <w:sz w:val="20"/>
          <w:szCs w:val="20"/>
          <w:lang w:val="en-AU"/>
        </w:rPr>
      </w:pPr>
      <w:r w:rsidRPr="009D42C9">
        <w:rPr>
          <w:rFonts w:ascii="Arial" w:hAnsi="Arial" w:cs="Arial"/>
          <w:sz w:val="20"/>
          <w:szCs w:val="20"/>
          <w:lang w:val="en-AU"/>
        </w:rPr>
        <w:t xml:space="preserve">Error bars indicate </w:t>
      </w:r>
      <w:r w:rsidRPr="009D42C9">
        <w:rPr>
          <w:rFonts w:ascii="Arial" w:hAnsi="Arial" w:cs="Arial"/>
          <w:sz w:val="20"/>
          <w:szCs w:val="20"/>
        </w:rPr>
        <w:t xml:space="preserve">means ± </w:t>
      </w:r>
      <w:r>
        <w:rPr>
          <w:rFonts w:ascii="Arial" w:hAnsi="Arial" w:cs="Arial"/>
          <w:sz w:val="20"/>
          <w:szCs w:val="20"/>
        </w:rPr>
        <w:t>SEM</w:t>
      </w:r>
      <w:r w:rsidRPr="009D42C9">
        <w:rPr>
          <w:rFonts w:ascii="Arial" w:hAnsi="Arial" w:cs="Arial"/>
          <w:sz w:val="20"/>
          <w:szCs w:val="20"/>
        </w:rPr>
        <w:t xml:space="preserve"> ***</w:t>
      </w:r>
      <w:r w:rsidRPr="009D42C9">
        <w:rPr>
          <w:rFonts w:ascii="Arial" w:hAnsi="Arial" w:cs="Arial"/>
          <w:i/>
          <w:iCs/>
          <w:sz w:val="20"/>
          <w:szCs w:val="20"/>
        </w:rPr>
        <w:t>P</w:t>
      </w:r>
      <w:r w:rsidRPr="009D42C9">
        <w:rPr>
          <w:rFonts w:ascii="Arial" w:hAnsi="Arial" w:cs="Arial"/>
          <w:sz w:val="20"/>
          <w:szCs w:val="20"/>
        </w:rPr>
        <w:t xml:space="preserve"> &lt; 0.001. </w:t>
      </w:r>
      <w:r w:rsidRPr="009D42C9">
        <w:rPr>
          <w:rFonts w:ascii="Arial" w:hAnsi="Arial" w:cs="Arial"/>
          <w:i/>
          <w:iCs/>
          <w:sz w:val="20"/>
          <w:szCs w:val="20"/>
          <w:lang w:val="en-AU"/>
        </w:rPr>
        <w:t>P</w:t>
      </w:r>
      <w:r w:rsidRPr="009D42C9">
        <w:rPr>
          <w:rFonts w:ascii="Arial" w:hAnsi="Arial" w:cs="Arial"/>
          <w:sz w:val="20"/>
          <w:szCs w:val="20"/>
          <w:lang w:val="en-AU"/>
        </w:rPr>
        <w:t xml:space="preserve">-values were determined by two tailed </w:t>
      </w:r>
      <w:r w:rsidRPr="009D42C9">
        <w:rPr>
          <w:rFonts w:ascii="Arial" w:hAnsi="Arial" w:cs="Arial"/>
          <w:i/>
          <w:iCs/>
          <w:sz w:val="20"/>
          <w:szCs w:val="20"/>
          <w:lang w:val="en-AU"/>
        </w:rPr>
        <w:t>t</w:t>
      </w:r>
      <w:r w:rsidRPr="009D42C9">
        <w:rPr>
          <w:rFonts w:ascii="Arial" w:hAnsi="Arial" w:cs="Arial"/>
          <w:sz w:val="20"/>
          <w:szCs w:val="20"/>
          <w:lang w:val="en-AU"/>
        </w:rPr>
        <w:t>-test.</w:t>
      </w:r>
    </w:p>
    <w:p w14:paraId="4183A8BF" w14:textId="2F8966B6" w:rsidR="00F15A58" w:rsidRPr="0091027D" w:rsidRDefault="00F15A58" w:rsidP="00F15A58">
      <w:pPr>
        <w:spacing w:after="120"/>
        <w:rPr>
          <w:rFonts w:ascii="Arial" w:hAnsi="Arial" w:cs="Arial"/>
          <w:b/>
          <w:sz w:val="20"/>
          <w:szCs w:val="20"/>
        </w:rPr>
      </w:pPr>
      <w:r w:rsidRPr="009D42C9">
        <w:rPr>
          <w:rFonts w:ascii="Arial" w:hAnsi="Arial" w:cs="Arial"/>
          <w:b/>
          <w:bCs/>
          <w:sz w:val="20"/>
          <w:szCs w:val="20"/>
        </w:rPr>
        <w:t>Fig</w:t>
      </w:r>
      <w:r>
        <w:rPr>
          <w:rFonts w:ascii="Arial" w:hAnsi="Arial" w:cs="Arial"/>
          <w:b/>
          <w:bCs/>
          <w:sz w:val="20"/>
          <w:szCs w:val="20"/>
        </w:rPr>
        <w:t>ure S7</w:t>
      </w:r>
      <w:r w:rsidRPr="0091027D">
        <w:rPr>
          <w:rFonts w:ascii="Arial" w:hAnsi="Arial" w:cs="Arial"/>
          <w:b/>
          <w:bCs/>
          <w:sz w:val="20"/>
          <w:szCs w:val="20"/>
        </w:rPr>
        <w:t>.</w:t>
      </w:r>
      <w:r w:rsidRPr="0091027D">
        <w:rPr>
          <w:rFonts w:ascii="Arial" w:hAnsi="Arial" w:cs="Arial"/>
          <w:b/>
          <w:sz w:val="20"/>
          <w:szCs w:val="20"/>
        </w:rPr>
        <w:t xml:space="preserve"> HIF-2α transcriptionally inhibits YTHDF2 expression in HCC cells</w:t>
      </w:r>
    </w:p>
    <w:p w14:paraId="72ED7C94" w14:textId="77777777" w:rsidR="00F15A58" w:rsidRDefault="00F15A58" w:rsidP="00F15A58">
      <w:pPr>
        <w:spacing w:after="120"/>
        <w:rPr>
          <w:rFonts w:ascii="Arial" w:hAnsi="Arial" w:cs="Arial"/>
          <w:sz w:val="20"/>
          <w:szCs w:val="20"/>
        </w:rPr>
      </w:pPr>
      <w:r w:rsidRPr="000C7DF0">
        <w:rPr>
          <w:rFonts w:ascii="Arial" w:hAnsi="Arial" w:cs="Arial"/>
          <w:sz w:val="20"/>
          <w:szCs w:val="20"/>
        </w:rPr>
        <w:t>(</w:t>
      </w:r>
      <w:r w:rsidRPr="000C7DF0">
        <w:rPr>
          <w:rFonts w:ascii="Arial" w:hAnsi="Arial" w:cs="Arial"/>
          <w:bCs/>
          <w:sz w:val="20"/>
          <w:szCs w:val="20"/>
        </w:rPr>
        <w:t>A</w:t>
      </w:r>
      <w:r w:rsidRPr="000C7DF0">
        <w:rPr>
          <w:rFonts w:ascii="Arial" w:hAnsi="Arial" w:cs="Arial"/>
          <w:sz w:val="20"/>
          <w:szCs w:val="20"/>
        </w:rPr>
        <w:t>)</w:t>
      </w:r>
      <w:r w:rsidRPr="009D42C9">
        <w:rPr>
          <w:rFonts w:ascii="Arial" w:hAnsi="Arial" w:cs="Arial"/>
          <w:sz w:val="20"/>
          <w:szCs w:val="20"/>
        </w:rPr>
        <w:t xml:space="preserve"> SMMC7721 cells were transduced with a control siRNA (</w:t>
      </w:r>
      <w:proofErr w:type="spellStart"/>
      <w:r w:rsidRPr="009D42C9">
        <w:rPr>
          <w:rFonts w:ascii="Arial" w:hAnsi="Arial" w:cs="Arial"/>
          <w:sz w:val="20"/>
          <w:szCs w:val="20"/>
        </w:rPr>
        <w:t>siCtrl</w:t>
      </w:r>
      <w:proofErr w:type="spellEnd"/>
      <w:r w:rsidRPr="009D42C9">
        <w:rPr>
          <w:rFonts w:ascii="Arial" w:hAnsi="Arial" w:cs="Arial"/>
          <w:sz w:val="20"/>
          <w:szCs w:val="20"/>
        </w:rPr>
        <w:t xml:space="preserve">) or siRNA targeting HIF-1/2α. HIF-1/2α knockdown was confirmed using western blot. </w:t>
      </w:r>
      <w:r w:rsidRPr="009D42C9">
        <w:rPr>
          <w:rFonts w:ascii="Arial" w:hAnsi="Arial" w:cs="Arial"/>
          <w:i/>
          <w:iCs/>
          <w:sz w:val="20"/>
          <w:szCs w:val="20"/>
        </w:rPr>
        <w:t xml:space="preserve">n </w:t>
      </w:r>
      <w:r w:rsidRPr="009D42C9">
        <w:rPr>
          <w:rFonts w:ascii="Arial" w:hAnsi="Arial" w:cs="Arial"/>
          <w:sz w:val="20"/>
          <w:szCs w:val="20"/>
        </w:rPr>
        <w:t>= 2 biological replicates.</w:t>
      </w:r>
    </w:p>
    <w:p w14:paraId="1BD127C3" w14:textId="61B3AEA7" w:rsidR="00F15A58" w:rsidRDefault="00F15A58" w:rsidP="00F15A58">
      <w:pPr>
        <w:spacing w:after="120"/>
        <w:rPr>
          <w:rFonts w:ascii="Arial" w:hAnsi="Arial" w:cs="Arial"/>
          <w:sz w:val="20"/>
          <w:szCs w:val="20"/>
        </w:rPr>
      </w:pPr>
      <w:r w:rsidRPr="000C7DF0">
        <w:rPr>
          <w:rFonts w:ascii="Arial" w:hAnsi="Arial" w:cs="Arial"/>
          <w:sz w:val="20"/>
          <w:szCs w:val="20"/>
        </w:rPr>
        <w:t>(</w:t>
      </w:r>
      <w:r w:rsidRPr="000C7DF0">
        <w:rPr>
          <w:rFonts w:ascii="Arial" w:hAnsi="Arial" w:cs="Arial"/>
          <w:bCs/>
          <w:sz w:val="20"/>
          <w:szCs w:val="20"/>
        </w:rPr>
        <w:t>B</w:t>
      </w:r>
      <w:r w:rsidRPr="000C7DF0">
        <w:rPr>
          <w:rFonts w:ascii="Arial" w:hAnsi="Arial" w:cs="Arial"/>
          <w:sz w:val="20"/>
          <w:szCs w:val="20"/>
        </w:rPr>
        <w:t>)</w:t>
      </w:r>
      <w:r w:rsidRPr="009D42C9">
        <w:rPr>
          <w:rFonts w:ascii="Arial" w:hAnsi="Arial" w:cs="Arial"/>
          <w:sz w:val="20"/>
          <w:szCs w:val="20"/>
        </w:rPr>
        <w:t xml:space="preserve"> Immunoblot of YTHDF2 in indicated LM3 cells expressing indicated siRNAs</w:t>
      </w:r>
      <w:r w:rsidR="00061ECB">
        <w:rPr>
          <w:rFonts w:ascii="Arial" w:hAnsi="Arial" w:cs="Arial"/>
          <w:sz w:val="20"/>
          <w:szCs w:val="20"/>
        </w:rPr>
        <w:t xml:space="preserve"> after</w:t>
      </w:r>
      <w:r w:rsidR="00061ECB" w:rsidRPr="00120F01">
        <w:rPr>
          <w:rFonts w:ascii="Arial" w:hAnsi="Arial" w:cs="Arial"/>
          <w:sz w:val="20"/>
          <w:szCs w:val="20"/>
        </w:rPr>
        <w:t xml:space="preserve"> 24 h </w:t>
      </w:r>
      <w:r w:rsidR="00061ECB">
        <w:rPr>
          <w:rFonts w:ascii="Arial" w:hAnsi="Arial" w:cs="Arial"/>
          <w:sz w:val="20"/>
          <w:szCs w:val="20"/>
        </w:rPr>
        <w:t xml:space="preserve">of </w:t>
      </w:r>
      <w:proofErr w:type="spellStart"/>
      <w:r w:rsidR="00061ECB" w:rsidRPr="00120F01">
        <w:rPr>
          <w:rFonts w:ascii="Arial" w:hAnsi="Arial" w:cs="Arial"/>
          <w:sz w:val="20"/>
          <w:szCs w:val="20"/>
        </w:rPr>
        <w:t>Nx</w:t>
      </w:r>
      <w:proofErr w:type="spellEnd"/>
      <w:r w:rsidR="00061ECB" w:rsidRPr="00120F01">
        <w:rPr>
          <w:rFonts w:ascii="Arial" w:hAnsi="Arial" w:cs="Arial"/>
          <w:sz w:val="20"/>
          <w:szCs w:val="20"/>
        </w:rPr>
        <w:t xml:space="preserve"> or Hx</w:t>
      </w:r>
      <w:r w:rsidR="00061ECB">
        <w:rPr>
          <w:rFonts w:ascii="Arial" w:hAnsi="Arial" w:cs="Arial"/>
          <w:sz w:val="20"/>
          <w:szCs w:val="20"/>
        </w:rPr>
        <w:t xml:space="preserve"> exposure</w:t>
      </w:r>
      <w:r w:rsidRPr="009D42C9">
        <w:rPr>
          <w:rFonts w:ascii="Arial" w:hAnsi="Arial" w:cs="Arial"/>
          <w:sz w:val="20"/>
          <w:szCs w:val="20"/>
        </w:rPr>
        <w:t xml:space="preserve">. </w:t>
      </w:r>
      <w:r w:rsidRPr="009D42C9">
        <w:rPr>
          <w:rFonts w:ascii="Arial" w:hAnsi="Arial" w:cs="Arial"/>
          <w:i/>
          <w:iCs/>
          <w:sz w:val="20"/>
          <w:szCs w:val="20"/>
        </w:rPr>
        <w:t>n</w:t>
      </w:r>
      <w:r>
        <w:rPr>
          <w:rFonts w:ascii="Arial" w:hAnsi="Arial" w:cs="Arial"/>
          <w:sz w:val="20"/>
          <w:szCs w:val="20"/>
        </w:rPr>
        <w:t xml:space="preserve"> = 2 independent experiments.</w:t>
      </w:r>
    </w:p>
    <w:p w14:paraId="41EF3031" w14:textId="113DDE35" w:rsidR="00F15A58" w:rsidRDefault="00F15A58" w:rsidP="00F15A58">
      <w:pPr>
        <w:spacing w:after="120"/>
        <w:rPr>
          <w:rFonts w:ascii="Arial" w:hAnsi="Arial" w:cs="Arial"/>
          <w:sz w:val="20"/>
          <w:szCs w:val="20"/>
        </w:rPr>
      </w:pPr>
      <w:r w:rsidRPr="000C7DF0">
        <w:rPr>
          <w:rFonts w:ascii="Arial" w:hAnsi="Arial" w:cs="Arial"/>
          <w:sz w:val="20"/>
          <w:szCs w:val="20"/>
        </w:rPr>
        <w:t>(</w:t>
      </w:r>
      <w:r w:rsidRPr="000C7DF0">
        <w:rPr>
          <w:rFonts w:ascii="Arial" w:hAnsi="Arial" w:cs="Arial"/>
          <w:bCs/>
          <w:sz w:val="20"/>
          <w:szCs w:val="20"/>
        </w:rPr>
        <w:t>C</w:t>
      </w:r>
      <w:r w:rsidRPr="000C7DF0">
        <w:rPr>
          <w:rFonts w:ascii="Arial" w:hAnsi="Arial" w:cs="Arial"/>
          <w:sz w:val="20"/>
          <w:szCs w:val="20"/>
        </w:rPr>
        <w:t>)</w:t>
      </w:r>
      <w:r w:rsidRPr="009D42C9">
        <w:rPr>
          <w:rFonts w:ascii="Arial" w:hAnsi="Arial" w:cs="Arial"/>
          <w:sz w:val="20"/>
          <w:szCs w:val="20"/>
        </w:rPr>
        <w:t xml:space="preserve"> RT-qPCR analysis of YTHDF2 in LM3 cel</w:t>
      </w:r>
      <w:r>
        <w:rPr>
          <w:rFonts w:ascii="Arial" w:hAnsi="Arial" w:cs="Arial"/>
          <w:sz w:val="20"/>
          <w:szCs w:val="20"/>
        </w:rPr>
        <w:t>ls expressing indicated siRNAs</w:t>
      </w:r>
      <w:r w:rsidR="00061ECB">
        <w:rPr>
          <w:rFonts w:ascii="Arial" w:hAnsi="Arial" w:cs="Arial"/>
          <w:sz w:val="20"/>
          <w:szCs w:val="20"/>
        </w:rPr>
        <w:t xml:space="preserve"> after</w:t>
      </w:r>
      <w:r w:rsidR="00061ECB" w:rsidRPr="00120F01">
        <w:rPr>
          <w:rFonts w:ascii="Arial" w:hAnsi="Arial" w:cs="Arial"/>
          <w:sz w:val="20"/>
          <w:szCs w:val="20"/>
        </w:rPr>
        <w:t xml:space="preserve"> 24 h </w:t>
      </w:r>
      <w:r w:rsidR="00061ECB">
        <w:rPr>
          <w:rFonts w:ascii="Arial" w:hAnsi="Arial" w:cs="Arial"/>
          <w:sz w:val="20"/>
          <w:szCs w:val="20"/>
        </w:rPr>
        <w:t xml:space="preserve">of </w:t>
      </w:r>
      <w:proofErr w:type="spellStart"/>
      <w:r w:rsidR="00061ECB" w:rsidRPr="00120F01">
        <w:rPr>
          <w:rFonts w:ascii="Arial" w:hAnsi="Arial" w:cs="Arial"/>
          <w:sz w:val="20"/>
          <w:szCs w:val="20"/>
        </w:rPr>
        <w:t>Nx</w:t>
      </w:r>
      <w:proofErr w:type="spellEnd"/>
      <w:r w:rsidR="00061ECB" w:rsidRPr="00120F01">
        <w:rPr>
          <w:rFonts w:ascii="Arial" w:hAnsi="Arial" w:cs="Arial"/>
          <w:sz w:val="20"/>
          <w:szCs w:val="20"/>
        </w:rPr>
        <w:t xml:space="preserve"> or Hx</w:t>
      </w:r>
      <w:r w:rsidR="00061ECB">
        <w:rPr>
          <w:rFonts w:ascii="Arial" w:hAnsi="Arial" w:cs="Arial"/>
          <w:sz w:val="20"/>
          <w:szCs w:val="20"/>
        </w:rPr>
        <w:t xml:space="preserve"> exposure</w:t>
      </w:r>
      <w:r>
        <w:rPr>
          <w:rFonts w:ascii="Arial" w:hAnsi="Arial" w:cs="Arial"/>
          <w:sz w:val="20"/>
          <w:szCs w:val="20"/>
        </w:rPr>
        <w:t>.</w:t>
      </w:r>
    </w:p>
    <w:p w14:paraId="1018A52A" w14:textId="77777777" w:rsidR="00F15A58" w:rsidRDefault="00F15A58" w:rsidP="00F15A58">
      <w:pPr>
        <w:spacing w:after="120"/>
        <w:rPr>
          <w:rFonts w:ascii="Arial" w:hAnsi="Arial" w:cs="Arial"/>
          <w:sz w:val="20"/>
          <w:szCs w:val="20"/>
        </w:rPr>
      </w:pPr>
      <w:r w:rsidRPr="000C7DF0">
        <w:rPr>
          <w:rFonts w:ascii="Arial" w:hAnsi="Arial" w:cs="Arial"/>
          <w:sz w:val="20"/>
          <w:szCs w:val="20"/>
        </w:rPr>
        <w:t>(</w:t>
      </w:r>
      <w:r w:rsidRPr="000C7DF0">
        <w:rPr>
          <w:rFonts w:ascii="Arial" w:hAnsi="Arial" w:cs="Arial"/>
          <w:bCs/>
          <w:sz w:val="20"/>
          <w:szCs w:val="20"/>
        </w:rPr>
        <w:t>D</w:t>
      </w:r>
      <w:r w:rsidRPr="000C7DF0">
        <w:rPr>
          <w:rFonts w:ascii="Arial" w:hAnsi="Arial" w:cs="Arial"/>
          <w:sz w:val="20"/>
          <w:szCs w:val="20"/>
        </w:rPr>
        <w:t>)</w:t>
      </w:r>
      <w:r w:rsidRPr="009D42C9">
        <w:rPr>
          <w:rFonts w:ascii="Arial" w:hAnsi="Arial" w:cs="Arial"/>
          <w:sz w:val="20"/>
          <w:szCs w:val="20"/>
        </w:rPr>
        <w:t xml:space="preserve"> </w:t>
      </w:r>
      <w:r w:rsidRPr="009D42C9">
        <w:rPr>
          <w:rFonts w:ascii="Arial" w:hAnsi="Arial" w:cs="Arial"/>
          <w:i/>
          <w:iCs/>
          <w:sz w:val="20"/>
          <w:szCs w:val="20"/>
        </w:rPr>
        <w:t>Ythdf2</w:t>
      </w:r>
      <w:r w:rsidRPr="009D42C9">
        <w:rPr>
          <w:rFonts w:ascii="Arial" w:hAnsi="Arial" w:cs="Arial"/>
          <w:sz w:val="20"/>
          <w:szCs w:val="20"/>
        </w:rPr>
        <w:t xml:space="preserve"> promoter activity in LM3 cells expressing indicated siRNAs, as quantified using luciferase assay. </w:t>
      </w:r>
      <w:proofErr w:type="spellStart"/>
      <w:r w:rsidRPr="00C1418E">
        <w:rPr>
          <w:rFonts w:ascii="Arial" w:hAnsi="Arial" w:cs="Arial"/>
          <w:i/>
          <w:sz w:val="20"/>
          <w:szCs w:val="20"/>
        </w:rPr>
        <w:t>Renilla</w:t>
      </w:r>
      <w:proofErr w:type="spellEnd"/>
      <w:r w:rsidRPr="00C1418E">
        <w:rPr>
          <w:rFonts w:ascii="Arial" w:hAnsi="Arial" w:cs="Arial"/>
          <w:sz w:val="20"/>
          <w:szCs w:val="20"/>
        </w:rPr>
        <w:t xml:space="preserve"> luciferase activity was normalized to firefly activity and presented as relative luciferase</w:t>
      </w:r>
      <w:r>
        <w:rPr>
          <w:rFonts w:ascii="Arial" w:hAnsi="Arial" w:cs="Arial"/>
          <w:sz w:val="20"/>
          <w:szCs w:val="20"/>
        </w:rPr>
        <w:t xml:space="preserve"> activity. </w:t>
      </w:r>
      <w:r w:rsidRPr="009D42C9">
        <w:rPr>
          <w:rFonts w:ascii="Arial" w:hAnsi="Arial" w:cs="Arial"/>
          <w:i/>
          <w:iCs/>
          <w:sz w:val="20"/>
          <w:szCs w:val="20"/>
        </w:rPr>
        <w:t>n</w:t>
      </w:r>
      <w:r>
        <w:rPr>
          <w:rFonts w:ascii="Arial" w:hAnsi="Arial" w:cs="Arial"/>
          <w:sz w:val="20"/>
          <w:szCs w:val="20"/>
        </w:rPr>
        <w:t xml:space="preserve"> = 3 biological replicates.</w:t>
      </w:r>
    </w:p>
    <w:p w14:paraId="1C84FC2D" w14:textId="77777777" w:rsidR="00F15A58" w:rsidRDefault="00F15A58" w:rsidP="00F15A58">
      <w:pPr>
        <w:spacing w:after="120"/>
        <w:rPr>
          <w:rFonts w:ascii="Arial" w:hAnsi="Arial" w:cs="Arial"/>
          <w:sz w:val="20"/>
          <w:szCs w:val="20"/>
        </w:rPr>
      </w:pPr>
      <w:r w:rsidRPr="000C7DF0">
        <w:rPr>
          <w:rFonts w:ascii="Arial" w:hAnsi="Arial" w:cs="Arial"/>
          <w:sz w:val="20"/>
          <w:szCs w:val="20"/>
        </w:rPr>
        <w:t>(</w:t>
      </w:r>
      <w:r w:rsidRPr="000C7DF0">
        <w:rPr>
          <w:rFonts w:ascii="Arial" w:hAnsi="Arial" w:cs="Arial"/>
          <w:bCs/>
          <w:sz w:val="20"/>
          <w:szCs w:val="20"/>
        </w:rPr>
        <w:t>E</w:t>
      </w:r>
      <w:r w:rsidRPr="000C7DF0">
        <w:rPr>
          <w:rFonts w:ascii="Arial" w:hAnsi="Arial" w:cs="Arial"/>
          <w:sz w:val="20"/>
          <w:szCs w:val="20"/>
        </w:rPr>
        <w:t>)</w:t>
      </w:r>
      <w:r w:rsidRPr="009D42C9">
        <w:rPr>
          <w:rFonts w:ascii="Arial" w:hAnsi="Arial" w:cs="Arial"/>
          <w:sz w:val="20"/>
          <w:szCs w:val="20"/>
        </w:rPr>
        <w:t xml:space="preserve"> </w:t>
      </w:r>
      <w:proofErr w:type="spellStart"/>
      <w:r w:rsidRPr="009D42C9">
        <w:rPr>
          <w:rFonts w:ascii="Arial" w:hAnsi="Arial" w:cs="Arial"/>
          <w:sz w:val="20"/>
          <w:szCs w:val="20"/>
        </w:rPr>
        <w:t>Immunohistological</w:t>
      </w:r>
      <w:proofErr w:type="spellEnd"/>
      <w:r w:rsidRPr="009D42C9">
        <w:rPr>
          <w:rFonts w:ascii="Arial" w:hAnsi="Arial" w:cs="Arial"/>
          <w:sz w:val="20"/>
          <w:szCs w:val="20"/>
        </w:rPr>
        <w:t xml:space="preserve"> staining of HIF-2α in human HC</w:t>
      </w:r>
      <w:r>
        <w:rPr>
          <w:rFonts w:ascii="Arial" w:hAnsi="Arial" w:cs="Arial"/>
          <w:sz w:val="20"/>
          <w:szCs w:val="20"/>
        </w:rPr>
        <w:t xml:space="preserve">C tumor and </w:t>
      </w:r>
      <w:proofErr w:type="spellStart"/>
      <w:r>
        <w:rPr>
          <w:rFonts w:ascii="Arial" w:hAnsi="Arial" w:cs="Arial"/>
          <w:sz w:val="20"/>
          <w:szCs w:val="20"/>
        </w:rPr>
        <w:t>paratumor</w:t>
      </w:r>
      <w:proofErr w:type="spellEnd"/>
      <w:r>
        <w:rPr>
          <w:rFonts w:ascii="Arial" w:hAnsi="Arial" w:cs="Arial"/>
          <w:sz w:val="20"/>
          <w:szCs w:val="20"/>
        </w:rPr>
        <w:t xml:space="preserve"> tissues (upper</w:t>
      </w:r>
      <w:r w:rsidRPr="009D42C9">
        <w:rPr>
          <w:rFonts w:ascii="Arial" w:hAnsi="Arial" w:cs="Arial"/>
          <w:sz w:val="20"/>
          <w:szCs w:val="20"/>
        </w:rPr>
        <w:t>), as quantified by integrated optical density (IOD) value (Plasma) or positive cell ratios (Nuclear) (</w:t>
      </w:r>
      <w:r>
        <w:rPr>
          <w:rFonts w:ascii="Arial" w:hAnsi="Arial" w:cs="Arial"/>
          <w:sz w:val="20"/>
          <w:szCs w:val="20"/>
        </w:rPr>
        <w:t>lower</w:t>
      </w:r>
      <w:r w:rsidRPr="009D42C9">
        <w:rPr>
          <w:rFonts w:ascii="Arial" w:hAnsi="Arial" w:cs="Arial"/>
          <w:sz w:val="20"/>
          <w:szCs w:val="20"/>
        </w:rPr>
        <w:t xml:space="preserve">). </w:t>
      </w:r>
      <w:r w:rsidRPr="009D42C9">
        <w:rPr>
          <w:rFonts w:ascii="Arial" w:hAnsi="Arial" w:cs="Arial"/>
          <w:i/>
          <w:iCs/>
          <w:sz w:val="20"/>
          <w:szCs w:val="20"/>
        </w:rPr>
        <w:t>n</w:t>
      </w:r>
      <w:r w:rsidRPr="009D42C9">
        <w:rPr>
          <w:rFonts w:ascii="Arial" w:hAnsi="Arial" w:cs="Arial"/>
          <w:sz w:val="20"/>
          <w:szCs w:val="20"/>
        </w:rPr>
        <w:t xml:space="preserve"> = 130 patients. Scale bar, </w:t>
      </w:r>
      <w:r>
        <w:rPr>
          <w:rFonts w:ascii="Arial" w:hAnsi="Arial" w:cs="Arial"/>
          <w:sz w:val="20"/>
          <w:szCs w:val="20"/>
        </w:rPr>
        <w:t>50 µm.</w:t>
      </w:r>
    </w:p>
    <w:p w14:paraId="67398F23" w14:textId="684BC9C6" w:rsidR="00F55840" w:rsidRDefault="00F15A58" w:rsidP="00F15A58">
      <w:pPr>
        <w:spacing w:after="120"/>
        <w:rPr>
          <w:rFonts w:ascii="Arial" w:hAnsi="Arial" w:cs="Arial"/>
          <w:sz w:val="20"/>
          <w:szCs w:val="20"/>
          <w:lang w:val="en-AU"/>
        </w:rPr>
      </w:pPr>
      <w:r w:rsidRPr="009D42C9">
        <w:rPr>
          <w:rFonts w:ascii="Arial" w:hAnsi="Arial" w:cs="Arial"/>
          <w:sz w:val="20"/>
          <w:szCs w:val="20"/>
          <w:lang w:val="en-AU"/>
        </w:rPr>
        <w:t xml:space="preserve">Error bars indicate </w:t>
      </w:r>
      <w:r w:rsidRPr="009D42C9">
        <w:rPr>
          <w:rFonts w:ascii="Arial" w:hAnsi="Arial" w:cs="Arial"/>
          <w:sz w:val="20"/>
          <w:szCs w:val="20"/>
        </w:rPr>
        <w:t xml:space="preserve">means ± </w:t>
      </w:r>
      <w:r>
        <w:rPr>
          <w:rFonts w:ascii="Arial" w:hAnsi="Arial" w:cs="Arial"/>
          <w:sz w:val="20"/>
          <w:szCs w:val="20"/>
        </w:rPr>
        <w:t>SEM</w:t>
      </w:r>
      <w:r w:rsidRPr="009D42C9">
        <w:rPr>
          <w:rFonts w:ascii="Arial" w:hAnsi="Arial" w:cs="Arial"/>
          <w:sz w:val="20"/>
          <w:szCs w:val="20"/>
        </w:rPr>
        <w:t xml:space="preserve"> *</w:t>
      </w:r>
      <w:r w:rsidRPr="009D42C9">
        <w:rPr>
          <w:rFonts w:ascii="Arial" w:hAnsi="Arial" w:cs="Arial"/>
          <w:i/>
          <w:iCs/>
          <w:sz w:val="20"/>
          <w:szCs w:val="20"/>
        </w:rPr>
        <w:t xml:space="preserve">P </w:t>
      </w:r>
      <w:r w:rsidRPr="009D42C9">
        <w:rPr>
          <w:rFonts w:ascii="Arial" w:hAnsi="Arial" w:cs="Arial"/>
          <w:sz w:val="20"/>
          <w:szCs w:val="20"/>
        </w:rPr>
        <w:t>&lt; 0.05, **</w:t>
      </w:r>
      <w:r w:rsidRPr="009D42C9">
        <w:rPr>
          <w:rFonts w:ascii="Arial" w:hAnsi="Arial" w:cs="Arial"/>
          <w:i/>
          <w:iCs/>
          <w:sz w:val="20"/>
          <w:szCs w:val="20"/>
        </w:rPr>
        <w:t xml:space="preserve">P </w:t>
      </w:r>
      <w:r w:rsidRPr="009D42C9">
        <w:rPr>
          <w:rFonts w:ascii="Arial" w:hAnsi="Arial" w:cs="Arial"/>
          <w:sz w:val="20"/>
          <w:szCs w:val="20"/>
        </w:rPr>
        <w:t>&lt; 0.01, ***</w:t>
      </w:r>
      <w:r w:rsidRPr="009D42C9">
        <w:rPr>
          <w:rFonts w:ascii="Arial" w:hAnsi="Arial" w:cs="Arial"/>
          <w:i/>
          <w:iCs/>
          <w:sz w:val="20"/>
          <w:szCs w:val="20"/>
        </w:rPr>
        <w:t>P</w:t>
      </w:r>
      <w:r w:rsidRPr="009D42C9">
        <w:rPr>
          <w:rFonts w:ascii="Arial" w:hAnsi="Arial" w:cs="Arial"/>
          <w:sz w:val="20"/>
          <w:szCs w:val="20"/>
        </w:rPr>
        <w:t xml:space="preserve"> &lt; 0.001, ****</w:t>
      </w:r>
      <w:r w:rsidRPr="009D42C9">
        <w:rPr>
          <w:rFonts w:ascii="Arial" w:hAnsi="Arial" w:cs="Arial"/>
          <w:i/>
          <w:iCs/>
          <w:sz w:val="20"/>
          <w:szCs w:val="20"/>
        </w:rPr>
        <w:t xml:space="preserve">P </w:t>
      </w:r>
      <w:r w:rsidRPr="009D42C9">
        <w:rPr>
          <w:rFonts w:ascii="Arial" w:hAnsi="Arial" w:cs="Arial"/>
          <w:sz w:val="20"/>
          <w:szCs w:val="20"/>
        </w:rPr>
        <w:t xml:space="preserve">&lt; 0.0001. </w:t>
      </w:r>
      <w:r w:rsidRPr="009D42C9">
        <w:rPr>
          <w:rFonts w:ascii="Arial" w:hAnsi="Arial" w:cs="Arial"/>
          <w:i/>
          <w:iCs/>
          <w:sz w:val="20"/>
          <w:szCs w:val="20"/>
          <w:lang w:val="en-AU"/>
        </w:rPr>
        <w:t>P</w:t>
      </w:r>
      <w:r w:rsidRPr="009D42C9">
        <w:rPr>
          <w:rFonts w:ascii="Arial" w:hAnsi="Arial" w:cs="Arial"/>
          <w:sz w:val="20"/>
          <w:szCs w:val="20"/>
          <w:lang w:val="en-AU"/>
        </w:rPr>
        <w:t xml:space="preserve">-values were determined by two tailed </w:t>
      </w:r>
      <w:r w:rsidRPr="009D42C9">
        <w:rPr>
          <w:rFonts w:ascii="Arial" w:hAnsi="Arial" w:cs="Arial"/>
          <w:i/>
          <w:iCs/>
          <w:sz w:val="20"/>
          <w:szCs w:val="20"/>
          <w:lang w:val="en-AU"/>
        </w:rPr>
        <w:t>t</w:t>
      </w:r>
      <w:r w:rsidRPr="009D42C9">
        <w:rPr>
          <w:rFonts w:ascii="Arial" w:hAnsi="Arial" w:cs="Arial"/>
          <w:sz w:val="20"/>
          <w:szCs w:val="20"/>
          <w:lang w:val="en-AU"/>
        </w:rPr>
        <w:t>-test.</w:t>
      </w:r>
    </w:p>
    <w:p w14:paraId="3E889FE6" w14:textId="2B0140C6" w:rsidR="0054057E" w:rsidRDefault="0054057E" w:rsidP="00F15A58">
      <w:pPr>
        <w:spacing w:after="120"/>
        <w:rPr>
          <w:rFonts w:ascii="Arial" w:hAnsi="Arial" w:cs="Arial"/>
          <w:sz w:val="20"/>
          <w:szCs w:val="20"/>
          <w:lang w:val="en-AU"/>
        </w:rPr>
      </w:pPr>
      <w:r w:rsidRPr="009D42C9">
        <w:rPr>
          <w:rFonts w:ascii="Arial" w:hAnsi="Arial" w:cs="Arial"/>
          <w:b/>
          <w:bCs/>
          <w:sz w:val="20"/>
          <w:szCs w:val="20"/>
        </w:rPr>
        <w:t>Fig</w:t>
      </w:r>
      <w:r>
        <w:rPr>
          <w:rFonts w:ascii="Arial" w:hAnsi="Arial" w:cs="Arial"/>
          <w:b/>
          <w:bCs/>
          <w:sz w:val="20"/>
          <w:szCs w:val="20"/>
        </w:rPr>
        <w:t>ure S8</w:t>
      </w:r>
      <w:r w:rsidRPr="0091027D">
        <w:rPr>
          <w:rFonts w:ascii="Arial" w:hAnsi="Arial" w:cs="Arial"/>
          <w:b/>
          <w:bCs/>
          <w:sz w:val="20"/>
          <w:szCs w:val="20"/>
        </w:rPr>
        <w:t>.</w:t>
      </w:r>
      <w:r w:rsidRPr="0091027D">
        <w:rPr>
          <w:rFonts w:ascii="Arial" w:hAnsi="Arial" w:cs="Arial"/>
          <w:b/>
          <w:sz w:val="20"/>
          <w:szCs w:val="20"/>
        </w:rPr>
        <w:t xml:space="preserve"> </w:t>
      </w:r>
      <w:r w:rsidRPr="008C612E">
        <w:rPr>
          <w:rFonts w:ascii="Arial" w:hAnsi="Arial" w:cs="Arial"/>
          <w:b/>
          <w:bCs/>
          <w:sz w:val="20"/>
          <w:szCs w:val="20"/>
        </w:rPr>
        <w:t>Unprocessed original scans of blots.</w:t>
      </w:r>
      <w:r>
        <w:rPr>
          <w:rFonts w:ascii="Arial" w:hAnsi="Arial" w:cs="Arial"/>
          <w:b/>
          <w:bCs/>
          <w:sz w:val="20"/>
          <w:szCs w:val="20"/>
        </w:rPr>
        <w:t xml:space="preserve"> </w:t>
      </w:r>
      <w:r w:rsidRPr="008C612E">
        <w:rPr>
          <w:rFonts w:ascii="Arial" w:hAnsi="Arial" w:cs="Arial"/>
          <w:sz w:val="20"/>
          <w:szCs w:val="20"/>
        </w:rPr>
        <w:t xml:space="preserve">Unprocessed images of all immunoblots. Molecular weight markers in </w:t>
      </w:r>
      <w:proofErr w:type="spellStart"/>
      <w:r w:rsidRPr="008C612E">
        <w:rPr>
          <w:rFonts w:ascii="Arial" w:hAnsi="Arial" w:cs="Arial"/>
          <w:sz w:val="20"/>
          <w:szCs w:val="20"/>
        </w:rPr>
        <w:t>kDa</w:t>
      </w:r>
      <w:proofErr w:type="spellEnd"/>
      <w:r>
        <w:rPr>
          <w:rFonts w:ascii="Arial" w:hAnsi="Arial" w:cs="Arial"/>
          <w:sz w:val="20"/>
          <w:szCs w:val="20"/>
        </w:rPr>
        <w:t>.</w:t>
      </w:r>
    </w:p>
    <w:p w14:paraId="611D822B" w14:textId="77777777" w:rsidR="00EE335C" w:rsidRPr="00F15A58" w:rsidRDefault="00EE335C" w:rsidP="00F15A58">
      <w:pPr>
        <w:spacing w:after="120"/>
        <w:rPr>
          <w:rFonts w:ascii="Arial" w:hAnsi="Arial" w:cs="Arial"/>
          <w:sz w:val="20"/>
          <w:szCs w:val="20"/>
          <w:lang w:val="en-AU"/>
        </w:rPr>
      </w:pPr>
    </w:p>
    <w:p w14:paraId="4B80CBEE" w14:textId="26351DC3" w:rsidR="00F15A58" w:rsidRDefault="00F15A58" w:rsidP="00F15A58">
      <w:pPr>
        <w:spacing w:after="120"/>
        <w:rPr>
          <w:rFonts w:ascii="Arial" w:hAnsi="Arial" w:cs="Arial"/>
          <w:b/>
          <w:sz w:val="20"/>
          <w:szCs w:val="20"/>
        </w:rPr>
      </w:pPr>
      <w:r>
        <w:rPr>
          <w:rFonts w:ascii="Arial" w:hAnsi="Arial" w:cs="Arial"/>
          <w:b/>
          <w:sz w:val="20"/>
          <w:szCs w:val="20"/>
        </w:rPr>
        <w:t>Supplementary Table Legends</w:t>
      </w:r>
    </w:p>
    <w:p w14:paraId="5EC398D4" w14:textId="77777777" w:rsidR="00F55840" w:rsidRDefault="00F55840" w:rsidP="00F15A58">
      <w:pPr>
        <w:spacing w:after="120"/>
        <w:rPr>
          <w:rFonts w:ascii="Arial" w:hAnsi="Arial" w:cs="Arial"/>
          <w:b/>
          <w:sz w:val="20"/>
          <w:szCs w:val="20"/>
        </w:rPr>
      </w:pPr>
    </w:p>
    <w:p w14:paraId="271C5270" w14:textId="1E4D5F88" w:rsidR="00F15A58" w:rsidRDefault="00F15A58" w:rsidP="00F15A58">
      <w:pPr>
        <w:spacing w:after="120"/>
        <w:rPr>
          <w:rFonts w:ascii="Arial" w:hAnsi="Arial" w:cs="Arial"/>
          <w:sz w:val="20"/>
          <w:szCs w:val="20"/>
        </w:rPr>
      </w:pPr>
      <w:r w:rsidRPr="00C04E3F">
        <w:rPr>
          <w:rFonts w:ascii="Arial" w:hAnsi="Arial" w:cs="Arial"/>
          <w:b/>
          <w:sz w:val="20"/>
          <w:szCs w:val="20"/>
        </w:rPr>
        <w:t xml:space="preserve">Table </w:t>
      </w:r>
      <w:r>
        <w:rPr>
          <w:rFonts w:ascii="Arial" w:hAnsi="Arial" w:cs="Arial"/>
          <w:b/>
          <w:sz w:val="20"/>
          <w:szCs w:val="20"/>
        </w:rPr>
        <w:t>S</w:t>
      </w:r>
      <w:r w:rsidRPr="00C04E3F">
        <w:rPr>
          <w:rFonts w:ascii="Arial" w:hAnsi="Arial" w:cs="Arial"/>
          <w:b/>
          <w:sz w:val="20"/>
          <w:szCs w:val="20"/>
        </w:rPr>
        <w:t>1</w:t>
      </w:r>
      <w:r>
        <w:rPr>
          <w:rFonts w:ascii="Arial" w:hAnsi="Arial" w:cs="Arial"/>
          <w:b/>
          <w:sz w:val="20"/>
          <w:szCs w:val="20"/>
        </w:rPr>
        <w:t>.</w:t>
      </w:r>
      <w:r>
        <w:rPr>
          <w:rFonts w:ascii="Arial" w:hAnsi="Arial" w:cs="Arial"/>
          <w:sz w:val="20"/>
          <w:szCs w:val="20"/>
        </w:rPr>
        <w:t xml:space="preserve"> </w:t>
      </w:r>
      <w:r w:rsidRPr="0091027D">
        <w:rPr>
          <w:rFonts w:ascii="Arial" w:hAnsi="Arial" w:cs="Arial"/>
          <w:b/>
          <w:sz w:val="20"/>
          <w:szCs w:val="20"/>
        </w:rPr>
        <w:t>Clinicopathological information of 200 HCC patients</w:t>
      </w:r>
    </w:p>
    <w:p w14:paraId="04935886" w14:textId="624D6BEF" w:rsidR="00F15A58" w:rsidRDefault="00F15A58" w:rsidP="00F15A58">
      <w:pPr>
        <w:spacing w:after="120"/>
        <w:rPr>
          <w:rFonts w:ascii="Arial" w:hAnsi="Arial" w:cs="Arial"/>
          <w:sz w:val="20"/>
          <w:szCs w:val="20"/>
        </w:rPr>
      </w:pPr>
      <w:r w:rsidRPr="00C04E3F">
        <w:rPr>
          <w:rFonts w:ascii="Arial" w:hAnsi="Arial" w:cs="Arial"/>
          <w:b/>
          <w:sz w:val="20"/>
          <w:szCs w:val="20"/>
        </w:rPr>
        <w:t xml:space="preserve">Table </w:t>
      </w:r>
      <w:r>
        <w:rPr>
          <w:rFonts w:ascii="Arial" w:hAnsi="Arial" w:cs="Arial"/>
          <w:b/>
          <w:sz w:val="20"/>
          <w:szCs w:val="20"/>
        </w:rPr>
        <w:t>S2.</w:t>
      </w:r>
      <w:r>
        <w:rPr>
          <w:rFonts w:ascii="Arial" w:hAnsi="Arial" w:cs="Arial"/>
          <w:sz w:val="20"/>
          <w:szCs w:val="20"/>
        </w:rPr>
        <w:t xml:space="preserve"> </w:t>
      </w:r>
      <w:r w:rsidRPr="0091027D">
        <w:rPr>
          <w:rFonts w:ascii="Arial" w:hAnsi="Arial" w:cs="Arial"/>
          <w:b/>
          <w:sz w:val="20"/>
          <w:szCs w:val="20"/>
        </w:rPr>
        <w:t>Upregulated genes in YTHDF2-deficient SMMC7721 cells</w:t>
      </w:r>
    </w:p>
    <w:p w14:paraId="23B7CB3F" w14:textId="77777777" w:rsidR="00F15A58" w:rsidRDefault="00F15A58" w:rsidP="00F15A58">
      <w:pPr>
        <w:spacing w:after="120"/>
        <w:rPr>
          <w:rFonts w:ascii="Arial" w:hAnsi="Arial" w:cs="Arial"/>
          <w:sz w:val="20"/>
          <w:szCs w:val="20"/>
        </w:rPr>
      </w:pPr>
      <w:r>
        <w:rPr>
          <w:rFonts w:ascii="Arial" w:hAnsi="Arial" w:cs="Arial"/>
          <w:sz w:val="20"/>
          <w:szCs w:val="20"/>
        </w:rPr>
        <w:t>RNA profiles of S</w:t>
      </w:r>
      <w:r w:rsidRPr="00C04E3F">
        <w:rPr>
          <w:rFonts w:ascii="Arial" w:hAnsi="Arial" w:cs="Arial"/>
          <w:sz w:val="20"/>
          <w:szCs w:val="20"/>
        </w:rPr>
        <w:t>MMC7721-</w:t>
      </w:r>
      <w:r>
        <w:rPr>
          <w:rFonts w:ascii="Arial" w:hAnsi="Arial" w:cs="Arial"/>
          <w:sz w:val="20"/>
          <w:szCs w:val="20"/>
        </w:rPr>
        <w:t>shYTHDF2</w:t>
      </w:r>
      <w:r w:rsidRPr="00C04E3F">
        <w:rPr>
          <w:rFonts w:ascii="Arial" w:hAnsi="Arial" w:cs="Arial"/>
          <w:sz w:val="20"/>
          <w:szCs w:val="20"/>
        </w:rPr>
        <w:t xml:space="preserve"> </w:t>
      </w:r>
      <w:r>
        <w:rPr>
          <w:rFonts w:ascii="Arial" w:hAnsi="Arial" w:cs="Arial"/>
          <w:sz w:val="20"/>
          <w:szCs w:val="20"/>
        </w:rPr>
        <w:t>and</w:t>
      </w:r>
      <w:r w:rsidRPr="00C04E3F">
        <w:rPr>
          <w:rFonts w:ascii="Arial" w:hAnsi="Arial" w:cs="Arial"/>
          <w:sz w:val="20"/>
          <w:szCs w:val="20"/>
        </w:rPr>
        <w:t xml:space="preserve"> SMMC7721-</w:t>
      </w:r>
      <w:r>
        <w:rPr>
          <w:rFonts w:ascii="Arial" w:hAnsi="Arial" w:cs="Arial"/>
          <w:sz w:val="20"/>
          <w:szCs w:val="20"/>
        </w:rPr>
        <w:t>shCtrl</w:t>
      </w:r>
      <w:r w:rsidRPr="00C04E3F">
        <w:rPr>
          <w:rFonts w:ascii="Arial" w:hAnsi="Arial" w:cs="Arial"/>
          <w:sz w:val="20"/>
          <w:szCs w:val="20"/>
        </w:rPr>
        <w:t xml:space="preserve"> cells </w:t>
      </w:r>
      <w:r>
        <w:rPr>
          <w:rFonts w:ascii="Arial" w:hAnsi="Arial" w:cs="Arial"/>
          <w:sz w:val="20"/>
          <w:szCs w:val="20"/>
        </w:rPr>
        <w:t>were assessed by</w:t>
      </w:r>
      <w:r w:rsidRPr="00C04E3F">
        <w:rPr>
          <w:rFonts w:ascii="Arial" w:hAnsi="Arial" w:cs="Arial"/>
          <w:sz w:val="20"/>
          <w:szCs w:val="20"/>
        </w:rPr>
        <w:t xml:space="preserve"> RNA-seq.</w:t>
      </w:r>
      <w:r>
        <w:rPr>
          <w:rFonts w:ascii="Arial" w:hAnsi="Arial" w:cs="Arial"/>
          <w:sz w:val="20"/>
          <w:szCs w:val="20"/>
        </w:rPr>
        <w:t xml:space="preserve"> </w:t>
      </w:r>
      <w:r w:rsidRPr="00C04E3F">
        <w:rPr>
          <w:rFonts w:ascii="Arial" w:hAnsi="Arial" w:cs="Arial"/>
          <w:i/>
          <w:sz w:val="20"/>
          <w:szCs w:val="20"/>
        </w:rPr>
        <w:t>P</w:t>
      </w:r>
      <w:r>
        <w:rPr>
          <w:rFonts w:ascii="Arial" w:hAnsi="Arial" w:cs="Arial"/>
          <w:sz w:val="20"/>
          <w:szCs w:val="20"/>
        </w:rPr>
        <w:t xml:space="preserve"> value</w:t>
      </w:r>
      <w:r w:rsidRPr="00C04E3F">
        <w:rPr>
          <w:rFonts w:ascii="Arial" w:hAnsi="Arial" w:cs="Arial"/>
          <w:sz w:val="20"/>
          <w:szCs w:val="20"/>
        </w:rPr>
        <w:t xml:space="preserve"> of 0.05 is used as the cutoff</w:t>
      </w:r>
      <w:r>
        <w:rPr>
          <w:rFonts w:ascii="Arial" w:hAnsi="Arial" w:cs="Arial"/>
          <w:sz w:val="20"/>
          <w:szCs w:val="20"/>
        </w:rPr>
        <w:t>.</w:t>
      </w:r>
    </w:p>
    <w:p w14:paraId="68A5C7B7" w14:textId="77777777" w:rsidR="00F8296A" w:rsidRDefault="00F15A58" w:rsidP="00F15A58">
      <w:pPr>
        <w:spacing w:after="120"/>
        <w:rPr>
          <w:rFonts w:ascii="Arial" w:hAnsi="Arial" w:cs="Arial"/>
          <w:b/>
          <w:sz w:val="20"/>
          <w:szCs w:val="20"/>
        </w:rPr>
      </w:pPr>
      <w:r w:rsidRPr="00C04E3F">
        <w:rPr>
          <w:rFonts w:ascii="Arial" w:hAnsi="Arial" w:cs="Arial"/>
          <w:b/>
          <w:sz w:val="20"/>
          <w:szCs w:val="20"/>
        </w:rPr>
        <w:t xml:space="preserve">Table </w:t>
      </w:r>
      <w:r>
        <w:rPr>
          <w:rFonts w:ascii="Arial" w:hAnsi="Arial" w:cs="Arial"/>
          <w:b/>
          <w:sz w:val="20"/>
          <w:szCs w:val="20"/>
        </w:rPr>
        <w:t>S3.</w:t>
      </w:r>
      <w:r>
        <w:rPr>
          <w:rFonts w:ascii="Arial" w:hAnsi="Arial" w:cs="Arial"/>
          <w:sz w:val="20"/>
          <w:szCs w:val="20"/>
        </w:rPr>
        <w:t xml:space="preserve"> </w:t>
      </w:r>
      <w:r w:rsidRPr="0091027D">
        <w:rPr>
          <w:rFonts w:ascii="Arial" w:hAnsi="Arial" w:cs="Arial"/>
          <w:b/>
          <w:sz w:val="20"/>
          <w:szCs w:val="20"/>
        </w:rPr>
        <w:t>Downregulated genes in YTHDF2-overexpressed SMMC7721 cells</w:t>
      </w:r>
    </w:p>
    <w:p w14:paraId="5CFCFD10" w14:textId="72FCD5DF" w:rsidR="00F15A58" w:rsidRDefault="00F15A58" w:rsidP="00F15A58">
      <w:pPr>
        <w:spacing w:after="120"/>
        <w:rPr>
          <w:rFonts w:ascii="Arial" w:hAnsi="Arial" w:cs="Arial"/>
          <w:sz w:val="20"/>
          <w:szCs w:val="20"/>
        </w:rPr>
      </w:pPr>
      <w:r>
        <w:rPr>
          <w:rFonts w:ascii="Arial" w:hAnsi="Arial" w:cs="Arial"/>
          <w:sz w:val="20"/>
          <w:szCs w:val="20"/>
        </w:rPr>
        <w:t>S</w:t>
      </w:r>
      <w:r w:rsidRPr="00C04E3F">
        <w:rPr>
          <w:rFonts w:ascii="Arial" w:hAnsi="Arial" w:cs="Arial"/>
          <w:sz w:val="20"/>
          <w:szCs w:val="20"/>
        </w:rPr>
        <w:t xml:space="preserve">MMC7721-OE versus SMMC7721-EV cells </w:t>
      </w:r>
      <w:r>
        <w:rPr>
          <w:rFonts w:ascii="Arial" w:hAnsi="Arial" w:cs="Arial"/>
          <w:sz w:val="20"/>
          <w:szCs w:val="20"/>
        </w:rPr>
        <w:t>were grown for 12 h under hypoxia and RNA profiles were assessed by</w:t>
      </w:r>
      <w:r w:rsidRPr="00C04E3F">
        <w:rPr>
          <w:rFonts w:ascii="Arial" w:hAnsi="Arial" w:cs="Arial"/>
          <w:sz w:val="20"/>
          <w:szCs w:val="20"/>
        </w:rPr>
        <w:t xml:space="preserve"> RNA-seq.</w:t>
      </w:r>
      <w:r>
        <w:rPr>
          <w:rFonts w:ascii="Arial" w:hAnsi="Arial" w:cs="Arial"/>
          <w:sz w:val="20"/>
          <w:szCs w:val="20"/>
        </w:rPr>
        <w:t xml:space="preserve"> </w:t>
      </w:r>
      <w:r w:rsidRPr="00C04E3F">
        <w:rPr>
          <w:rFonts w:ascii="Arial" w:hAnsi="Arial" w:cs="Arial"/>
          <w:i/>
          <w:sz w:val="20"/>
          <w:szCs w:val="20"/>
        </w:rPr>
        <w:t>P</w:t>
      </w:r>
      <w:r>
        <w:rPr>
          <w:rFonts w:ascii="Arial" w:hAnsi="Arial" w:cs="Arial"/>
          <w:sz w:val="20"/>
          <w:szCs w:val="20"/>
        </w:rPr>
        <w:t xml:space="preserve"> value</w:t>
      </w:r>
      <w:r w:rsidRPr="00C04E3F">
        <w:rPr>
          <w:rFonts w:ascii="Arial" w:hAnsi="Arial" w:cs="Arial"/>
          <w:sz w:val="20"/>
          <w:szCs w:val="20"/>
        </w:rPr>
        <w:t xml:space="preserve"> of 0.05 is used as the cutoff</w:t>
      </w:r>
      <w:r>
        <w:rPr>
          <w:rFonts w:ascii="Arial" w:hAnsi="Arial" w:cs="Arial"/>
          <w:sz w:val="20"/>
          <w:szCs w:val="20"/>
        </w:rPr>
        <w:t>.</w:t>
      </w:r>
    </w:p>
    <w:p w14:paraId="55B786A5" w14:textId="77777777" w:rsidR="00F55840" w:rsidRPr="00C04E3F" w:rsidRDefault="00F55840" w:rsidP="00F15A58">
      <w:pPr>
        <w:spacing w:after="120"/>
        <w:rPr>
          <w:rFonts w:ascii="Arial" w:hAnsi="Arial" w:cs="Arial"/>
          <w:sz w:val="20"/>
          <w:szCs w:val="20"/>
        </w:rPr>
      </w:pPr>
    </w:p>
    <w:p w14:paraId="60697B77" w14:textId="7CB54E4A" w:rsidR="00F15A58" w:rsidRDefault="00F55840" w:rsidP="00F55840">
      <w:pPr>
        <w:spacing w:after="120"/>
        <w:rPr>
          <w:rFonts w:ascii="Arial" w:hAnsi="Arial" w:cs="Arial"/>
          <w:b/>
          <w:bCs/>
          <w:sz w:val="20"/>
          <w:szCs w:val="20"/>
        </w:rPr>
      </w:pPr>
      <w:r w:rsidRPr="00F55840">
        <w:rPr>
          <w:rFonts w:ascii="Arial" w:hAnsi="Arial" w:cs="Arial"/>
          <w:b/>
          <w:bCs/>
          <w:sz w:val="20"/>
          <w:szCs w:val="20"/>
        </w:rPr>
        <w:t>Supplementary References</w:t>
      </w:r>
    </w:p>
    <w:p w14:paraId="528971BB" w14:textId="77777777" w:rsidR="00F55840" w:rsidRPr="00F55840" w:rsidRDefault="00F55840" w:rsidP="00F55840">
      <w:pPr>
        <w:spacing w:after="120"/>
        <w:rPr>
          <w:rFonts w:ascii="Arial" w:hAnsi="Arial" w:cs="Arial"/>
          <w:b/>
          <w:bCs/>
          <w:sz w:val="20"/>
          <w:szCs w:val="20"/>
        </w:rPr>
      </w:pPr>
    </w:p>
    <w:p w14:paraId="19BA98DB" w14:textId="77777777" w:rsidR="00F02AFF" w:rsidRPr="00F02AFF" w:rsidRDefault="00F15A58" w:rsidP="00F02AFF">
      <w:pPr>
        <w:pStyle w:val="EndNoteBibliography"/>
        <w:ind w:left="720" w:hanging="720"/>
      </w:pPr>
      <w:r>
        <w:fldChar w:fldCharType="begin"/>
      </w:r>
      <w:r>
        <w:instrText xml:space="preserve"> ADDIN EN.REFLIST </w:instrText>
      </w:r>
      <w:r>
        <w:fldChar w:fldCharType="separate"/>
      </w:r>
      <w:r w:rsidR="00F02AFF" w:rsidRPr="00F02AFF">
        <w:t>1.</w:t>
      </w:r>
      <w:r w:rsidR="00F02AFF" w:rsidRPr="00F02AFF">
        <w:tab/>
        <w:t xml:space="preserve">Meng J, Lu Z, Liu H, Zhang L, Zhang S, Chen Y, Rao MK, Huang Y: </w:t>
      </w:r>
      <w:r w:rsidR="00F02AFF" w:rsidRPr="00F02AFF">
        <w:rPr>
          <w:b/>
        </w:rPr>
        <w:t>A protocol for RNA methylation differential analysis with MeRIP-Seq data and exomePeak R/Bioconductor package.</w:t>
      </w:r>
      <w:r w:rsidR="00F02AFF" w:rsidRPr="00F02AFF">
        <w:t xml:space="preserve"> </w:t>
      </w:r>
      <w:r w:rsidR="00F02AFF" w:rsidRPr="00F02AFF">
        <w:rPr>
          <w:i/>
        </w:rPr>
        <w:t xml:space="preserve">Methods </w:t>
      </w:r>
      <w:r w:rsidR="00F02AFF" w:rsidRPr="00F02AFF">
        <w:t xml:space="preserve">2014, </w:t>
      </w:r>
      <w:r w:rsidR="00F02AFF" w:rsidRPr="00F02AFF">
        <w:rPr>
          <w:b/>
        </w:rPr>
        <w:lastRenderedPageBreak/>
        <w:t>69:</w:t>
      </w:r>
      <w:r w:rsidR="00F02AFF" w:rsidRPr="00F02AFF">
        <w:t>274-281.</w:t>
      </w:r>
    </w:p>
    <w:p w14:paraId="129FBFAE" w14:textId="77777777" w:rsidR="00F02AFF" w:rsidRPr="00F02AFF" w:rsidRDefault="00F02AFF" w:rsidP="00F02AFF">
      <w:pPr>
        <w:pStyle w:val="EndNoteBibliography"/>
        <w:ind w:left="720" w:hanging="720"/>
      </w:pPr>
      <w:r w:rsidRPr="00F02AFF">
        <w:t>2.</w:t>
      </w:r>
      <w:r w:rsidRPr="00F02AFF">
        <w:tab/>
        <w:t xml:space="preserve">Kim D, Pertea G, Trapnell C, Pimentel H, Kelley R, Salzberg SL: </w:t>
      </w:r>
      <w:r w:rsidRPr="00F02AFF">
        <w:rPr>
          <w:b/>
        </w:rPr>
        <w:t>TopHat2: accurate alignment of transcriptomes in the presence of insertions, deletions and gene fusions.</w:t>
      </w:r>
      <w:r w:rsidRPr="00F02AFF">
        <w:t xml:space="preserve"> </w:t>
      </w:r>
      <w:r w:rsidRPr="00F02AFF">
        <w:rPr>
          <w:i/>
        </w:rPr>
        <w:t xml:space="preserve">Genome Biol </w:t>
      </w:r>
      <w:r w:rsidRPr="00F02AFF">
        <w:t xml:space="preserve">2013, </w:t>
      </w:r>
      <w:r w:rsidRPr="00F02AFF">
        <w:rPr>
          <w:b/>
        </w:rPr>
        <w:t>14:</w:t>
      </w:r>
      <w:r w:rsidRPr="00F02AFF">
        <w:t>R36.</w:t>
      </w:r>
    </w:p>
    <w:p w14:paraId="479DC3B0" w14:textId="77777777" w:rsidR="00F02AFF" w:rsidRPr="00F02AFF" w:rsidRDefault="00F02AFF" w:rsidP="00F02AFF">
      <w:pPr>
        <w:pStyle w:val="EndNoteBibliography"/>
        <w:ind w:left="720" w:hanging="720"/>
      </w:pPr>
      <w:r w:rsidRPr="00F02AFF">
        <w:t>3.</w:t>
      </w:r>
      <w:r w:rsidRPr="00F02AFF">
        <w:tab/>
        <w:t xml:space="preserve">Langmead B, Trapnell C, Pop M, Salzberg SL: </w:t>
      </w:r>
      <w:r w:rsidRPr="00F02AFF">
        <w:rPr>
          <w:b/>
        </w:rPr>
        <w:t>Ultrafast and memory-efficient alignment of short DNA sequences to the human genome.</w:t>
      </w:r>
      <w:r w:rsidRPr="00F02AFF">
        <w:t xml:space="preserve"> </w:t>
      </w:r>
      <w:r w:rsidRPr="00F02AFF">
        <w:rPr>
          <w:i/>
        </w:rPr>
        <w:t xml:space="preserve">Genome Biol </w:t>
      </w:r>
      <w:r w:rsidRPr="00F02AFF">
        <w:t xml:space="preserve">2009, </w:t>
      </w:r>
      <w:r w:rsidRPr="00F02AFF">
        <w:rPr>
          <w:b/>
        </w:rPr>
        <w:t>10:</w:t>
      </w:r>
      <w:r w:rsidRPr="00F02AFF">
        <w:t>R25.</w:t>
      </w:r>
    </w:p>
    <w:p w14:paraId="5D8F4133" w14:textId="77777777" w:rsidR="00F02AFF" w:rsidRPr="00F02AFF" w:rsidRDefault="00F02AFF" w:rsidP="00F02AFF">
      <w:pPr>
        <w:pStyle w:val="EndNoteBibliography"/>
        <w:ind w:left="720" w:hanging="720"/>
      </w:pPr>
      <w:r w:rsidRPr="00F02AFF">
        <w:t>4.</w:t>
      </w:r>
      <w:r w:rsidRPr="00F02AFF">
        <w:tab/>
        <w:t xml:space="preserve">Heinz S, Benner C, Spann N, Bertolino E, Lin YC, Laslo P, Cheng JX, Murre C, Singh H, Glass CK: </w:t>
      </w:r>
      <w:r w:rsidRPr="00F02AFF">
        <w:rPr>
          <w:b/>
        </w:rPr>
        <w:t>Simple combinations of lineage-determining transcription factors prime cis-regulatory elements required for macrophage and B cell identities.</w:t>
      </w:r>
      <w:r w:rsidRPr="00F02AFF">
        <w:t xml:space="preserve"> </w:t>
      </w:r>
      <w:r w:rsidRPr="00F02AFF">
        <w:rPr>
          <w:i/>
        </w:rPr>
        <w:t xml:space="preserve">Mol Cell </w:t>
      </w:r>
      <w:r w:rsidRPr="00F02AFF">
        <w:t xml:space="preserve">2010, </w:t>
      </w:r>
      <w:r w:rsidRPr="00F02AFF">
        <w:rPr>
          <w:b/>
        </w:rPr>
        <w:t>38:</w:t>
      </w:r>
      <w:r w:rsidRPr="00F02AFF">
        <w:t>576-589.</w:t>
      </w:r>
    </w:p>
    <w:p w14:paraId="3486AD83" w14:textId="77777777" w:rsidR="00F02AFF" w:rsidRPr="00F02AFF" w:rsidRDefault="00F02AFF" w:rsidP="00F02AFF">
      <w:pPr>
        <w:pStyle w:val="EndNoteBibliography"/>
        <w:ind w:left="720" w:hanging="720"/>
      </w:pPr>
      <w:r w:rsidRPr="00F02AFF">
        <w:t>5.</w:t>
      </w:r>
      <w:r w:rsidRPr="00F02AFF">
        <w:tab/>
        <w:t xml:space="preserve">Huang da W, Sherman BT, Lempicki RA: </w:t>
      </w:r>
      <w:r w:rsidRPr="00F02AFF">
        <w:rPr>
          <w:b/>
        </w:rPr>
        <w:t>Systematic and integrative analysis of large gene lists using DAVID bioinformatics resources.</w:t>
      </w:r>
      <w:r w:rsidRPr="00F02AFF">
        <w:t xml:space="preserve"> </w:t>
      </w:r>
      <w:r w:rsidRPr="00F02AFF">
        <w:rPr>
          <w:i/>
        </w:rPr>
        <w:t xml:space="preserve">Nat Protoc </w:t>
      </w:r>
      <w:r w:rsidRPr="00F02AFF">
        <w:t xml:space="preserve">2009, </w:t>
      </w:r>
      <w:r w:rsidRPr="00F02AFF">
        <w:rPr>
          <w:b/>
        </w:rPr>
        <w:t>4:</w:t>
      </w:r>
      <w:r w:rsidRPr="00F02AFF">
        <w:t>44-57.</w:t>
      </w:r>
    </w:p>
    <w:p w14:paraId="223F0B03" w14:textId="77777777" w:rsidR="00F02AFF" w:rsidRPr="00F02AFF" w:rsidRDefault="00F02AFF" w:rsidP="00F02AFF">
      <w:pPr>
        <w:pStyle w:val="EndNoteBibliography"/>
        <w:ind w:left="720" w:hanging="720"/>
      </w:pPr>
      <w:r w:rsidRPr="00F02AFF">
        <w:t>6.</w:t>
      </w:r>
      <w:r w:rsidRPr="00F02AFF">
        <w:tab/>
        <w:t xml:space="preserve">Trapnell C, Williams BA, Pertea G, Mortazavi A, Kwan G, van Baren MJ, Salzberg SL, Wold BJ, Pachter L: </w:t>
      </w:r>
      <w:r w:rsidRPr="00F02AFF">
        <w:rPr>
          <w:b/>
        </w:rPr>
        <w:t>Transcript assembly and quantification by RNA-Seq reveals unannotated transcripts and isoform switching during cell differentiation.</w:t>
      </w:r>
      <w:r w:rsidRPr="00F02AFF">
        <w:t xml:space="preserve"> </w:t>
      </w:r>
      <w:r w:rsidRPr="00F02AFF">
        <w:rPr>
          <w:i/>
        </w:rPr>
        <w:t xml:space="preserve">Nat Biotechnol </w:t>
      </w:r>
      <w:r w:rsidRPr="00F02AFF">
        <w:t xml:space="preserve">2010, </w:t>
      </w:r>
      <w:r w:rsidRPr="00F02AFF">
        <w:rPr>
          <w:b/>
        </w:rPr>
        <w:t>28:</w:t>
      </w:r>
      <w:r w:rsidRPr="00F02AFF">
        <w:t>511-515.</w:t>
      </w:r>
    </w:p>
    <w:p w14:paraId="116888E1" w14:textId="77777777" w:rsidR="00F02AFF" w:rsidRPr="00F02AFF" w:rsidRDefault="00F02AFF" w:rsidP="00F02AFF">
      <w:pPr>
        <w:pStyle w:val="EndNoteBibliography"/>
        <w:ind w:left="720" w:hanging="720"/>
      </w:pPr>
      <w:r w:rsidRPr="00F02AFF">
        <w:t>7.</w:t>
      </w:r>
      <w:r w:rsidRPr="00F02AFF">
        <w:tab/>
        <w:t xml:space="preserve">Trapnell C, Hendrickson DG, Sauvageau M, Goff L, Rinn JL, Pachter L: </w:t>
      </w:r>
      <w:r w:rsidRPr="00F02AFF">
        <w:rPr>
          <w:b/>
        </w:rPr>
        <w:t>Differential analysis of gene regulation at transcript resolution with RNA-seq.</w:t>
      </w:r>
      <w:r w:rsidRPr="00F02AFF">
        <w:t xml:space="preserve"> </w:t>
      </w:r>
      <w:r w:rsidRPr="00F02AFF">
        <w:rPr>
          <w:i/>
        </w:rPr>
        <w:t xml:space="preserve">Nat Biotechnol </w:t>
      </w:r>
      <w:r w:rsidRPr="00F02AFF">
        <w:t xml:space="preserve">2013, </w:t>
      </w:r>
      <w:r w:rsidRPr="00F02AFF">
        <w:rPr>
          <w:b/>
        </w:rPr>
        <w:t>31:</w:t>
      </w:r>
      <w:r w:rsidRPr="00F02AFF">
        <w:t>46-53.</w:t>
      </w:r>
    </w:p>
    <w:p w14:paraId="4DC53409" w14:textId="63501D0D" w:rsidR="00F15A58" w:rsidRDefault="00F15A58" w:rsidP="00F15A58">
      <w:r>
        <w:fldChar w:fldCharType="end"/>
      </w:r>
    </w:p>
    <w:sectPr w:rsidR="00F15A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Molecular Cancer&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F15A58"/>
    <w:rsid w:val="00061ECB"/>
    <w:rsid w:val="00255C9D"/>
    <w:rsid w:val="00313C02"/>
    <w:rsid w:val="00402484"/>
    <w:rsid w:val="004A1C9B"/>
    <w:rsid w:val="0050440D"/>
    <w:rsid w:val="0054057E"/>
    <w:rsid w:val="006560A6"/>
    <w:rsid w:val="00750638"/>
    <w:rsid w:val="0076352F"/>
    <w:rsid w:val="007F05A5"/>
    <w:rsid w:val="0083343C"/>
    <w:rsid w:val="00AD1B7B"/>
    <w:rsid w:val="00EE335C"/>
    <w:rsid w:val="00F02AFF"/>
    <w:rsid w:val="00F15A58"/>
    <w:rsid w:val="00F55840"/>
    <w:rsid w:val="00F8296A"/>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5637A"/>
  <w15:chartTrackingRefBased/>
  <w15:docId w15:val="{3B399783-E205-4248-BE41-E62E5B89D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15A58"/>
    <w:pPr>
      <w:widowControl w:val="0"/>
      <w:spacing w:after="0" w:line="240" w:lineRule="auto"/>
      <w:jc w:val="both"/>
    </w:pPr>
    <w:rPr>
      <w:kern w:val="2"/>
      <w:sz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F15A58"/>
    <w:pPr>
      <w:jc w:val="center"/>
    </w:pPr>
    <w:rPr>
      <w:rFonts w:ascii="Calibri" w:hAnsi="Calibri" w:cs="Calibri"/>
      <w:noProof/>
      <w:sz w:val="20"/>
    </w:rPr>
  </w:style>
  <w:style w:type="character" w:customStyle="1" w:styleId="EndNoteBibliographyTitleChar">
    <w:name w:val="EndNote Bibliography Title Char"/>
    <w:basedOn w:val="DefaultParagraphFont"/>
    <w:link w:val="EndNoteBibliographyTitle"/>
    <w:rsid w:val="00F15A58"/>
    <w:rPr>
      <w:rFonts w:ascii="Calibri" w:hAnsi="Calibri" w:cs="Calibri"/>
      <w:noProof/>
      <w:kern w:val="2"/>
      <w:sz w:val="20"/>
      <w:lang w:val="en-US"/>
    </w:rPr>
  </w:style>
  <w:style w:type="paragraph" w:customStyle="1" w:styleId="EndNoteBibliography">
    <w:name w:val="EndNote Bibliography"/>
    <w:basedOn w:val="Normal"/>
    <w:link w:val="EndNoteBibliographyChar"/>
    <w:rsid w:val="00F15A58"/>
    <w:rPr>
      <w:rFonts w:ascii="Calibri" w:hAnsi="Calibri" w:cs="Calibri"/>
      <w:noProof/>
      <w:sz w:val="20"/>
    </w:rPr>
  </w:style>
  <w:style w:type="character" w:customStyle="1" w:styleId="EndNoteBibliographyChar">
    <w:name w:val="EndNote Bibliography Char"/>
    <w:basedOn w:val="DefaultParagraphFont"/>
    <w:link w:val="EndNoteBibliography"/>
    <w:rsid w:val="00F15A58"/>
    <w:rPr>
      <w:rFonts w:ascii="Calibri" w:hAnsi="Calibri" w:cs="Calibri"/>
      <w:noProof/>
      <w:kern w:val="2"/>
      <w:sz w:val="20"/>
      <w:lang w:val="en-US"/>
    </w:rPr>
  </w:style>
  <w:style w:type="character" w:styleId="Hyperlink">
    <w:name w:val="Hyperlink"/>
    <w:basedOn w:val="DefaultParagraphFont"/>
    <w:uiPriority w:val="99"/>
    <w:unhideWhenUsed/>
    <w:rsid w:val="005044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7</Pages>
  <Words>4494</Words>
  <Characters>25618</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JIAJIE HOU</dc:creator>
  <cp:keywords/>
  <dc:description/>
  <cp:lastModifiedBy>JIAJIE HOU</cp:lastModifiedBy>
  <cp:revision>14</cp:revision>
  <dcterms:created xsi:type="dcterms:W3CDTF">2019-06-05T07:29:00Z</dcterms:created>
  <dcterms:modified xsi:type="dcterms:W3CDTF">2019-09-20T03:55:00Z</dcterms:modified>
</cp:coreProperties>
</file>