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F7EF0" w14:textId="77777777" w:rsidR="00D32A85" w:rsidRPr="00DC18D1" w:rsidRDefault="00D32A85" w:rsidP="005F4CE2">
      <w:pPr>
        <w:spacing w:beforeLines="50" w:before="120" w:line="360" w:lineRule="auto"/>
        <w:jc w:val="center"/>
      </w:pPr>
      <w:r w:rsidRPr="00DC18D1">
        <w:rPr>
          <w:noProof/>
          <w:lang w:eastAsia="zh-CN"/>
        </w:rPr>
        <w:drawing>
          <wp:inline distT="0" distB="0" distL="0" distR="0" wp14:anchorId="12DA2AF2" wp14:editId="7D859192">
            <wp:extent cx="6034944" cy="4186155"/>
            <wp:effectExtent l="0" t="0" r="4445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4"/>
                    <a:stretch/>
                  </pic:blipFill>
                  <pic:spPr bwMode="auto">
                    <a:xfrm>
                      <a:off x="0" y="0"/>
                      <a:ext cx="6047542" cy="419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1B517" w14:textId="7DF41927" w:rsidR="00D32A85" w:rsidRDefault="00D32A85" w:rsidP="00163EBE">
      <w:pPr>
        <w:spacing w:beforeLines="50" w:before="120" w:line="360" w:lineRule="auto"/>
        <w:jc w:val="both"/>
        <w:rPr>
          <w:color w:val="3366FF"/>
          <w:lang w:eastAsia="zh-CN"/>
        </w:rPr>
      </w:pPr>
      <w:r w:rsidRPr="00DC18D1">
        <w:rPr>
          <w:b/>
        </w:rPr>
        <w:t>Fig</w:t>
      </w:r>
      <w:r w:rsidR="00030D66" w:rsidRPr="00DC18D1">
        <w:rPr>
          <w:b/>
        </w:rPr>
        <w:t>ure</w:t>
      </w:r>
      <w:r w:rsidRPr="00DC18D1">
        <w:rPr>
          <w:b/>
        </w:rPr>
        <w:t xml:space="preserve"> S</w:t>
      </w:r>
      <w:r w:rsidR="008617CE" w:rsidRPr="00DC18D1">
        <w:rPr>
          <w:b/>
        </w:rPr>
        <w:t>5</w:t>
      </w:r>
      <w:r w:rsidRPr="00DC18D1">
        <w:rPr>
          <w:b/>
        </w:rPr>
        <w:t xml:space="preserve"> JC-1 analysis of </w:t>
      </w:r>
      <w:r w:rsidR="00F60518" w:rsidRPr="00BD4D73">
        <w:rPr>
          <w:b/>
          <w:color w:val="0066FF"/>
        </w:rPr>
        <w:t>the</w:t>
      </w:r>
      <w:r w:rsidRPr="00BD4D73">
        <w:rPr>
          <w:b/>
          <w:color w:val="0066FF"/>
        </w:rPr>
        <w:t xml:space="preserve"> </w:t>
      </w:r>
      <w:r w:rsidRPr="00DC18D1">
        <w:rPr>
          <w:b/>
        </w:rPr>
        <w:t>apoptosis of KB-C2 and H460/MX80 cells and the derivative cells with deficiency of P110β</w:t>
      </w:r>
      <w:r w:rsidRPr="00DC18D1">
        <w:rPr>
          <w:b/>
          <w:bCs/>
        </w:rPr>
        <w:t>.</w:t>
      </w:r>
      <w:r w:rsidRPr="00DC18D1">
        <w:t xml:space="preserve"> JC</w:t>
      </w:r>
      <w:bookmarkStart w:id="0" w:name="_GoBack"/>
      <w:bookmarkEnd w:id="0"/>
      <w:r w:rsidRPr="00DC18D1">
        <w:t xml:space="preserve">-1 staining indicating mitochondrial membrane potential showed severe depolarization of the mitochondrial membrane as a result of severe apoptosis of </w:t>
      </w:r>
      <w:r w:rsidR="00146EE4" w:rsidRPr="00DC18D1">
        <w:rPr>
          <w:color w:val="0066FF"/>
        </w:rPr>
        <w:t>110β subunit-</w:t>
      </w:r>
      <w:proofErr w:type="spellStart"/>
      <w:r w:rsidR="00146EE4" w:rsidRPr="00DC18D1">
        <w:rPr>
          <w:color w:val="0066FF"/>
        </w:rPr>
        <w:t>k.o.</w:t>
      </w:r>
      <w:proofErr w:type="spellEnd"/>
      <w:r w:rsidR="00146EE4" w:rsidRPr="00DC18D1">
        <w:rPr>
          <w:color w:val="0066FF"/>
        </w:rPr>
        <w:t xml:space="preserve"> </w:t>
      </w:r>
      <w:r w:rsidRPr="00DC18D1">
        <w:rPr>
          <w:color w:val="0066FF"/>
        </w:rPr>
        <w:t>KB-C2</w:t>
      </w:r>
      <w:r w:rsidR="00146EE4" w:rsidRPr="00DC18D1">
        <w:rPr>
          <w:color w:val="0066FF"/>
        </w:rPr>
        <w:t xml:space="preserve"> cells</w:t>
      </w:r>
      <w:r w:rsidR="00FC18F0" w:rsidRPr="00DC18D1">
        <w:rPr>
          <w:color w:val="0066FF"/>
        </w:rPr>
        <w:t xml:space="preserve"> (namely KB-C2-k.o. 110 β)</w:t>
      </w:r>
      <w:r w:rsidRPr="00DC18D1">
        <w:t xml:space="preserve">, as depicted by the green arrows. KB-C2 and H460/MX80 cells without apoptosis are depicted by arrows in slight blue. Slightly apoptotic </w:t>
      </w:r>
      <w:r w:rsidR="006E01DE" w:rsidRPr="00DC18D1">
        <w:rPr>
          <w:color w:val="0066FF"/>
        </w:rPr>
        <w:t>110β subunit-</w:t>
      </w:r>
      <w:proofErr w:type="spellStart"/>
      <w:r w:rsidR="006E01DE" w:rsidRPr="00DC18D1">
        <w:rPr>
          <w:color w:val="0066FF"/>
        </w:rPr>
        <w:t>k.o.</w:t>
      </w:r>
      <w:proofErr w:type="spellEnd"/>
      <w:r w:rsidR="006E01DE" w:rsidRPr="00DC18D1">
        <w:rPr>
          <w:color w:val="0066FF"/>
        </w:rPr>
        <w:t xml:space="preserve"> H460/MX80 (namely </w:t>
      </w:r>
      <w:r w:rsidRPr="00DC18D1">
        <w:t>MX80-k.o.110β</w:t>
      </w:r>
      <w:r w:rsidR="006E01DE" w:rsidRPr="00DC18D1">
        <w:t>)</w:t>
      </w:r>
      <w:r w:rsidRPr="00DC18D1">
        <w:t xml:space="preserve"> cells are depicted by arrows in pink.</w:t>
      </w:r>
      <w:r w:rsidR="0028638F" w:rsidRPr="00DC18D1">
        <w:t xml:space="preserve"> </w:t>
      </w:r>
      <w:r w:rsidR="0028638F" w:rsidRPr="00DC18D1">
        <w:rPr>
          <w:color w:val="3366FF"/>
        </w:rPr>
        <w:t xml:space="preserve">The </w:t>
      </w:r>
      <w:r w:rsidR="00267F9D" w:rsidRPr="00DC18D1">
        <w:rPr>
          <w:color w:val="3366FF"/>
        </w:rPr>
        <w:t xml:space="preserve">KB-C2 and H460/MX80 </w:t>
      </w:r>
      <w:r w:rsidR="000B308E" w:rsidRPr="00DC18D1">
        <w:rPr>
          <w:color w:val="3366FF"/>
        </w:rPr>
        <w:t>cells were seeded into</w:t>
      </w:r>
      <w:r w:rsidR="0028638F" w:rsidRPr="00DC18D1">
        <w:rPr>
          <w:color w:val="3366FF"/>
        </w:rPr>
        <w:t xml:space="preserve"> 96-well plates (5×1</w:t>
      </w:r>
      <w:r w:rsidR="0075100B">
        <w:rPr>
          <w:color w:val="3366FF"/>
        </w:rPr>
        <w:t>0</w:t>
      </w:r>
      <w:r w:rsidR="0075100B">
        <w:rPr>
          <w:color w:val="3366FF"/>
          <w:vertAlign w:val="superscript"/>
        </w:rPr>
        <w:t>3</w:t>
      </w:r>
      <w:r w:rsidR="0028638F" w:rsidRPr="00DC18D1">
        <w:rPr>
          <w:color w:val="3366FF"/>
        </w:rPr>
        <w:t xml:space="preserve"> cells per well) </w:t>
      </w:r>
      <w:r w:rsidR="00267F9D" w:rsidRPr="00DC18D1">
        <w:rPr>
          <w:color w:val="3366FF"/>
        </w:rPr>
        <w:t>and cultured for 8 h, followed by treatment with 1 µM of paclitaxel and 10 µM of mitoxantrone, respectively</w:t>
      </w:r>
      <w:r w:rsidR="003B1EF8" w:rsidRPr="00DC18D1">
        <w:rPr>
          <w:color w:val="3366FF"/>
        </w:rPr>
        <w:t xml:space="preserve">. </w:t>
      </w:r>
      <w:r w:rsidR="003B1EF8" w:rsidRPr="00DC18D1">
        <w:rPr>
          <w:color w:val="3366FF"/>
          <w:lang w:eastAsia="zh-CN"/>
        </w:rPr>
        <w:t>JC-1 (2 µg mL</w:t>
      </w:r>
      <w:r w:rsidR="003B1EF8" w:rsidRPr="00DC18D1">
        <w:rPr>
          <w:color w:val="3366FF"/>
          <w:vertAlign w:val="superscript"/>
          <w:lang w:eastAsia="zh-CN"/>
        </w:rPr>
        <w:t>-1</w:t>
      </w:r>
      <w:r w:rsidR="003B1EF8" w:rsidRPr="00DC18D1">
        <w:rPr>
          <w:color w:val="3366FF"/>
          <w:lang w:eastAsia="zh-CN"/>
        </w:rPr>
        <w:t>) was then used for cell staining for 30 min. The cells were washed with PBS and observed with fluorescent micro</w:t>
      </w:r>
      <w:r w:rsidR="00C3783C" w:rsidRPr="00DC18D1">
        <w:rPr>
          <w:color w:val="3366FF"/>
          <w:lang w:eastAsia="zh-CN"/>
        </w:rPr>
        <w:t>s</w:t>
      </w:r>
      <w:r w:rsidR="003B1EF8" w:rsidRPr="00DC18D1">
        <w:rPr>
          <w:color w:val="3366FF"/>
          <w:lang w:eastAsia="zh-CN"/>
        </w:rPr>
        <w:t>cope.</w:t>
      </w:r>
      <w:r w:rsidR="002A51E9" w:rsidRPr="00DC18D1">
        <w:rPr>
          <w:color w:val="3366FF"/>
          <w:lang w:eastAsia="zh-CN"/>
        </w:rPr>
        <w:t xml:space="preserve"> The experiments were </w:t>
      </w:r>
      <w:r w:rsidR="005A7185" w:rsidRPr="00DC18D1">
        <w:rPr>
          <w:color w:val="3366FF"/>
          <w:lang w:eastAsia="zh-CN"/>
        </w:rPr>
        <w:t xml:space="preserve">independently </w:t>
      </w:r>
      <w:r w:rsidR="002A51E9" w:rsidRPr="00DC18D1">
        <w:rPr>
          <w:color w:val="3366FF"/>
          <w:lang w:eastAsia="zh-CN"/>
        </w:rPr>
        <w:t>repeated t</w:t>
      </w:r>
      <w:r w:rsidR="005A7185" w:rsidRPr="00DC18D1">
        <w:rPr>
          <w:color w:val="3366FF"/>
          <w:lang w:eastAsia="zh-CN"/>
        </w:rPr>
        <w:t>h</w:t>
      </w:r>
      <w:r w:rsidR="002A51E9" w:rsidRPr="00DC18D1">
        <w:rPr>
          <w:color w:val="3366FF"/>
          <w:lang w:eastAsia="zh-CN"/>
        </w:rPr>
        <w:t>ree times.</w:t>
      </w:r>
    </w:p>
    <w:p w14:paraId="4E11BC0E" w14:textId="591F0B92" w:rsidR="00594B8F" w:rsidRDefault="00594B8F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p w14:paraId="79BB17E8" w14:textId="30262F28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p w14:paraId="43EBF09E" w14:textId="2FC532E4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p w14:paraId="7DAE931D" w14:textId="39449A19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p w14:paraId="08CD11DD" w14:textId="176CE82A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p w14:paraId="3094CF7C" w14:textId="4F924ABE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sectPr w:rsidR="00E31A49" w:rsidSect="00A31BEF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32" w:footer="720" w:gutter="0"/>
      <w:lnNumType w:countBy="1" w:distance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251B3" w14:textId="77777777" w:rsidR="0013132A" w:rsidRDefault="0013132A" w:rsidP="00D73714">
      <w:r>
        <w:separator/>
      </w:r>
    </w:p>
  </w:endnote>
  <w:endnote w:type="continuationSeparator" w:id="0">
    <w:p w14:paraId="645C39CE" w14:textId="77777777" w:rsidR="0013132A" w:rsidRDefault="0013132A" w:rsidP="00D73714">
      <w:r>
        <w:continuationSeparator/>
      </w:r>
    </w:p>
  </w:endnote>
  <w:endnote w:type="continuationNotice" w:id="1">
    <w:p w14:paraId="60F8D5F7" w14:textId="77777777" w:rsidR="0013132A" w:rsidRDefault="001313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2896" w14:textId="77D4FAF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56</w:t>
    </w:r>
    <w:r>
      <w:rPr>
        <w:caps/>
        <w:noProof/>
        <w:color w:val="4F81BD" w:themeColor="accent1"/>
      </w:rPr>
      <w:fldChar w:fldCharType="end"/>
    </w:r>
  </w:p>
  <w:p w14:paraId="4435F476" w14:textId="77777777" w:rsidR="00732981" w:rsidRDefault="00732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2A9B8" w14:textId="4AEB110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D45F473" w14:textId="77777777" w:rsidR="00732981" w:rsidRDefault="00732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C03CF" w14:textId="77777777" w:rsidR="0013132A" w:rsidRDefault="0013132A" w:rsidP="00D73714">
      <w:r>
        <w:separator/>
      </w:r>
    </w:p>
  </w:footnote>
  <w:footnote w:type="continuationSeparator" w:id="0">
    <w:p w14:paraId="73390DAD" w14:textId="77777777" w:rsidR="0013132A" w:rsidRDefault="0013132A" w:rsidP="00D73714">
      <w:r>
        <w:continuationSeparator/>
      </w:r>
    </w:p>
  </w:footnote>
  <w:footnote w:type="continuationNotice" w:id="1">
    <w:p w14:paraId="091B4E98" w14:textId="77777777" w:rsidR="0013132A" w:rsidRDefault="001313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7F5B3" w14:textId="482E2676" w:rsidR="00732981" w:rsidRPr="00204015" w:rsidRDefault="00732981" w:rsidP="00D7371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63872" behindDoc="1" locked="0" layoutInCell="1" allowOverlap="1" wp14:anchorId="5C67786B" wp14:editId="72EBED97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39D9CEFC" w14:textId="15DB7D42" w:rsidR="00732981" w:rsidRDefault="00732981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C71BF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1D"/>
    <w:rsid w:val="000003FA"/>
    <w:rsid w:val="00001CE4"/>
    <w:rsid w:val="0000498A"/>
    <w:rsid w:val="00004F07"/>
    <w:rsid w:val="000072CE"/>
    <w:rsid w:val="000075CA"/>
    <w:rsid w:val="000119CD"/>
    <w:rsid w:val="00014BE2"/>
    <w:rsid w:val="00015044"/>
    <w:rsid w:val="00020061"/>
    <w:rsid w:val="00021F61"/>
    <w:rsid w:val="00023228"/>
    <w:rsid w:val="000244A0"/>
    <w:rsid w:val="00024607"/>
    <w:rsid w:val="00024BBE"/>
    <w:rsid w:val="000261F3"/>
    <w:rsid w:val="00026FDD"/>
    <w:rsid w:val="00030D66"/>
    <w:rsid w:val="000408C0"/>
    <w:rsid w:val="00040EF4"/>
    <w:rsid w:val="00041F0F"/>
    <w:rsid w:val="0004338C"/>
    <w:rsid w:val="00043DB0"/>
    <w:rsid w:val="00047435"/>
    <w:rsid w:val="00051479"/>
    <w:rsid w:val="000562CC"/>
    <w:rsid w:val="00057417"/>
    <w:rsid w:val="0006128A"/>
    <w:rsid w:val="00061D1B"/>
    <w:rsid w:val="00073183"/>
    <w:rsid w:val="00076434"/>
    <w:rsid w:val="00077272"/>
    <w:rsid w:val="0008438A"/>
    <w:rsid w:val="00085AF1"/>
    <w:rsid w:val="00095099"/>
    <w:rsid w:val="000978FC"/>
    <w:rsid w:val="000A061C"/>
    <w:rsid w:val="000A5413"/>
    <w:rsid w:val="000B0B0E"/>
    <w:rsid w:val="000B260C"/>
    <w:rsid w:val="000B2B5F"/>
    <w:rsid w:val="000B308E"/>
    <w:rsid w:val="000B403D"/>
    <w:rsid w:val="000B5B7F"/>
    <w:rsid w:val="000B6750"/>
    <w:rsid w:val="000C105F"/>
    <w:rsid w:val="000C2522"/>
    <w:rsid w:val="000C460C"/>
    <w:rsid w:val="000C5E48"/>
    <w:rsid w:val="000C7F0C"/>
    <w:rsid w:val="000D18B2"/>
    <w:rsid w:val="000D3C61"/>
    <w:rsid w:val="000D3E0F"/>
    <w:rsid w:val="000E27CC"/>
    <w:rsid w:val="000F0ABC"/>
    <w:rsid w:val="000F0F53"/>
    <w:rsid w:val="000F1BFF"/>
    <w:rsid w:val="000F39B2"/>
    <w:rsid w:val="001015DD"/>
    <w:rsid w:val="0010294F"/>
    <w:rsid w:val="00104C03"/>
    <w:rsid w:val="00104E8D"/>
    <w:rsid w:val="00105A9A"/>
    <w:rsid w:val="00111899"/>
    <w:rsid w:val="00113645"/>
    <w:rsid w:val="00113670"/>
    <w:rsid w:val="0011372F"/>
    <w:rsid w:val="001160A8"/>
    <w:rsid w:val="00122855"/>
    <w:rsid w:val="0013132A"/>
    <w:rsid w:val="001331D7"/>
    <w:rsid w:val="00134E95"/>
    <w:rsid w:val="001416B3"/>
    <w:rsid w:val="00142F97"/>
    <w:rsid w:val="001468D5"/>
    <w:rsid w:val="00146A92"/>
    <w:rsid w:val="00146EE4"/>
    <w:rsid w:val="00147FB7"/>
    <w:rsid w:val="00155362"/>
    <w:rsid w:val="0015549E"/>
    <w:rsid w:val="00155F80"/>
    <w:rsid w:val="0015695E"/>
    <w:rsid w:val="00156AAD"/>
    <w:rsid w:val="001623E1"/>
    <w:rsid w:val="00162D08"/>
    <w:rsid w:val="00163EBE"/>
    <w:rsid w:val="00164AD5"/>
    <w:rsid w:val="00165F21"/>
    <w:rsid w:val="001746C4"/>
    <w:rsid w:val="00175D3D"/>
    <w:rsid w:val="001768B7"/>
    <w:rsid w:val="001775FA"/>
    <w:rsid w:val="001777CE"/>
    <w:rsid w:val="00180E78"/>
    <w:rsid w:val="0018513D"/>
    <w:rsid w:val="0018570D"/>
    <w:rsid w:val="00190BF4"/>
    <w:rsid w:val="001A3C14"/>
    <w:rsid w:val="001B1E2E"/>
    <w:rsid w:val="001B20AB"/>
    <w:rsid w:val="001B3C27"/>
    <w:rsid w:val="001B4628"/>
    <w:rsid w:val="001B508A"/>
    <w:rsid w:val="001C1466"/>
    <w:rsid w:val="001C5D1D"/>
    <w:rsid w:val="001D01F7"/>
    <w:rsid w:val="001D2828"/>
    <w:rsid w:val="001D3014"/>
    <w:rsid w:val="001D4602"/>
    <w:rsid w:val="001D494B"/>
    <w:rsid w:val="001D4C6A"/>
    <w:rsid w:val="001E0BD1"/>
    <w:rsid w:val="001E6F0C"/>
    <w:rsid w:val="001E7E9F"/>
    <w:rsid w:val="001F21BC"/>
    <w:rsid w:val="001F633B"/>
    <w:rsid w:val="001F7984"/>
    <w:rsid w:val="00204076"/>
    <w:rsid w:val="00204AFA"/>
    <w:rsid w:val="002053AF"/>
    <w:rsid w:val="00206DE3"/>
    <w:rsid w:val="0021001E"/>
    <w:rsid w:val="002209B5"/>
    <w:rsid w:val="002210F0"/>
    <w:rsid w:val="00224A4E"/>
    <w:rsid w:val="00230D22"/>
    <w:rsid w:val="0023591F"/>
    <w:rsid w:val="00236F8D"/>
    <w:rsid w:val="00243E54"/>
    <w:rsid w:val="002447B6"/>
    <w:rsid w:val="00244957"/>
    <w:rsid w:val="00246BEF"/>
    <w:rsid w:val="002475FA"/>
    <w:rsid w:val="00250ADF"/>
    <w:rsid w:val="0025405D"/>
    <w:rsid w:val="0025584A"/>
    <w:rsid w:val="002633DD"/>
    <w:rsid w:val="002658BA"/>
    <w:rsid w:val="00265CD0"/>
    <w:rsid w:val="00267F9D"/>
    <w:rsid w:val="00270F47"/>
    <w:rsid w:val="0027184D"/>
    <w:rsid w:val="002854D9"/>
    <w:rsid w:val="0028638F"/>
    <w:rsid w:val="00291C8B"/>
    <w:rsid w:val="0029404C"/>
    <w:rsid w:val="002A51E9"/>
    <w:rsid w:val="002B0CD1"/>
    <w:rsid w:val="002B4FFC"/>
    <w:rsid w:val="002B71D3"/>
    <w:rsid w:val="002C2A62"/>
    <w:rsid w:val="002C33B8"/>
    <w:rsid w:val="002C4C7C"/>
    <w:rsid w:val="002D3B47"/>
    <w:rsid w:val="002D4135"/>
    <w:rsid w:val="002D7530"/>
    <w:rsid w:val="002E1110"/>
    <w:rsid w:val="002E5838"/>
    <w:rsid w:val="002E5C7C"/>
    <w:rsid w:val="002E60B9"/>
    <w:rsid w:val="002F06DD"/>
    <w:rsid w:val="002F1D4D"/>
    <w:rsid w:val="002F73BA"/>
    <w:rsid w:val="00302D5E"/>
    <w:rsid w:val="00305568"/>
    <w:rsid w:val="0030565A"/>
    <w:rsid w:val="003068F8"/>
    <w:rsid w:val="00306BBF"/>
    <w:rsid w:val="00307F53"/>
    <w:rsid w:val="00311CCA"/>
    <w:rsid w:val="003219D9"/>
    <w:rsid w:val="0032684F"/>
    <w:rsid w:val="0033462B"/>
    <w:rsid w:val="0033640B"/>
    <w:rsid w:val="0035086A"/>
    <w:rsid w:val="00352DDF"/>
    <w:rsid w:val="003536A4"/>
    <w:rsid w:val="00353BC9"/>
    <w:rsid w:val="00353D6E"/>
    <w:rsid w:val="00356357"/>
    <w:rsid w:val="0036004C"/>
    <w:rsid w:val="00361C39"/>
    <w:rsid w:val="00362ACF"/>
    <w:rsid w:val="00362FBE"/>
    <w:rsid w:val="0037302C"/>
    <w:rsid w:val="0037427D"/>
    <w:rsid w:val="003773E6"/>
    <w:rsid w:val="00381A6E"/>
    <w:rsid w:val="00391E4C"/>
    <w:rsid w:val="003A1C45"/>
    <w:rsid w:val="003A23FF"/>
    <w:rsid w:val="003A77E5"/>
    <w:rsid w:val="003B0531"/>
    <w:rsid w:val="003B1EF8"/>
    <w:rsid w:val="003B3698"/>
    <w:rsid w:val="003B420C"/>
    <w:rsid w:val="003C06C4"/>
    <w:rsid w:val="003C1C49"/>
    <w:rsid w:val="003C3149"/>
    <w:rsid w:val="003C3747"/>
    <w:rsid w:val="003D2EE1"/>
    <w:rsid w:val="003D7C24"/>
    <w:rsid w:val="003E163C"/>
    <w:rsid w:val="003E1DF8"/>
    <w:rsid w:val="003E249D"/>
    <w:rsid w:val="003E29DB"/>
    <w:rsid w:val="003E2BE6"/>
    <w:rsid w:val="003E4E7C"/>
    <w:rsid w:val="003E7DC0"/>
    <w:rsid w:val="003F088F"/>
    <w:rsid w:val="003F1514"/>
    <w:rsid w:val="003F1A46"/>
    <w:rsid w:val="003F382D"/>
    <w:rsid w:val="00400675"/>
    <w:rsid w:val="004069E7"/>
    <w:rsid w:val="00410987"/>
    <w:rsid w:val="00411947"/>
    <w:rsid w:val="00413138"/>
    <w:rsid w:val="00413B15"/>
    <w:rsid w:val="0041563B"/>
    <w:rsid w:val="00417EB2"/>
    <w:rsid w:val="0042331A"/>
    <w:rsid w:val="00425688"/>
    <w:rsid w:val="00426532"/>
    <w:rsid w:val="004339DD"/>
    <w:rsid w:val="004376DA"/>
    <w:rsid w:val="0044026A"/>
    <w:rsid w:val="0044795D"/>
    <w:rsid w:val="00447EB3"/>
    <w:rsid w:val="004507AC"/>
    <w:rsid w:val="0045327A"/>
    <w:rsid w:val="00453F78"/>
    <w:rsid w:val="00454E55"/>
    <w:rsid w:val="0046472D"/>
    <w:rsid w:val="00465B0B"/>
    <w:rsid w:val="004703F1"/>
    <w:rsid w:val="004749E5"/>
    <w:rsid w:val="00481A99"/>
    <w:rsid w:val="00481F55"/>
    <w:rsid w:val="00482153"/>
    <w:rsid w:val="00484537"/>
    <w:rsid w:val="00484D61"/>
    <w:rsid w:val="00485F25"/>
    <w:rsid w:val="004876B9"/>
    <w:rsid w:val="00491C16"/>
    <w:rsid w:val="0049304B"/>
    <w:rsid w:val="00494DA6"/>
    <w:rsid w:val="004A0BBA"/>
    <w:rsid w:val="004A0EE6"/>
    <w:rsid w:val="004B18C5"/>
    <w:rsid w:val="004B4F4B"/>
    <w:rsid w:val="004B547C"/>
    <w:rsid w:val="004B6C60"/>
    <w:rsid w:val="004B7B19"/>
    <w:rsid w:val="004C2F71"/>
    <w:rsid w:val="004C70E0"/>
    <w:rsid w:val="004D00C0"/>
    <w:rsid w:val="004D10EA"/>
    <w:rsid w:val="004D3056"/>
    <w:rsid w:val="004D39C8"/>
    <w:rsid w:val="004D44D6"/>
    <w:rsid w:val="004E3106"/>
    <w:rsid w:val="004F02D5"/>
    <w:rsid w:val="004F1C53"/>
    <w:rsid w:val="004F2D85"/>
    <w:rsid w:val="004F3CC8"/>
    <w:rsid w:val="004F44CE"/>
    <w:rsid w:val="004F61EC"/>
    <w:rsid w:val="005002AD"/>
    <w:rsid w:val="00502FF7"/>
    <w:rsid w:val="00510DEC"/>
    <w:rsid w:val="00511A64"/>
    <w:rsid w:val="0051315B"/>
    <w:rsid w:val="00520CAD"/>
    <w:rsid w:val="0052213B"/>
    <w:rsid w:val="00522273"/>
    <w:rsid w:val="00524CBD"/>
    <w:rsid w:val="005263E5"/>
    <w:rsid w:val="00536494"/>
    <w:rsid w:val="00536EAE"/>
    <w:rsid w:val="005436E1"/>
    <w:rsid w:val="0054443A"/>
    <w:rsid w:val="005460A4"/>
    <w:rsid w:val="00551DFB"/>
    <w:rsid w:val="00560CF5"/>
    <w:rsid w:val="00561AD1"/>
    <w:rsid w:val="00564F16"/>
    <w:rsid w:val="00565D97"/>
    <w:rsid w:val="005674A2"/>
    <w:rsid w:val="00567967"/>
    <w:rsid w:val="005679A6"/>
    <w:rsid w:val="00572498"/>
    <w:rsid w:val="00575375"/>
    <w:rsid w:val="00575D72"/>
    <w:rsid w:val="00576E95"/>
    <w:rsid w:val="00583B94"/>
    <w:rsid w:val="00583CCA"/>
    <w:rsid w:val="00587369"/>
    <w:rsid w:val="005919FE"/>
    <w:rsid w:val="00594B8F"/>
    <w:rsid w:val="00595725"/>
    <w:rsid w:val="00596F2F"/>
    <w:rsid w:val="005A0A9E"/>
    <w:rsid w:val="005A2D9F"/>
    <w:rsid w:val="005A45F0"/>
    <w:rsid w:val="005A56B3"/>
    <w:rsid w:val="005A5B98"/>
    <w:rsid w:val="005A645C"/>
    <w:rsid w:val="005A7185"/>
    <w:rsid w:val="005B17A2"/>
    <w:rsid w:val="005B20B5"/>
    <w:rsid w:val="005B238D"/>
    <w:rsid w:val="005B2C3F"/>
    <w:rsid w:val="005B4BFC"/>
    <w:rsid w:val="005B6A1E"/>
    <w:rsid w:val="005C0060"/>
    <w:rsid w:val="005C14F4"/>
    <w:rsid w:val="005C499E"/>
    <w:rsid w:val="005C5879"/>
    <w:rsid w:val="005C7805"/>
    <w:rsid w:val="005D1A10"/>
    <w:rsid w:val="005D4783"/>
    <w:rsid w:val="005D4AEB"/>
    <w:rsid w:val="005D5976"/>
    <w:rsid w:val="005D79A4"/>
    <w:rsid w:val="005E036A"/>
    <w:rsid w:val="005E178A"/>
    <w:rsid w:val="005E417E"/>
    <w:rsid w:val="005E5BD3"/>
    <w:rsid w:val="005E66DA"/>
    <w:rsid w:val="005F002B"/>
    <w:rsid w:val="005F346D"/>
    <w:rsid w:val="005F4CE2"/>
    <w:rsid w:val="005F65FD"/>
    <w:rsid w:val="00600D77"/>
    <w:rsid w:val="006016F6"/>
    <w:rsid w:val="00601F05"/>
    <w:rsid w:val="006020B8"/>
    <w:rsid w:val="00602921"/>
    <w:rsid w:val="00607F49"/>
    <w:rsid w:val="00614989"/>
    <w:rsid w:val="00616EBA"/>
    <w:rsid w:val="006277ED"/>
    <w:rsid w:val="0063282D"/>
    <w:rsid w:val="00634419"/>
    <w:rsid w:val="0063754C"/>
    <w:rsid w:val="006416C1"/>
    <w:rsid w:val="0064261D"/>
    <w:rsid w:val="00642885"/>
    <w:rsid w:val="0064453B"/>
    <w:rsid w:val="006455DA"/>
    <w:rsid w:val="00645F2B"/>
    <w:rsid w:val="0065145E"/>
    <w:rsid w:val="00652C1D"/>
    <w:rsid w:val="00656DFC"/>
    <w:rsid w:val="00660E61"/>
    <w:rsid w:val="006622BD"/>
    <w:rsid w:val="00667A7F"/>
    <w:rsid w:val="00670824"/>
    <w:rsid w:val="00673960"/>
    <w:rsid w:val="0068064A"/>
    <w:rsid w:val="0068664A"/>
    <w:rsid w:val="006965CE"/>
    <w:rsid w:val="006A0715"/>
    <w:rsid w:val="006A0CBB"/>
    <w:rsid w:val="006A0E6A"/>
    <w:rsid w:val="006A2645"/>
    <w:rsid w:val="006A5B92"/>
    <w:rsid w:val="006A7883"/>
    <w:rsid w:val="006B305B"/>
    <w:rsid w:val="006B363B"/>
    <w:rsid w:val="006C4357"/>
    <w:rsid w:val="006C7EE2"/>
    <w:rsid w:val="006D0F3B"/>
    <w:rsid w:val="006D13B6"/>
    <w:rsid w:val="006D17C5"/>
    <w:rsid w:val="006D242F"/>
    <w:rsid w:val="006D4C17"/>
    <w:rsid w:val="006D6C6F"/>
    <w:rsid w:val="006E01DE"/>
    <w:rsid w:val="006E30E9"/>
    <w:rsid w:val="006E35F2"/>
    <w:rsid w:val="006E54A4"/>
    <w:rsid w:val="006E590E"/>
    <w:rsid w:val="006E6908"/>
    <w:rsid w:val="006F2D78"/>
    <w:rsid w:val="006F57FF"/>
    <w:rsid w:val="006F599F"/>
    <w:rsid w:val="00707113"/>
    <w:rsid w:val="00713142"/>
    <w:rsid w:val="007161A3"/>
    <w:rsid w:val="007163E2"/>
    <w:rsid w:val="00724A85"/>
    <w:rsid w:val="00724B61"/>
    <w:rsid w:val="00732981"/>
    <w:rsid w:val="0073595B"/>
    <w:rsid w:val="00737A78"/>
    <w:rsid w:val="00740878"/>
    <w:rsid w:val="00742782"/>
    <w:rsid w:val="007470F2"/>
    <w:rsid w:val="007472FC"/>
    <w:rsid w:val="007504DD"/>
    <w:rsid w:val="0075100B"/>
    <w:rsid w:val="00752DDA"/>
    <w:rsid w:val="007535AC"/>
    <w:rsid w:val="00753724"/>
    <w:rsid w:val="00754D94"/>
    <w:rsid w:val="00755125"/>
    <w:rsid w:val="00760FD5"/>
    <w:rsid w:val="00761743"/>
    <w:rsid w:val="00764EAA"/>
    <w:rsid w:val="00765B49"/>
    <w:rsid w:val="00766186"/>
    <w:rsid w:val="00770171"/>
    <w:rsid w:val="00775042"/>
    <w:rsid w:val="007768B5"/>
    <w:rsid w:val="0078078E"/>
    <w:rsid w:val="00780E79"/>
    <w:rsid w:val="00782293"/>
    <w:rsid w:val="007829B6"/>
    <w:rsid w:val="00782FEF"/>
    <w:rsid w:val="00783F21"/>
    <w:rsid w:val="0078428D"/>
    <w:rsid w:val="00790A09"/>
    <w:rsid w:val="00791037"/>
    <w:rsid w:val="007916CA"/>
    <w:rsid w:val="00792195"/>
    <w:rsid w:val="007950E3"/>
    <w:rsid w:val="00797970"/>
    <w:rsid w:val="007A5206"/>
    <w:rsid w:val="007A6646"/>
    <w:rsid w:val="007A6EAC"/>
    <w:rsid w:val="007A790C"/>
    <w:rsid w:val="007C17DF"/>
    <w:rsid w:val="007C2CDC"/>
    <w:rsid w:val="007C40C3"/>
    <w:rsid w:val="007C6679"/>
    <w:rsid w:val="007D14F3"/>
    <w:rsid w:val="007D1EE4"/>
    <w:rsid w:val="007D3634"/>
    <w:rsid w:val="007D5770"/>
    <w:rsid w:val="007D5FEE"/>
    <w:rsid w:val="007D733F"/>
    <w:rsid w:val="007F20A8"/>
    <w:rsid w:val="007F707C"/>
    <w:rsid w:val="00810832"/>
    <w:rsid w:val="00811828"/>
    <w:rsid w:val="0081240D"/>
    <w:rsid w:val="00813A2A"/>
    <w:rsid w:val="00820FC2"/>
    <w:rsid w:val="0082244F"/>
    <w:rsid w:val="00822F59"/>
    <w:rsid w:val="00833759"/>
    <w:rsid w:val="008355F1"/>
    <w:rsid w:val="008356F4"/>
    <w:rsid w:val="00835839"/>
    <w:rsid w:val="00845680"/>
    <w:rsid w:val="00851DD0"/>
    <w:rsid w:val="0085558B"/>
    <w:rsid w:val="00855A3D"/>
    <w:rsid w:val="00857663"/>
    <w:rsid w:val="008600FD"/>
    <w:rsid w:val="008617CE"/>
    <w:rsid w:val="00861D1C"/>
    <w:rsid w:val="00864E06"/>
    <w:rsid w:val="00865218"/>
    <w:rsid w:val="008653BB"/>
    <w:rsid w:val="0086656C"/>
    <w:rsid w:val="0086777D"/>
    <w:rsid w:val="008703C9"/>
    <w:rsid w:val="0087326A"/>
    <w:rsid w:val="0087654E"/>
    <w:rsid w:val="008805CF"/>
    <w:rsid w:val="00883461"/>
    <w:rsid w:val="008852E6"/>
    <w:rsid w:val="00886369"/>
    <w:rsid w:val="00893874"/>
    <w:rsid w:val="008A3B1C"/>
    <w:rsid w:val="008A3D1F"/>
    <w:rsid w:val="008A53C7"/>
    <w:rsid w:val="008A68AC"/>
    <w:rsid w:val="008B0419"/>
    <w:rsid w:val="008B06BE"/>
    <w:rsid w:val="008B6ADA"/>
    <w:rsid w:val="008B7D20"/>
    <w:rsid w:val="008C05A6"/>
    <w:rsid w:val="008C1720"/>
    <w:rsid w:val="008C18C2"/>
    <w:rsid w:val="008C7E8F"/>
    <w:rsid w:val="008D172C"/>
    <w:rsid w:val="008D2496"/>
    <w:rsid w:val="008D3A7B"/>
    <w:rsid w:val="008D62E3"/>
    <w:rsid w:val="008D64BA"/>
    <w:rsid w:val="008D785C"/>
    <w:rsid w:val="008E3257"/>
    <w:rsid w:val="008E5A72"/>
    <w:rsid w:val="008E5D1F"/>
    <w:rsid w:val="008E6086"/>
    <w:rsid w:val="008E6AB4"/>
    <w:rsid w:val="008F30C2"/>
    <w:rsid w:val="008F31CD"/>
    <w:rsid w:val="008F476C"/>
    <w:rsid w:val="008F4C5B"/>
    <w:rsid w:val="008F5CC6"/>
    <w:rsid w:val="008F6D0D"/>
    <w:rsid w:val="008F7E4A"/>
    <w:rsid w:val="00900403"/>
    <w:rsid w:val="009054F5"/>
    <w:rsid w:val="00906A77"/>
    <w:rsid w:val="009156EA"/>
    <w:rsid w:val="009208E4"/>
    <w:rsid w:val="00920ACD"/>
    <w:rsid w:val="00925D73"/>
    <w:rsid w:val="00926512"/>
    <w:rsid w:val="009269BA"/>
    <w:rsid w:val="0093345C"/>
    <w:rsid w:val="009353BD"/>
    <w:rsid w:val="00940F56"/>
    <w:rsid w:val="00942EB0"/>
    <w:rsid w:val="00951288"/>
    <w:rsid w:val="00952D6B"/>
    <w:rsid w:val="009544A2"/>
    <w:rsid w:val="00963E50"/>
    <w:rsid w:val="00964CEF"/>
    <w:rsid w:val="009719B2"/>
    <w:rsid w:val="00973468"/>
    <w:rsid w:val="0098548E"/>
    <w:rsid w:val="00987455"/>
    <w:rsid w:val="009914E1"/>
    <w:rsid w:val="00991E1B"/>
    <w:rsid w:val="00992D14"/>
    <w:rsid w:val="0099461B"/>
    <w:rsid w:val="009A066A"/>
    <w:rsid w:val="009B2AD7"/>
    <w:rsid w:val="009B4B57"/>
    <w:rsid w:val="009B5E0A"/>
    <w:rsid w:val="009B75CB"/>
    <w:rsid w:val="009C3E25"/>
    <w:rsid w:val="009C7EDD"/>
    <w:rsid w:val="009D1795"/>
    <w:rsid w:val="009E178E"/>
    <w:rsid w:val="009E3219"/>
    <w:rsid w:val="009E3A6B"/>
    <w:rsid w:val="009E7D67"/>
    <w:rsid w:val="009F06DC"/>
    <w:rsid w:val="009F2B56"/>
    <w:rsid w:val="009F44EF"/>
    <w:rsid w:val="009F505F"/>
    <w:rsid w:val="00A017DD"/>
    <w:rsid w:val="00A02F02"/>
    <w:rsid w:val="00A161D2"/>
    <w:rsid w:val="00A1748D"/>
    <w:rsid w:val="00A213CA"/>
    <w:rsid w:val="00A217E6"/>
    <w:rsid w:val="00A221E3"/>
    <w:rsid w:val="00A23CD5"/>
    <w:rsid w:val="00A31BEF"/>
    <w:rsid w:val="00A32BF0"/>
    <w:rsid w:val="00A32E4F"/>
    <w:rsid w:val="00A3428E"/>
    <w:rsid w:val="00A41714"/>
    <w:rsid w:val="00A51678"/>
    <w:rsid w:val="00A53BA2"/>
    <w:rsid w:val="00A60D4D"/>
    <w:rsid w:val="00A617F7"/>
    <w:rsid w:val="00A62E6F"/>
    <w:rsid w:val="00A6517B"/>
    <w:rsid w:val="00A7426E"/>
    <w:rsid w:val="00A81E58"/>
    <w:rsid w:val="00A81EB8"/>
    <w:rsid w:val="00A821D2"/>
    <w:rsid w:val="00A82EB8"/>
    <w:rsid w:val="00A86337"/>
    <w:rsid w:val="00A92FFD"/>
    <w:rsid w:val="00A95850"/>
    <w:rsid w:val="00AB25FA"/>
    <w:rsid w:val="00AB43BB"/>
    <w:rsid w:val="00AB54CB"/>
    <w:rsid w:val="00AC3198"/>
    <w:rsid w:val="00AC3EC3"/>
    <w:rsid w:val="00AC479A"/>
    <w:rsid w:val="00AC5E2D"/>
    <w:rsid w:val="00AC7CCB"/>
    <w:rsid w:val="00AD5E7A"/>
    <w:rsid w:val="00AD6580"/>
    <w:rsid w:val="00AE4B54"/>
    <w:rsid w:val="00AF2B22"/>
    <w:rsid w:val="00B25F79"/>
    <w:rsid w:val="00B26F94"/>
    <w:rsid w:val="00B40B08"/>
    <w:rsid w:val="00B40F6D"/>
    <w:rsid w:val="00B422F9"/>
    <w:rsid w:val="00B42434"/>
    <w:rsid w:val="00B42C06"/>
    <w:rsid w:val="00B5043F"/>
    <w:rsid w:val="00B509D9"/>
    <w:rsid w:val="00B7108F"/>
    <w:rsid w:val="00B71A9A"/>
    <w:rsid w:val="00B736CC"/>
    <w:rsid w:val="00B76730"/>
    <w:rsid w:val="00B82A79"/>
    <w:rsid w:val="00B82FB1"/>
    <w:rsid w:val="00B84AA2"/>
    <w:rsid w:val="00B8569E"/>
    <w:rsid w:val="00B85B1C"/>
    <w:rsid w:val="00B91D04"/>
    <w:rsid w:val="00B95DB7"/>
    <w:rsid w:val="00BA0707"/>
    <w:rsid w:val="00BB183E"/>
    <w:rsid w:val="00BB340A"/>
    <w:rsid w:val="00BC0A2B"/>
    <w:rsid w:val="00BC3967"/>
    <w:rsid w:val="00BC3F76"/>
    <w:rsid w:val="00BC4C64"/>
    <w:rsid w:val="00BC4D3C"/>
    <w:rsid w:val="00BC6062"/>
    <w:rsid w:val="00BC7D6A"/>
    <w:rsid w:val="00BD1667"/>
    <w:rsid w:val="00BD1BD4"/>
    <w:rsid w:val="00BD4D73"/>
    <w:rsid w:val="00BD7B1C"/>
    <w:rsid w:val="00BE223C"/>
    <w:rsid w:val="00BE3C2D"/>
    <w:rsid w:val="00BE5136"/>
    <w:rsid w:val="00BE7407"/>
    <w:rsid w:val="00BF1E39"/>
    <w:rsid w:val="00BF2EDD"/>
    <w:rsid w:val="00C02A67"/>
    <w:rsid w:val="00C04A4B"/>
    <w:rsid w:val="00C0582F"/>
    <w:rsid w:val="00C0589C"/>
    <w:rsid w:val="00C11010"/>
    <w:rsid w:val="00C13940"/>
    <w:rsid w:val="00C21438"/>
    <w:rsid w:val="00C25CCC"/>
    <w:rsid w:val="00C26B78"/>
    <w:rsid w:val="00C35E92"/>
    <w:rsid w:val="00C3783C"/>
    <w:rsid w:val="00C37876"/>
    <w:rsid w:val="00C46861"/>
    <w:rsid w:val="00C474DC"/>
    <w:rsid w:val="00C47677"/>
    <w:rsid w:val="00C50B2C"/>
    <w:rsid w:val="00C52141"/>
    <w:rsid w:val="00C60557"/>
    <w:rsid w:val="00C62125"/>
    <w:rsid w:val="00C812A7"/>
    <w:rsid w:val="00C83BA1"/>
    <w:rsid w:val="00C86E03"/>
    <w:rsid w:val="00C87899"/>
    <w:rsid w:val="00C90167"/>
    <w:rsid w:val="00C9206D"/>
    <w:rsid w:val="00C928D4"/>
    <w:rsid w:val="00CA2102"/>
    <w:rsid w:val="00CA29E7"/>
    <w:rsid w:val="00CB0500"/>
    <w:rsid w:val="00CB0E40"/>
    <w:rsid w:val="00CB4F8A"/>
    <w:rsid w:val="00CB746A"/>
    <w:rsid w:val="00CC0AA7"/>
    <w:rsid w:val="00CC10C0"/>
    <w:rsid w:val="00CC2657"/>
    <w:rsid w:val="00CC3249"/>
    <w:rsid w:val="00CC57AF"/>
    <w:rsid w:val="00CD566A"/>
    <w:rsid w:val="00CD6530"/>
    <w:rsid w:val="00CE7D4B"/>
    <w:rsid w:val="00CF21D8"/>
    <w:rsid w:val="00CF22DA"/>
    <w:rsid w:val="00CF4715"/>
    <w:rsid w:val="00D065A0"/>
    <w:rsid w:val="00D161D2"/>
    <w:rsid w:val="00D16B00"/>
    <w:rsid w:val="00D2282E"/>
    <w:rsid w:val="00D3044A"/>
    <w:rsid w:val="00D32A85"/>
    <w:rsid w:val="00D404D2"/>
    <w:rsid w:val="00D40F21"/>
    <w:rsid w:val="00D47412"/>
    <w:rsid w:val="00D50BF8"/>
    <w:rsid w:val="00D56332"/>
    <w:rsid w:val="00D5704F"/>
    <w:rsid w:val="00D61494"/>
    <w:rsid w:val="00D6336A"/>
    <w:rsid w:val="00D67658"/>
    <w:rsid w:val="00D70860"/>
    <w:rsid w:val="00D70979"/>
    <w:rsid w:val="00D727E2"/>
    <w:rsid w:val="00D73714"/>
    <w:rsid w:val="00D80DAD"/>
    <w:rsid w:val="00D83C17"/>
    <w:rsid w:val="00D943BF"/>
    <w:rsid w:val="00DA0E23"/>
    <w:rsid w:val="00DA2468"/>
    <w:rsid w:val="00DA2993"/>
    <w:rsid w:val="00DA35C5"/>
    <w:rsid w:val="00DA5188"/>
    <w:rsid w:val="00DA5E1A"/>
    <w:rsid w:val="00DA685B"/>
    <w:rsid w:val="00DA6971"/>
    <w:rsid w:val="00DB2806"/>
    <w:rsid w:val="00DB51EC"/>
    <w:rsid w:val="00DB7143"/>
    <w:rsid w:val="00DC18D1"/>
    <w:rsid w:val="00DC3498"/>
    <w:rsid w:val="00DC430D"/>
    <w:rsid w:val="00DC4AC7"/>
    <w:rsid w:val="00DC5DBB"/>
    <w:rsid w:val="00DD225C"/>
    <w:rsid w:val="00DD2B71"/>
    <w:rsid w:val="00DE28BD"/>
    <w:rsid w:val="00DE41FF"/>
    <w:rsid w:val="00DE4BDA"/>
    <w:rsid w:val="00DE5499"/>
    <w:rsid w:val="00DE7047"/>
    <w:rsid w:val="00DE7B81"/>
    <w:rsid w:val="00DF098F"/>
    <w:rsid w:val="00DF51E3"/>
    <w:rsid w:val="00DF784B"/>
    <w:rsid w:val="00E0130A"/>
    <w:rsid w:val="00E0133A"/>
    <w:rsid w:val="00E0440F"/>
    <w:rsid w:val="00E05FE2"/>
    <w:rsid w:val="00E06D37"/>
    <w:rsid w:val="00E11A93"/>
    <w:rsid w:val="00E15330"/>
    <w:rsid w:val="00E17BFB"/>
    <w:rsid w:val="00E21F6F"/>
    <w:rsid w:val="00E31A49"/>
    <w:rsid w:val="00E338C4"/>
    <w:rsid w:val="00E37C62"/>
    <w:rsid w:val="00E41E6A"/>
    <w:rsid w:val="00E43CBE"/>
    <w:rsid w:val="00E47F83"/>
    <w:rsid w:val="00E54E46"/>
    <w:rsid w:val="00E60638"/>
    <w:rsid w:val="00E61C99"/>
    <w:rsid w:val="00E63A66"/>
    <w:rsid w:val="00E6581F"/>
    <w:rsid w:val="00E72365"/>
    <w:rsid w:val="00E737F7"/>
    <w:rsid w:val="00E755CB"/>
    <w:rsid w:val="00E7581F"/>
    <w:rsid w:val="00E76B37"/>
    <w:rsid w:val="00E85D43"/>
    <w:rsid w:val="00E864A2"/>
    <w:rsid w:val="00E92897"/>
    <w:rsid w:val="00EA1896"/>
    <w:rsid w:val="00EA64FF"/>
    <w:rsid w:val="00EA6FD3"/>
    <w:rsid w:val="00EB4002"/>
    <w:rsid w:val="00EB49C0"/>
    <w:rsid w:val="00EC0BBB"/>
    <w:rsid w:val="00EC3480"/>
    <w:rsid w:val="00EC507C"/>
    <w:rsid w:val="00ED4D2D"/>
    <w:rsid w:val="00ED56B2"/>
    <w:rsid w:val="00EE1D99"/>
    <w:rsid w:val="00EE3065"/>
    <w:rsid w:val="00EE60CE"/>
    <w:rsid w:val="00EE6929"/>
    <w:rsid w:val="00EE72E2"/>
    <w:rsid w:val="00EE737B"/>
    <w:rsid w:val="00EF0E35"/>
    <w:rsid w:val="00EF19E3"/>
    <w:rsid w:val="00EF69D9"/>
    <w:rsid w:val="00F01920"/>
    <w:rsid w:val="00F0493F"/>
    <w:rsid w:val="00F05871"/>
    <w:rsid w:val="00F15B30"/>
    <w:rsid w:val="00F1786E"/>
    <w:rsid w:val="00F26AF7"/>
    <w:rsid w:val="00F26FAC"/>
    <w:rsid w:val="00F27EE1"/>
    <w:rsid w:val="00F33246"/>
    <w:rsid w:val="00F36D2E"/>
    <w:rsid w:val="00F37031"/>
    <w:rsid w:val="00F3754F"/>
    <w:rsid w:val="00F42341"/>
    <w:rsid w:val="00F43237"/>
    <w:rsid w:val="00F44B6F"/>
    <w:rsid w:val="00F4641E"/>
    <w:rsid w:val="00F47C70"/>
    <w:rsid w:val="00F60518"/>
    <w:rsid w:val="00F63588"/>
    <w:rsid w:val="00F6443D"/>
    <w:rsid w:val="00F67C8D"/>
    <w:rsid w:val="00F711FE"/>
    <w:rsid w:val="00F739FD"/>
    <w:rsid w:val="00F80206"/>
    <w:rsid w:val="00F80E5F"/>
    <w:rsid w:val="00F835ED"/>
    <w:rsid w:val="00F9239B"/>
    <w:rsid w:val="00F95486"/>
    <w:rsid w:val="00F95A8A"/>
    <w:rsid w:val="00F96779"/>
    <w:rsid w:val="00FA1F1F"/>
    <w:rsid w:val="00FA345D"/>
    <w:rsid w:val="00FA4A11"/>
    <w:rsid w:val="00FA6290"/>
    <w:rsid w:val="00FB3830"/>
    <w:rsid w:val="00FB5658"/>
    <w:rsid w:val="00FB73F4"/>
    <w:rsid w:val="00FC18F0"/>
    <w:rsid w:val="00FC2D0A"/>
    <w:rsid w:val="00FC2E69"/>
    <w:rsid w:val="00FC342B"/>
    <w:rsid w:val="00FC5114"/>
    <w:rsid w:val="00FD48F1"/>
    <w:rsid w:val="00FD546E"/>
    <w:rsid w:val="00FE06C0"/>
    <w:rsid w:val="00FE23C0"/>
    <w:rsid w:val="00FE32E9"/>
    <w:rsid w:val="00FE3801"/>
    <w:rsid w:val="00FE548C"/>
    <w:rsid w:val="00FE7CF2"/>
    <w:rsid w:val="00FF157A"/>
    <w:rsid w:val="00FF1F28"/>
    <w:rsid w:val="00FF2730"/>
    <w:rsid w:val="00FF2FFE"/>
    <w:rsid w:val="00FF4A4A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2DF832"/>
  <w14:discardImageEditingData/>
  <w14:defaultImageDpi w14:val="32767"/>
  <w15:docId w15:val="{42D840E4-2D6C-424E-BEE9-13465E08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uiPriority w:val="9"/>
    <w:qFormat/>
    <w:rsid w:val="004B18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8D785C"/>
    <w:pPr>
      <w:widowControl w:val="0"/>
      <w:spacing w:after="160" w:line="480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724B61"/>
    <w:pPr>
      <w:widowControl w:val="0"/>
      <w:spacing w:after="160"/>
      <w:jc w:val="both"/>
    </w:pPr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724B61"/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Char">
    <w:name w:val="EndNote Bibliography Char"/>
    <w:basedOn w:val="DefaultParagraphFont"/>
    <w:rsid w:val="00B509D9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SMHeading">
    <w:name w:val="SM Heading"/>
    <w:basedOn w:val="Heading1"/>
    <w:qFormat/>
    <w:rsid w:val="004B18C5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4B18C5"/>
    <w:pPr>
      <w:ind w:firstLine="480"/>
    </w:pPr>
    <w:rPr>
      <w:rFonts w:eastAsia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18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unhideWhenUsed/>
    <w:rsid w:val="000D18B2"/>
    <w:rPr>
      <w:color w:val="808080"/>
    </w:rPr>
  </w:style>
  <w:style w:type="paragraph" w:styleId="Revision">
    <w:name w:val="Revision"/>
    <w:hidden/>
    <w:uiPriority w:val="71"/>
    <w:semiHidden/>
    <w:rsid w:val="005D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236FE3727D24F99DDAE8E86F72A83" ma:contentTypeVersion="7" ma:contentTypeDescription="Create a new document." ma:contentTypeScope="" ma:versionID="a7b050a8141124982991dd55cf53a172">
  <xsd:schema xmlns:xsd="http://www.w3.org/2001/XMLSchema" xmlns:xs="http://www.w3.org/2001/XMLSchema" xmlns:p="http://schemas.microsoft.com/office/2006/metadata/properties" xmlns:ns3="dfceaa96-5541-47ca-8a27-9b9bb42bf2b6" xmlns:ns4="8bcc1ee6-b3f3-45e7-991d-2409b4bbf555" targetNamespace="http://schemas.microsoft.com/office/2006/metadata/properties" ma:root="true" ma:fieldsID="bb34209d339903c6ae2ed40efc385c17" ns3:_="" ns4:_="">
    <xsd:import namespace="dfceaa96-5541-47ca-8a27-9b9bb42bf2b6"/>
    <xsd:import namespace="8bcc1ee6-b3f3-45e7-991d-2409b4bbf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aa96-5541-47ca-8a27-9b9bb42bf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1ee6-b3f3-45e7-991d-2409b4bbf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665C-EE5E-4F54-8A39-6849F28C8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009AA-CE1C-4C36-A514-238CE9E58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aa96-5541-47ca-8a27-9b9bb42bf2b6"/>
    <ds:schemaRef ds:uri="8bcc1ee6-b3f3-45e7-991d-2409b4bbf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9C095-51F7-4660-A3CB-C0E74D6F52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A40DB1-59E4-4D47-B3A3-957E389B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The PI3K subunits, P110α and P110β are potential targets for overcoming P-gp and</vt:lpstr>
      <vt:lpstr>Introduction</vt:lpstr>
      <vt:lpstr>Materials and methods</vt:lpstr>
      <vt:lpstr>Cells, mice, plasmids and chemicals</vt:lpstr>
      <vt:lpstr>MTT assay  </vt:lpstr>
      <vt:lpstr>Evaluating the efficacy of P110α/β-specific inhibition by BAY-1082439 in reversi</vt:lpstr>
      <vt:lpstr>Examining P-gp and BCRP expression by Western blotting and immune-fluorescence</vt:lpstr>
      <vt:lpstr>Examining the efflux of doxorubicin by fluorescence microscopy and fluorescence </vt:lpstr>
      <vt:lpstr>ATPase activity assay</vt:lpstr>
      <vt:lpstr>Structural analysis with protein-ligand docking experiment</vt:lpstr>
      <vt:lpstr>CRISPR/Cas9 knockout and characterization for targeting gene deficiency</vt:lpstr>
      <vt:lpstr>The binding information of BAY-1082439 with P-gp and of BAY-1082439 with BCRP wa</vt:lpstr>
      <vt:lpstr>Discussion</vt:lpstr>
      <vt:lpstr>References</vt:lpstr>
      <vt:lpstr>Supplementary text</vt:lpstr>
      <vt:lpstr/>
      <vt:lpstr>ATPase assay</vt:lpstr>
    </vt:vector>
  </TitlesOfParts>
  <Company/>
  <LinksUpToDate>false</LinksUpToDate>
  <CharactersWithSpaces>946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dc:description/>
  <cp:lastModifiedBy>Zhang Lei</cp:lastModifiedBy>
  <cp:revision>4</cp:revision>
  <cp:lastPrinted>2019-11-11T21:38:00Z</cp:lastPrinted>
  <dcterms:created xsi:type="dcterms:W3CDTF">2019-11-11T21:58:00Z</dcterms:created>
  <dcterms:modified xsi:type="dcterms:W3CDTF">2019-12-13T20:58:00Z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0x010100352236FE3727D24F99DDAE8E86F72A83</vt:lpwstr>
  </property>
</Properties>
</file>