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CC" w:rsidRDefault="003F2ECC" w:rsidP="002A49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F2ECC" w:rsidRPr="00467BE3" w:rsidRDefault="00712A5A" w:rsidP="002A49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7BE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EED0D4" wp14:editId="00CE3BBF">
            <wp:extent cx="5136542" cy="3081684"/>
            <wp:effectExtent l="0" t="0" r="6985" b="4445"/>
            <wp:docPr id="1" name="图片 1" descr="D:\GI project -2\Sea-CAF miR-522\JCI-修改1\Extended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I project -2\Sea-CAF miR-522\JCI-修改1\Extended Figure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71" cy="308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F8" w:rsidRPr="00467BE3" w:rsidRDefault="00D5073E" w:rsidP="004648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7BE3">
        <w:rPr>
          <w:rFonts w:ascii="Times New Roman" w:hAnsi="Times New Roman" w:cs="Times New Roman"/>
          <w:b/>
          <w:sz w:val="24"/>
          <w:szCs w:val="24"/>
        </w:rPr>
        <w:t>Supplemental</w:t>
      </w:r>
      <w:r w:rsidR="00830039" w:rsidRPr="00467BE3">
        <w:rPr>
          <w:rFonts w:ascii="Times New Roman" w:hAnsi="Times New Roman" w:cs="Times New Roman"/>
          <w:b/>
          <w:sz w:val="24"/>
          <w:szCs w:val="24"/>
        </w:rPr>
        <w:t xml:space="preserve"> Figure 1</w:t>
      </w:r>
      <w:r w:rsidR="003B1668" w:rsidRPr="00467BE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0A7893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0A7893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HE </w:t>
      </w:r>
      <w:r w:rsidR="009A37BA" w:rsidRPr="00467BE3">
        <w:rPr>
          <w:rFonts w:ascii="Times New Roman" w:hAnsi="Times New Roman" w:cs="Times New Roman" w:hint="eastAsia"/>
          <w:b/>
          <w:sz w:val="24"/>
          <w:szCs w:val="24"/>
        </w:rPr>
        <w:t>staining</w:t>
      </w:r>
      <w:r w:rsidR="000A7893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of the GC tumor tissues and </w:t>
      </w:r>
      <w:proofErr w:type="spellStart"/>
      <w:r w:rsidR="000A7893" w:rsidRPr="00467BE3">
        <w:rPr>
          <w:rFonts w:ascii="Times New Roman" w:hAnsi="Times New Roman" w:cs="Times New Roman" w:hint="eastAsia"/>
          <w:b/>
          <w:sz w:val="24"/>
          <w:szCs w:val="24"/>
        </w:rPr>
        <w:t>para</w:t>
      </w:r>
      <w:proofErr w:type="spellEnd"/>
      <w:r w:rsidR="000A7893" w:rsidRPr="00467BE3">
        <w:rPr>
          <w:rFonts w:ascii="Times New Roman" w:hAnsi="Times New Roman" w:cs="Times New Roman" w:hint="eastAsia"/>
          <w:b/>
          <w:sz w:val="24"/>
          <w:szCs w:val="24"/>
        </w:rPr>
        <w:t>-carcinoma tissues.</w:t>
      </w:r>
      <w:proofErr w:type="gramEnd"/>
      <w:r w:rsidR="00BF2B5A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C093E" w:rsidRPr="00467BE3">
        <w:rPr>
          <w:rFonts w:ascii="Times New Roman" w:hAnsi="Times New Roman" w:cs="Times New Roman" w:hint="eastAsia"/>
          <w:sz w:val="24"/>
          <w:szCs w:val="24"/>
        </w:rPr>
        <w:t xml:space="preserve">A. </w:t>
      </w:r>
      <w:r w:rsidR="00BF2B5A" w:rsidRPr="00467BE3">
        <w:rPr>
          <w:rFonts w:ascii="Times New Roman" w:hAnsi="Times New Roman" w:cs="Times New Roman" w:hint="eastAsia"/>
          <w:sz w:val="24"/>
          <w:szCs w:val="24"/>
        </w:rPr>
        <w:t xml:space="preserve">The paired tumor tissues (T) and </w:t>
      </w:r>
      <w:proofErr w:type="spellStart"/>
      <w:r w:rsidR="009844DC" w:rsidRPr="00467BE3">
        <w:rPr>
          <w:rFonts w:ascii="Times New Roman" w:hAnsi="Times New Roman" w:cs="Times New Roman" w:hint="eastAsia"/>
          <w:sz w:val="24"/>
          <w:szCs w:val="24"/>
        </w:rPr>
        <w:t>para</w:t>
      </w:r>
      <w:proofErr w:type="spellEnd"/>
      <w:r w:rsidR="009844DC" w:rsidRPr="00467BE3">
        <w:rPr>
          <w:rFonts w:ascii="Times New Roman" w:hAnsi="Times New Roman" w:cs="Times New Roman" w:hint="eastAsia"/>
          <w:sz w:val="24"/>
          <w:szCs w:val="24"/>
        </w:rPr>
        <w:t xml:space="preserve">-carcinoma (P) </w:t>
      </w:r>
      <w:r w:rsidR="0077524E" w:rsidRPr="00467BE3">
        <w:rPr>
          <w:rFonts w:ascii="Times New Roman" w:hAnsi="Times New Roman" w:cs="Times New Roman" w:hint="eastAsia"/>
          <w:sz w:val="24"/>
          <w:szCs w:val="24"/>
        </w:rPr>
        <w:t xml:space="preserve">described in Figure 1 B were checked by </w:t>
      </w:r>
      <w:proofErr w:type="spellStart"/>
      <w:r w:rsidR="0077524E" w:rsidRPr="00467BE3">
        <w:rPr>
          <w:rFonts w:ascii="Times New Roman" w:hAnsi="Times New Roman" w:cs="Times New Roman"/>
          <w:sz w:val="24"/>
          <w:szCs w:val="24"/>
        </w:rPr>
        <w:t>hematoxylin</w:t>
      </w:r>
      <w:proofErr w:type="spellEnd"/>
      <w:r w:rsidR="0077524E" w:rsidRPr="00467BE3">
        <w:rPr>
          <w:rFonts w:ascii="Times New Roman" w:hAnsi="Times New Roman" w:cs="Times New Roman"/>
          <w:sz w:val="24"/>
          <w:szCs w:val="24"/>
        </w:rPr>
        <w:t>-eosin</w:t>
      </w:r>
      <w:r w:rsidR="0077524E" w:rsidRPr="00467BE3">
        <w:rPr>
          <w:rFonts w:ascii="Times New Roman" w:hAnsi="Times New Roman" w:cs="Times New Roman" w:hint="eastAsia"/>
          <w:sz w:val="24"/>
          <w:szCs w:val="24"/>
        </w:rPr>
        <w:t xml:space="preserve"> (HE)</w:t>
      </w:r>
      <w:r w:rsidR="0077524E" w:rsidRPr="00467BE3">
        <w:rPr>
          <w:rFonts w:ascii="Times New Roman" w:hAnsi="Times New Roman" w:cs="Times New Roman"/>
          <w:sz w:val="24"/>
          <w:szCs w:val="24"/>
        </w:rPr>
        <w:t xml:space="preserve"> staining</w:t>
      </w:r>
      <w:r w:rsidR="0077524E" w:rsidRPr="00467BE3">
        <w:rPr>
          <w:rFonts w:ascii="Times New Roman" w:hAnsi="Times New Roman" w:cs="Times New Roman" w:hint="eastAsia"/>
          <w:sz w:val="24"/>
          <w:szCs w:val="24"/>
        </w:rPr>
        <w:t xml:space="preserve"> (n=12).</w:t>
      </w:r>
    </w:p>
    <w:p w:rsidR="00AF42F3" w:rsidRDefault="00AF42F3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4BEC" w:rsidRDefault="00314B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48A5" w:rsidRDefault="004648A5" w:rsidP="002A492E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95250</wp:posOffset>
            </wp:positionV>
            <wp:extent cx="5645150" cy="4601210"/>
            <wp:effectExtent l="0" t="0" r="0" b="8890"/>
            <wp:wrapTopAndBottom/>
            <wp:docPr id="8" name="图片 8" descr="D:\GI project -2\Sea-CAF miR-522\molecuar cancer\Revision\Extended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I project -2\Sea-CAF miR-522\molecuar cancer\Revision\Extended Figure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BEC" w:rsidRDefault="00314BEC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49B0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Supplemental Figure </w:t>
      </w:r>
      <w:r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>2.</w:t>
      </w:r>
      <w:proofErr w:type="gramEnd"/>
      <w:r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 xml:space="preserve"> </w:t>
      </w:r>
      <w:r w:rsidR="0076257E"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 xml:space="preserve">The expression </w:t>
      </w:r>
      <w:r w:rsidR="00E97C5D"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>features</w:t>
      </w:r>
      <w:r w:rsidR="0076257E"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 xml:space="preserve"> of USP7, hnRNPA1 and ALOX15 in </w:t>
      </w:r>
      <w:r w:rsidR="002041E3"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>GC tumor tissues</w:t>
      </w:r>
      <w:r w:rsidR="0076257E" w:rsidRPr="00FE49B0">
        <w:rPr>
          <w:rFonts w:ascii="Times New Roman" w:hAnsi="Times New Roman" w:cs="Times New Roman" w:hint="eastAsia"/>
          <w:b/>
          <w:sz w:val="24"/>
          <w:szCs w:val="24"/>
          <w:highlight w:val="red"/>
        </w:rPr>
        <w:t xml:space="preserve">. </w:t>
      </w:r>
      <w:r w:rsidR="00E97C5D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 xml:space="preserve">The relative levels of USP7 (A), hnRNPA1 (B) and ALOX15 (C) in </w:t>
      </w:r>
      <w:r w:rsidR="004648A5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 xml:space="preserve">tumor tissues (T) and paired </w:t>
      </w:r>
      <w:proofErr w:type="spellStart"/>
      <w:r w:rsidR="004648A5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>para</w:t>
      </w:r>
      <w:proofErr w:type="spellEnd"/>
      <w:r w:rsidR="004648A5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 xml:space="preserve">-carcinoma tissues (P) (n=45). </w:t>
      </w:r>
      <w:r w:rsidR="004648A5" w:rsidRPr="00FE49B0">
        <w:rPr>
          <w:rFonts w:ascii="Times New Roman" w:hAnsi="Times New Roman" w:cs="Times New Roman"/>
          <w:sz w:val="24"/>
          <w:highlight w:val="red"/>
        </w:rPr>
        <w:t>** indicates p &lt; 0.01</w:t>
      </w:r>
      <w:r w:rsidR="004648A5" w:rsidRPr="00FE49B0">
        <w:rPr>
          <w:rFonts w:ascii="Times New Roman" w:hAnsi="Times New Roman" w:cs="Times New Roman" w:hint="eastAsia"/>
          <w:sz w:val="24"/>
          <w:highlight w:val="red"/>
        </w:rPr>
        <w:t>.</w:t>
      </w:r>
    </w:p>
    <w:p w:rsidR="00AE2164" w:rsidRDefault="00AE216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2164" w:rsidRDefault="004648A5" w:rsidP="00AE21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95250</wp:posOffset>
            </wp:positionV>
            <wp:extent cx="5747385" cy="4977130"/>
            <wp:effectExtent l="0" t="0" r="5715" b="0"/>
            <wp:wrapTopAndBottom/>
            <wp:docPr id="9" name="图片 9" descr="D:\GI project -2\Sea-CAF miR-522\molecuar cancer\Revision\Extended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I project -2\Sea-CAF miR-522\molecuar cancer\Revision\Extended Figure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164" w:rsidRPr="003E777A" w:rsidRDefault="00AE2164" w:rsidP="00AE2164">
      <w:pPr>
        <w:rPr>
          <w:rFonts w:ascii="Times New Roman" w:hAnsi="Times New Roman" w:cs="Times New Roman"/>
          <w:sz w:val="24"/>
        </w:rPr>
      </w:pPr>
      <w:proofErr w:type="gramStart"/>
      <w:r w:rsidRPr="00467BE3">
        <w:rPr>
          <w:rFonts w:ascii="Times New Roman" w:hAnsi="Times New Roman" w:cs="Times New Roman"/>
          <w:b/>
          <w:sz w:val="24"/>
          <w:szCs w:val="24"/>
        </w:rPr>
        <w:t>Supplemental</w:t>
      </w:r>
      <w:r w:rsidRPr="003E777A">
        <w:rPr>
          <w:rFonts w:ascii="Times New Roman" w:hAnsi="Times New Roman" w:cs="Times New Roman" w:hint="eastAsia"/>
          <w:b/>
          <w:sz w:val="24"/>
        </w:rPr>
        <w:t xml:space="preserve"> Figure </w:t>
      </w:r>
      <w:r w:rsidR="00314BEC">
        <w:rPr>
          <w:rFonts w:ascii="Times New Roman" w:hAnsi="Times New Roman" w:cs="Times New Roman" w:hint="eastAsia"/>
          <w:b/>
          <w:sz w:val="24"/>
        </w:rPr>
        <w:t>3</w:t>
      </w:r>
      <w:r w:rsidRPr="003E777A">
        <w:rPr>
          <w:rFonts w:ascii="Times New Roman" w:hAnsi="Times New Roman" w:cs="Times New Roman" w:hint="eastAsia"/>
          <w:b/>
          <w:sz w:val="24"/>
        </w:rPr>
        <w:t>.</w:t>
      </w:r>
      <w:proofErr w:type="gramEnd"/>
      <w:r w:rsidRPr="003E777A">
        <w:rPr>
          <w:rFonts w:ascii="Times New Roman" w:hAnsi="Times New Roman" w:cs="Times New Roman" w:hint="eastAsia"/>
          <w:b/>
          <w:sz w:val="24"/>
        </w:rPr>
        <w:t xml:space="preserve"> </w:t>
      </w:r>
      <w:r w:rsidRPr="003E777A">
        <w:rPr>
          <w:rFonts w:ascii="Times New Roman" w:hAnsi="Times New Roman" w:cs="Times New Roman"/>
          <w:b/>
          <w:sz w:val="24"/>
        </w:rPr>
        <w:t>Exosomal miR-522 serves as a potential up-stream regulator of ALOX15</w:t>
      </w:r>
      <w:r w:rsidRPr="003E777A">
        <w:rPr>
          <w:rFonts w:ascii="Times New Roman" w:hAnsi="Times New Roman" w:cs="Times New Roman" w:hint="eastAsia"/>
          <w:b/>
          <w:sz w:val="24"/>
        </w:rPr>
        <w:t xml:space="preserve">. </w:t>
      </w:r>
      <w:r w:rsidRPr="003E777A">
        <w:rPr>
          <w:rFonts w:ascii="Times New Roman" w:hAnsi="Times New Roman" w:cs="Times New Roman" w:hint="eastAsia"/>
          <w:sz w:val="24"/>
        </w:rPr>
        <w:t xml:space="preserve">A. </w:t>
      </w:r>
      <w:r w:rsidRPr="003E777A">
        <w:rPr>
          <w:rFonts w:ascii="Times New Roman" w:hAnsi="Times New Roman" w:cs="Times New Roman"/>
          <w:sz w:val="24"/>
        </w:rPr>
        <w:t>TEM image of exosomes</w:t>
      </w:r>
      <w:r w:rsidRPr="003E777A">
        <w:rPr>
          <w:rFonts w:ascii="Times New Roman" w:hAnsi="Times New Roman" w:cs="Times New Roman" w:hint="eastAsia"/>
          <w:sz w:val="24"/>
        </w:rPr>
        <w:t xml:space="preserve"> </w:t>
      </w:r>
      <w:r w:rsidRPr="003E777A">
        <w:rPr>
          <w:rFonts w:ascii="Times New Roman" w:hAnsi="Times New Roman" w:cs="Times New Roman"/>
          <w:sz w:val="24"/>
        </w:rPr>
        <w:t>isolated from human plasma</w:t>
      </w:r>
      <w:r w:rsidRPr="003E777A">
        <w:rPr>
          <w:rFonts w:ascii="Times New Roman" w:hAnsi="Times New Roman" w:cs="Times New Roman" w:hint="eastAsia"/>
          <w:sz w:val="24"/>
        </w:rPr>
        <w:t xml:space="preserve"> </w:t>
      </w:r>
      <w:r w:rsidRPr="003E777A">
        <w:rPr>
          <w:rFonts w:ascii="Times New Roman" w:hAnsi="Times New Roman" w:cs="Times New Roman"/>
          <w:sz w:val="24"/>
        </w:rPr>
        <w:t>(scale bar, 200 nm).</w:t>
      </w:r>
      <w:r w:rsidRPr="003E777A">
        <w:rPr>
          <w:rFonts w:ascii="Times New Roman" w:hAnsi="Times New Roman" w:cs="Times New Roman" w:hint="eastAsia"/>
          <w:sz w:val="24"/>
        </w:rPr>
        <w:t xml:space="preserve"> B. E</w:t>
      </w:r>
      <w:r w:rsidRPr="003E777A">
        <w:rPr>
          <w:rFonts w:ascii="Times New Roman" w:hAnsi="Times New Roman" w:cs="Times New Roman"/>
          <w:sz w:val="24"/>
        </w:rPr>
        <w:t>xosomes were isolated from</w:t>
      </w:r>
      <w:r w:rsidRPr="003E777A">
        <w:rPr>
          <w:rFonts w:ascii="Times New Roman" w:hAnsi="Times New Roman" w:cs="Times New Roman" w:hint="eastAsia"/>
          <w:sz w:val="24"/>
        </w:rPr>
        <w:t xml:space="preserve"> the serum</w:t>
      </w:r>
      <w:r w:rsidRPr="003E777A">
        <w:rPr>
          <w:rFonts w:ascii="Times New Roman" w:hAnsi="Times New Roman" w:cs="Times New Roman"/>
          <w:sz w:val="24"/>
        </w:rPr>
        <w:t xml:space="preserve"> </w:t>
      </w:r>
      <w:r w:rsidRPr="003E777A">
        <w:rPr>
          <w:rFonts w:ascii="Times New Roman" w:hAnsi="Times New Roman" w:cs="Times New Roman" w:hint="eastAsia"/>
          <w:sz w:val="24"/>
        </w:rPr>
        <w:t xml:space="preserve">of </w:t>
      </w:r>
      <w:r w:rsidRPr="003E777A">
        <w:rPr>
          <w:rFonts w:ascii="Times New Roman" w:hAnsi="Times New Roman" w:cs="Times New Roman"/>
          <w:sz w:val="24"/>
        </w:rPr>
        <w:t>both normal subjects and</w:t>
      </w:r>
      <w:r w:rsidRPr="003E777A">
        <w:rPr>
          <w:rFonts w:ascii="Times New Roman" w:hAnsi="Times New Roman" w:cs="Times New Roman" w:hint="eastAsia"/>
          <w:sz w:val="24"/>
        </w:rPr>
        <w:t xml:space="preserve"> G</w:t>
      </w:r>
      <w:r w:rsidRPr="003E777A">
        <w:rPr>
          <w:rFonts w:ascii="Times New Roman" w:hAnsi="Times New Roman" w:cs="Times New Roman"/>
          <w:sz w:val="24"/>
        </w:rPr>
        <w:t>C patients. Western blotting</w:t>
      </w:r>
      <w:r w:rsidRPr="003E777A">
        <w:rPr>
          <w:rFonts w:ascii="Times New Roman" w:hAnsi="Times New Roman" w:cs="Times New Roman" w:hint="eastAsia"/>
          <w:sz w:val="24"/>
        </w:rPr>
        <w:t xml:space="preserve"> </w:t>
      </w:r>
      <w:r w:rsidRPr="003E777A">
        <w:rPr>
          <w:rFonts w:ascii="Times New Roman" w:hAnsi="Times New Roman" w:cs="Times New Roman"/>
          <w:sz w:val="24"/>
        </w:rPr>
        <w:t>of three representative exosome</w:t>
      </w:r>
      <w:r w:rsidRPr="003E777A">
        <w:rPr>
          <w:rFonts w:ascii="Times New Roman" w:hAnsi="Times New Roman" w:cs="Times New Roman" w:hint="eastAsia"/>
          <w:sz w:val="24"/>
        </w:rPr>
        <w:t>-</w:t>
      </w:r>
      <w:r w:rsidRPr="003E777A">
        <w:rPr>
          <w:rFonts w:ascii="Times New Roman" w:hAnsi="Times New Roman" w:cs="Times New Roman"/>
          <w:sz w:val="24"/>
        </w:rPr>
        <w:t>specific</w:t>
      </w:r>
      <w:r w:rsidRPr="003E777A">
        <w:rPr>
          <w:rFonts w:ascii="Times New Roman" w:hAnsi="Times New Roman" w:cs="Times New Roman" w:hint="eastAsia"/>
          <w:sz w:val="24"/>
        </w:rPr>
        <w:t xml:space="preserve"> </w:t>
      </w:r>
      <w:r w:rsidRPr="003E777A">
        <w:rPr>
          <w:rFonts w:ascii="Times New Roman" w:hAnsi="Times New Roman" w:cs="Times New Roman"/>
          <w:sz w:val="24"/>
        </w:rPr>
        <w:t>markers: CD63, Alix,</w:t>
      </w:r>
      <w:r w:rsidRPr="003E777A">
        <w:rPr>
          <w:rFonts w:ascii="Times New Roman" w:hAnsi="Times New Roman" w:cs="Times New Roman" w:hint="eastAsia"/>
          <w:sz w:val="24"/>
        </w:rPr>
        <w:t xml:space="preserve"> </w:t>
      </w:r>
      <w:r w:rsidRPr="003E777A">
        <w:rPr>
          <w:rFonts w:ascii="Times New Roman" w:hAnsi="Times New Roman" w:cs="Times New Roman"/>
          <w:sz w:val="24"/>
        </w:rPr>
        <w:t>and Tsg101.</w:t>
      </w:r>
      <w:r w:rsidRPr="003E777A">
        <w:rPr>
          <w:rFonts w:ascii="Times New Roman" w:hAnsi="Times New Roman" w:cs="Times New Roman" w:hint="eastAsia"/>
          <w:sz w:val="24"/>
        </w:rPr>
        <w:t xml:space="preserve"> C. NTA analysis showing the size range of plasma exosomes. D. The predicted miR-522 binding region in the 3</w:t>
      </w:r>
      <w:r w:rsidRPr="003E777A">
        <w:rPr>
          <w:rFonts w:ascii="Times New Roman" w:hAnsi="Times New Roman" w:cs="Times New Roman"/>
          <w:sz w:val="24"/>
        </w:rPr>
        <w:t>’</w:t>
      </w:r>
      <w:r w:rsidRPr="003E777A">
        <w:rPr>
          <w:rFonts w:ascii="Times New Roman" w:hAnsi="Times New Roman" w:cs="Times New Roman" w:hint="eastAsia"/>
          <w:sz w:val="24"/>
        </w:rPr>
        <w:t xml:space="preserve">UTR of ALOX15 mRNA. E. Number of miR-522 copies in serum exosomes of normal subjects, stage II/III and stage IV GC patients (n=150). F. Relative levels of miR-522 in gastric tumor tissues (n=12). </w:t>
      </w:r>
      <w:r w:rsidRPr="00FE49B0">
        <w:rPr>
          <w:rFonts w:ascii="Times New Roman" w:hAnsi="Times New Roman" w:cs="Times New Roman" w:hint="eastAsia"/>
          <w:sz w:val="24"/>
          <w:highlight w:val="red"/>
        </w:rPr>
        <w:t>(G-H) Analysis of the interaction between miR-522 and ferroptosis, and miR-522 is negatively related with both ALOX15 expression (G) and lipid-ROS levels (H) (n=</w:t>
      </w:r>
      <w:r w:rsidR="00FE49B0">
        <w:rPr>
          <w:rFonts w:ascii="Times New Roman" w:hAnsi="Times New Roman" w:cs="Times New Roman" w:hint="eastAsia"/>
          <w:sz w:val="24"/>
          <w:highlight w:val="red"/>
        </w:rPr>
        <w:t>20</w:t>
      </w:r>
      <w:r w:rsidRPr="00FE49B0">
        <w:rPr>
          <w:rFonts w:ascii="Times New Roman" w:hAnsi="Times New Roman" w:cs="Times New Roman" w:hint="eastAsia"/>
          <w:sz w:val="24"/>
          <w:highlight w:val="red"/>
        </w:rPr>
        <w:t>).</w:t>
      </w:r>
      <w:r w:rsidRPr="003E777A">
        <w:rPr>
          <w:rFonts w:ascii="Times New Roman" w:hAnsi="Times New Roman" w:cs="Times New Roman" w:hint="eastAsia"/>
          <w:sz w:val="24"/>
        </w:rPr>
        <w:t xml:space="preserve"> I. Analysis of overall survival in miR-522 high (n=184) and miR-522 low groups (n=162). </w:t>
      </w:r>
      <w:r w:rsidRPr="003E777A">
        <w:rPr>
          <w:rFonts w:ascii="Times New Roman" w:hAnsi="Times New Roman" w:cs="Times New Roman"/>
          <w:sz w:val="24"/>
        </w:rPr>
        <w:t>** indicates p &lt; 0.01</w:t>
      </w:r>
      <w:r w:rsidRPr="003E777A">
        <w:rPr>
          <w:rFonts w:ascii="Times New Roman" w:hAnsi="Times New Roman" w:cs="Times New Roman" w:hint="eastAsia"/>
          <w:sz w:val="24"/>
        </w:rPr>
        <w:t>.</w:t>
      </w:r>
    </w:p>
    <w:p w:rsidR="00AE2164" w:rsidRPr="00AE2164" w:rsidRDefault="00AE2164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2ECC" w:rsidRPr="00467BE3" w:rsidRDefault="003F2EC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7BE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42F3" w:rsidRPr="00467BE3" w:rsidRDefault="004648A5" w:rsidP="004648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AEB5C63" wp14:editId="72440FBD">
            <wp:simplePos x="0" y="0"/>
            <wp:positionH relativeFrom="column">
              <wp:posOffset>-435610</wp:posOffset>
            </wp:positionH>
            <wp:positionV relativeFrom="paragraph">
              <wp:posOffset>23495</wp:posOffset>
            </wp:positionV>
            <wp:extent cx="6066790" cy="7266940"/>
            <wp:effectExtent l="0" t="0" r="0" b="0"/>
            <wp:wrapTopAndBottom/>
            <wp:docPr id="10" name="图片 10" descr="D:\GI project -2\Sea-CAF miR-522\molecuar cancer\Revision\Extended 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I project -2\Sea-CAF miR-522\molecuar cancer\Revision\Extended figure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72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5073E" w:rsidRPr="00467BE3">
        <w:rPr>
          <w:rFonts w:ascii="Times New Roman" w:hAnsi="Times New Roman" w:cs="Times New Roman"/>
          <w:b/>
          <w:sz w:val="24"/>
          <w:szCs w:val="24"/>
        </w:rPr>
        <w:t>Supplemental</w:t>
      </w:r>
      <w:r w:rsidR="00AF42F3" w:rsidRPr="00467BE3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314BEC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AF42F3" w:rsidRPr="00467BE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AF42F3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95322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Purity </w:t>
      </w:r>
      <w:r w:rsidR="00B274CA" w:rsidRPr="00467BE3">
        <w:rPr>
          <w:rFonts w:ascii="Times New Roman" w:hAnsi="Times New Roman" w:cs="Times New Roman" w:hint="eastAsia"/>
          <w:b/>
          <w:sz w:val="24"/>
          <w:szCs w:val="24"/>
        </w:rPr>
        <w:t>measurement</w:t>
      </w:r>
      <w:r w:rsidR="00E95322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of </w:t>
      </w:r>
      <w:r w:rsidR="00252B06" w:rsidRPr="00467BE3">
        <w:rPr>
          <w:rFonts w:ascii="Times New Roman" w:hAnsi="Times New Roman" w:cs="Times New Roman" w:hint="eastAsia"/>
          <w:b/>
          <w:sz w:val="24"/>
          <w:szCs w:val="24"/>
        </w:rPr>
        <w:t>primary tumor cells</w:t>
      </w:r>
      <w:r w:rsidR="00D6435B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252B06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NFs and CAFs. </w:t>
      </w:r>
      <w:r w:rsidR="00573EAE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 xml:space="preserve">A. WB analysis of </w:t>
      </w:r>
      <w:r w:rsidR="00EF4CE0" w:rsidRPr="00FE49B0">
        <w:rPr>
          <w:rFonts w:ascii="Symbol" w:hAnsi="Symbol" w:cs="Times New Roman"/>
          <w:sz w:val="24"/>
          <w:szCs w:val="24"/>
          <w:highlight w:val="red"/>
        </w:rPr>
        <w:t></w:t>
      </w:r>
      <w:r w:rsidR="00EF4CE0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>-SMA, FAP, FSP-1, CEA and CK-18 in NFs, CAFs and TCs (n=</w:t>
      </w:r>
      <w:r w:rsidR="000C4199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>12</w:t>
      </w:r>
      <w:r w:rsidR="00EF4CE0" w:rsidRPr="00FE49B0">
        <w:rPr>
          <w:rFonts w:ascii="Times New Roman" w:hAnsi="Times New Roman" w:cs="Times New Roman" w:hint="eastAsia"/>
          <w:sz w:val="24"/>
          <w:szCs w:val="24"/>
          <w:highlight w:val="red"/>
        </w:rPr>
        <w:t>).</w:t>
      </w:r>
      <w:r w:rsidR="00EF4CE0" w:rsidRPr="00467BE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F2ECC" w:rsidRPr="00467BE3" w:rsidRDefault="00712A5A" w:rsidP="00712A5A">
      <w:pPr>
        <w:spacing w:line="360" w:lineRule="auto"/>
        <w:jc w:val="center"/>
        <w:rPr>
          <w:sz w:val="24"/>
          <w:szCs w:val="24"/>
        </w:rPr>
      </w:pPr>
      <w:r w:rsidRPr="00467BE3">
        <w:rPr>
          <w:noProof/>
          <w:sz w:val="24"/>
          <w:szCs w:val="24"/>
        </w:rPr>
        <w:lastRenderedPageBreak/>
        <w:drawing>
          <wp:inline distT="0" distB="0" distL="0" distR="0" wp14:anchorId="08962C42" wp14:editId="042C851E">
            <wp:extent cx="4389120" cy="6185179"/>
            <wp:effectExtent l="0" t="0" r="0" b="6350"/>
            <wp:docPr id="3" name="图片 3" descr="D:\GI project -2\Sea-CAF miR-522\JCI-修改1\Extended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I project -2\Sea-CAF miR-522\JCI-修改1\Extended Figure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609" cy="61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15C" w:rsidRPr="00467BE3" w:rsidRDefault="00D5073E" w:rsidP="00AE21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7BE3">
        <w:rPr>
          <w:rFonts w:ascii="Times New Roman" w:hAnsi="Times New Roman" w:cs="Times New Roman"/>
          <w:b/>
          <w:sz w:val="24"/>
          <w:szCs w:val="24"/>
        </w:rPr>
        <w:t>Supplemental</w:t>
      </w:r>
      <w:r w:rsidR="00E0515C" w:rsidRPr="00467BE3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314BEC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E0515C" w:rsidRPr="00467BE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E0515C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C4199" w:rsidRPr="00467BE3">
        <w:rPr>
          <w:rFonts w:ascii="Times New Roman" w:hAnsi="Times New Roman" w:cs="Times New Roman" w:hint="eastAsia"/>
          <w:b/>
          <w:sz w:val="24"/>
          <w:szCs w:val="24"/>
        </w:rPr>
        <w:t>Screening of ALOX</w:t>
      </w:r>
      <w:r w:rsidR="00806160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15 related miRNAs secreted from CAFs. </w:t>
      </w:r>
      <w:r w:rsidR="00C0264C" w:rsidRPr="00467BE3">
        <w:rPr>
          <w:rFonts w:ascii="Times New Roman" w:hAnsi="Times New Roman" w:cs="Times New Roman" w:hint="eastAsia"/>
          <w:sz w:val="24"/>
          <w:szCs w:val="24"/>
        </w:rPr>
        <w:t>A. The</w:t>
      </w:r>
      <w:r w:rsidR="000672F9" w:rsidRPr="00467B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64E49" w:rsidRPr="00467BE3">
        <w:rPr>
          <w:rFonts w:ascii="Times New Roman" w:hAnsi="Times New Roman" w:cs="Times New Roman" w:hint="eastAsia"/>
          <w:sz w:val="24"/>
          <w:szCs w:val="24"/>
        </w:rPr>
        <w:t xml:space="preserve">three </w:t>
      </w:r>
      <w:r w:rsidR="000672F9" w:rsidRPr="00467BE3">
        <w:rPr>
          <w:rFonts w:ascii="Times New Roman" w:hAnsi="Times New Roman" w:cs="Times New Roman" w:hint="eastAsia"/>
          <w:sz w:val="24"/>
          <w:szCs w:val="24"/>
        </w:rPr>
        <w:t>predicted</w:t>
      </w:r>
      <w:r w:rsidR="00C0264C" w:rsidRPr="00467B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4199" w:rsidRPr="00467BE3">
        <w:rPr>
          <w:rFonts w:ascii="Times New Roman" w:hAnsi="Times New Roman" w:cs="Times New Roman" w:hint="eastAsia"/>
          <w:sz w:val="24"/>
          <w:szCs w:val="24"/>
        </w:rPr>
        <w:t>up-stream miRNAs of ALOX15</w:t>
      </w:r>
      <w:r w:rsidR="000672F9" w:rsidRPr="00467BE3">
        <w:rPr>
          <w:rFonts w:ascii="Times New Roman" w:hAnsi="Times New Roman" w:cs="Times New Roman" w:hint="eastAsia"/>
          <w:sz w:val="24"/>
          <w:szCs w:val="24"/>
        </w:rPr>
        <w:t xml:space="preserve">. B. </w:t>
      </w:r>
      <w:r w:rsidR="00564E49" w:rsidRPr="00467BE3">
        <w:rPr>
          <w:rFonts w:ascii="Times New Roman" w:hAnsi="Times New Roman" w:cs="Times New Roman" w:hint="eastAsia"/>
          <w:sz w:val="24"/>
          <w:szCs w:val="24"/>
        </w:rPr>
        <w:t xml:space="preserve">Quantification of </w:t>
      </w:r>
      <w:r w:rsidR="00C45E3A" w:rsidRPr="00467BE3">
        <w:rPr>
          <w:rFonts w:ascii="Times New Roman" w:hAnsi="Times New Roman" w:cs="Times New Roman" w:hint="eastAsia"/>
          <w:sz w:val="24"/>
          <w:szCs w:val="24"/>
        </w:rPr>
        <w:t>miR-522, miR-106a and miR-125b in paired NFs and CAFs (n=12). C. RT-</w:t>
      </w:r>
      <w:proofErr w:type="spellStart"/>
      <w:r w:rsidR="00C45E3A" w:rsidRPr="00467BE3">
        <w:rPr>
          <w:rFonts w:ascii="Times New Roman" w:hAnsi="Times New Roman" w:cs="Times New Roman" w:hint="eastAsia"/>
          <w:sz w:val="24"/>
          <w:szCs w:val="24"/>
        </w:rPr>
        <w:t>qPCR</w:t>
      </w:r>
      <w:proofErr w:type="spellEnd"/>
      <w:r w:rsidR="00C45E3A" w:rsidRPr="00467BE3">
        <w:rPr>
          <w:rFonts w:ascii="Times New Roman" w:hAnsi="Times New Roman" w:cs="Times New Roman" w:hint="eastAsia"/>
          <w:sz w:val="24"/>
          <w:szCs w:val="24"/>
        </w:rPr>
        <w:t xml:space="preserve"> analysis of </w:t>
      </w:r>
      <w:r w:rsidR="00C45E3A" w:rsidRPr="00467BE3">
        <w:rPr>
          <w:rFonts w:ascii="Times New Roman" w:hAnsi="Times New Roman" w:cs="Times New Roman"/>
          <w:sz w:val="24"/>
          <w:szCs w:val="24"/>
        </w:rPr>
        <w:t>miR-522, miR-106a and miR-125b</w:t>
      </w:r>
      <w:r w:rsidR="00C45E3A" w:rsidRPr="00467BE3">
        <w:rPr>
          <w:rFonts w:ascii="Times New Roman" w:hAnsi="Times New Roman" w:cs="Times New Roman" w:hint="eastAsia"/>
          <w:sz w:val="24"/>
          <w:szCs w:val="24"/>
        </w:rPr>
        <w:t xml:space="preserve"> in the exosomes of NFs and CAFs (n=12).</w:t>
      </w:r>
      <w:r w:rsidR="0066604B" w:rsidRPr="00467B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604B" w:rsidRPr="00467BE3">
        <w:rPr>
          <w:rFonts w:ascii="Times New Roman" w:hAnsi="Times New Roman" w:cs="Times New Roman"/>
          <w:sz w:val="24"/>
          <w:szCs w:val="24"/>
        </w:rPr>
        <w:t>** indicates p &lt; 0.01; *** indicates p &lt; 0.001.</w:t>
      </w:r>
    </w:p>
    <w:p w:rsidR="00ED52F8" w:rsidRDefault="00ED52F8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2164" w:rsidRDefault="00AE2164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2164" w:rsidRDefault="00AE216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2164" w:rsidRDefault="00AE2164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4C78165" wp14:editId="14BBB531">
            <wp:simplePos x="0" y="0"/>
            <wp:positionH relativeFrom="column">
              <wp:posOffset>-404495</wp:posOffset>
            </wp:positionH>
            <wp:positionV relativeFrom="paragraph">
              <wp:posOffset>57785</wp:posOffset>
            </wp:positionV>
            <wp:extent cx="5902325" cy="7418070"/>
            <wp:effectExtent l="0" t="0" r="3175" b="0"/>
            <wp:wrapTopAndBottom/>
            <wp:docPr id="6" name="图片 6" descr="D:\GI project -2\Sea-CAF miR-522\molecuar cancer\Extended 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I project -2\Sea-CAF miR-522\molecuar cancer\Extended Figure 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164" w:rsidRPr="00467BE3" w:rsidRDefault="00AE2164" w:rsidP="00AE21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164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314BEC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AE216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E21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E2164">
        <w:rPr>
          <w:rFonts w:ascii="Times New Roman" w:hAnsi="Times New Roman" w:cs="Times New Roman"/>
          <w:b/>
          <w:sz w:val="24"/>
          <w:szCs w:val="24"/>
        </w:rPr>
        <w:t>miR-522</w:t>
      </w:r>
      <w:proofErr w:type="gramEnd"/>
      <w:r w:rsidRPr="00AE2164">
        <w:rPr>
          <w:rFonts w:ascii="Times New Roman" w:hAnsi="Times New Roman" w:cs="Times New Roman"/>
          <w:b/>
          <w:sz w:val="24"/>
          <w:szCs w:val="24"/>
        </w:rPr>
        <w:t xml:space="preserve"> restrains erastin-induced ferroptosis in GC cells by directly targeting ALOX15.</w:t>
      </w:r>
      <w:r w:rsidRPr="00AE2164">
        <w:rPr>
          <w:rFonts w:ascii="Times New Roman" w:hAnsi="Times New Roman" w:cs="Times New Roman"/>
          <w:sz w:val="24"/>
          <w:szCs w:val="24"/>
        </w:rPr>
        <w:t xml:space="preserve"> A. Predicted binding sites of miR-522 within the 3’-UTR of ALOX15 mRNA. B. Direct recognition of ALOX15 3’-UTR by miR-522 (n=3). SGC7901 cells were co-transfected with firefly luciferase reporters containing either wild-type or mutant (mut) ALOX15 3’-UTR with miR-522 mimics, inhibitors </w:t>
      </w:r>
      <w:r w:rsidRPr="00AE2164">
        <w:rPr>
          <w:rFonts w:ascii="Times New Roman" w:hAnsi="Times New Roman" w:cs="Times New Roman"/>
          <w:sz w:val="24"/>
          <w:szCs w:val="24"/>
        </w:rPr>
        <w:lastRenderedPageBreak/>
        <w:t>and the corresponding normal control. The relative luciferase levels were detected using a luciferase kit. C. WB analysis of ALOX15 in SGC7901 cells and MKN45 cells treated with miR-522 mimics or inhibitors (n=3). D. Quantitative analysis of (C) (n=3). E. Relative levels of ALOX15 mRNA in GC cells treated as described above (n=3). F. RT-</w:t>
      </w:r>
      <w:proofErr w:type="spellStart"/>
      <w:r w:rsidRPr="00AE2164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Pr="00AE2164">
        <w:rPr>
          <w:rFonts w:ascii="Times New Roman" w:hAnsi="Times New Roman" w:cs="Times New Roman"/>
          <w:sz w:val="24"/>
          <w:szCs w:val="24"/>
        </w:rPr>
        <w:t xml:space="preserve"> analysis of ALOX15 mRNA captured by biotin-miR-522 (n=3). (G-I) miR-522 suppresses erastin-induced ferroptosis in GC cells. Effects of miR-522 mimics/inhibitors, erastin and Fer-1 on lipid-ROS production (G), cell death (H) and MMP (I) (n=3). J. Indicated GC cells were treated with apoptosis inducer </w:t>
      </w:r>
      <w:proofErr w:type="spellStart"/>
      <w:r w:rsidRPr="00AE2164">
        <w:rPr>
          <w:rFonts w:ascii="Times New Roman" w:hAnsi="Times New Roman" w:cs="Times New Roman"/>
          <w:sz w:val="24"/>
          <w:szCs w:val="24"/>
        </w:rPr>
        <w:t>staurosporine</w:t>
      </w:r>
      <w:proofErr w:type="spellEnd"/>
      <w:r w:rsidRPr="00AE2164">
        <w:rPr>
          <w:rFonts w:ascii="Times New Roman" w:hAnsi="Times New Roman" w:cs="Times New Roman"/>
          <w:sz w:val="24"/>
          <w:szCs w:val="24"/>
        </w:rPr>
        <w:t xml:space="preserve"> (</w:t>
      </w:r>
      <w:r w:rsidRPr="00A52402">
        <w:rPr>
          <w:rFonts w:ascii="Times New Roman" w:hAnsi="Times New Roman" w:cs="Times New Roman"/>
          <w:sz w:val="24"/>
          <w:szCs w:val="24"/>
          <w:highlight w:val="red"/>
        </w:rPr>
        <w:t xml:space="preserve">0.5 </w:t>
      </w:r>
      <w:r w:rsidR="004648A5" w:rsidRPr="00A52402">
        <w:rPr>
          <w:rFonts w:ascii="Symbol" w:hAnsi="Symbol" w:cs="Times New Roman"/>
          <w:sz w:val="24"/>
          <w:szCs w:val="24"/>
          <w:highlight w:val="red"/>
        </w:rPr>
        <w:t></w:t>
      </w:r>
      <w:r w:rsidRPr="00A52402">
        <w:rPr>
          <w:rFonts w:ascii="Times New Roman" w:hAnsi="Times New Roman" w:cs="Times New Roman"/>
          <w:sz w:val="24"/>
          <w:szCs w:val="24"/>
          <w:highlight w:val="red"/>
        </w:rPr>
        <w:t>M</w:t>
      </w:r>
      <w:r w:rsidRPr="00AE2164">
        <w:rPr>
          <w:rFonts w:ascii="Times New Roman" w:hAnsi="Times New Roman" w:cs="Times New Roman"/>
          <w:sz w:val="24"/>
          <w:szCs w:val="24"/>
        </w:rPr>
        <w:t xml:space="preserve">) and miR-522 with or without ZVAD-FMK (10 </w:t>
      </w:r>
      <w:r w:rsidRPr="00AE2164">
        <w:rPr>
          <w:rFonts w:ascii="Times New Roman" w:hAnsi="Times New Roman" w:cs="Times New Roman"/>
          <w:sz w:val="24"/>
          <w:szCs w:val="24"/>
        </w:rPr>
        <w:t xml:space="preserve">M) and cell death ratio was assayed (n=3). K. The cell death ratio in GC cells treated with </w:t>
      </w:r>
      <w:proofErr w:type="spellStart"/>
      <w:r w:rsidRPr="00AE2164">
        <w:rPr>
          <w:rFonts w:ascii="Times New Roman" w:hAnsi="Times New Roman" w:cs="Times New Roman"/>
          <w:sz w:val="24"/>
          <w:szCs w:val="24"/>
        </w:rPr>
        <w:t>necroptosis</w:t>
      </w:r>
      <w:proofErr w:type="spellEnd"/>
      <w:r w:rsidRPr="00AE2164">
        <w:rPr>
          <w:rFonts w:ascii="Times New Roman" w:hAnsi="Times New Roman" w:cs="Times New Roman"/>
          <w:sz w:val="24"/>
          <w:szCs w:val="24"/>
        </w:rPr>
        <w:t xml:space="preserve"> inducer (</w:t>
      </w:r>
      <w:r w:rsidRPr="00A52402">
        <w:rPr>
          <w:rFonts w:ascii="Times New Roman" w:hAnsi="Times New Roman" w:cs="Times New Roman"/>
          <w:sz w:val="24"/>
          <w:szCs w:val="24"/>
          <w:highlight w:val="red"/>
        </w:rPr>
        <w:t>TNF-</w:t>
      </w:r>
      <w:r w:rsidR="004648A5" w:rsidRPr="00A52402">
        <w:rPr>
          <w:rFonts w:ascii="Symbol" w:hAnsi="Symbol" w:cs="Times New Roman"/>
          <w:sz w:val="24"/>
          <w:szCs w:val="24"/>
          <w:highlight w:val="red"/>
        </w:rPr>
        <w:t></w:t>
      </w:r>
      <w:r w:rsidRPr="00AE2164">
        <w:rPr>
          <w:rFonts w:ascii="Times New Roman" w:hAnsi="Times New Roman" w:cs="Times New Roman"/>
          <w:sz w:val="24"/>
          <w:szCs w:val="24"/>
        </w:rPr>
        <w:t xml:space="preserve">) (10 </w:t>
      </w:r>
      <w:proofErr w:type="spellStart"/>
      <w:r w:rsidRPr="00AE2164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AE2164">
        <w:rPr>
          <w:rFonts w:ascii="Times New Roman" w:hAnsi="Times New Roman" w:cs="Times New Roman"/>
          <w:sz w:val="24"/>
          <w:szCs w:val="24"/>
        </w:rPr>
        <w:t xml:space="preserve">/ml) and miR-522 with or without </w:t>
      </w:r>
      <w:proofErr w:type="spellStart"/>
      <w:r w:rsidRPr="00AE2164">
        <w:rPr>
          <w:rFonts w:ascii="Times New Roman" w:hAnsi="Times New Roman" w:cs="Times New Roman"/>
          <w:sz w:val="24"/>
          <w:szCs w:val="24"/>
        </w:rPr>
        <w:t>necrosulfonamide</w:t>
      </w:r>
      <w:proofErr w:type="spellEnd"/>
      <w:r w:rsidRPr="00AE2164">
        <w:rPr>
          <w:rFonts w:ascii="Times New Roman" w:hAnsi="Times New Roman" w:cs="Times New Roman"/>
          <w:sz w:val="24"/>
          <w:szCs w:val="24"/>
        </w:rPr>
        <w:t xml:space="preserve"> (</w:t>
      </w:r>
      <w:r w:rsidRPr="00A52402">
        <w:rPr>
          <w:rFonts w:ascii="Times New Roman" w:hAnsi="Times New Roman" w:cs="Times New Roman"/>
          <w:sz w:val="24"/>
          <w:szCs w:val="24"/>
          <w:highlight w:val="red"/>
        </w:rPr>
        <w:t xml:space="preserve">0.5 </w:t>
      </w:r>
      <w:r w:rsidR="004648A5" w:rsidRPr="00A52402">
        <w:rPr>
          <w:rFonts w:ascii="Symbol" w:hAnsi="Symbol" w:cs="Times New Roman"/>
          <w:sz w:val="24"/>
          <w:szCs w:val="24"/>
          <w:highlight w:val="red"/>
        </w:rPr>
        <w:t></w:t>
      </w:r>
      <w:r w:rsidRPr="00A52402">
        <w:rPr>
          <w:rFonts w:ascii="Times New Roman" w:hAnsi="Times New Roman" w:cs="Times New Roman"/>
          <w:sz w:val="24"/>
          <w:szCs w:val="24"/>
          <w:highlight w:val="red"/>
        </w:rPr>
        <w:t>M</w:t>
      </w:r>
      <w:r w:rsidRPr="00AE2164">
        <w:rPr>
          <w:rFonts w:ascii="Times New Roman" w:hAnsi="Times New Roman" w:cs="Times New Roman"/>
          <w:sz w:val="24"/>
          <w:szCs w:val="24"/>
        </w:rPr>
        <w:t>). ** indicates p &lt; 0.01.</w:t>
      </w:r>
    </w:p>
    <w:p w:rsidR="003F2ECC" w:rsidRPr="00467BE3" w:rsidRDefault="003F2EC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67BE3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3F2ECC" w:rsidRPr="00467BE3" w:rsidRDefault="00712A5A" w:rsidP="002A49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7BE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FB7F90" wp14:editId="5D598E20">
            <wp:extent cx="5518254" cy="3395207"/>
            <wp:effectExtent l="0" t="0" r="6350" b="0"/>
            <wp:docPr id="4" name="图片 4" descr="D:\GI project -2\Sea-CAF miR-522\JCI-修改1\Extended 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I project -2\Sea-CAF miR-522\JCI-修改1\Extended Figure 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45" cy="33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F8" w:rsidRPr="00BF2B5A" w:rsidRDefault="00D5073E" w:rsidP="002A492E">
      <w:pPr>
        <w:spacing w:line="360" w:lineRule="auto"/>
        <w:rPr>
          <w:sz w:val="24"/>
          <w:szCs w:val="24"/>
        </w:rPr>
      </w:pPr>
      <w:proofErr w:type="gramStart"/>
      <w:r w:rsidRPr="00467BE3">
        <w:rPr>
          <w:rFonts w:ascii="Times New Roman" w:hAnsi="Times New Roman" w:cs="Times New Roman"/>
          <w:b/>
          <w:sz w:val="24"/>
          <w:szCs w:val="24"/>
        </w:rPr>
        <w:t>Supplemental</w:t>
      </w:r>
      <w:r w:rsidR="00ED52F8" w:rsidRPr="00467BE3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314BEC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ED52F8" w:rsidRPr="00467BE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ED52F8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B4BFF" w:rsidRPr="00467BE3">
        <w:rPr>
          <w:rFonts w:ascii="Times New Roman" w:hAnsi="Times New Roman" w:cs="Times New Roman" w:hint="eastAsia"/>
          <w:b/>
          <w:sz w:val="24"/>
          <w:szCs w:val="24"/>
        </w:rPr>
        <w:t xml:space="preserve">Evaluation of the proliferation of lenti-virus transduced CAFs in vivo. </w:t>
      </w:r>
      <w:r w:rsidR="00FB4BFF" w:rsidRPr="00467BE3">
        <w:rPr>
          <w:rFonts w:ascii="Times New Roman" w:hAnsi="Times New Roman" w:cs="Times New Roman" w:hint="eastAsia"/>
          <w:sz w:val="24"/>
          <w:szCs w:val="24"/>
        </w:rPr>
        <w:t xml:space="preserve">A. IHC analysis of </w:t>
      </w:r>
      <w:r w:rsidR="00FB4BFF" w:rsidRPr="00467BE3">
        <w:rPr>
          <w:rFonts w:ascii="Symbol" w:hAnsi="Symbol" w:cs="Times New Roman"/>
          <w:sz w:val="24"/>
          <w:szCs w:val="24"/>
        </w:rPr>
        <w:t></w:t>
      </w:r>
      <w:r w:rsidR="00FB4BFF" w:rsidRPr="00467BE3">
        <w:rPr>
          <w:rFonts w:ascii="Times New Roman" w:hAnsi="Times New Roman" w:cs="Times New Roman" w:hint="eastAsia"/>
          <w:sz w:val="24"/>
          <w:szCs w:val="24"/>
        </w:rPr>
        <w:t>-SMA in the tumor tissues described in Figure 9A (n=6).</w:t>
      </w:r>
    </w:p>
    <w:sectPr w:rsidR="00ED52F8" w:rsidRPr="00BF2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47E" w:rsidRDefault="00D7047E" w:rsidP="00830039">
      <w:r>
        <w:separator/>
      </w:r>
    </w:p>
  </w:endnote>
  <w:endnote w:type="continuationSeparator" w:id="0">
    <w:p w:rsidR="00D7047E" w:rsidRDefault="00D7047E" w:rsidP="0083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47E" w:rsidRDefault="00D7047E" w:rsidP="00830039">
      <w:r>
        <w:separator/>
      </w:r>
    </w:p>
  </w:footnote>
  <w:footnote w:type="continuationSeparator" w:id="0">
    <w:p w:rsidR="00D7047E" w:rsidRDefault="00D7047E" w:rsidP="00830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B7"/>
    <w:rsid w:val="00036CCC"/>
    <w:rsid w:val="000652FA"/>
    <w:rsid w:val="000672F9"/>
    <w:rsid w:val="00067710"/>
    <w:rsid w:val="00071FB6"/>
    <w:rsid w:val="000866DE"/>
    <w:rsid w:val="000A7893"/>
    <w:rsid w:val="000C4199"/>
    <w:rsid w:val="000C6718"/>
    <w:rsid w:val="00100B9B"/>
    <w:rsid w:val="00124B18"/>
    <w:rsid w:val="00164002"/>
    <w:rsid w:val="00172420"/>
    <w:rsid w:val="00184E65"/>
    <w:rsid w:val="001933A7"/>
    <w:rsid w:val="001C3283"/>
    <w:rsid w:val="001C76AB"/>
    <w:rsid w:val="002041E3"/>
    <w:rsid w:val="00212A99"/>
    <w:rsid w:val="00224FCA"/>
    <w:rsid w:val="00234B28"/>
    <w:rsid w:val="00240917"/>
    <w:rsid w:val="0024738A"/>
    <w:rsid w:val="00252B06"/>
    <w:rsid w:val="0026605E"/>
    <w:rsid w:val="002746CA"/>
    <w:rsid w:val="002A492E"/>
    <w:rsid w:val="002B6660"/>
    <w:rsid w:val="002C059B"/>
    <w:rsid w:val="002E66FD"/>
    <w:rsid w:val="002E713A"/>
    <w:rsid w:val="003027C3"/>
    <w:rsid w:val="00314BEC"/>
    <w:rsid w:val="003B1668"/>
    <w:rsid w:val="003C50FD"/>
    <w:rsid w:val="003F2ECC"/>
    <w:rsid w:val="00410FA8"/>
    <w:rsid w:val="00430E09"/>
    <w:rsid w:val="00454343"/>
    <w:rsid w:val="00454844"/>
    <w:rsid w:val="00460400"/>
    <w:rsid w:val="004608A6"/>
    <w:rsid w:val="004648A5"/>
    <w:rsid w:val="00467BE3"/>
    <w:rsid w:val="004714E0"/>
    <w:rsid w:val="00473E80"/>
    <w:rsid w:val="00482C9A"/>
    <w:rsid w:val="004D6678"/>
    <w:rsid w:val="0051625C"/>
    <w:rsid w:val="0052425A"/>
    <w:rsid w:val="00526FE3"/>
    <w:rsid w:val="00564E49"/>
    <w:rsid w:val="00573EAE"/>
    <w:rsid w:val="005A4AEF"/>
    <w:rsid w:val="005C6267"/>
    <w:rsid w:val="005F26B0"/>
    <w:rsid w:val="00603596"/>
    <w:rsid w:val="00616C31"/>
    <w:rsid w:val="00621BA4"/>
    <w:rsid w:val="0066604B"/>
    <w:rsid w:val="006910CF"/>
    <w:rsid w:val="0069528C"/>
    <w:rsid w:val="006B73D3"/>
    <w:rsid w:val="006C0AB9"/>
    <w:rsid w:val="006D409B"/>
    <w:rsid w:val="00712A5A"/>
    <w:rsid w:val="007173B7"/>
    <w:rsid w:val="00744C29"/>
    <w:rsid w:val="0076257E"/>
    <w:rsid w:val="0076477E"/>
    <w:rsid w:val="0077524E"/>
    <w:rsid w:val="007A00DD"/>
    <w:rsid w:val="007A14D0"/>
    <w:rsid w:val="007B2154"/>
    <w:rsid w:val="00806160"/>
    <w:rsid w:val="008127E2"/>
    <w:rsid w:val="0082301A"/>
    <w:rsid w:val="00830039"/>
    <w:rsid w:val="00847752"/>
    <w:rsid w:val="008722BE"/>
    <w:rsid w:val="00890833"/>
    <w:rsid w:val="008A28DB"/>
    <w:rsid w:val="008B48D9"/>
    <w:rsid w:val="008B73F8"/>
    <w:rsid w:val="00907A82"/>
    <w:rsid w:val="00927CF0"/>
    <w:rsid w:val="00931CCC"/>
    <w:rsid w:val="00973CEC"/>
    <w:rsid w:val="009844DC"/>
    <w:rsid w:val="00984CF8"/>
    <w:rsid w:val="009A35B6"/>
    <w:rsid w:val="009A37BA"/>
    <w:rsid w:val="009B03A3"/>
    <w:rsid w:val="009B2B70"/>
    <w:rsid w:val="009D064A"/>
    <w:rsid w:val="00A1218E"/>
    <w:rsid w:val="00A14A57"/>
    <w:rsid w:val="00A3056B"/>
    <w:rsid w:val="00A34B9B"/>
    <w:rsid w:val="00A50BDF"/>
    <w:rsid w:val="00A52402"/>
    <w:rsid w:val="00A722EE"/>
    <w:rsid w:val="00A85CFA"/>
    <w:rsid w:val="00AA7C30"/>
    <w:rsid w:val="00AD6C0E"/>
    <w:rsid w:val="00AE2164"/>
    <w:rsid w:val="00AF42F3"/>
    <w:rsid w:val="00B20B49"/>
    <w:rsid w:val="00B274CA"/>
    <w:rsid w:val="00B505F9"/>
    <w:rsid w:val="00BA183D"/>
    <w:rsid w:val="00BD18C1"/>
    <w:rsid w:val="00BE5AEC"/>
    <w:rsid w:val="00BE62DA"/>
    <w:rsid w:val="00BF2B5A"/>
    <w:rsid w:val="00C0264C"/>
    <w:rsid w:val="00C11D82"/>
    <w:rsid w:val="00C214C3"/>
    <w:rsid w:val="00C45E3A"/>
    <w:rsid w:val="00C808E5"/>
    <w:rsid w:val="00C80FB7"/>
    <w:rsid w:val="00D07420"/>
    <w:rsid w:val="00D461B7"/>
    <w:rsid w:val="00D5073E"/>
    <w:rsid w:val="00D6435B"/>
    <w:rsid w:val="00D7047E"/>
    <w:rsid w:val="00D84D25"/>
    <w:rsid w:val="00DC48E6"/>
    <w:rsid w:val="00DC5F49"/>
    <w:rsid w:val="00E0515C"/>
    <w:rsid w:val="00E311D7"/>
    <w:rsid w:val="00E45D28"/>
    <w:rsid w:val="00E847AE"/>
    <w:rsid w:val="00E95322"/>
    <w:rsid w:val="00E97C5D"/>
    <w:rsid w:val="00EB57AD"/>
    <w:rsid w:val="00EC1EEE"/>
    <w:rsid w:val="00ED52F8"/>
    <w:rsid w:val="00ED721E"/>
    <w:rsid w:val="00EF4CE0"/>
    <w:rsid w:val="00F14A35"/>
    <w:rsid w:val="00F53DB7"/>
    <w:rsid w:val="00F562A4"/>
    <w:rsid w:val="00F679A2"/>
    <w:rsid w:val="00F856B8"/>
    <w:rsid w:val="00F85A3E"/>
    <w:rsid w:val="00F910F7"/>
    <w:rsid w:val="00F913F0"/>
    <w:rsid w:val="00FA16F8"/>
    <w:rsid w:val="00FB4BFF"/>
    <w:rsid w:val="00FC093E"/>
    <w:rsid w:val="00F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0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0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2A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2A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0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0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2A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2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Seawolf</dc:creator>
  <cp:keywords/>
  <dc:description/>
  <cp:lastModifiedBy>Seawolf</cp:lastModifiedBy>
  <cp:revision>47</cp:revision>
  <dcterms:created xsi:type="dcterms:W3CDTF">2019-09-09T00:11:00Z</dcterms:created>
  <dcterms:modified xsi:type="dcterms:W3CDTF">2020-01-16T02:14:00Z</dcterms:modified>
</cp:coreProperties>
</file>