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ACCA1" w14:textId="7EEEB8B9" w:rsidR="005B70A2" w:rsidRPr="00F37FED" w:rsidRDefault="00F37FED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bookmarkStart w:id="0" w:name="_Hlk39064889"/>
      <w:bookmarkStart w:id="1" w:name="_Hlk39064918"/>
      <w:bookmarkEnd w:id="0"/>
      <w:r w:rsidRPr="00070D2E">
        <w:rPr>
          <w:rFonts w:ascii="Times New Roman" w:hAnsi="Times New Roman" w:cs="Times New Roman"/>
          <w:b/>
          <w:bCs/>
          <w:sz w:val="28"/>
          <w:szCs w:val="32"/>
        </w:rPr>
        <w:t>Supplementary Figure S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2</w:t>
      </w:r>
    </w:p>
    <w:bookmarkEnd w:id="1"/>
    <w:p w14:paraId="3602CBB1" w14:textId="4455761B" w:rsidR="00F37FED" w:rsidRDefault="00F37FED"/>
    <w:p w14:paraId="714EDB6E" w14:textId="25F396FD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CF424FB" wp14:editId="0D3B6616">
            <wp:extent cx="5268525" cy="5312229"/>
            <wp:effectExtent l="0" t="0" r="889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1" b="20315"/>
                    <a:stretch/>
                  </pic:blipFill>
                  <pic:spPr bwMode="auto">
                    <a:xfrm>
                      <a:off x="0" y="0"/>
                      <a:ext cx="5268595" cy="531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7AE1C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716AB0CB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0906B3A3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0F3AE992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659D4FB7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51C35BA4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55B19AD9" w14:textId="77777777" w:rsidR="00F37FED" w:rsidRDefault="00F37FED" w:rsidP="00F37FED">
      <w:pPr>
        <w:spacing w:line="480" w:lineRule="auto"/>
        <w:rPr>
          <w:rFonts w:ascii="Times New Roman" w:hAnsi="Times New Roman" w:cs="Times New Roman"/>
          <w:b/>
        </w:rPr>
      </w:pPr>
    </w:p>
    <w:p w14:paraId="3F00CA9F" w14:textId="1453ABEF" w:rsidR="00F37FED" w:rsidRDefault="00F37FED" w:rsidP="00F37FED">
      <w:pPr>
        <w:spacing w:line="480" w:lineRule="auto"/>
        <w:rPr>
          <w:rFonts w:hint="eastAsia"/>
        </w:rPr>
      </w:pPr>
      <w:r>
        <w:rPr>
          <w:rFonts w:ascii="Times New Roman" w:hAnsi="Times New Roman" w:cs="Times New Roman" w:hint="eastAsia"/>
          <w:b/>
        </w:rPr>
        <w:lastRenderedPageBreak/>
        <w:t>Figure</w:t>
      </w:r>
      <w:r>
        <w:rPr>
          <w:rFonts w:ascii="Times New Roman" w:hAnsi="Times New Roman" w:cs="Times New Roman"/>
          <w:b/>
        </w:rPr>
        <w:t xml:space="preserve"> S2. </w:t>
      </w:r>
      <w:r w:rsidRPr="00977CA7">
        <w:rPr>
          <w:rFonts w:ascii="Times New Roman" w:hAnsi="Times New Roman" w:cs="Times New Roman"/>
          <w:b/>
          <w:bCs/>
        </w:rPr>
        <w:t>LncRNA BCRT1 regulates proliferation and migration of breast cancer cells in vitro.</w:t>
      </w:r>
      <w:r w:rsidRPr="00105A13">
        <w:rPr>
          <w:rFonts w:ascii="Times New Roman" w:hAnsi="Times New Roman" w:cs="Times New Roman"/>
        </w:rPr>
        <w:t xml:space="preserve"> </w:t>
      </w:r>
      <w:proofErr w:type="spellStart"/>
      <w:r w:rsidRPr="00105A13">
        <w:rPr>
          <w:rFonts w:ascii="Times New Roman" w:hAnsi="Times New Roman" w:cs="Times New Roman"/>
          <w:b/>
          <w:bCs/>
        </w:rPr>
        <w:t>a</w:t>
      </w:r>
      <w:proofErr w:type="spellEnd"/>
      <w:r w:rsidRPr="00105A13">
        <w:rPr>
          <w:rFonts w:ascii="Times New Roman" w:hAnsi="Times New Roman" w:cs="Times New Roman"/>
        </w:rPr>
        <w:t xml:space="preserve"> </w:t>
      </w:r>
      <w:proofErr w:type="gramStart"/>
      <w:r w:rsidRPr="00105A13">
        <w:rPr>
          <w:rFonts w:ascii="Times New Roman" w:hAnsi="Times New Roman" w:cs="Times New Roman"/>
        </w:rPr>
        <w:t>The</w:t>
      </w:r>
      <w:proofErr w:type="gramEnd"/>
      <w:r w:rsidRPr="00105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efficiency of</w:t>
      </w:r>
      <w:r w:rsidRPr="00105A13">
        <w:rPr>
          <w:rFonts w:ascii="Times New Roman" w:hAnsi="Times New Roman" w:cs="Times New Roman"/>
        </w:rPr>
        <w:t xml:space="preserve"> lncRNA BCRT1 knockdown in MCF-7 cells was validated with RT-PCR. </w:t>
      </w:r>
      <w:r>
        <w:rPr>
          <w:rFonts w:ascii="Times New Roman" w:hAnsi="Times New Roman" w:cs="Times New Roman"/>
          <w:b/>
          <w:bCs/>
        </w:rPr>
        <w:t>b</w:t>
      </w:r>
      <w:r w:rsidRPr="00105A13">
        <w:rPr>
          <w:rFonts w:ascii="Times New Roman" w:hAnsi="Times New Roman" w:cs="Times New Roman"/>
        </w:rPr>
        <w:t xml:space="preserve"> MTT assays showed the reduced proliferation of MCF-7 cells transfected with si-BCRT1. </w:t>
      </w:r>
      <w:r>
        <w:rPr>
          <w:rFonts w:ascii="Times New Roman" w:hAnsi="Times New Roman" w:cs="Times New Roman"/>
          <w:b/>
          <w:bCs/>
        </w:rPr>
        <w:t>c</w:t>
      </w:r>
      <w:r w:rsidRPr="00105A13">
        <w:rPr>
          <w:rFonts w:ascii="Times New Roman" w:hAnsi="Times New Roman" w:cs="Times New Roman"/>
        </w:rPr>
        <w:t xml:space="preserve"> Colony formation assay showed the decreased proliferation of MDA-MB-231 and MDA-MB-468 cells after lncRNA BCRT1 knockdown. </w:t>
      </w:r>
      <w:r>
        <w:rPr>
          <w:rFonts w:ascii="Times New Roman" w:hAnsi="Times New Roman" w:cs="Times New Roman"/>
          <w:b/>
          <w:bCs/>
        </w:rPr>
        <w:t>d</w:t>
      </w:r>
      <w:r w:rsidRPr="00105A13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 w:rsidRPr="00105A13">
        <w:rPr>
          <w:rFonts w:ascii="Times New Roman" w:hAnsi="Times New Roman" w:cs="Times New Roman"/>
        </w:rPr>
        <w:t xml:space="preserve">proliferation rate </w:t>
      </w:r>
      <w:r>
        <w:rPr>
          <w:rFonts w:ascii="Times New Roman" w:hAnsi="Times New Roman" w:cs="Times New Roman"/>
        </w:rPr>
        <w:t xml:space="preserve">of </w:t>
      </w:r>
      <w:r w:rsidRPr="00105A13">
        <w:rPr>
          <w:rFonts w:ascii="Times New Roman" w:hAnsi="Times New Roman" w:cs="Times New Roman"/>
        </w:rPr>
        <w:t>MCF-7 cells</w:t>
      </w:r>
      <w:r>
        <w:rPr>
          <w:rFonts w:ascii="Times New Roman" w:hAnsi="Times New Roman" w:cs="Times New Roman"/>
        </w:rPr>
        <w:t xml:space="preserve"> was evaluated after lncRNA BCRT1 overexpression</w:t>
      </w:r>
      <w:r w:rsidRPr="00105A13">
        <w:rPr>
          <w:rFonts w:ascii="Times New Roman" w:hAnsi="Times New Roman" w:cs="Times New Roman"/>
        </w:rPr>
        <w:t xml:space="preserve">. </w:t>
      </w:r>
      <w:r w:rsidRPr="00105A13">
        <w:rPr>
          <w:rFonts w:ascii="Times New Roman" w:hAnsi="Times New Roman" w:cs="Times New Roman"/>
          <w:b/>
          <w:bCs/>
        </w:rPr>
        <w:t>e-f</w:t>
      </w:r>
      <w:r w:rsidRPr="00105A13">
        <w:rPr>
          <w:rFonts w:ascii="Times New Roman" w:hAnsi="Times New Roman" w:cs="Times New Roman"/>
        </w:rPr>
        <w:t xml:space="preserve"> MTT assay and colony formation assay were used to evaluate proliferation rate after lncRNA BCRT1</w:t>
      </w:r>
      <w:r w:rsidRPr="00977CA7">
        <w:rPr>
          <w:rFonts w:ascii="Times New Roman" w:hAnsi="Times New Roman" w:cs="Times New Roman"/>
        </w:rPr>
        <w:t xml:space="preserve"> </w:t>
      </w:r>
      <w:r w:rsidRPr="00105A13">
        <w:rPr>
          <w:rFonts w:ascii="Times New Roman" w:hAnsi="Times New Roman" w:cs="Times New Roman"/>
        </w:rPr>
        <w:t>overexpression in MCF-7 cells.</w:t>
      </w:r>
      <w:r>
        <w:rPr>
          <w:rFonts w:ascii="Times New Roman" w:hAnsi="Times New Roman" w:cs="Times New Roman"/>
        </w:rPr>
        <w:t xml:space="preserve"> </w:t>
      </w:r>
      <w:r w:rsidRPr="00105A13">
        <w:rPr>
          <w:rFonts w:ascii="Times New Roman" w:hAnsi="Times New Roman" w:cs="Times New Roman"/>
          <w:b/>
          <w:bCs/>
        </w:rPr>
        <w:t>g-h</w:t>
      </w:r>
      <w:r w:rsidRPr="00105A13">
        <w:rPr>
          <w:rFonts w:ascii="Times New Roman" w:hAnsi="Times New Roman" w:cs="Times New Roman"/>
        </w:rPr>
        <w:t xml:space="preserve"> Transwell assays demonstrated that lncRNA BCRT1 knockdown inhibited whereas lncRNA BCRT1 overexpression promoted cell migration and invasion abilities in MCF-7 cells. (**P&lt;0.01, ***P&lt;0.001, Student’s t test)</w:t>
      </w:r>
      <w:r>
        <w:rPr>
          <w:rFonts w:ascii="Times New Roman" w:hAnsi="Times New Roman" w:cs="Times New Roman" w:hint="eastAsia"/>
        </w:rPr>
        <w:t>.</w:t>
      </w:r>
    </w:p>
    <w:sectPr w:rsidR="00F37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9BD83" w14:textId="77777777" w:rsidR="004C1BA8" w:rsidRDefault="004C1BA8" w:rsidP="00F37FED">
      <w:r>
        <w:separator/>
      </w:r>
    </w:p>
  </w:endnote>
  <w:endnote w:type="continuationSeparator" w:id="0">
    <w:p w14:paraId="2BD7A10C" w14:textId="77777777" w:rsidR="004C1BA8" w:rsidRDefault="004C1BA8" w:rsidP="00F3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F5F0" w14:textId="77777777" w:rsidR="004C1BA8" w:rsidRDefault="004C1BA8" w:rsidP="00F37FED">
      <w:r>
        <w:separator/>
      </w:r>
    </w:p>
  </w:footnote>
  <w:footnote w:type="continuationSeparator" w:id="0">
    <w:p w14:paraId="151F3290" w14:textId="77777777" w:rsidR="004C1BA8" w:rsidRDefault="004C1BA8" w:rsidP="00F37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B3"/>
    <w:rsid w:val="004C1BA8"/>
    <w:rsid w:val="005B70A2"/>
    <w:rsid w:val="00C844B3"/>
    <w:rsid w:val="00F3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4AA69"/>
  <w15:chartTrackingRefBased/>
  <w15:docId w15:val="{743E6BA0-F0F6-4F99-8057-7C20F3AE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lyr</dc:creator>
  <cp:keywords/>
  <dc:description/>
  <cp:lastModifiedBy>lyr</cp:lastModifiedBy>
  <cp:revision>2</cp:revision>
  <dcterms:created xsi:type="dcterms:W3CDTF">2020-04-29T06:59:00Z</dcterms:created>
  <dcterms:modified xsi:type="dcterms:W3CDTF">2020-04-29T07:06:00Z</dcterms:modified>
</cp:coreProperties>
</file>