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21" w:rsidRPr="0026741A" w:rsidRDefault="00394E21" w:rsidP="00394E21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26741A">
        <w:rPr>
          <w:rFonts w:ascii="Times New Roman" w:hAnsi="Times New Roman" w:cs="Times New Roman"/>
          <w:color w:val="0000FF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FF"/>
          <w:sz w:val="24"/>
          <w:szCs w:val="24"/>
        </w:rPr>
        <w:t>S</w:t>
      </w:r>
      <w:r w:rsidRPr="0026741A">
        <w:rPr>
          <w:rFonts w:ascii="Times New Roman" w:hAnsi="Times New Roman" w:cs="Times New Roman"/>
          <w:color w:val="0000FF"/>
          <w:sz w:val="24"/>
          <w:szCs w:val="24"/>
        </w:rPr>
        <w:t>1</w:t>
      </w:r>
      <w:r w:rsidRPr="0026741A">
        <w:rPr>
          <w:rFonts w:ascii="Times New Roman" w:hAnsi="Times New Roman" w:cs="Times New Roman"/>
          <w:color w:val="0000FF"/>
          <w:sz w:val="24"/>
          <w:szCs w:val="24"/>
        </w:rPr>
        <w:t>．</w:t>
      </w:r>
      <w:r w:rsidRPr="0026741A">
        <w:rPr>
          <w:rFonts w:ascii="Times New Roman" w:hAnsi="Times New Roman" w:cs="Times New Roman"/>
          <w:color w:val="0000FF"/>
          <w:sz w:val="24"/>
          <w:szCs w:val="24"/>
        </w:rPr>
        <w:t xml:space="preserve">The ratio of circ-to-linear of circSMARCA5 (expression of circRNA / linear host genes) and clinical pathologic characteristics of breast cancer. </w:t>
      </w:r>
    </w:p>
    <w:tbl>
      <w:tblPr>
        <w:tblpPr w:leftFromText="180" w:rightFromText="180" w:vertAnchor="text" w:horzAnchor="margin" w:tblpXSpec="right" w:tblpY="194"/>
        <w:tblOverlap w:val="never"/>
        <w:tblW w:w="8540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805"/>
        <w:gridCol w:w="1165"/>
        <w:gridCol w:w="1134"/>
        <w:gridCol w:w="888"/>
        <w:gridCol w:w="1522"/>
        <w:gridCol w:w="1026"/>
      </w:tblGrid>
      <w:tr w:rsidR="00394E21" w:rsidRPr="0026741A" w:rsidTr="00F130C6">
        <w:trPr>
          <w:trHeight w:val="389"/>
        </w:trPr>
        <w:tc>
          <w:tcPr>
            <w:tcW w:w="2805" w:type="dxa"/>
            <w:vMerge w:val="restart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Various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Number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ratio of circ-to-linear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P value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Low    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High</w:t>
            </w: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94E21" w:rsidRPr="0026741A" w:rsidTr="00F130C6">
        <w:trPr>
          <w:trHeight w:val="288"/>
        </w:trPr>
        <w:tc>
          <w:tcPr>
            <w:tcW w:w="854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Age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&lt;60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widowControl/>
              <w:rPr>
                <w:rFonts w:ascii="Times New Roman" w:eastAsia="MS PGothic" w:hAnsi="Times New Roman" w:cs="Times New Roman"/>
                <w:bCs/>
                <w:iCs/>
                <w:color w:val="0000FF"/>
                <w:sz w:val="24"/>
                <w:szCs w:val="24"/>
              </w:rPr>
            </w:pPr>
            <w:r w:rsidRPr="0026741A">
              <w:rPr>
                <w:rFonts w:ascii="Times New Roman" w:eastAsia="MS PGothic" w:hAnsi="Times New Roman" w:cs="Times New Roman"/>
                <w:bCs/>
                <w:iCs/>
                <w:color w:val="0000FF"/>
                <w:sz w:val="24"/>
                <w:szCs w:val="24"/>
              </w:rPr>
              <w:t xml:space="preserve">0.679 </w:t>
            </w:r>
          </w:p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≥60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1026" w:type="dxa"/>
            <w:vMerge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94E21" w:rsidRPr="0026741A" w:rsidTr="00F130C6">
        <w:trPr>
          <w:trHeight w:val="288"/>
        </w:trPr>
        <w:tc>
          <w:tcPr>
            <w:tcW w:w="8540" w:type="dxa"/>
            <w:gridSpan w:val="6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Pathologic M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vertAlign w:val="subscript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M0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16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0.665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M1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4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1026" w:type="dxa"/>
            <w:vMerge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94E21" w:rsidRPr="0026741A" w:rsidTr="00F130C6">
        <w:trPr>
          <w:trHeight w:val="288"/>
        </w:trPr>
        <w:tc>
          <w:tcPr>
            <w:tcW w:w="8540" w:type="dxa"/>
            <w:gridSpan w:val="6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Pathologic N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N0/N1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0.399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N2/N3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1026" w:type="dxa"/>
            <w:vMerge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94E21" w:rsidRPr="0026741A" w:rsidTr="00F130C6">
        <w:trPr>
          <w:trHeight w:val="288"/>
        </w:trPr>
        <w:tc>
          <w:tcPr>
            <w:tcW w:w="8540" w:type="dxa"/>
            <w:gridSpan w:val="6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bookmarkStart w:id="0" w:name="_Hlk43905073"/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Pathologic T</w:t>
            </w:r>
            <w:bookmarkEnd w:id="0"/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T1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0.038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T2/T3/T4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1026" w:type="dxa"/>
            <w:vMerge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94E21" w:rsidRPr="0026741A" w:rsidTr="00F130C6">
        <w:trPr>
          <w:trHeight w:val="288"/>
        </w:trPr>
        <w:tc>
          <w:tcPr>
            <w:tcW w:w="8540" w:type="dxa"/>
            <w:gridSpan w:val="6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ER status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Negtive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0.399</w:t>
            </w:r>
          </w:p>
        </w:tc>
      </w:tr>
      <w:tr w:rsidR="00394E21" w:rsidRPr="0026741A" w:rsidTr="00F130C6">
        <w:trPr>
          <w:trHeight w:val="288"/>
        </w:trPr>
        <w:tc>
          <w:tcPr>
            <w:tcW w:w="280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Positive</w:t>
            </w:r>
          </w:p>
        </w:tc>
        <w:tc>
          <w:tcPr>
            <w:tcW w:w="1134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</w:t>
            </w:r>
          </w:p>
        </w:tc>
        <w:tc>
          <w:tcPr>
            <w:tcW w:w="888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674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1026" w:type="dxa"/>
            <w:vMerge/>
            <w:shd w:val="clear" w:color="auto" w:fill="auto"/>
          </w:tcPr>
          <w:p w:rsidR="00394E21" w:rsidRPr="0026741A" w:rsidRDefault="00394E21" w:rsidP="00F130C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394E21" w:rsidRPr="0026741A" w:rsidRDefault="00394E21" w:rsidP="00394E21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26741A">
        <w:rPr>
          <w:rFonts w:ascii="Times New Roman" w:hAnsi="Times New Roman" w:cs="Times New Roman"/>
          <w:color w:val="0000FF"/>
          <w:sz w:val="24"/>
          <w:szCs w:val="24"/>
        </w:rPr>
        <w:t xml:space="preserve">Pathologic M: Evaluation by remote metastasis; Pathologic N: Evaluation by lymph node infiltration and metastasis; Pathologic T: Evaluation by tumor volume and tumor infiltration range; ER status: Evaluation by </w:t>
      </w:r>
      <w:proofErr w:type="spellStart"/>
      <w:r w:rsidRPr="0026741A">
        <w:rPr>
          <w:rFonts w:ascii="Times New Roman" w:hAnsi="Times New Roman" w:cs="Times New Roman"/>
          <w:color w:val="0000FF"/>
          <w:sz w:val="24"/>
          <w:szCs w:val="24"/>
        </w:rPr>
        <w:t>immunohistochemistry</w:t>
      </w:r>
      <w:proofErr w:type="spellEnd"/>
      <w:r w:rsidRPr="0026741A">
        <w:rPr>
          <w:rFonts w:ascii="Times New Roman" w:hAnsi="Times New Roman" w:cs="Times New Roman"/>
          <w:color w:val="0000FF"/>
          <w:sz w:val="24"/>
          <w:szCs w:val="24"/>
        </w:rPr>
        <w:t xml:space="preserve"> of estrogen receptor; </w:t>
      </w:r>
      <w:r w:rsidRPr="0026741A">
        <w:rPr>
          <w:rFonts w:ascii="Times New Roman" w:hAnsi="Times New Roman" w:cs="Times New Roman"/>
          <w:i/>
          <w:color w:val="0000FF"/>
          <w:sz w:val="24"/>
          <w:szCs w:val="24"/>
        </w:rPr>
        <w:t>P</w:t>
      </w:r>
      <w:r w:rsidRPr="0026741A">
        <w:rPr>
          <w:rFonts w:ascii="Times New Roman" w:hAnsi="Times New Roman" w:cs="Times New Roman"/>
          <w:color w:val="0000FF"/>
          <w:sz w:val="24"/>
          <w:szCs w:val="24"/>
        </w:rPr>
        <w:t xml:space="preserve"> values were based on χ2-test, </w:t>
      </w:r>
      <w:r w:rsidRPr="0026741A">
        <w:rPr>
          <w:rFonts w:ascii="Times New Roman" w:hAnsi="Times New Roman" w:cs="Times New Roman"/>
          <w:i/>
          <w:color w:val="0000FF"/>
          <w:sz w:val="24"/>
          <w:szCs w:val="24"/>
        </w:rPr>
        <w:t>P</w:t>
      </w:r>
      <w:r w:rsidRPr="0026741A">
        <w:rPr>
          <w:rFonts w:ascii="Times New Roman" w:hAnsi="Times New Roman" w:cs="Times New Roman"/>
          <w:color w:val="0000FF"/>
          <w:sz w:val="24"/>
          <w:szCs w:val="24"/>
        </w:rPr>
        <w:t xml:space="preserve"> &lt; 0.05 was considered statistically significant.</w:t>
      </w:r>
    </w:p>
    <w:p w:rsidR="00461D41" w:rsidRPr="00394E21" w:rsidRDefault="00461D41"/>
    <w:sectPr w:rsidR="00461D41" w:rsidRPr="00394E21" w:rsidSect="00461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4E21"/>
    <w:rsid w:val="00394E21"/>
    <w:rsid w:val="00461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E2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chunjiang</dc:creator>
  <cp:keywords/>
  <dc:description/>
  <cp:lastModifiedBy>chunjiang</cp:lastModifiedBy>
  <cp:revision>2</cp:revision>
  <dcterms:created xsi:type="dcterms:W3CDTF">2020-06-24T13:14:00Z</dcterms:created>
  <dcterms:modified xsi:type="dcterms:W3CDTF">2020-06-24T13:14:00Z</dcterms:modified>
</cp:coreProperties>
</file>