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F1059" w14:textId="7A9A97C3" w:rsidR="008B7EAB" w:rsidRPr="000F41A4" w:rsidRDefault="00C5464D" w:rsidP="008B7EA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</w:p>
    <w:p w14:paraId="35931680" w14:textId="1CC42187" w:rsidR="008B7EAB" w:rsidRPr="000F41A4" w:rsidRDefault="008B7EAB" w:rsidP="008B7EAB">
      <w:pPr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2"/>
        </w:rPr>
      </w:pPr>
      <w:r w:rsidRPr="000F41A4">
        <w:rPr>
          <w:rFonts w:ascii="Times New Roman" w:hAnsi="Times New Roman" w:cs="Times New Roman"/>
          <w:sz w:val="24"/>
          <w:szCs w:val="22"/>
        </w:rPr>
        <w:t>Table S1</w:t>
      </w:r>
      <w:r w:rsidR="00C5464D">
        <w:rPr>
          <w:rFonts w:ascii="Times New Roman" w:hAnsi="Times New Roman" w:cs="Times New Roman"/>
          <w:sz w:val="24"/>
          <w:szCs w:val="22"/>
        </w:rPr>
        <w:t>.</w:t>
      </w:r>
      <w:r w:rsidRPr="000F41A4">
        <w:rPr>
          <w:rFonts w:ascii="Times New Roman" w:hAnsi="Times New Roman" w:cs="Times New Roman"/>
          <w:sz w:val="24"/>
          <w:szCs w:val="22"/>
        </w:rPr>
        <w:t xml:space="preserve"> The primers for real-time QPCR</w:t>
      </w:r>
    </w:p>
    <w:tbl>
      <w:tblPr>
        <w:tblW w:w="7935" w:type="dxa"/>
        <w:tblLayout w:type="fixed"/>
        <w:tblLook w:val="04A0" w:firstRow="1" w:lastRow="0" w:firstColumn="1" w:lastColumn="0" w:noHBand="0" w:noVBand="1"/>
      </w:tblPr>
      <w:tblGrid>
        <w:gridCol w:w="1383"/>
        <w:gridCol w:w="2159"/>
        <w:gridCol w:w="4393"/>
      </w:tblGrid>
      <w:tr w:rsidR="008B7EAB" w:rsidRPr="000F41A4" w14:paraId="78702AC8" w14:textId="77777777" w:rsidTr="008B7EAB">
        <w:trPr>
          <w:trHeight w:val="615"/>
        </w:trPr>
        <w:tc>
          <w:tcPr>
            <w:tcW w:w="13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6D30331" w14:textId="77777777" w:rsidR="008B7EAB" w:rsidRPr="000F41A4" w:rsidRDefault="008B7EAB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Gene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82E4EB5" w14:textId="77777777" w:rsidR="008B7EAB" w:rsidRPr="000F41A4" w:rsidRDefault="008B7EAB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 or Reverse</w:t>
            </w:r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38E62C7" w14:textId="77777777" w:rsidR="008B7EAB" w:rsidRPr="000F41A4" w:rsidRDefault="008B7EAB">
            <w:pPr>
              <w:spacing w:line="48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Primer sequence</w:t>
            </w:r>
          </w:p>
        </w:tc>
      </w:tr>
    </w:tbl>
    <w:p w14:paraId="117F77E1" w14:textId="77777777" w:rsidR="008B7EAB" w:rsidRPr="000F41A4" w:rsidRDefault="008B7EAB">
      <w:pPr>
        <w:rPr>
          <w:rFonts w:ascii="Times New Roman" w:hAnsi="Times New Roman" w:cs="Times New Roman"/>
        </w:rPr>
      </w:pPr>
    </w:p>
    <w:tbl>
      <w:tblPr>
        <w:tblW w:w="7935" w:type="dxa"/>
        <w:tblLayout w:type="fixed"/>
        <w:tblLook w:val="04A0" w:firstRow="1" w:lastRow="0" w:firstColumn="1" w:lastColumn="0" w:noHBand="0" w:noVBand="1"/>
      </w:tblPr>
      <w:tblGrid>
        <w:gridCol w:w="1383"/>
        <w:gridCol w:w="2159"/>
        <w:gridCol w:w="4393"/>
      </w:tblGrid>
      <w:tr w:rsidR="00520DA3" w:rsidRPr="000F41A4" w14:paraId="6194F319" w14:textId="77777777" w:rsidTr="008B7EAB">
        <w:trPr>
          <w:cantSplit/>
          <w:trHeight w:val="645"/>
        </w:trPr>
        <w:tc>
          <w:tcPr>
            <w:tcW w:w="1383" w:type="dxa"/>
            <w:vMerge w:val="restart"/>
            <w:hideMark/>
          </w:tcPr>
          <w:p w14:paraId="12250AEA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Dll1</w:t>
            </w:r>
          </w:p>
        </w:tc>
        <w:tc>
          <w:tcPr>
            <w:tcW w:w="2159" w:type="dxa"/>
            <w:hideMark/>
          </w:tcPr>
          <w:p w14:paraId="32207399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</w:tc>
        <w:tc>
          <w:tcPr>
            <w:tcW w:w="4393" w:type="dxa"/>
            <w:hideMark/>
          </w:tcPr>
          <w:p w14:paraId="21FF7E17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 xml:space="preserve">5’-GGA CTG AAA GCC AGA CGA AG-3’ </w:t>
            </w:r>
          </w:p>
        </w:tc>
      </w:tr>
      <w:tr w:rsidR="00520DA3" w:rsidRPr="000F41A4" w14:paraId="15DD2563" w14:textId="77777777" w:rsidTr="008B7EAB">
        <w:trPr>
          <w:cantSplit/>
          <w:trHeight w:val="645"/>
        </w:trPr>
        <w:tc>
          <w:tcPr>
            <w:tcW w:w="1383" w:type="dxa"/>
            <w:vMerge/>
            <w:vAlign w:val="center"/>
            <w:hideMark/>
          </w:tcPr>
          <w:p w14:paraId="2A3EEF82" w14:textId="77777777" w:rsidR="00520DA3" w:rsidRPr="000F41A4" w:rsidRDefault="00520DA3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9" w:type="dxa"/>
            <w:hideMark/>
          </w:tcPr>
          <w:p w14:paraId="4B771782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hideMark/>
          </w:tcPr>
          <w:p w14:paraId="32CDA26E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5’-TCT TCA AAG ACC CAG GGA TG-3’</w:t>
            </w:r>
          </w:p>
        </w:tc>
      </w:tr>
      <w:tr w:rsidR="00520DA3" w:rsidRPr="000F41A4" w14:paraId="76EEDFC5" w14:textId="77777777" w:rsidTr="008B7EAB">
        <w:trPr>
          <w:cantSplit/>
          <w:trHeight w:val="645"/>
        </w:trPr>
        <w:tc>
          <w:tcPr>
            <w:tcW w:w="1383" w:type="dxa"/>
            <w:vMerge w:val="restart"/>
            <w:hideMark/>
          </w:tcPr>
          <w:p w14:paraId="5FF00F1F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Dll4</w:t>
            </w:r>
          </w:p>
        </w:tc>
        <w:tc>
          <w:tcPr>
            <w:tcW w:w="2159" w:type="dxa"/>
            <w:hideMark/>
          </w:tcPr>
          <w:p w14:paraId="1780EF08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</w:tc>
        <w:tc>
          <w:tcPr>
            <w:tcW w:w="4393" w:type="dxa"/>
            <w:hideMark/>
          </w:tcPr>
          <w:p w14:paraId="485EC66B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 xml:space="preserve">5’-CCT CTC GAA CTT GGA CTT GC-3’ </w:t>
            </w:r>
          </w:p>
        </w:tc>
      </w:tr>
      <w:tr w:rsidR="00520DA3" w:rsidRPr="000F41A4" w14:paraId="73957057" w14:textId="77777777" w:rsidTr="008B7EAB">
        <w:trPr>
          <w:cantSplit/>
          <w:trHeight w:val="645"/>
        </w:trPr>
        <w:tc>
          <w:tcPr>
            <w:tcW w:w="1383" w:type="dxa"/>
            <w:vMerge/>
            <w:vAlign w:val="center"/>
            <w:hideMark/>
          </w:tcPr>
          <w:p w14:paraId="450B6DCB" w14:textId="77777777" w:rsidR="00520DA3" w:rsidRPr="000F41A4" w:rsidRDefault="00520DA3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9" w:type="dxa"/>
            <w:hideMark/>
          </w:tcPr>
          <w:p w14:paraId="627FEDDE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hideMark/>
          </w:tcPr>
          <w:p w14:paraId="60D557C8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5’-AGC TCC TGC TTA ATG CCA AA-3’</w:t>
            </w:r>
          </w:p>
        </w:tc>
      </w:tr>
      <w:tr w:rsidR="00520DA3" w:rsidRPr="000F41A4" w14:paraId="6FA0C48D" w14:textId="77777777" w:rsidTr="008B7EAB">
        <w:trPr>
          <w:cantSplit/>
          <w:trHeight w:val="645"/>
        </w:trPr>
        <w:tc>
          <w:tcPr>
            <w:tcW w:w="1383" w:type="dxa"/>
            <w:vMerge w:val="restart"/>
            <w:hideMark/>
          </w:tcPr>
          <w:p w14:paraId="4703ADE5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Jag1</w:t>
            </w:r>
          </w:p>
        </w:tc>
        <w:tc>
          <w:tcPr>
            <w:tcW w:w="2159" w:type="dxa"/>
            <w:hideMark/>
          </w:tcPr>
          <w:p w14:paraId="7333006E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</w:tc>
        <w:tc>
          <w:tcPr>
            <w:tcW w:w="4393" w:type="dxa"/>
            <w:hideMark/>
          </w:tcPr>
          <w:p w14:paraId="06A47ECA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 xml:space="preserve">5’-CAG TGC CTC TGT GAG ACC AA-3’ </w:t>
            </w:r>
          </w:p>
        </w:tc>
      </w:tr>
      <w:tr w:rsidR="00520DA3" w:rsidRPr="000F41A4" w14:paraId="2D276822" w14:textId="77777777" w:rsidTr="008B7EAB">
        <w:trPr>
          <w:cantSplit/>
          <w:trHeight w:val="645"/>
        </w:trPr>
        <w:tc>
          <w:tcPr>
            <w:tcW w:w="1383" w:type="dxa"/>
            <w:vMerge/>
            <w:vAlign w:val="center"/>
            <w:hideMark/>
          </w:tcPr>
          <w:p w14:paraId="05A145C5" w14:textId="77777777" w:rsidR="00520DA3" w:rsidRPr="000F41A4" w:rsidRDefault="00520DA3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9" w:type="dxa"/>
            <w:hideMark/>
          </w:tcPr>
          <w:p w14:paraId="16FE4374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hideMark/>
          </w:tcPr>
          <w:p w14:paraId="336E650D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5’-AGG GGT CAG AGA GAC AAG CA-3’</w:t>
            </w:r>
          </w:p>
        </w:tc>
      </w:tr>
      <w:tr w:rsidR="00520DA3" w:rsidRPr="000F41A4" w14:paraId="736625BA" w14:textId="77777777" w:rsidTr="008B7EAB">
        <w:trPr>
          <w:cantSplit/>
          <w:trHeight w:val="645"/>
        </w:trPr>
        <w:tc>
          <w:tcPr>
            <w:tcW w:w="1383" w:type="dxa"/>
            <w:vMerge w:val="restart"/>
            <w:hideMark/>
          </w:tcPr>
          <w:p w14:paraId="5BD2B3F8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Jag2</w:t>
            </w:r>
          </w:p>
        </w:tc>
        <w:tc>
          <w:tcPr>
            <w:tcW w:w="2159" w:type="dxa"/>
            <w:hideMark/>
          </w:tcPr>
          <w:p w14:paraId="3D4F2635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</w:tc>
        <w:tc>
          <w:tcPr>
            <w:tcW w:w="4393" w:type="dxa"/>
            <w:hideMark/>
          </w:tcPr>
          <w:p w14:paraId="2079956C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5’-CAG ATC CGA TGA CGC TGT GA-3’</w:t>
            </w:r>
            <w:r w:rsidRPr="000F41A4">
              <w:rPr>
                <w:rFonts w:ascii="Times New Roman" w:hAnsi="Times New Roman" w:cs="Times New Roman"/>
                <w:kern w:val="0"/>
                <w:sz w:val="22"/>
                <w:szCs w:val="22"/>
              </w:rPr>
              <w:t xml:space="preserve"> </w:t>
            </w:r>
          </w:p>
        </w:tc>
      </w:tr>
      <w:tr w:rsidR="00520DA3" w:rsidRPr="000F41A4" w14:paraId="051981D0" w14:textId="77777777" w:rsidTr="008B7EAB">
        <w:trPr>
          <w:cantSplit/>
          <w:trHeight w:val="645"/>
        </w:trPr>
        <w:tc>
          <w:tcPr>
            <w:tcW w:w="1383" w:type="dxa"/>
            <w:vMerge/>
            <w:vAlign w:val="center"/>
            <w:hideMark/>
          </w:tcPr>
          <w:p w14:paraId="30C23414" w14:textId="77777777" w:rsidR="00520DA3" w:rsidRPr="000F41A4" w:rsidRDefault="00520DA3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9" w:type="dxa"/>
            <w:hideMark/>
          </w:tcPr>
          <w:p w14:paraId="25549F23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hideMark/>
          </w:tcPr>
          <w:p w14:paraId="3A69BA36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5’-GGC TTC TTT GCA TTC TTT GC-3’</w:t>
            </w:r>
          </w:p>
        </w:tc>
      </w:tr>
      <w:tr w:rsidR="00520DA3" w:rsidRPr="000F41A4" w14:paraId="1D5A321A" w14:textId="77777777" w:rsidTr="008B7EAB">
        <w:trPr>
          <w:cantSplit/>
          <w:trHeight w:val="645"/>
        </w:trPr>
        <w:tc>
          <w:tcPr>
            <w:tcW w:w="1383" w:type="dxa"/>
            <w:vMerge w:val="restart"/>
            <w:hideMark/>
          </w:tcPr>
          <w:p w14:paraId="3E95B405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Notch1</w:t>
            </w:r>
          </w:p>
        </w:tc>
        <w:tc>
          <w:tcPr>
            <w:tcW w:w="2159" w:type="dxa"/>
            <w:hideMark/>
          </w:tcPr>
          <w:p w14:paraId="10280B25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</w:tc>
        <w:tc>
          <w:tcPr>
            <w:tcW w:w="4393" w:type="dxa"/>
            <w:hideMark/>
          </w:tcPr>
          <w:p w14:paraId="6B40506C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 xml:space="preserve">5’-TGA GAC TGC CAA AGT GTT GC-3’ </w:t>
            </w:r>
          </w:p>
        </w:tc>
      </w:tr>
      <w:tr w:rsidR="00520DA3" w:rsidRPr="000F41A4" w14:paraId="73FEB9A7" w14:textId="77777777" w:rsidTr="008B7EAB">
        <w:trPr>
          <w:cantSplit/>
          <w:trHeight w:val="645"/>
        </w:trPr>
        <w:tc>
          <w:tcPr>
            <w:tcW w:w="1383" w:type="dxa"/>
            <w:vMerge/>
            <w:vAlign w:val="center"/>
            <w:hideMark/>
          </w:tcPr>
          <w:p w14:paraId="2840D475" w14:textId="77777777" w:rsidR="00520DA3" w:rsidRPr="000F41A4" w:rsidRDefault="00520DA3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9" w:type="dxa"/>
            <w:hideMark/>
          </w:tcPr>
          <w:p w14:paraId="5A234B25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hideMark/>
          </w:tcPr>
          <w:p w14:paraId="17069E97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5’-GTG GGA GAC AGA GTG GGT GT-3’</w:t>
            </w:r>
          </w:p>
        </w:tc>
      </w:tr>
      <w:tr w:rsidR="00520DA3" w:rsidRPr="000F41A4" w14:paraId="700178A9" w14:textId="77777777" w:rsidTr="008B7EAB">
        <w:trPr>
          <w:cantSplit/>
          <w:trHeight w:val="645"/>
        </w:trPr>
        <w:tc>
          <w:tcPr>
            <w:tcW w:w="1383" w:type="dxa"/>
            <w:vMerge w:val="restart"/>
            <w:hideMark/>
          </w:tcPr>
          <w:p w14:paraId="0E2541B8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Hes1</w:t>
            </w:r>
          </w:p>
        </w:tc>
        <w:tc>
          <w:tcPr>
            <w:tcW w:w="2159" w:type="dxa"/>
            <w:hideMark/>
          </w:tcPr>
          <w:p w14:paraId="4656E1AC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</w:tc>
        <w:tc>
          <w:tcPr>
            <w:tcW w:w="4393" w:type="dxa"/>
            <w:hideMark/>
          </w:tcPr>
          <w:p w14:paraId="0E1C554F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 xml:space="preserve">5’- GGA GAG GCT GCC AAG GTT TT-3’ </w:t>
            </w:r>
          </w:p>
        </w:tc>
      </w:tr>
      <w:tr w:rsidR="00520DA3" w:rsidRPr="000F41A4" w14:paraId="5D602BA3" w14:textId="77777777" w:rsidTr="008B7EAB">
        <w:trPr>
          <w:cantSplit/>
          <w:trHeight w:val="645"/>
        </w:trPr>
        <w:tc>
          <w:tcPr>
            <w:tcW w:w="1383" w:type="dxa"/>
            <w:vMerge/>
            <w:vAlign w:val="center"/>
            <w:hideMark/>
          </w:tcPr>
          <w:p w14:paraId="037ED7BF" w14:textId="77777777" w:rsidR="00520DA3" w:rsidRPr="000F41A4" w:rsidRDefault="00520DA3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9" w:type="dxa"/>
            <w:hideMark/>
          </w:tcPr>
          <w:p w14:paraId="342760AD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hideMark/>
          </w:tcPr>
          <w:p w14:paraId="65B49FB7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 GCA AAT TGG CCG TCA GGA-3’</w:t>
            </w:r>
          </w:p>
        </w:tc>
      </w:tr>
      <w:tr w:rsidR="00520DA3" w:rsidRPr="000F41A4" w14:paraId="5E7D37A4" w14:textId="77777777" w:rsidTr="008B7EAB">
        <w:trPr>
          <w:cantSplit/>
          <w:trHeight w:val="645"/>
        </w:trPr>
        <w:tc>
          <w:tcPr>
            <w:tcW w:w="1383" w:type="dxa"/>
            <w:vMerge w:val="restart"/>
            <w:hideMark/>
          </w:tcPr>
          <w:p w14:paraId="4D76E53B" w14:textId="005ADA4E" w:rsidR="00520DA3" w:rsidRPr="000F41A4" w:rsidRDefault="00EB0790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miR182-5p</w:t>
            </w:r>
          </w:p>
        </w:tc>
        <w:tc>
          <w:tcPr>
            <w:tcW w:w="2159" w:type="dxa"/>
            <w:hideMark/>
          </w:tcPr>
          <w:p w14:paraId="6544DA2E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</w:tc>
        <w:tc>
          <w:tcPr>
            <w:tcW w:w="4393" w:type="dxa"/>
            <w:hideMark/>
          </w:tcPr>
          <w:p w14:paraId="1D72F712" w14:textId="6F7E8327" w:rsidR="00520DA3" w:rsidRPr="000F41A4" w:rsidRDefault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5’-TTAGGAACCCTCCTCTCTC-3’</w:t>
            </w:r>
          </w:p>
        </w:tc>
      </w:tr>
      <w:tr w:rsidR="00520DA3" w:rsidRPr="000F41A4" w14:paraId="7102F066" w14:textId="77777777" w:rsidTr="008B7EAB">
        <w:trPr>
          <w:cantSplit/>
          <w:trHeight w:val="645"/>
        </w:trPr>
        <w:tc>
          <w:tcPr>
            <w:tcW w:w="1383" w:type="dxa"/>
            <w:vMerge/>
            <w:vAlign w:val="center"/>
            <w:hideMark/>
          </w:tcPr>
          <w:p w14:paraId="04CC8113" w14:textId="77777777" w:rsidR="00520DA3" w:rsidRPr="000F41A4" w:rsidRDefault="00520DA3">
            <w:pPr>
              <w:widowControl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9" w:type="dxa"/>
            <w:hideMark/>
          </w:tcPr>
          <w:p w14:paraId="348057FF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hideMark/>
          </w:tcPr>
          <w:p w14:paraId="3ABC9DEA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 ACT TTC GTT CTT GAG GAA TG-3’</w:t>
            </w:r>
          </w:p>
        </w:tc>
      </w:tr>
      <w:tr w:rsidR="00520DA3" w:rsidRPr="000F41A4" w14:paraId="2292FEE3" w14:textId="77777777" w:rsidTr="008B7EAB">
        <w:trPr>
          <w:cantSplit/>
          <w:trHeight w:val="645"/>
        </w:trPr>
        <w:tc>
          <w:tcPr>
            <w:tcW w:w="1383" w:type="dxa"/>
            <w:hideMark/>
          </w:tcPr>
          <w:p w14:paraId="18CD6375" w14:textId="28974AD2" w:rsidR="00520DA3" w:rsidRPr="000F41A4" w:rsidRDefault="00EB0790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UCA1</w:t>
            </w:r>
          </w:p>
        </w:tc>
        <w:tc>
          <w:tcPr>
            <w:tcW w:w="2159" w:type="dxa"/>
            <w:hideMark/>
          </w:tcPr>
          <w:p w14:paraId="357DA5E1" w14:textId="77777777" w:rsidR="00EB0790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  <w:r w:rsidR="00EB0790" w:rsidRPr="000F41A4">
              <w:rPr>
                <w:rFonts w:ascii="Times New Roman" w:hAnsi="Times New Roman" w:cs="Times New Roman"/>
              </w:rPr>
              <w:t xml:space="preserve"> </w:t>
            </w:r>
          </w:p>
          <w:p w14:paraId="1A6D3049" w14:textId="0E5A33B0" w:rsidR="00520DA3" w:rsidRPr="000F41A4" w:rsidRDefault="00EB0790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hideMark/>
          </w:tcPr>
          <w:p w14:paraId="3AF8F9B6" w14:textId="77777777" w:rsidR="00520DA3" w:rsidRPr="000F41A4" w:rsidRDefault="00EB0790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5'-CTCTCCATTGGGTTCACCATTC-3'</w:t>
            </w:r>
          </w:p>
          <w:p w14:paraId="69E21D82" w14:textId="5FA54428" w:rsidR="00EB0790" w:rsidRPr="000F41A4" w:rsidRDefault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5’-CGGTGATGTGAAGAAGGA-3’</w:t>
            </w:r>
          </w:p>
        </w:tc>
      </w:tr>
      <w:tr w:rsidR="00520DA3" w:rsidRPr="000F41A4" w14:paraId="2B67CD12" w14:textId="77777777" w:rsidTr="008B7EAB">
        <w:trPr>
          <w:cantSplit/>
          <w:trHeight w:val="645"/>
        </w:trPr>
        <w:tc>
          <w:tcPr>
            <w:tcW w:w="1383" w:type="dxa"/>
            <w:hideMark/>
          </w:tcPr>
          <w:p w14:paraId="7EC6E6F7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U6 snRNA</w:t>
            </w:r>
          </w:p>
          <w:p w14:paraId="7C490B33" w14:textId="76486627" w:rsidR="00212315" w:rsidRPr="000F41A4" w:rsidRDefault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GAPDH</w:t>
            </w:r>
            <w:r w:rsidR="007C6785" w:rsidRPr="000F41A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2159" w:type="dxa"/>
            <w:hideMark/>
          </w:tcPr>
          <w:p w14:paraId="175B826D" w14:textId="3A6580EA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  <w:p w14:paraId="1F22F4C8" w14:textId="77777777" w:rsidR="00212315" w:rsidRPr="000F41A4" w:rsidRDefault="00212315" w:rsidP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 xml:space="preserve">Forward </w:t>
            </w:r>
          </w:p>
          <w:p w14:paraId="123E30BA" w14:textId="1B1555FB" w:rsidR="00212315" w:rsidRPr="000F41A4" w:rsidRDefault="00212315" w:rsidP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  <w:p w14:paraId="193FA156" w14:textId="0B069A56" w:rsidR="00212315" w:rsidRPr="000F41A4" w:rsidRDefault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3" w:type="dxa"/>
            <w:hideMark/>
          </w:tcPr>
          <w:p w14:paraId="61633B21" w14:textId="77777777" w:rsidR="00520DA3" w:rsidRPr="000F41A4" w:rsidRDefault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5’-GCTTCGGCAGCACATATACTAAAAT-3’</w:t>
            </w:r>
          </w:p>
          <w:p w14:paraId="555170C3" w14:textId="54D82EAE" w:rsidR="00212315" w:rsidRPr="000F41A4" w:rsidRDefault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5’-CGCTCTCTGCTCCTCCTGTTC-3’</w:t>
            </w:r>
          </w:p>
          <w:p w14:paraId="0483AF91" w14:textId="78727309" w:rsidR="00212315" w:rsidRPr="000F41A4" w:rsidRDefault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5’ATCCGTTGACTCCGACCTTCAC-3’</w:t>
            </w:r>
          </w:p>
          <w:p w14:paraId="391D12D2" w14:textId="36E048B1" w:rsidR="00212315" w:rsidRPr="000F41A4" w:rsidRDefault="00212315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0DA3" w:rsidRPr="000F41A4" w14:paraId="52073378" w14:textId="77777777" w:rsidTr="008B7EAB">
        <w:trPr>
          <w:cantSplit/>
          <w:trHeight w:val="645"/>
        </w:trPr>
        <w:tc>
          <w:tcPr>
            <w:tcW w:w="1383" w:type="dxa"/>
            <w:hideMark/>
          </w:tcPr>
          <w:p w14:paraId="4832E9A8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Dll4-3’-UTR-wnt</w:t>
            </w:r>
          </w:p>
        </w:tc>
        <w:tc>
          <w:tcPr>
            <w:tcW w:w="2159" w:type="dxa"/>
            <w:hideMark/>
          </w:tcPr>
          <w:p w14:paraId="643A9BC2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</w:tc>
        <w:tc>
          <w:tcPr>
            <w:tcW w:w="4393" w:type="dxa"/>
            <w:hideMark/>
          </w:tcPr>
          <w:p w14:paraId="3776577D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5’-GCG GGC TCG AGT CCT AGA GAG GTC CAG AGC ACC-3’</w:t>
            </w:r>
          </w:p>
        </w:tc>
      </w:tr>
      <w:tr w:rsidR="00520DA3" w:rsidRPr="000F41A4" w14:paraId="41A09FD1" w14:textId="77777777" w:rsidTr="008B7EAB">
        <w:trPr>
          <w:cantSplit/>
          <w:trHeight w:val="645"/>
        </w:trPr>
        <w:tc>
          <w:tcPr>
            <w:tcW w:w="1383" w:type="dxa"/>
          </w:tcPr>
          <w:p w14:paraId="794E735C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9" w:type="dxa"/>
            <w:hideMark/>
          </w:tcPr>
          <w:p w14:paraId="51AC786C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hideMark/>
          </w:tcPr>
          <w:p w14:paraId="6094A591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5’-AAT GCG GCC GCA CAT GGC AAA CCC AAG CAT AC-3’</w:t>
            </w:r>
          </w:p>
        </w:tc>
      </w:tr>
      <w:tr w:rsidR="00520DA3" w:rsidRPr="000F41A4" w14:paraId="3320B5FB" w14:textId="77777777" w:rsidTr="008B7EAB">
        <w:trPr>
          <w:cantSplit/>
          <w:trHeight w:val="645"/>
        </w:trPr>
        <w:tc>
          <w:tcPr>
            <w:tcW w:w="1383" w:type="dxa"/>
            <w:hideMark/>
          </w:tcPr>
          <w:p w14:paraId="4A1FDD3B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Dll4-3’-UTR-mut</w:t>
            </w:r>
          </w:p>
        </w:tc>
        <w:tc>
          <w:tcPr>
            <w:tcW w:w="2159" w:type="dxa"/>
            <w:hideMark/>
          </w:tcPr>
          <w:p w14:paraId="43770523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Forward</w:t>
            </w:r>
          </w:p>
        </w:tc>
        <w:tc>
          <w:tcPr>
            <w:tcW w:w="4393" w:type="dxa"/>
            <w:hideMark/>
          </w:tcPr>
          <w:p w14:paraId="480CEE59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5’-TTC TGC ATA CAA ATG ATT GCA TCC TGT ATG GGA-3’</w:t>
            </w:r>
          </w:p>
        </w:tc>
      </w:tr>
      <w:tr w:rsidR="00520DA3" w:rsidRPr="000F41A4" w14:paraId="72E92F7A" w14:textId="77777777" w:rsidTr="008B7EAB">
        <w:trPr>
          <w:cantSplit/>
          <w:trHeight w:val="645"/>
        </w:trPr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23C5F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02C85A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Reverse</w:t>
            </w:r>
          </w:p>
        </w:tc>
        <w:tc>
          <w:tcPr>
            <w:tcW w:w="43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CCF53F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5’-GAT GCA ATC ATT TGT ATG CAG AAG GAA GGC CCA-3’</w:t>
            </w:r>
          </w:p>
        </w:tc>
      </w:tr>
    </w:tbl>
    <w:p w14:paraId="76CF40FF" w14:textId="47C48DBC" w:rsidR="00520DA3" w:rsidRPr="000F41A4" w:rsidRDefault="00520DA3" w:rsidP="00520DA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F41A4">
        <w:rPr>
          <w:rFonts w:ascii="Times New Roman" w:hAnsi="Times New Roman" w:cs="Times New Roman"/>
          <w:sz w:val="22"/>
          <w:szCs w:val="22"/>
        </w:rPr>
        <w:t xml:space="preserve">Note: Dll1, delta-like 1; Dll4, delta-like4; Jag1, jagged 1; Jag2, jagged 2; Notch1, Notch1; Hes1, hairy and enhancer of split 1; </w:t>
      </w:r>
    </w:p>
    <w:p w14:paraId="07FD6336" w14:textId="1859DA91" w:rsidR="00520DA3" w:rsidRPr="000F41A4" w:rsidRDefault="00520DA3" w:rsidP="00520DA3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A22BAC0" w14:textId="31633BEE" w:rsidR="00520DA3" w:rsidRPr="000F41A4" w:rsidRDefault="00520DA3" w:rsidP="00520DA3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6FEEDAE" w14:textId="2068ADA9" w:rsidR="00520DA3" w:rsidRPr="000F41A4" w:rsidRDefault="00520DA3" w:rsidP="00520DA3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ADAE227" w14:textId="6A22EBBD" w:rsidR="008B7EAB" w:rsidRPr="000F41A4" w:rsidRDefault="008B7EAB" w:rsidP="00520DA3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8BA93BD" w14:textId="08C2B0F3" w:rsidR="008B7EAB" w:rsidRPr="000F41A4" w:rsidRDefault="008B7EAB" w:rsidP="00520DA3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00B1459" w14:textId="34186B68" w:rsidR="008B7EAB" w:rsidRPr="000F41A4" w:rsidRDefault="008B7EAB" w:rsidP="00520DA3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27DD3CCA" w14:textId="6D71DA36" w:rsidR="008B7EAB" w:rsidRPr="000F41A4" w:rsidRDefault="008B7EAB" w:rsidP="00520DA3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3CD38BC" w14:textId="33066C86" w:rsidR="008B7EAB" w:rsidRPr="000F41A4" w:rsidRDefault="008B7EAB" w:rsidP="00520DA3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87E1D8F" w14:textId="77777777" w:rsidR="008B7EAB" w:rsidRPr="000F41A4" w:rsidRDefault="008B7EAB" w:rsidP="00520DA3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B0E0928" w14:textId="5F8070B9" w:rsidR="00520DA3" w:rsidRPr="000F41A4" w:rsidRDefault="00520DA3" w:rsidP="00520DA3">
      <w:pPr>
        <w:spacing w:line="480" w:lineRule="auto"/>
        <w:jc w:val="left"/>
        <w:rPr>
          <w:rFonts w:ascii="Times New Roman" w:hAnsi="Times New Roman" w:cs="Times New Roman"/>
          <w:sz w:val="24"/>
          <w:szCs w:val="22"/>
        </w:rPr>
      </w:pPr>
      <w:r w:rsidRPr="000F41A4">
        <w:rPr>
          <w:rFonts w:ascii="Times New Roman" w:hAnsi="Times New Roman" w:cs="Times New Roman"/>
          <w:sz w:val="24"/>
          <w:szCs w:val="22"/>
        </w:rPr>
        <w:t xml:space="preserve">Table </w:t>
      </w:r>
      <w:r w:rsidR="008B7EAB" w:rsidRPr="000F41A4">
        <w:rPr>
          <w:rFonts w:ascii="Times New Roman" w:hAnsi="Times New Roman" w:cs="Times New Roman"/>
          <w:sz w:val="24"/>
          <w:szCs w:val="22"/>
        </w:rPr>
        <w:t>S</w:t>
      </w:r>
      <w:r w:rsidRPr="000F41A4">
        <w:rPr>
          <w:rFonts w:ascii="Times New Roman" w:hAnsi="Times New Roman" w:cs="Times New Roman"/>
          <w:sz w:val="24"/>
          <w:szCs w:val="22"/>
        </w:rPr>
        <w:t>2</w:t>
      </w:r>
      <w:r w:rsidR="00BC01D4">
        <w:rPr>
          <w:rFonts w:ascii="Times New Roman" w:hAnsi="Times New Roman" w:cs="Times New Roman"/>
          <w:sz w:val="24"/>
          <w:szCs w:val="22"/>
        </w:rPr>
        <w:t>.</w:t>
      </w:r>
      <w:bookmarkStart w:id="0" w:name="_GoBack"/>
      <w:bookmarkEnd w:id="0"/>
      <w:r w:rsidRPr="000F41A4">
        <w:rPr>
          <w:rFonts w:ascii="Times New Roman" w:hAnsi="Times New Roman" w:cs="Times New Roman"/>
          <w:sz w:val="24"/>
          <w:szCs w:val="22"/>
        </w:rPr>
        <w:t xml:space="preserve"> Antibodies used for Western blots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299"/>
        <w:gridCol w:w="1644"/>
        <w:gridCol w:w="1103"/>
        <w:gridCol w:w="1207"/>
        <w:gridCol w:w="1194"/>
        <w:gridCol w:w="1410"/>
      </w:tblGrid>
      <w:tr w:rsidR="00520DA3" w:rsidRPr="000F41A4" w14:paraId="200CB204" w14:textId="77777777" w:rsidTr="00520DA3">
        <w:trPr>
          <w:trHeight w:val="307"/>
        </w:trPr>
        <w:tc>
          <w:tcPr>
            <w:tcW w:w="12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4823A4B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Antibody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3032543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Description</w:t>
            </w:r>
          </w:p>
        </w:tc>
        <w:tc>
          <w:tcPr>
            <w:tcW w:w="110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AB96943" w14:textId="77777777" w:rsidR="00520DA3" w:rsidRPr="000F41A4" w:rsidRDefault="00520DA3">
            <w:pPr>
              <w:spacing w:line="480" w:lineRule="auto"/>
              <w:rPr>
                <w:rFonts w:ascii="Times New Roman" w:eastAsia="Minion-Bold" w:hAnsi="Times New Roman" w:cs="Times New Roman"/>
                <w:b/>
                <w:bCs/>
                <w:kern w:val="0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Dilution</w:t>
            </w:r>
          </w:p>
        </w:tc>
        <w:tc>
          <w:tcPr>
            <w:tcW w:w="12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607F4B8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1A4">
              <w:rPr>
                <w:rFonts w:ascii="Times New Roman" w:eastAsia="Minion-Bold" w:hAnsi="Times New Roman" w:cs="Times New Roman"/>
                <w:kern w:val="0"/>
                <w:sz w:val="22"/>
                <w:szCs w:val="22"/>
              </w:rPr>
              <w:t>Supplier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A443EB1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1A4">
              <w:rPr>
                <w:rFonts w:ascii="Times New Roman" w:eastAsia="Minion-Bold" w:hAnsi="Times New Roman" w:cs="Times New Roman"/>
                <w:kern w:val="0"/>
                <w:sz w:val="22"/>
                <w:szCs w:val="22"/>
              </w:rPr>
              <w:t>City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725CBEB" w14:textId="7777777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F41A4">
              <w:rPr>
                <w:rFonts w:ascii="Times New Roman" w:eastAsia="Minion-Bold" w:hAnsi="Times New Roman" w:cs="Times New Roman"/>
                <w:kern w:val="0"/>
                <w:sz w:val="22"/>
                <w:szCs w:val="22"/>
              </w:rPr>
              <w:t>Country</w:t>
            </w:r>
          </w:p>
        </w:tc>
      </w:tr>
      <w:tr w:rsidR="00520DA3" w:rsidRPr="000F41A4" w14:paraId="0690B3D4" w14:textId="77777777" w:rsidTr="00351651">
        <w:trPr>
          <w:trHeight w:val="624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160D69" w14:textId="1648DEE6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Anti-Dll1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0D3356" w14:textId="6924CC46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Rabbit polyclonal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C773AF0" w14:textId="59576912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1CFB14" w14:textId="42EF1093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D90BB4" w14:textId="21BC7CE9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Cambridge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A2BF46" w14:textId="39DBE513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USA</w:t>
            </w:r>
          </w:p>
        </w:tc>
      </w:tr>
      <w:tr w:rsidR="00520DA3" w:rsidRPr="000F41A4" w14:paraId="0C27800D" w14:textId="77777777" w:rsidTr="00351651">
        <w:trPr>
          <w:trHeight w:val="614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4F85DB" w14:textId="647F6783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Anti-Dll4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CF2B74" w14:textId="00C45BB0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Rabbit</w:t>
            </w:r>
            <w:r w:rsidR="00212315" w:rsidRPr="000F41A4">
              <w:rPr>
                <w:rFonts w:ascii="Times New Roman" w:hAnsi="Times New Roman" w:cs="Times New Roman"/>
              </w:rPr>
              <w:t xml:space="preserve"> </w:t>
            </w:r>
            <w:r w:rsidRPr="000F41A4">
              <w:rPr>
                <w:rFonts w:ascii="Times New Roman" w:hAnsi="Times New Roman" w:cs="Times New Roman"/>
              </w:rPr>
              <w:t>polyclonal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2D596" w14:textId="3CDB911D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8AA2A" w14:textId="0F241875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F502D1" w14:textId="6180670E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Cambridge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7A0BE7" w14:textId="5BFE4C6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USA</w:t>
            </w:r>
          </w:p>
        </w:tc>
      </w:tr>
      <w:tr w:rsidR="00520DA3" w:rsidRPr="000F41A4" w14:paraId="43B0F5AD" w14:textId="77777777" w:rsidTr="00520DA3">
        <w:trPr>
          <w:trHeight w:val="624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268321C" w14:textId="3870113B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Anti</w:t>
            </w:r>
            <w:r w:rsidR="00212315" w:rsidRPr="000F41A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Notch1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574FA3" w14:textId="33A21221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Rabbit polyclonal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96F687" w14:textId="34FBEFEE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7CA2D7" w14:textId="16F714A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47FC715" w14:textId="6EA1690F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Cambridge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5053437" w14:textId="10E2B113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USA</w:t>
            </w:r>
          </w:p>
        </w:tc>
      </w:tr>
      <w:tr w:rsidR="00520DA3" w:rsidRPr="000F41A4" w14:paraId="0BC6174F" w14:textId="77777777" w:rsidTr="00520DA3">
        <w:trPr>
          <w:trHeight w:val="614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6CDC390" w14:textId="6C69CD73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Anti-NICD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D463B9" w14:textId="200D3659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Rabbit polyclonal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028626" w14:textId="0B506708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1:800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E146C2" w14:textId="171BC6E8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6449FB" w14:textId="66483E12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Cambridge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77034A" w14:textId="27552A66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USA</w:t>
            </w:r>
          </w:p>
        </w:tc>
      </w:tr>
      <w:tr w:rsidR="00520DA3" w:rsidRPr="000F41A4" w14:paraId="5616B059" w14:textId="77777777" w:rsidTr="00520DA3">
        <w:trPr>
          <w:trHeight w:val="614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78FAFB" w14:textId="392578EF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Anti-Hes1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413B63" w14:textId="436418D4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 xml:space="preserve">Rabbit </w:t>
            </w:r>
            <w:bookmarkStart w:id="1" w:name="OLE_LINK59"/>
            <w:bookmarkStart w:id="2" w:name="OLE_LINK60"/>
            <w:r w:rsidRPr="000F41A4">
              <w:rPr>
                <w:rFonts w:ascii="Times New Roman" w:hAnsi="Times New Roman" w:cs="Times New Roman"/>
              </w:rPr>
              <w:t>monoclonal</w:t>
            </w:r>
            <w:bookmarkEnd w:id="1"/>
            <w:bookmarkEnd w:id="2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E901463" w14:textId="51BB5A81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1:1500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6B087B" w14:textId="628E1029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Abcam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D3153E4" w14:textId="79D2694A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Cambridge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6C1963" w14:textId="584D8842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USA</w:t>
            </w:r>
          </w:p>
        </w:tc>
      </w:tr>
      <w:tr w:rsidR="00520DA3" w:rsidRPr="000F41A4" w14:paraId="4D1ECC80" w14:textId="77777777" w:rsidTr="00351651">
        <w:trPr>
          <w:trHeight w:val="624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F7827D0" w14:textId="5FC41211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Anti-Jag1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9C3C76" w14:textId="1AC8E6D3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Rabbit polyclonal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C87C45" w14:textId="029A1B63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1: 500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1543137" w14:textId="0109713A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Santa Cruz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F0F621" w14:textId="38A6C1BD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Santa Cruz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81F2017" w14:textId="294744DC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USA</w:t>
            </w:r>
          </w:p>
        </w:tc>
      </w:tr>
      <w:tr w:rsidR="00520DA3" w:rsidRPr="000F41A4" w14:paraId="4C764109" w14:textId="77777777" w:rsidTr="00520DA3">
        <w:trPr>
          <w:trHeight w:val="614"/>
        </w:trPr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98228B" w14:textId="0603C94C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Anti-Jag2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471F262" w14:textId="01AF48A2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Rabbit polyclonal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26C62CF" w14:textId="682979A7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1:1000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17646E" w14:textId="47E4ACEC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Santa Cruz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374C9DF" w14:textId="3B04DAD8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Santa Cruz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27137CC" w14:textId="43E1BB80" w:rsidR="00520DA3" w:rsidRPr="000F41A4" w:rsidRDefault="00520DA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USA</w:t>
            </w:r>
          </w:p>
        </w:tc>
      </w:tr>
      <w:tr w:rsidR="00273784" w:rsidRPr="000F41A4" w14:paraId="10D69C37" w14:textId="77777777" w:rsidTr="00351651">
        <w:trPr>
          <w:trHeight w:val="267"/>
        </w:trPr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883E490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OLE_LINK3"/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Anti-β-actin</w:t>
            </w:r>
            <w:bookmarkEnd w:id="3"/>
          </w:p>
          <w:p w14:paraId="0CF02DAC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14:paraId="1F1DEB83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AGO2</w:t>
            </w:r>
          </w:p>
          <w:p w14:paraId="2156A913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</w:rPr>
            </w:pPr>
          </w:p>
          <w:p w14:paraId="6FA9CB63" w14:textId="2E7D08B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IgG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4256294" w14:textId="694394A4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</w:rPr>
              <w:t xml:space="preserve">Mouse </w:t>
            </w:r>
            <w:bookmarkStart w:id="4" w:name="OLE_LINK61"/>
            <w:bookmarkStart w:id="5" w:name="OLE_LINK62"/>
            <w:r w:rsidRPr="000F41A4">
              <w:rPr>
                <w:rFonts w:ascii="Times New Roman" w:hAnsi="Times New Roman" w:cs="Times New Roman"/>
              </w:rPr>
              <w:t>monoclonal</w:t>
            </w:r>
            <w:bookmarkEnd w:id="4"/>
            <w:bookmarkEnd w:id="5"/>
          </w:p>
          <w:p w14:paraId="60AA3F5A" w14:textId="12A76D4C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Mouse</w:t>
            </w:r>
          </w:p>
          <w:p w14:paraId="76EF488C" w14:textId="66D35483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Monoclonal</w:t>
            </w:r>
          </w:p>
          <w:p w14:paraId="03BB38C3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Mouse</w:t>
            </w:r>
          </w:p>
          <w:p w14:paraId="450D80FD" w14:textId="553F14C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lastRenderedPageBreak/>
              <w:t>Monoclonal</w:t>
            </w:r>
          </w:p>
          <w:p w14:paraId="5FEC92FE" w14:textId="1F66080B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3855EB84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1:1000</w:t>
            </w:r>
          </w:p>
          <w:p w14:paraId="4DC912F1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sz w:val="22"/>
                <w:highlight w:val="yellow"/>
              </w:rPr>
            </w:pPr>
          </w:p>
          <w:p w14:paraId="04A68797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0F41A4">
              <w:rPr>
                <w:rFonts w:ascii="Times New Roman" w:hAnsi="Times New Roman" w:cs="Times New Roman"/>
                <w:sz w:val="22"/>
                <w:highlight w:val="yellow"/>
              </w:rPr>
              <w:t>1:1000</w:t>
            </w:r>
          </w:p>
          <w:p w14:paraId="0851D04A" w14:textId="77777777" w:rsidR="000F41A4" w:rsidRPr="000F41A4" w:rsidRDefault="000F41A4" w:rsidP="00273784">
            <w:pPr>
              <w:spacing w:line="480" w:lineRule="auto"/>
              <w:rPr>
                <w:rFonts w:ascii="Times New Roman" w:hAnsi="Times New Roman" w:cs="Times New Roman"/>
                <w:sz w:val="22"/>
                <w:highlight w:val="yellow"/>
              </w:rPr>
            </w:pPr>
          </w:p>
          <w:p w14:paraId="11D00832" w14:textId="2675105E" w:rsidR="000F41A4" w:rsidRPr="000F41A4" w:rsidRDefault="000F41A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1:1000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312973DC" w14:textId="7C7E69FF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0F41A4">
              <w:rPr>
                <w:rFonts w:ascii="Times New Roman" w:hAnsi="Times New Roman" w:cs="Times New Roman"/>
                <w:sz w:val="22"/>
                <w:szCs w:val="22"/>
              </w:rPr>
              <w:t>Beyotime</w:t>
            </w:r>
          </w:p>
          <w:p w14:paraId="47334EED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01F681E5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Santa Cruz</w:t>
            </w:r>
          </w:p>
          <w:p w14:paraId="3AE92253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74D72B8B" w14:textId="0E407308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Santa Cruz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50C14E7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Shanghai</w:t>
            </w:r>
          </w:p>
          <w:p w14:paraId="5E3EB91D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7B99F806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Santa Cruz</w:t>
            </w:r>
          </w:p>
          <w:p w14:paraId="3D33FF59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7DAE7B56" w14:textId="0AFA58AB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Santa Cruz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FBA7314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0F41A4">
              <w:rPr>
                <w:rFonts w:ascii="Times New Roman" w:hAnsi="Times New Roman" w:cs="Times New Roman"/>
              </w:rPr>
              <w:t>China</w:t>
            </w:r>
          </w:p>
          <w:p w14:paraId="7C8401CE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09B6EEEA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USA</w:t>
            </w:r>
          </w:p>
          <w:p w14:paraId="5189C87F" w14:textId="77777777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</w:p>
          <w:p w14:paraId="29BE9E96" w14:textId="685D4EEA" w:rsidR="00273784" w:rsidRPr="000F41A4" w:rsidRDefault="00273784" w:rsidP="00273784">
            <w:pPr>
              <w:spacing w:line="480" w:lineRule="auto"/>
              <w:rPr>
                <w:rFonts w:ascii="Times New Roman" w:hAnsi="Times New Roman" w:cs="Times New Roman"/>
                <w:highlight w:val="yellow"/>
              </w:rPr>
            </w:pPr>
            <w:r w:rsidRPr="000F41A4">
              <w:rPr>
                <w:rFonts w:ascii="Times New Roman" w:hAnsi="Times New Roman" w:cs="Times New Roman"/>
                <w:highlight w:val="yellow"/>
              </w:rPr>
              <w:t>USA</w:t>
            </w:r>
          </w:p>
        </w:tc>
      </w:tr>
    </w:tbl>
    <w:p w14:paraId="4D2D9A52" w14:textId="140B0B9E" w:rsidR="004564E8" w:rsidRPr="000F41A4" w:rsidRDefault="004564E8" w:rsidP="004564E8">
      <w:pPr>
        <w:rPr>
          <w:rFonts w:ascii="Times New Roman" w:hAnsi="Times New Roman" w:cs="Times New Roman"/>
          <w:b/>
          <w:bCs/>
          <w:sz w:val="30"/>
          <w:szCs w:val="30"/>
        </w:rPr>
      </w:pPr>
      <w:bookmarkStart w:id="6" w:name="OLE_LINK8"/>
      <w:r w:rsidRPr="000F41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S3: </w:t>
      </w:r>
      <w:r w:rsidRPr="000F41A4">
        <w:rPr>
          <w:rFonts w:ascii="Times New Roman" w:hAnsi="Times New Roman" w:cs="Times New Roman"/>
        </w:rPr>
        <w:t>Correlation between UCA1 expression and clinicopathological characteristics of renal cell cancer patients</w:t>
      </w:r>
      <w:bookmarkStart w:id="7" w:name="OLE_LINK10"/>
      <w:r w:rsidR="009610D8" w:rsidRPr="000C6272">
        <w:rPr>
          <w:rFonts w:ascii="Times New Roman" w:hAnsi="Times New Roman"/>
          <w:vertAlign w:val="superscript"/>
        </w:rPr>
        <w:t>[1,2</w:t>
      </w:r>
      <w:r w:rsidR="009610D8">
        <w:rPr>
          <w:rFonts w:ascii="Times New Roman" w:hAnsi="Times New Roman"/>
          <w:vertAlign w:val="superscript"/>
        </w:rPr>
        <w:t>,3</w:t>
      </w:r>
      <w:r w:rsidR="009610D8" w:rsidRPr="000C6272">
        <w:rPr>
          <w:rFonts w:ascii="Times New Roman" w:hAnsi="Times New Roman"/>
          <w:vertAlign w:val="superscript"/>
        </w:rPr>
        <w:t>]</w:t>
      </w:r>
      <w:r w:rsidRPr="000F41A4">
        <w:rPr>
          <w:rFonts w:ascii="Times New Roman" w:hAnsi="Times New Roman" w:cs="Times New Roman"/>
          <w:highlight w:val="yellow"/>
        </w:rPr>
        <w:t>（</w:t>
      </w:r>
      <w:r w:rsidRPr="000F41A4">
        <w:rPr>
          <w:rFonts w:ascii="Times New Roman" w:hAnsi="Times New Roman" w:cs="Times New Roman"/>
          <w:highlight w:val="yellow"/>
        </w:rPr>
        <w:t>Papillary renal carcinoma</w:t>
      </w:r>
      <w:r w:rsidRPr="000F41A4">
        <w:rPr>
          <w:rFonts w:ascii="Times New Roman" w:hAnsi="Times New Roman" w:cs="Times New Roman"/>
          <w:highlight w:val="yellow"/>
        </w:rPr>
        <w:t>）</w:t>
      </w:r>
    </w:p>
    <w:bookmarkEnd w:id="7"/>
    <w:p w14:paraId="698608F7" w14:textId="77777777" w:rsidR="004564E8" w:rsidRPr="000F41A4" w:rsidRDefault="004564E8" w:rsidP="004564E8">
      <w:pPr>
        <w:pBdr>
          <w:top w:val="single" w:sz="4" w:space="0" w:color="auto"/>
        </w:pBd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Characteristics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Total             </w:t>
      </w:r>
      <w:r w:rsidRPr="000F41A4">
        <w:rPr>
          <w:rFonts w:ascii="Times New Roman" w:hAnsi="Times New Roman" w:cs="Times New Roman"/>
          <w:szCs w:val="22"/>
          <w:u w:val="single"/>
        </w:rPr>
        <w:t>Expression of UCA1</w:t>
      </w:r>
      <w:r w:rsidRPr="000F41A4">
        <w:rPr>
          <w:rFonts w:ascii="Times New Roman" w:hAnsi="Times New Roman" w:cs="Times New Roman"/>
          <w:szCs w:val="22"/>
        </w:rPr>
        <w:tab/>
        <w:t xml:space="preserve">           P value</w:t>
      </w:r>
    </w:p>
    <w:p w14:paraId="5612C904" w14:textId="77777777" w:rsidR="004564E8" w:rsidRPr="000F41A4" w:rsidRDefault="004564E8" w:rsidP="004564E8">
      <w:pPr>
        <w:ind w:firstLine="3160"/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            High</w:t>
      </w:r>
      <w:r w:rsidRPr="000F41A4">
        <w:rPr>
          <w:rFonts w:ascii="Times New Roman" w:hAnsi="Times New Roman" w:cs="Times New Roman"/>
          <w:szCs w:val="22"/>
        </w:rPr>
        <w:tab/>
        <w:t xml:space="preserve">        Low</w:t>
      </w:r>
    </w:p>
    <w:p w14:paraId="29B67DC3" w14:textId="77777777" w:rsidR="004564E8" w:rsidRPr="000F41A4" w:rsidRDefault="004564E8" w:rsidP="004564E8">
      <w:pPr>
        <w:jc w:val="center"/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                        (n=20)        (n=10)</w:t>
      </w:r>
    </w:p>
    <w:p w14:paraId="59037D7A" w14:textId="77777777" w:rsidR="004564E8" w:rsidRPr="000F41A4" w:rsidRDefault="004564E8" w:rsidP="004564E8">
      <w:pPr>
        <w:pBdr>
          <w:top w:val="single" w:sz="4" w:space="0" w:color="auto"/>
        </w:pBd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Gender</w:t>
      </w:r>
    </w:p>
    <w:p w14:paraId="75F190C7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Male</w:t>
      </w:r>
      <w:r w:rsidRPr="000F41A4">
        <w:rPr>
          <w:rFonts w:ascii="Times New Roman" w:hAnsi="Times New Roman" w:cs="Times New Roman"/>
          <w:szCs w:val="22"/>
        </w:rPr>
        <w:tab/>
        <w:t xml:space="preserve">                   17           13(48.1%)</w:t>
      </w:r>
      <w:r w:rsidRPr="000F41A4">
        <w:rPr>
          <w:rFonts w:ascii="Times New Roman" w:hAnsi="Times New Roman" w:cs="Times New Roman"/>
          <w:szCs w:val="22"/>
        </w:rPr>
        <w:tab/>
        <w:t xml:space="preserve">   14(51.9%)</w:t>
      </w:r>
      <w:r w:rsidRPr="000F41A4">
        <w:rPr>
          <w:rFonts w:ascii="Times New Roman" w:hAnsi="Times New Roman" w:cs="Times New Roman"/>
          <w:szCs w:val="22"/>
        </w:rPr>
        <w:tab/>
        <w:t xml:space="preserve">         0.254</w:t>
      </w:r>
    </w:p>
    <w:p w14:paraId="4F4C0BDE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Female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    13            7(30.4%)       6(69.6%)</w:t>
      </w:r>
    </w:p>
    <w:p w14:paraId="33701AF1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</w:p>
    <w:p w14:paraId="6EC65A7A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Tumor size (cm)</w:t>
      </w:r>
    </w:p>
    <w:p w14:paraId="4A89ECBC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 ≤7cm                     22           14(63.6%)       8(36.4%)          0.682</w:t>
      </w:r>
    </w:p>
    <w:p w14:paraId="284BD039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 </w:t>
      </w:r>
      <w:r w:rsidRPr="000F41A4">
        <w:rPr>
          <w:rFonts w:ascii="Times New Roman" w:hAnsi="Times New Roman" w:cs="Times New Roman"/>
          <w:szCs w:val="22"/>
        </w:rPr>
        <w:t>＞</w:t>
      </w:r>
      <w:r w:rsidRPr="000F41A4">
        <w:rPr>
          <w:rFonts w:ascii="Times New Roman" w:hAnsi="Times New Roman" w:cs="Times New Roman"/>
          <w:szCs w:val="22"/>
        </w:rPr>
        <w:t>7cm                    8             6(75.0%)       2(25.0%)</w:t>
      </w:r>
    </w:p>
    <w:p w14:paraId="7F7FF212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</w:p>
    <w:p w14:paraId="6A7694CC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Age</w:t>
      </w:r>
      <w:r w:rsidRPr="000F41A4">
        <w:rPr>
          <w:rFonts w:ascii="Times New Roman" w:hAnsi="Times New Roman" w:cs="Times New Roman"/>
          <w:szCs w:val="22"/>
        </w:rPr>
        <w:tab/>
      </w:r>
    </w:p>
    <w:p w14:paraId="6237447A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position w:val="-4"/>
          <w:szCs w:val="22"/>
        </w:rPr>
        <w:object w:dxaOrig="201" w:dyaOrig="241" w14:anchorId="279EB6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" o:spid="_x0000_i1025" type="#_x0000_t75" style="width:9.75pt;height:12pt;mso-position-horizontal-relative:page;mso-position-vertical-relative:page" o:ole="">
            <v:fill o:detectmouseclick="t"/>
            <v:imagedata r:id="rId7" o:title=""/>
          </v:shape>
          <o:OLEObject Type="Embed" ProgID="Equation.3" ShapeID="对象 1" DrawAspect="Content" ObjectID="_1640304056" r:id="rId8">
            <o:FieldCodes>\* MERGEFORMAT</o:FieldCodes>
          </o:OLEObject>
        </w:object>
      </w:r>
      <w:r w:rsidRPr="000F41A4">
        <w:rPr>
          <w:rFonts w:ascii="Times New Roman" w:hAnsi="Times New Roman" w:cs="Times New Roman"/>
          <w:szCs w:val="22"/>
        </w:rPr>
        <w:t>55</w:t>
      </w:r>
      <w:r w:rsidRPr="000F41A4">
        <w:rPr>
          <w:rFonts w:ascii="Times New Roman" w:hAnsi="Times New Roman" w:cs="Times New Roman"/>
          <w:szCs w:val="22"/>
        </w:rPr>
        <w:tab/>
        <w:t xml:space="preserve">                       12           7(58.3%)</w:t>
      </w:r>
      <w:r w:rsidRPr="000F41A4">
        <w:rPr>
          <w:rFonts w:ascii="Times New Roman" w:hAnsi="Times New Roman" w:cs="Times New Roman"/>
          <w:szCs w:val="22"/>
        </w:rPr>
        <w:tab/>
        <w:t xml:space="preserve">       5(41.7%)</w:t>
      </w:r>
      <w:r w:rsidRPr="000F41A4">
        <w:rPr>
          <w:rFonts w:ascii="Times New Roman" w:hAnsi="Times New Roman" w:cs="Times New Roman"/>
          <w:szCs w:val="22"/>
        </w:rPr>
        <w:tab/>
        <w:t xml:space="preserve">         0.461</w:t>
      </w:r>
    </w:p>
    <w:tbl>
      <w:tblPr>
        <w:tblpPr w:leftFromText="180" w:rightFromText="180" w:vertAnchor="text" w:tblpX="10214" w:tblpY="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"/>
      </w:tblGrid>
      <w:tr w:rsidR="004564E8" w:rsidRPr="000F41A4" w14:paraId="3E39EFB5" w14:textId="77777777" w:rsidTr="005B5305">
        <w:trPr>
          <w:trHeight w:val="30"/>
        </w:trPr>
        <w:tc>
          <w:tcPr>
            <w:tcW w:w="513" w:type="dxa"/>
            <w:tcBorders>
              <w:top w:val="nil"/>
            </w:tcBorders>
            <w:shd w:val="clear" w:color="auto" w:fill="auto"/>
          </w:tcPr>
          <w:p w14:paraId="7D4AEB83" w14:textId="77777777" w:rsidR="004564E8" w:rsidRPr="000F41A4" w:rsidRDefault="004564E8" w:rsidP="004564E8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FADDAFB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&gt;55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        18          13(72.2%)</w:t>
      </w:r>
      <w:r w:rsidRPr="000F41A4">
        <w:rPr>
          <w:rFonts w:ascii="Times New Roman" w:hAnsi="Times New Roman" w:cs="Times New Roman"/>
          <w:szCs w:val="22"/>
        </w:rPr>
        <w:tab/>
        <w:t xml:space="preserve">       5(27.8%)</w:t>
      </w:r>
      <w:r w:rsidRPr="000F41A4">
        <w:rPr>
          <w:rFonts w:ascii="Times New Roman" w:hAnsi="Times New Roman" w:cs="Times New Roman"/>
          <w:szCs w:val="22"/>
        </w:rPr>
        <w:tab/>
      </w:r>
    </w:p>
    <w:p w14:paraId="5BB69C0F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</w:p>
    <w:p w14:paraId="078DD33B" w14:textId="74A4239D" w:rsidR="004564E8" w:rsidRPr="000F41A4" w:rsidRDefault="000A3FF0" w:rsidP="004564E8">
      <w:pPr>
        <w:rPr>
          <w:rFonts w:ascii="Times New Roman" w:hAnsi="Times New Roman" w:cs="Times New Roman"/>
          <w:szCs w:val="22"/>
        </w:rPr>
      </w:pPr>
      <w:r w:rsidRPr="000A3FF0">
        <w:rPr>
          <w:rFonts w:ascii="Times New Roman" w:hAnsi="Times New Roman" w:cs="Times New Roman"/>
          <w:szCs w:val="22"/>
          <w:highlight w:val="yellow"/>
        </w:rPr>
        <w:t>Differentiation</w:t>
      </w:r>
      <w:r w:rsidR="004564E8" w:rsidRPr="000F41A4">
        <w:rPr>
          <w:rFonts w:ascii="Times New Roman" w:hAnsi="Times New Roman" w:cs="Times New Roman"/>
          <w:szCs w:val="22"/>
        </w:rPr>
        <w:tab/>
      </w:r>
    </w:p>
    <w:p w14:paraId="66ED217F" w14:textId="5C3C7ED5" w:rsidR="004564E8" w:rsidRPr="000F41A4" w:rsidRDefault="000A3FF0" w:rsidP="004564E8">
      <w:pPr>
        <w:rPr>
          <w:rFonts w:ascii="Times New Roman" w:hAnsi="Times New Roman" w:cs="Times New Roman"/>
          <w:szCs w:val="22"/>
        </w:rPr>
      </w:pPr>
      <w:r w:rsidRPr="000A3FF0">
        <w:rPr>
          <w:rFonts w:ascii="Times New Roman" w:hAnsi="Times New Roman" w:cs="Times New Roman"/>
          <w:szCs w:val="22"/>
          <w:highlight w:val="yellow"/>
        </w:rPr>
        <w:t>Moderate/poor</w:t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          21          17(81.0%)</w:t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 4(19.0%)</w:t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    0.030*</w:t>
      </w:r>
    </w:p>
    <w:p w14:paraId="322B05A4" w14:textId="1DF6E945" w:rsidR="004564E8" w:rsidRPr="000F41A4" w:rsidRDefault="000A3FF0" w:rsidP="004564E8">
      <w:pPr>
        <w:rPr>
          <w:rFonts w:ascii="Times New Roman" w:hAnsi="Times New Roman" w:cs="Times New Roman"/>
          <w:szCs w:val="22"/>
        </w:rPr>
      </w:pPr>
      <w:r w:rsidRPr="000A3FF0">
        <w:rPr>
          <w:rFonts w:ascii="Times New Roman" w:hAnsi="Times New Roman" w:cs="Times New Roman"/>
          <w:szCs w:val="22"/>
          <w:highlight w:val="yellow"/>
        </w:rPr>
        <w:t>Well</w:t>
      </w:r>
      <w:r w:rsidR="004564E8" w:rsidRPr="000F41A4">
        <w:rPr>
          <w:rFonts w:ascii="Times New Roman" w:hAnsi="Times New Roman" w:cs="Times New Roman"/>
          <w:szCs w:val="22"/>
        </w:rPr>
        <w:tab/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      </w:t>
      </w:r>
      <w:r>
        <w:rPr>
          <w:rFonts w:ascii="Times New Roman" w:hAnsi="Times New Roman" w:cs="Times New Roman"/>
          <w:szCs w:val="22"/>
        </w:rPr>
        <w:t xml:space="preserve">        </w:t>
      </w:r>
      <w:r w:rsidR="004564E8" w:rsidRPr="000F41A4">
        <w:rPr>
          <w:rFonts w:ascii="Times New Roman" w:hAnsi="Times New Roman" w:cs="Times New Roman"/>
          <w:szCs w:val="22"/>
        </w:rPr>
        <w:t>9            3(33.3%)</w:t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 6((66.7%)</w:t>
      </w:r>
      <w:r w:rsidR="004564E8" w:rsidRPr="000F41A4">
        <w:rPr>
          <w:rFonts w:ascii="Times New Roman" w:hAnsi="Times New Roman" w:cs="Times New Roman"/>
          <w:szCs w:val="22"/>
        </w:rPr>
        <w:tab/>
      </w:r>
    </w:p>
    <w:p w14:paraId="37842BC3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</w:p>
    <w:p w14:paraId="648FA0BE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TNM stage)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</w:r>
    </w:p>
    <w:p w14:paraId="75168F1C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T0-1 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    20         19(95.0%)</w:t>
      </w:r>
      <w:r w:rsidRPr="000F41A4">
        <w:rPr>
          <w:rFonts w:ascii="Times New Roman" w:hAnsi="Times New Roman" w:cs="Times New Roman"/>
          <w:szCs w:val="22"/>
        </w:rPr>
        <w:tab/>
        <w:t xml:space="preserve">      1(5.00%)</w:t>
      </w:r>
      <w:r w:rsidRPr="000F41A4">
        <w:rPr>
          <w:rFonts w:ascii="Times New Roman" w:hAnsi="Times New Roman" w:cs="Times New Roman"/>
          <w:szCs w:val="22"/>
        </w:rPr>
        <w:tab/>
        <w:t xml:space="preserve">       &lt;0.001**</w:t>
      </w:r>
    </w:p>
    <w:p w14:paraId="7D7D0933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T2 or above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10          1(10.0%)</w:t>
      </w:r>
      <w:r w:rsidRPr="000F41A4">
        <w:rPr>
          <w:rFonts w:ascii="Times New Roman" w:hAnsi="Times New Roman" w:cs="Times New Roman"/>
          <w:szCs w:val="22"/>
        </w:rPr>
        <w:tab/>
        <w:t xml:space="preserve">      9(90.0%)</w:t>
      </w:r>
      <w:r w:rsidRPr="000F41A4">
        <w:rPr>
          <w:rFonts w:ascii="Times New Roman" w:hAnsi="Times New Roman" w:cs="Times New Roman"/>
          <w:szCs w:val="22"/>
        </w:rPr>
        <w:tab/>
      </w:r>
    </w:p>
    <w:p w14:paraId="40D6D640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</w:r>
    </w:p>
    <w:p w14:paraId="0CE61E4F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Lymph node metastasis(N)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</w:r>
    </w:p>
    <w:p w14:paraId="732573FE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N0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        25        16(64.0%)</w:t>
      </w:r>
      <w:r w:rsidRPr="000F41A4">
        <w:rPr>
          <w:rFonts w:ascii="Times New Roman" w:hAnsi="Times New Roman" w:cs="Times New Roman"/>
          <w:szCs w:val="22"/>
        </w:rPr>
        <w:tab/>
        <w:t xml:space="preserve">      9(36.0%)</w:t>
      </w:r>
      <w:r w:rsidRPr="000F41A4">
        <w:rPr>
          <w:rFonts w:ascii="Times New Roman" w:hAnsi="Times New Roman" w:cs="Times New Roman"/>
          <w:szCs w:val="22"/>
        </w:rPr>
        <w:tab/>
        <w:t xml:space="preserve">         0.640</w:t>
      </w:r>
    </w:p>
    <w:p w14:paraId="7EDFD96C" w14:textId="534B98C0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N1 or above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5         48</w:t>
      </w:r>
      <w:r w:rsidR="00E84603">
        <w:rPr>
          <w:rFonts w:ascii="Times New Roman" w:hAnsi="Times New Roman" w:cs="Times New Roman"/>
          <w:szCs w:val="22"/>
        </w:rPr>
        <w:t>(</w:t>
      </w:r>
      <w:r w:rsidRPr="000F41A4">
        <w:rPr>
          <w:rFonts w:ascii="Times New Roman" w:hAnsi="Times New Roman" w:cs="Times New Roman"/>
          <w:szCs w:val="22"/>
        </w:rPr>
        <w:t>0.0%)</w:t>
      </w:r>
      <w:r w:rsidRPr="000F41A4">
        <w:rPr>
          <w:rFonts w:ascii="Times New Roman" w:hAnsi="Times New Roman" w:cs="Times New Roman"/>
          <w:szCs w:val="22"/>
        </w:rPr>
        <w:tab/>
        <w:t xml:space="preserve">      1(20.0%)</w:t>
      </w:r>
      <w:r w:rsidRPr="000F41A4">
        <w:rPr>
          <w:rFonts w:ascii="Times New Roman" w:hAnsi="Times New Roman" w:cs="Times New Roman"/>
          <w:szCs w:val="22"/>
        </w:rPr>
        <w:tab/>
      </w:r>
    </w:p>
    <w:p w14:paraId="6CA4F1B4" w14:textId="2EDE9E48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9E2F9" wp14:editId="6C5C6013">
                <wp:simplePos x="0" y="0"/>
                <wp:positionH relativeFrom="column">
                  <wp:posOffset>9525</wp:posOffset>
                </wp:positionH>
                <wp:positionV relativeFrom="paragraph">
                  <wp:posOffset>90170</wp:posOffset>
                </wp:positionV>
                <wp:extent cx="5286375" cy="0"/>
                <wp:effectExtent l="9525" t="9525" r="9525" b="9525"/>
                <wp:wrapNone/>
                <wp:docPr id="2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46E4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2" o:spid="_x0000_s1026" type="#_x0000_t32" style="position:absolute;left:0;text-align:left;margin-left:.75pt;margin-top:7.1pt;width:41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"/>
            </w:pict>
          </mc:Fallback>
        </mc:AlternateContent>
      </w:r>
    </w:p>
    <w:p w14:paraId="0ED96EC5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(*P &lt; 0.05, **P &lt; 0.01)</w:t>
      </w:r>
    </w:p>
    <w:p w14:paraId="467B3017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TNM according to staging TNM of American Joint Committee on Cancer (AJCC) in 2010. </w:t>
      </w:r>
    </w:p>
    <w:p w14:paraId="77724EE8" w14:textId="77777777" w:rsidR="009610D8" w:rsidRPr="009610D8" w:rsidRDefault="009610D8" w:rsidP="009610D8">
      <w:pPr>
        <w:rPr>
          <w:rFonts w:ascii="Times New Roman" w:hAnsi="Times New Roman" w:cs="Times New Roman"/>
          <w:szCs w:val="22"/>
        </w:rPr>
      </w:pPr>
      <w:r w:rsidRPr="009610D8">
        <w:rPr>
          <w:rFonts w:ascii="Times New Roman" w:hAnsi="Times New Roman" w:cs="Times New Roman"/>
          <w:szCs w:val="22"/>
        </w:rPr>
        <w:t>[1]. Zhuang C, Ma Q, Zhuang C, et al. LncRNA GClnc1 promotes proliferation and invasion of bladder cancer through activation of MYC[J]. FASEB journal: official publication of the Federation of American Societies for Experimental Biology,2019,33(10): 11045-11059.DOI:10.1096/fj.201900078</w:t>
      </w:r>
    </w:p>
    <w:p w14:paraId="774A0294" w14:textId="77777777" w:rsidR="009610D8" w:rsidRPr="009610D8" w:rsidRDefault="009610D8" w:rsidP="009610D8">
      <w:pPr>
        <w:rPr>
          <w:rFonts w:ascii="Times New Roman" w:hAnsi="Times New Roman" w:cs="Times New Roman"/>
          <w:szCs w:val="22"/>
        </w:rPr>
      </w:pPr>
      <w:r w:rsidRPr="009610D8">
        <w:rPr>
          <w:rFonts w:ascii="Times New Roman" w:hAnsi="Times New Roman" w:cs="Times New Roman"/>
          <w:szCs w:val="22"/>
        </w:rPr>
        <w:t>[2]. Chen Zhuang C, Liu Y, et al. Tetracycline-inducible shRNA targeting antisense long non-coding RNA HIF1A-AS2 represses the malignant phenotypes of bladder cancer[J]. Cancer letters,2016,376(1): 155-164.DOI: 10.1016/j.canlet.2016.03.037</w:t>
      </w:r>
    </w:p>
    <w:p w14:paraId="6D51E1F9" w14:textId="77777777" w:rsidR="009610D8" w:rsidRPr="009610D8" w:rsidRDefault="009610D8" w:rsidP="009610D8">
      <w:pPr>
        <w:rPr>
          <w:rFonts w:ascii="Times New Roman" w:hAnsi="Times New Roman" w:cs="Times New Roman"/>
          <w:szCs w:val="22"/>
        </w:rPr>
      </w:pPr>
      <w:r w:rsidRPr="009610D8">
        <w:rPr>
          <w:rFonts w:ascii="Times New Roman" w:hAnsi="Times New Roman" w:cs="Times New Roman"/>
          <w:szCs w:val="22"/>
        </w:rPr>
        <w:t xml:space="preserve">[3]. Gong S, Qu X, Yang S, et al. RFC3 induces epithelial‑mesenchymal transition in lung adenocarcinoma cells through the </w:t>
      </w:r>
      <w:proofErr w:type="spellStart"/>
      <w:r w:rsidRPr="009610D8">
        <w:rPr>
          <w:rFonts w:ascii="Times New Roman" w:hAnsi="Times New Roman" w:cs="Times New Roman"/>
          <w:szCs w:val="22"/>
        </w:rPr>
        <w:t>Wnt</w:t>
      </w:r>
      <w:proofErr w:type="spellEnd"/>
      <w:r w:rsidRPr="009610D8">
        <w:rPr>
          <w:rFonts w:ascii="Times New Roman" w:hAnsi="Times New Roman" w:cs="Times New Roman"/>
          <w:szCs w:val="22"/>
        </w:rPr>
        <w:t xml:space="preserve">/β‑catenin pathway and possesses prognostic value in lung </w:t>
      </w:r>
      <w:r w:rsidRPr="009610D8">
        <w:rPr>
          <w:rFonts w:ascii="Times New Roman" w:hAnsi="Times New Roman" w:cs="Times New Roman"/>
          <w:szCs w:val="22"/>
        </w:rPr>
        <w:lastRenderedPageBreak/>
        <w:t>adenocarcinoma[J]. International journal of molecular medicine,2019,44(6): 2276-2288.DOI:10.3892/ijmm.2019.4386</w:t>
      </w:r>
    </w:p>
    <w:bookmarkEnd w:id="6"/>
    <w:p w14:paraId="011E74B3" w14:textId="77777777" w:rsidR="004564E8" w:rsidRPr="000F41A4" w:rsidRDefault="004564E8" w:rsidP="004564E8">
      <w:pPr>
        <w:rPr>
          <w:rFonts w:ascii="Times New Roman" w:hAnsi="Times New Roman" w:cs="Times New Roman"/>
          <w:b/>
          <w:bCs/>
          <w:sz w:val="30"/>
          <w:szCs w:val="30"/>
        </w:rPr>
      </w:pPr>
    </w:p>
    <w:p w14:paraId="086F9DFE" w14:textId="318EDD85" w:rsidR="004564E8" w:rsidRPr="000F41A4" w:rsidRDefault="004564E8" w:rsidP="004564E8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0F41A4">
        <w:rPr>
          <w:rFonts w:ascii="Times New Roman" w:hAnsi="Times New Roman" w:cs="Times New Roman"/>
          <w:b/>
          <w:bCs/>
          <w:sz w:val="24"/>
          <w:szCs w:val="24"/>
        </w:rPr>
        <w:t xml:space="preserve">Table S4 </w:t>
      </w:r>
      <w:r w:rsidRPr="000F41A4">
        <w:rPr>
          <w:rFonts w:ascii="Times New Roman" w:hAnsi="Times New Roman" w:cs="Times New Roman"/>
        </w:rPr>
        <w:t>Correlation between DLL4 expression and clinicopathological characteristics of renal cell cancer patients</w:t>
      </w:r>
      <w:r w:rsidR="009610D8" w:rsidRPr="000C6272">
        <w:rPr>
          <w:rFonts w:ascii="Times New Roman" w:hAnsi="Times New Roman"/>
          <w:vertAlign w:val="superscript"/>
        </w:rPr>
        <w:t>[1,2</w:t>
      </w:r>
      <w:r w:rsidR="009610D8">
        <w:rPr>
          <w:rFonts w:ascii="Times New Roman" w:hAnsi="Times New Roman"/>
          <w:vertAlign w:val="superscript"/>
        </w:rPr>
        <w:t>,3</w:t>
      </w:r>
      <w:r w:rsidR="009610D8" w:rsidRPr="000C6272">
        <w:rPr>
          <w:rFonts w:ascii="Times New Roman" w:hAnsi="Times New Roman"/>
          <w:vertAlign w:val="superscript"/>
        </w:rPr>
        <w:t>]</w:t>
      </w:r>
      <w:r w:rsidRPr="000F41A4">
        <w:rPr>
          <w:rFonts w:ascii="Times New Roman" w:hAnsi="Times New Roman" w:cs="Times New Roman"/>
          <w:highlight w:val="yellow"/>
        </w:rPr>
        <w:t>（</w:t>
      </w:r>
      <w:r w:rsidRPr="000F41A4">
        <w:rPr>
          <w:rFonts w:ascii="Times New Roman" w:hAnsi="Times New Roman" w:cs="Times New Roman"/>
          <w:highlight w:val="yellow"/>
        </w:rPr>
        <w:t>Papillary renal carcinoma</w:t>
      </w:r>
      <w:r w:rsidRPr="000F41A4">
        <w:rPr>
          <w:rFonts w:ascii="Times New Roman" w:hAnsi="Times New Roman" w:cs="Times New Roman"/>
          <w:highlight w:val="yellow"/>
        </w:rPr>
        <w:t>）</w:t>
      </w:r>
    </w:p>
    <w:p w14:paraId="3D0CDE22" w14:textId="77777777" w:rsidR="004564E8" w:rsidRPr="000F41A4" w:rsidRDefault="004564E8" w:rsidP="004564E8">
      <w:pPr>
        <w:pBdr>
          <w:top w:val="single" w:sz="4" w:space="0" w:color="auto"/>
        </w:pBd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Characteristics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Total             </w:t>
      </w:r>
      <w:r w:rsidRPr="000F41A4">
        <w:rPr>
          <w:rFonts w:ascii="Times New Roman" w:hAnsi="Times New Roman" w:cs="Times New Roman"/>
          <w:szCs w:val="22"/>
          <w:u w:val="single"/>
        </w:rPr>
        <w:t>Expression of DLL4</w:t>
      </w:r>
      <w:r w:rsidRPr="000F41A4">
        <w:rPr>
          <w:rFonts w:ascii="Times New Roman" w:hAnsi="Times New Roman" w:cs="Times New Roman"/>
          <w:szCs w:val="22"/>
        </w:rPr>
        <w:tab/>
        <w:t xml:space="preserve">           P value</w:t>
      </w:r>
    </w:p>
    <w:p w14:paraId="31B2A0EC" w14:textId="77777777" w:rsidR="004564E8" w:rsidRPr="000F41A4" w:rsidRDefault="004564E8" w:rsidP="004564E8">
      <w:pPr>
        <w:ind w:firstLine="3160"/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            High</w:t>
      </w:r>
      <w:r w:rsidRPr="000F41A4">
        <w:rPr>
          <w:rFonts w:ascii="Times New Roman" w:hAnsi="Times New Roman" w:cs="Times New Roman"/>
          <w:szCs w:val="22"/>
        </w:rPr>
        <w:tab/>
        <w:t xml:space="preserve">        Low</w:t>
      </w:r>
    </w:p>
    <w:p w14:paraId="2CD4425F" w14:textId="77777777" w:rsidR="004564E8" w:rsidRPr="000F41A4" w:rsidRDefault="004564E8" w:rsidP="004564E8">
      <w:pPr>
        <w:jc w:val="center"/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                        (n=22)        (n=8)</w:t>
      </w:r>
    </w:p>
    <w:p w14:paraId="6602F8AC" w14:textId="77777777" w:rsidR="004564E8" w:rsidRPr="000F41A4" w:rsidRDefault="004564E8" w:rsidP="004564E8">
      <w:pPr>
        <w:pBdr>
          <w:top w:val="single" w:sz="4" w:space="0" w:color="auto"/>
        </w:pBd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Gender</w:t>
      </w:r>
    </w:p>
    <w:p w14:paraId="1B0AC73D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Male</w:t>
      </w:r>
      <w:r w:rsidRPr="000F41A4">
        <w:rPr>
          <w:rFonts w:ascii="Times New Roman" w:hAnsi="Times New Roman" w:cs="Times New Roman"/>
          <w:szCs w:val="22"/>
        </w:rPr>
        <w:tab/>
        <w:t xml:space="preserve">                   17           14(82.4%)</w:t>
      </w:r>
      <w:r w:rsidRPr="000F41A4">
        <w:rPr>
          <w:rFonts w:ascii="Times New Roman" w:hAnsi="Times New Roman" w:cs="Times New Roman"/>
          <w:szCs w:val="22"/>
        </w:rPr>
        <w:tab/>
        <w:t xml:space="preserve">   3(17.6%)</w:t>
      </w:r>
      <w:r w:rsidRPr="000F41A4">
        <w:rPr>
          <w:rFonts w:ascii="Times New Roman" w:hAnsi="Times New Roman" w:cs="Times New Roman"/>
          <w:szCs w:val="22"/>
        </w:rPr>
        <w:tab/>
        <w:t xml:space="preserve">         0.242</w:t>
      </w:r>
    </w:p>
    <w:p w14:paraId="078A2018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Female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    13            8(61.5%)      5(38.5%)</w:t>
      </w:r>
    </w:p>
    <w:p w14:paraId="58FDDD48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</w:p>
    <w:p w14:paraId="1E1F0593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Tumor size (cm)</w:t>
      </w:r>
    </w:p>
    <w:p w14:paraId="272599E4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 ≤7cm                     22           17(77.3%)       5(22.7%)           0.643</w:t>
      </w:r>
    </w:p>
    <w:p w14:paraId="688D9039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 </w:t>
      </w:r>
      <w:r w:rsidRPr="000F41A4">
        <w:rPr>
          <w:rFonts w:ascii="Times New Roman" w:hAnsi="Times New Roman" w:cs="Times New Roman"/>
          <w:szCs w:val="22"/>
        </w:rPr>
        <w:t>＞</w:t>
      </w:r>
      <w:r w:rsidRPr="000F41A4">
        <w:rPr>
          <w:rFonts w:ascii="Times New Roman" w:hAnsi="Times New Roman" w:cs="Times New Roman"/>
          <w:szCs w:val="22"/>
        </w:rPr>
        <w:t>7cm                    8             5(62.5%)       3(27.5%)</w:t>
      </w:r>
    </w:p>
    <w:p w14:paraId="19E2D717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</w:p>
    <w:p w14:paraId="2E6254EA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Age</w:t>
      </w:r>
      <w:r w:rsidRPr="000F41A4">
        <w:rPr>
          <w:rFonts w:ascii="Times New Roman" w:hAnsi="Times New Roman" w:cs="Times New Roman"/>
          <w:szCs w:val="22"/>
        </w:rPr>
        <w:tab/>
      </w:r>
    </w:p>
    <w:p w14:paraId="0D605A65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position w:val="-4"/>
          <w:szCs w:val="22"/>
        </w:rPr>
        <w:object w:dxaOrig="201" w:dyaOrig="241" w14:anchorId="0EC8ECB5">
          <v:shape id="_x0000_i1026" type="#_x0000_t75" style="width:9.75pt;height:12pt;mso-position-horizontal-relative:page;mso-position-vertical-relative:page" o:ole="">
            <v:fill o:detectmouseclick="t"/>
            <v:imagedata r:id="rId7" o:title=""/>
          </v:shape>
          <o:OLEObject Type="Embed" ProgID="Equation.3" ShapeID="_x0000_i1026" DrawAspect="Content" ObjectID="_1640304057" r:id="rId9">
            <o:FieldCodes>\* MERGEFORMAT</o:FieldCodes>
          </o:OLEObject>
        </w:object>
      </w:r>
      <w:r w:rsidRPr="000F41A4">
        <w:rPr>
          <w:rFonts w:ascii="Times New Roman" w:hAnsi="Times New Roman" w:cs="Times New Roman"/>
          <w:szCs w:val="22"/>
        </w:rPr>
        <w:t>55</w:t>
      </w:r>
      <w:r w:rsidRPr="000F41A4">
        <w:rPr>
          <w:rFonts w:ascii="Times New Roman" w:hAnsi="Times New Roman" w:cs="Times New Roman"/>
          <w:szCs w:val="22"/>
        </w:rPr>
        <w:tab/>
        <w:t xml:space="preserve">                       12           7(58.3%)</w:t>
      </w:r>
      <w:r w:rsidRPr="000F41A4">
        <w:rPr>
          <w:rFonts w:ascii="Times New Roman" w:hAnsi="Times New Roman" w:cs="Times New Roman"/>
          <w:szCs w:val="22"/>
        </w:rPr>
        <w:tab/>
        <w:t xml:space="preserve">      5(41.7%)</w:t>
      </w:r>
      <w:r w:rsidRPr="000F41A4">
        <w:rPr>
          <w:rFonts w:ascii="Times New Roman" w:hAnsi="Times New Roman" w:cs="Times New Roman"/>
          <w:szCs w:val="22"/>
        </w:rPr>
        <w:tab/>
        <w:t xml:space="preserve">         0.210</w:t>
      </w:r>
    </w:p>
    <w:tbl>
      <w:tblPr>
        <w:tblpPr w:leftFromText="180" w:rightFromText="180" w:vertAnchor="text" w:tblpX="10214" w:tblpY="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"/>
      </w:tblGrid>
      <w:tr w:rsidR="004564E8" w:rsidRPr="000F41A4" w14:paraId="6031DE1A" w14:textId="77777777" w:rsidTr="005B5305">
        <w:trPr>
          <w:trHeight w:val="30"/>
        </w:trPr>
        <w:tc>
          <w:tcPr>
            <w:tcW w:w="513" w:type="dxa"/>
            <w:tcBorders>
              <w:top w:val="nil"/>
            </w:tcBorders>
            <w:shd w:val="clear" w:color="auto" w:fill="auto"/>
          </w:tcPr>
          <w:p w14:paraId="44788FCF" w14:textId="77777777" w:rsidR="004564E8" w:rsidRPr="000F41A4" w:rsidRDefault="004564E8" w:rsidP="004564E8">
            <w:pPr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7422667B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&gt;55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        18          15(83.3%)</w:t>
      </w:r>
      <w:r w:rsidRPr="000F41A4">
        <w:rPr>
          <w:rFonts w:ascii="Times New Roman" w:hAnsi="Times New Roman" w:cs="Times New Roman"/>
          <w:szCs w:val="22"/>
        </w:rPr>
        <w:tab/>
        <w:t xml:space="preserve">      3(16.7%)</w:t>
      </w:r>
      <w:r w:rsidRPr="000F41A4">
        <w:rPr>
          <w:rFonts w:ascii="Times New Roman" w:hAnsi="Times New Roman" w:cs="Times New Roman"/>
          <w:szCs w:val="22"/>
        </w:rPr>
        <w:tab/>
      </w:r>
    </w:p>
    <w:p w14:paraId="66C2711F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</w:p>
    <w:p w14:paraId="4C7A9697" w14:textId="1E83CE73" w:rsidR="004564E8" w:rsidRPr="000F41A4" w:rsidRDefault="000A3FF0" w:rsidP="004564E8">
      <w:pPr>
        <w:rPr>
          <w:rFonts w:ascii="Times New Roman" w:hAnsi="Times New Roman" w:cs="Times New Roman"/>
          <w:szCs w:val="22"/>
        </w:rPr>
      </w:pPr>
      <w:bookmarkStart w:id="8" w:name="OLE_LINK7"/>
      <w:bookmarkStart w:id="9" w:name="OLE_LINK9"/>
      <w:r w:rsidRPr="000A3FF0">
        <w:rPr>
          <w:rFonts w:ascii="Times New Roman" w:hAnsi="Times New Roman" w:cs="Times New Roman"/>
          <w:szCs w:val="22"/>
          <w:highlight w:val="yellow"/>
        </w:rPr>
        <w:t>Differentiation</w:t>
      </w:r>
      <w:bookmarkEnd w:id="8"/>
      <w:bookmarkEnd w:id="9"/>
      <w:r w:rsidR="004564E8" w:rsidRPr="000F41A4">
        <w:rPr>
          <w:rFonts w:ascii="Times New Roman" w:hAnsi="Times New Roman" w:cs="Times New Roman"/>
          <w:szCs w:val="22"/>
        </w:rPr>
        <w:tab/>
      </w:r>
    </w:p>
    <w:p w14:paraId="15F00104" w14:textId="2C9717E1" w:rsidR="004564E8" w:rsidRPr="000F41A4" w:rsidRDefault="000A3FF0" w:rsidP="004564E8">
      <w:pPr>
        <w:rPr>
          <w:rFonts w:ascii="Times New Roman" w:hAnsi="Times New Roman" w:cs="Times New Roman"/>
          <w:szCs w:val="22"/>
        </w:rPr>
      </w:pPr>
      <w:r w:rsidRPr="000A3FF0">
        <w:rPr>
          <w:rFonts w:ascii="Times New Roman" w:hAnsi="Times New Roman" w:cs="Times New Roman"/>
          <w:szCs w:val="22"/>
          <w:highlight w:val="yellow"/>
        </w:rPr>
        <w:t>Moderate/poor</w:t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          21          18(85.7%)</w:t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3(14.3%)</w:t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    0.032*</w:t>
      </w:r>
    </w:p>
    <w:p w14:paraId="3363A7FB" w14:textId="04149C36" w:rsidR="004564E8" w:rsidRPr="000F41A4" w:rsidRDefault="000A3FF0" w:rsidP="004564E8">
      <w:pPr>
        <w:rPr>
          <w:rFonts w:ascii="Times New Roman" w:hAnsi="Times New Roman" w:cs="Times New Roman"/>
          <w:szCs w:val="22"/>
        </w:rPr>
      </w:pPr>
      <w:r w:rsidRPr="000A3FF0">
        <w:rPr>
          <w:rFonts w:ascii="Times New Roman" w:hAnsi="Times New Roman" w:cs="Times New Roman"/>
          <w:szCs w:val="22"/>
          <w:highlight w:val="yellow"/>
        </w:rPr>
        <w:t>Well</w:t>
      </w:r>
      <w:r w:rsidR="004564E8" w:rsidRPr="000F41A4">
        <w:rPr>
          <w:rFonts w:ascii="Times New Roman" w:hAnsi="Times New Roman" w:cs="Times New Roman"/>
          <w:szCs w:val="22"/>
        </w:rPr>
        <w:tab/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      </w:t>
      </w:r>
      <w:r>
        <w:rPr>
          <w:rFonts w:ascii="Times New Roman" w:hAnsi="Times New Roman" w:cs="Times New Roman"/>
          <w:szCs w:val="22"/>
        </w:rPr>
        <w:t xml:space="preserve">        </w:t>
      </w:r>
      <w:r w:rsidR="004564E8" w:rsidRPr="000F41A4">
        <w:rPr>
          <w:rFonts w:ascii="Times New Roman" w:hAnsi="Times New Roman" w:cs="Times New Roman"/>
          <w:szCs w:val="22"/>
        </w:rPr>
        <w:t>9            4(44.4%)</w:t>
      </w:r>
      <w:r w:rsidR="004564E8" w:rsidRPr="000F41A4">
        <w:rPr>
          <w:rFonts w:ascii="Times New Roman" w:hAnsi="Times New Roman" w:cs="Times New Roman"/>
          <w:szCs w:val="22"/>
        </w:rPr>
        <w:tab/>
        <w:t xml:space="preserve">     5((55.6%)</w:t>
      </w:r>
      <w:r w:rsidR="004564E8" w:rsidRPr="000F41A4">
        <w:rPr>
          <w:rFonts w:ascii="Times New Roman" w:hAnsi="Times New Roman" w:cs="Times New Roman"/>
          <w:szCs w:val="22"/>
        </w:rPr>
        <w:tab/>
      </w:r>
    </w:p>
    <w:p w14:paraId="11302480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</w:p>
    <w:p w14:paraId="7EF4ED95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TNM stage)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</w:r>
    </w:p>
    <w:p w14:paraId="154B57FB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T0-1 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    20         18(90.0%)</w:t>
      </w:r>
      <w:r w:rsidRPr="000F41A4">
        <w:rPr>
          <w:rFonts w:ascii="Times New Roman" w:hAnsi="Times New Roman" w:cs="Times New Roman"/>
          <w:szCs w:val="22"/>
        </w:rPr>
        <w:tab/>
        <w:t xml:space="preserve">     2(10.0%)</w:t>
      </w:r>
      <w:r w:rsidRPr="000F41A4">
        <w:rPr>
          <w:rFonts w:ascii="Times New Roman" w:hAnsi="Times New Roman" w:cs="Times New Roman"/>
          <w:szCs w:val="22"/>
        </w:rPr>
        <w:tab/>
        <w:t xml:space="preserve">        0.007**</w:t>
      </w:r>
    </w:p>
    <w:p w14:paraId="067AEC90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T2 or above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10          4(40.0%)</w:t>
      </w:r>
      <w:r w:rsidRPr="000F41A4">
        <w:rPr>
          <w:rFonts w:ascii="Times New Roman" w:hAnsi="Times New Roman" w:cs="Times New Roman"/>
          <w:szCs w:val="22"/>
        </w:rPr>
        <w:tab/>
        <w:t xml:space="preserve">     6(60.0%)</w:t>
      </w:r>
      <w:r w:rsidRPr="000F41A4">
        <w:rPr>
          <w:rFonts w:ascii="Times New Roman" w:hAnsi="Times New Roman" w:cs="Times New Roman"/>
          <w:szCs w:val="22"/>
        </w:rPr>
        <w:tab/>
      </w:r>
    </w:p>
    <w:p w14:paraId="34D20284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</w:r>
    </w:p>
    <w:p w14:paraId="77B75040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Lymph node metastasis(N)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</w:r>
    </w:p>
    <w:p w14:paraId="4E8EA055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N0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        25        19(76.0%)</w:t>
      </w:r>
      <w:r w:rsidRPr="000F41A4">
        <w:rPr>
          <w:rFonts w:ascii="Times New Roman" w:hAnsi="Times New Roman" w:cs="Times New Roman"/>
          <w:szCs w:val="22"/>
        </w:rPr>
        <w:tab/>
        <w:t xml:space="preserve">      6(24.0%)</w:t>
      </w:r>
      <w:r w:rsidRPr="000F41A4">
        <w:rPr>
          <w:rFonts w:ascii="Times New Roman" w:hAnsi="Times New Roman" w:cs="Times New Roman"/>
          <w:szCs w:val="22"/>
        </w:rPr>
        <w:tab/>
        <w:t xml:space="preserve">         0.589</w:t>
      </w:r>
    </w:p>
    <w:p w14:paraId="50A9CB19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N1 or above</w:t>
      </w:r>
      <w:r w:rsidRPr="000F41A4">
        <w:rPr>
          <w:rFonts w:ascii="Times New Roman" w:hAnsi="Times New Roman" w:cs="Times New Roman"/>
          <w:szCs w:val="22"/>
        </w:rPr>
        <w:tab/>
      </w:r>
      <w:r w:rsidRPr="000F41A4">
        <w:rPr>
          <w:rFonts w:ascii="Times New Roman" w:hAnsi="Times New Roman" w:cs="Times New Roman"/>
          <w:szCs w:val="22"/>
        </w:rPr>
        <w:tab/>
        <w:t xml:space="preserve">           5          3(60.0%)</w:t>
      </w:r>
      <w:r w:rsidRPr="000F41A4">
        <w:rPr>
          <w:rFonts w:ascii="Times New Roman" w:hAnsi="Times New Roman" w:cs="Times New Roman"/>
          <w:szCs w:val="22"/>
        </w:rPr>
        <w:tab/>
        <w:t xml:space="preserve">      2(40.0%)</w:t>
      </w:r>
      <w:r w:rsidRPr="000F41A4">
        <w:rPr>
          <w:rFonts w:ascii="Times New Roman" w:hAnsi="Times New Roman" w:cs="Times New Roman"/>
          <w:szCs w:val="22"/>
        </w:rPr>
        <w:tab/>
      </w:r>
    </w:p>
    <w:p w14:paraId="1CE15F57" w14:textId="5D5665A1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noProof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52A26" wp14:editId="7D91CC45">
                <wp:simplePos x="0" y="0"/>
                <wp:positionH relativeFrom="column">
                  <wp:posOffset>9525</wp:posOffset>
                </wp:positionH>
                <wp:positionV relativeFrom="paragraph">
                  <wp:posOffset>90170</wp:posOffset>
                </wp:positionV>
                <wp:extent cx="5286375" cy="0"/>
                <wp:effectExtent l="9525" t="7620" r="9525" b="11430"/>
                <wp:wrapNone/>
                <wp:docPr id="1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86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FC70D7" id="直接箭头连接符 1" o:spid="_x0000_s1026" type="#_x0000_t32" style="position:absolute;left:0;text-align:left;margin-left:.75pt;margin-top:7.1pt;width:416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"/>
            </w:pict>
          </mc:Fallback>
        </mc:AlternateContent>
      </w:r>
    </w:p>
    <w:p w14:paraId="0D135D9B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>(*P &lt; 0.05, **P &lt; 0.01)</w:t>
      </w:r>
    </w:p>
    <w:p w14:paraId="3AFAC459" w14:textId="77777777" w:rsidR="004564E8" w:rsidRPr="000F41A4" w:rsidRDefault="004564E8" w:rsidP="004564E8">
      <w:pPr>
        <w:rPr>
          <w:rFonts w:ascii="Times New Roman" w:hAnsi="Times New Roman" w:cs="Times New Roman"/>
          <w:szCs w:val="22"/>
        </w:rPr>
      </w:pPr>
      <w:r w:rsidRPr="000F41A4">
        <w:rPr>
          <w:rFonts w:ascii="Times New Roman" w:hAnsi="Times New Roman" w:cs="Times New Roman"/>
          <w:szCs w:val="22"/>
        </w:rPr>
        <w:t xml:space="preserve">TNM according to staging TNM of American Joint Committee on Cancer (AJCC) in 2010. </w:t>
      </w:r>
    </w:p>
    <w:p w14:paraId="4309B144" w14:textId="77777777" w:rsidR="009610D8" w:rsidRPr="009610D8" w:rsidRDefault="009610D8" w:rsidP="009610D8">
      <w:pPr>
        <w:rPr>
          <w:rFonts w:ascii="Times New Roman" w:hAnsi="Times New Roman" w:cs="Times New Roman"/>
          <w:szCs w:val="22"/>
        </w:rPr>
      </w:pPr>
      <w:r w:rsidRPr="009610D8">
        <w:rPr>
          <w:rFonts w:ascii="Times New Roman" w:hAnsi="Times New Roman" w:cs="Times New Roman"/>
          <w:szCs w:val="22"/>
        </w:rPr>
        <w:t>[1]. Zhuang C, Ma Q, Zhuang C, et al. LncRNA GClnc1 promotes proliferation and invasion of bladder cancer through activation of MYC[J]. FASEB journal: official publication of the Federation of American Societies for Experimental Biology,2019,33(10): 11045-11059.DOI:10.1096/fj.201900078</w:t>
      </w:r>
    </w:p>
    <w:p w14:paraId="65E25ECF" w14:textId="77777777" w:rsidR="009610D8" w:rsidRPr="009610D8" w:rsidRDefault="009610D8" w:rsidP="009610D8">
      <w:pPr>
        <w:rPr>
          <w:rFonts w:ascii="Times New Roman" w:hAnsi="Times New Roman" w:cs="Times New Roman"/>
          <w:szCs w:val="22"/>
        </w:rPr>
      </w:pPr>
      <w:r w:rsidRPr="009610D8">
        <w:rPr>
          <w:rFonts w:ascii="Times New Roman" w:hAnsi="Times New Roman" w:cs="Times New Roman"/>
          <w:szCs w:val="22"/>
        </w:rPr>
        <w:t>[2]. Chen Zhuang C, Liu Y, et al. Tetracycline-inducible shRNA targeting antisense long non-coding RNA HIF1A-AS2 represses the malignant phenotypes of bladder cancer[J]. Cancer letters,2016,376(1): 155-164.DOI: 10.1016/j.canlet.2016.03.037</w:t>
      </w:r>
    </w:p>
    <w:p w14:paraId="385C14A0" w14:textId="77777777" w:rsidR="009610D8" w:rsidRPr="009610D8" w:rsidRDefault="009610D8" w:rsidP="009610D8">
      <w:pPr>
        <w:rPr>
          <w:rFonts w:ascii="Times New Roman" w:hAnsi="Times New Roman" w:cs="Times New Roman"/>
          <w:szCs w:val="22"/>
        </w:rPr>
      </w:pPr>
      <w:r w:rsidRPr="009610D8">
        <w:rPr>
          <w:rFonts w:ascii="Times New Roman" w:hAnsi="Times New Roman" w:cs="Times New Roman"/>
          <w:szCs w:val="22"/>
        </w:rPr>
        <w:t xml:space="preserve">[3]. Gong S, Qu X, Yang S, et al. RFC3 induces epithelial‑mesenchymal transition in lung adenocarcinoma cells through the </w:t>
      </w:r>
      <w:proofErr w:type="spellStart"/>
      <w:r w:rsidRPr="009610D8">
        <w:rPr>
          <w:rFonts w:ascii="Times New Roman" w:hAnsi="Times New Roman" w:cs="Times New Roman"/>
          <w:szCs w:val="22"/>
        </w:rPr>
        <w:t>Wnt</w:t>
      </w:r>
      <w:proofErr w:type="spellEnd"/>
      <w:r w:rsidRPr="009610D8">
        <w:rPr>
          <w:rFonts w:ascii="Times New Roman" w:hAnsi="Times New Roman" w:cs="Times New Roman"/>
          <w:szCs w:val="22"/>
        </w:rPr>
        <w:t xml:space="preserve">/β‑catenin pathway and possesses prognostic value in lung </w:t>
      </w:r>
      <w:r w:rsidRPr="009610D8">
        <w:rPr>
          <w:rFonts w:ascii="Times New Roman" w:hAnsi="Times New Roman" w:cs="Times New Roman"/>
          <w:szCs w:val="22"/>
        </w:rPr>
        <w:lastRenderedPageBreak/>
        <w:t>adenocarcinoma[J]. International journal of molecular medicine,2019,44(6): 2276-2288.DOI:10.3892/ijmm.2019.4386</w:t>
      </w:r>
    </w:p>
    <w:p w14:paraId="4F3C7799" w14:textId="77777777" w:rsidR="0008354A" w:rsidRPr="000F41A4" w:rsidRDefault="0008354A">
      <w:pPr>
        <w:rPr>
          <w:rFonts w:ascii="Times New Roman" w:hAnsi="Times New Roman" w:cs="Times New Roman"/>
        </w:rPr>
      </w:pPr>
    </w:p>
    <w:sectPr w:rsidR="0008354A" w:rsidRPr="000F4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68430" w14:textId="77777777" w:rsidR="00716064" w:rsidRDefault="00716064" w:rsidP="00520DA3">
      <w:r>
        <w:separator/>
      </w:r>
    </w:p>
  </w:endnote>
  <w:endnote w:type="continuationSeparator" w:id="0">
    <w:p w14:paraId="3582CDBF" w14:textId="77777777" w:rsidR="00716064" w:rsidRDefault="00716064" w:rsidP="00520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CD16E" w14:textId="77777777" w:rsidR="00716064" w:rsidRDefault="00716064" w:rsidP="00520DA3">
      <w:r>
        <w:separator/>
      </w:r>
    </w:p>
  </w:footnote>
  <w:footnote w:type="continuationSeparator" w:id="0">
    <w:p w14:paraId="1D5AA11E" w14:textId="77777777" w:rsidR="00716064" w:rsidRDefault="00716064" w:rsidP="00520D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4"/>
  </w:docVars>
  <w:rsids>
    <w:rsidRoot w:val="00C46828"/>
    <w:rsid w:val="0008354A"/>
    <w:rsid w:val="000A3FF0"/>
    <w:rsid w:val="000F41A4"/>
    <w:rsid w:val="00164DC4"/>
    <w:rsid w:val="00181DD9"/>
    <w:rsid w:val="00212315"/>
    <w:rsid w:val="00273784"/>
    <w:rsid w:val="003429A5"/>
    <w:rsid w:val="003C3020"/>
    <w:rsid w:val="004564E8"/>
    <w:rsid w:val="00520DA3"/>
    <w:rsid w:val="006B4D1F"/>
    <w:rsid w:val="006C63C0"/>
    <w:rsid w:val="00716064"/>
    <w:rsid w:val="007C6785"/>
    <w:rsid w:val="008B7EAB"/>
    <w:rsid w:val="008F1A26"/>
    <w:rsid w:val="009610D8"/>
    <w:rsid w:val="00AC7C38"/>
    <w:rsid w:val="00BC01D4"/>
    <w:rsid w:val="00C46828"/>
    <w:rsid w:val="00C5464D"/>
    <w:rsid w:val="00D753FA"/>
    <w:rsid w:val="00E01A64"/>
    <w:rsid w:val="00E63243"/>
    <w:rsid w:val="00E84603"/>
    <w:rsid w:val="00E97E71"/>
    <w:rsid w:val="00EB0790"/>
    <w:rsid w:val="00EF5932"/>
    <w:rsid w:val="00F32F2C"/>
    <w:rsid w:val="00F35162"/>
    <w:rsid w:val="00FB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3C9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DA3"/>
    <w:pPr>
      <w:widowControl w:val="0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20DA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20D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20D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DA3"/>
    <w:pPr>
      <w:widowControl w:val="0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D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20DA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20DA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20D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922</Words>
  <Characters>5519</Characters>
  <Application>Microsoft Office Word</Application>
  <DocSecurity>0</DocSecurity>
  <Lines>344</Lines>
  <Paragraphs>268</Paragraphs>
  <ScaleCrop>false</ScaleCrop>
  <Company/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chenmingwei2016@126.com</dc:creator>
  <cp:keywords/>
  <dc:description/>
  <cp:lastModifiedBy>AFRENACIA</cp:lastModifiedBy>
  <cp:revision>19</cp:revision>
  <dcterms:created xsi:type="dcterms:W3CDTF">2019-07-11T17:20:00Z</dcterms:created>
  <dcterms:modified xsi:type="dcterms:W3CDTF">2020-01-11T19:14:00Z</dcterms:modified>
</cp:coreProperties>
</file>