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61C566" w14:textId="59761F19" w:rsidR="003B2A83" w:rsidRPr="00D7143F" w:rsidRDefault="003B2A83" w:rsidP="003B2A83">
      <w:pPr>
        <w:shd w:val="clear" w:color="auto" w:fill="FFFFFF"/>
        <w:spacing w:before="240" w:after="240" w:line="480" w:lineRule="auto"/>
        <w:rPr>
          <w:lang w:val="en-US"/>
        </w:rPr>
      </w:pPr>
      <w:bookmarkStart w:id="0" w:name="OLE_LINK15"/>
      <w:bookmarkStart w:id="1" w:name="OLE_LINK16"/>
      <w:r w:rsidRPr="00D7143F">
        <w:rPr>
          <w:b/>
          <w:sz w:val="36"/>
          <w:lang w:val="en-US"/>
        </w:rPr>
        <w:t>Methods</w:t>
      </w:r>
    </w:p>
    <w:p w14:paraId="01CF9190" w14:textId="77777777" w:rsidR="009745B2" w:rsidRPr="00FE6158" w:rsidRDefault="009745B2" w:rsidP="009745B2">
      <w:pPr>
        <w:spacing w:line="480" w:lineRule="auto"/>
        <w:rPr>
          <w:b/>
          <w:lang w:val="en-US"/>
        </w:rPr>
      </w:pPr>
      <w:r w:rsidRPr="00FE6158">
        <w:rPr>
          <w:b/>
          <w:lang w:val="en-US"/>
        </w:rPr>
        <w:t>Sample collection and cfDNA isolation</w:t>
      </w:r>
    </w:p>
    <w:p w14:paraId="673A0F07" w14:textId="322FDFC3" w:rsidR="009745B2" w:rsidRPr="00FE6158" w:rsidRDefault="009745B2" w:rsidP="003B2A83">
      <w:pPr>
        <w:spacing w:line="480" w:lineRule="auto"/>
        <w:rPr>
          <w:lang w:val="en-US"/>
        </w:rPr>
      </w:pPr>
      <w:r w:rsidRPr="00FE6158">
        <w:rPr>
          <w:lang w:val="en-US"/>
        </w:rPr>
        <w:t xml:space="preserve">Blood from 5 unrelated healthy donors and 6 unrelated metastatic </w:t>
      </w:r>
      <w:proofErr w:type="spellStart"/>
      <w:proofErr w:type="gramStart"/>
      <w:r w:rsidRPr="00FE6158">
        <w:rPr>
          <w:lang w:val="en-US"/>
        </w:rPr>
        <w:t>Non Small</w:t>
      </w:r>
      <w:proofErr w:type="spellEnd"/>
      <w:proofErr w:type="gramEnd"/>
      <w:r w:rsidRPr="00FE6158">
        <w:rPr>
          <w:lang w:val="en-US"/>
        </w:rPr>
        <w:t xml:space="preserve"> Cell Lung Cancer patients was collected in EDTA vacuum tubes. Blood samples were centrifuged at 1600g x 10</w:t>
      </w:r>
      <w:r w:rsidR="00FB1E6A">
        <w:rPr>
          <w:lang w:val="en-US"/>
        </w:rPr>
        <w:t>”</w:t>
      </w:r>
      <w:r w:rsidRPr="00FE6158">
        <w:rPr>
          <w:lang w:val="en-US"/>
        </w:rPr>
        <w:t>, and plasma was carefully collected with a pipet without disturbing sedimented blood cells.</w:t>
      </w:r>
      <w:bookmarkEnd w:id="0"/>
      <w:bookmarkEnd w:id="1"/>
      <w:r w:rsidR="003B2A83" w:rsidRPr="00FE6158">
        <w:rPr>
          <w:lang w:val="en-US"/>
        </w:rPr>
        <w:t xml:space="preserve"> </w:t>
      </w:r>
      <w:r w:rsidRPr="00FE6158">
        <w:rPr>
          <w:lang w:val="en-US"/>
        </w:rPr>
        <w:t xml:space="preserve">cfDNA was extracted from 4ml of plasma using </w:t>
      </w:r>
      <w:proofErr w:type="spellStart"/>
      <w:r w:rsidRPr="00FE6158">
        <w:rPr>
          <w:lang w:val="en-US"/>
        </w:rPr>
        <w:t>QIAamp</w:t>
      </w:r>
      <w:proofErr w:type="spellEnd"/>
      <w:r w:rsidRPr="00FE6158">
        <w:rPr>
          <w:lang w:val="en-US"/>
        </w:rPr>
        <w:t xml:space="preserve"> Circulating Nucleic Acid Kit (QIAGEN, 55114), it was quantified via Qubit Fluorometer (Thermo Fisher Scientific, dsDNA HS assay kit, Q32851), and its fragmentation pattern was obtained via Agilent 2100 Bioanalyzer (Agilent, High Sensitivity DNA kit, 5067-4626). Extracted cfDNA was stored at -80° C. </w:t>
      </w:r>
    </w:p>
    <w:p w14:paraId="6E03F1D1" w14:textId="77777777" w:rsidR="00797AE8" w:rsidRPr="00FE6158" w:rsidRDefault="00797AE8" w:rsidP="003B2A83">
      <w:pPr>
        <w:spacing w:line="480" w:lineRule="auto"/>
        <w:rPr>
          <w:lang w:val="en-US"/>
        </w:rPr>
      </w:pPr>
    </w:p>
    <w:p w14:paraId="2860C5A7" w14:textId="55355855" w:rsidR="00797AE8" w:rsidRPr="00FE6158" w:rsidRDefault="00797AE8" w:rsidP="00797AE8">
      <w:pPr>
        <w:spacing w:line="480" w:lineRule="auto"/>
        <w:rPr>
          <w:b/>
          <w:highlight w:val="yellow"/>
          <w:lang w:val="en-US"/>
        </w:rPr>
      </w:pPr>
      <w:r w:rsidRPr="00FE6158">
        <w:rPr>
          <w:b/>
          <w:highlight w:val="yellow"/>
          <w:lang w:val="en-US"/>
        </w:rPr>
        <w:t xml:space="preserve">Preparation of genomic DNA and simulated cfDNA. </w:t>
      </w:r>
    </w:p>
    <w:p w14:paraId="418210E3" w14:textId="5F87A737" w:rsidR="00A715A1" w:rsidRPr="00FE6158" w:rsidRDefault="00A715A1" w:rsidP="003B2A83">
      <w:pPr>
        <w:spacing w:line="480" w:lineRule="auto"/>
        <w:rPr>
          <w:highlight w:val="yellow"/>
          <w:lang w:val="en-US"/>
        </w:rPr>
      </w:pPr>
      <w:r w:rsidRPr="00FE6158">
        <w:rPr>
          <w:highlight w:val="yellow"/>
          <w:lang w:val="en-US"/>
        </w:rPr>
        <w:t xml:space="preserve">Genomic DNA was extracted from 200 ul </w:t>
      </w:r>
      <w:r w:rsidR="005E1C0B" w:rsidRPr="00FE6158">
        <w:rPr>
          <w:highlight w:val="yellow"/>
          <w:lang w:val="en-US"/>
        </w:rPr>
        <w:t xml:space="preserve">of </w:t>
      </w:r>
      <w:r w:rsidR="005F2875" w:rsidRPr="00FE6158">
        <w:rPr>
          <w:highlight w:val="yellow"/>
          <w:lang w:val="en-US"/>
        </w:rPr>
        <w:t>White Blood Cells</w:t>
      </w:r>
      <w:r w:rsidRPr="00FE6158">
        <w:rPr>
          <w:highlight w:val="yellow"/>
          <w:lang w:val="en-US"/>
        </w:rPr>
        <w:t xml:space="preserve"> </w:t>
      </w:r>
      <w:r w:rsidR="005E1C0B" w:rsidRPr="00FE6158">
        <w:rPr>
          <w:highlight w:val="yellow"/>
          <w:lang w:val="en-US"/>
        </w:rPr>
        <w:t xml:space="preserve">from sample HM1 </w:t>
      </w:r>
      <w:r w:rsidR="00797AE8" w:rsidRPr="00FE6158">
        <w:rPr>
          <w:highlight w:val="yellow"/>
          <w:lang w:val="en-US"/>
        </w:rPr>
        <w:t>using</w:t>
      </w:r>
      <w:r w:rsidR="005E1C0B" w:rsidRPr="00FE6158">
        <w:rPr>
          <w:highlight w:val="yellow"/>
          <w:lang w:val="en-US"/>
        </w:rPr>
        <w:t xml:space="preserve"> </w:t>
      </w:r>
      <w:proofErr w:type="spellStart"/>
      <w:r w:rsidR="005E1C0B" w:rsidRPr="00FE6158">
        <w:rPr>
          <w:highlight w:val="yellow"/>
          <w:lang w:val="en-US"/>
        </w:rPr>
        <w:t>QIAamp</w:t>
      </w:r>
      <w:proofErr w:type="spellEnd"/>
      <w:r w:rsidR="005E1C0B" w:rsidRPr="00FE6158">
        <w:rPr>
          <w:highlight w:val="yellow"/>
          <w:lang w:val="en-US"/>
        </w:rPr>
        <w:t xml:space="preserve"> DNA Blood Mini Kit (QIAGEN, 51104).</w:t>
      </w:r>
      <w:r w:rsidRPr="00FE6158">
        <w:rPr>
          <w:highlight w:val="yellow"/>
          <w:lang w:val="en-US"/>
        </w:rPr>
        <w:t xml:space="preserve"> </w:t>
      </w:r>
    </w:p>
    <w:p w14:paraId="2694E255" w14:textId="0D74B89C" w:rsidR="00DF4655" w:rsidRPr="00FE6158" w:rsidRDefault="008D26CA" w:rsidP="00FE6158">
      <w:pPr>
        <w:spacing w:line="480" w:lineRule="auto"/>
        <w:rPr>
          <w:highlight w:val="yellow"/>
          <w:lang w:val="en-US"/>
        </w:rPr>
      </w:pPr>
      <w:r w:rsidRPr="00FE6158">
        <w:rPr>
          <w:highlight w:val="yellow"/>
          <w:lang w:val="en-US"/>
        </w:rPr>
        <w:t xml:space="preserve">Genomic </w:t>
      </w:r>
      <w:r w:rsidR="00797AE8" w:rsidRPr="00FE6158">
        <w:rPr>
          <w:highlight w:val="yellow"/>
          <w:lang w:val="en-US"/>
        </w:rPr>
        <w:t>DNA</w:t>
      </w:r>
      <w:r w:rsidRPr="00FE6158">
        <w:rPr>
          <w:highlight w:val="yellow"/>
          <w:lang w:val="en-US"/>
        </w:rPr>
        <w:t xml:space="preserve"> </w:t>
      </w:r>
      <w:r w:rsidR="00797AE8" w:rsidRPr="00FE6158">
        <w:rPr>
          <w:highlight w:val="yellow"/>
          <w:lang w:val="en-US"/>
        </w:rPr>
        <w:t xml:space="preserve">from HEK293T cells </w:t>
      </w:r>
      <w:r w:rsidRPr="00FE6158">
        <w:rPr>
          <w:highlight w:val="yellow"/>
          <w:lang w:val="en-US"/>
        </w:rPr>
        <w:t xml:space="preserve">was extracted </w:t>
      </w:r>
      <w:r w:rsidR="00DF4655" w:rsidRPr="00FE6158">
        <w:rPr>
          <w:color w:val="000000"/>
          <w:highlight w:val="yellow"/>
          <w:shd w:val="clear" w:color="auto" w:fill="FFFFFF"/>
          <w:lang w:val="en-US"/>
        </w:rPr>
        <w:t xml:space="preserve">using the </w:t>
      </w:r>
      <w:bookmarkStart w:id="2" w:name="OLE_LINK3"/>
      <w:bookmarkStart w:id="3" w:name="OLE_LINK4"/>
      <w:r w:rsidR="00DF4655" w:rsidRPr="00FE6158">
        <w:rPr>
          <w:color w:val="000000"/>
          <w:highlight w:val="yellow"/>
          <w:shd w:val="clear" w:color="auto" w:fill="FFFFFF"/>
          <w:lang w:val="en-US"/>
        </w:rPr>
        <w:t>Wizard Genomic DNA Purification Kit</w:t>
      </w:r>
      <w:bookmarkEnd w:id="2"/>
      <w:bookmarkEnd w:id="3"/>
      <w:r w:rsidR="00DF4655" w:rsidRPr="00FE6158">
        <w:rPr>
          <w:color w:val="000000"/>
          <w:highlight w:val="yellow"/>
          <w:shd w:val="clear" w:color="auto" w:fill="FFFFFF"/>
          <w:lang w:val="en-US"/>
        </w:rPr>
        <w:t xml:space="preserve"> (Promega, </w:t>
      </w:r>
      <w:r w:rsidR="00797AE8" w:rsidRPr="00FE6158">
        <w:rPr>
          <w:highlight w:val="yellow"/>
          <w:lang w:val="en-US"/>
        </w:rPr>
        <w:t xml:space="preserve"> </w:t>
      </w:r>
      <w:r w:rsidR="00797AE8" w:rsidRPr="00FE6158">
        <w:rPr>
          <w:color w:val="000000"/>
          <w:highlight w:val="yellow"/>
          <w:shd w:val="clear" w:color="auto" w:fill="FFFFFF"/>
          <w:lang w:val="en-US"/>
        </w:rPr>
        <w:t>A1125</w:t>
      </w:r>
      <w:r w:rsidR="00DF4655" w:rsidRPr="00FE6158">
        <w:rPr>
          <w:color w:val="000000"/>
          <w:highlight w:val="yellow"/>
          <w:shd w:val="clear" w:color="auto" w:fill="FFFFFF"/>
          <w:lang w:val="en-US"/>
        </w:rPr>
        <w:t>).</w:t>
      </w:r>
      <w:r w:rsidR="00797AE8" w:rsidRPr="00FE6158">
        <w:rPr>
          <w:color w:val="000000"/>
          <w:highlight w:val="yellow"/>
          <w:shd w:val="clear" w:color="auto" w:fill="FFFFFF"/>
          <w:lang w:val="en-US"/>
        </w:rPr>
        <w:t xml:space="preserve"> </w:t>
      </w:r>
      <w:r w:rsidR="00DF4655" w:rsidRPr="00FE6158">
        <w:rPr>
          <w:color w:val="000000"/>
          <w:highlight w:val="yellow"/>
          <w:shd w:val="clear" w:color="auto" w:fill="FFFFFF"/>
          <w:lang w:val="en-US"/>
        </w:rPr>
        <w:t>HEK293T cells were cultured at 37 °C, 5% CO</w:t>
      </w:r>
      <w:r w:rsidR="00DF4655" w:rsidRPr="00FE6158">
        <w:rPr>
          <w:color w:val="000000"/>
          <w:highlight w:val="yellow"/>
          <w:vertAlign w:val="subscript"/>
          <w:lang w:val="en-US"/>
        </w:rPr>
        <w:t>2</w:t>
      </w:r>
      <w:r w:rsidR="00DF4655" w:rsidRPr="00FE6158">
        <w:rPr>
          <w:color w:val="000000"/>
          <w:highlight w:val="yellow"/>
          <w:shd w:val="clear" w:color="auto" w:fill="FFFFFF"/>
          <w:lang w:val="en-US"/>
        </w:rPr>
        <w:t>, in Dulbecco’s modified eagle medium supplemented with 10% fetal bovine serum, 2 mM </w:t>
      </w:r>
      <w:r w:rsidR="00797AE8" w:rsidRPr="00FE6158">
        <w:rPr>
          <w:color w:val="000000"/>
          <w:spacing w:val="5"/>
          <w:highlight w:val="yellow"/>
          <w:lang w:val="en-US"/>
        </w:rPr>
        <w:t>L</w:t>
      </w:r>
      <w:r w:rsidR="00DF4655" w:rsidRPr="00FE6158">
        <w:rPr>
          <w:color w:val="000000"/>
          <w:highlight w:val="yellow"/>
          <w:shd w:val="clear" w:color="auto" w:fill="FFFFFF"/>
          <w:lang w:val="en-US"/>
        </w:rPr>
        <w:t xml:space="preserve">-glutamine, and 1 mM penicillin/streptomycin. </w:t>
      </w:r>
    </w:p>
    <w:p w14:paraId="1A7516A3" w14:textId="1236D05C" w:rsidR="00DF4655" w:rsidRPr="00FE6158" w:rsidRDefault="00797AE8" w:rsidP="00FE6158">
      <w:pPr>
        <w:spacing w:line="480" w:lineRule="auto"/>
        <w:rPr>
          <w:lang w:val="en-US"/>
        </w:rPr>
      </w:pPr>
      <w:r w:rsidRPr="00FE6158">
        <w:rPr>
          <w:highlight w:val="yellow"/>
          <w:lang w:val="en-US"/>
        </w:rPr>
        <w:t xml:space="preserve">Genomic DNA was sheared </w:t>
      </w:r>
      <w:r w:rsidR="00DF4655" w:rsidRPr="00FE6158">
        <w:rPr>
          <w:color w:val="202020"/>
          <w:highlight w:val="yellow"/>
          <w:lang w:val="en-US"/>
        </w:rPr>
        <w:t xml:space="preserve">by sonication </w:t>
      </w:r>
      <w:r w:rsidRPr="00FE6158">
        <w:rPr>
          <w:color w:val="202020"/>
          <w:highlight w:val="yellow"/>
          <w:lang w:val="en-US"/>
        </w:rPr>
        <w:t>using</w:t>
      </w:r>
      <w:r w:rsidR="00DF4655" w:rsidRPr="00FE6158">
        <w:rPr>
          <w:color w:val="202020"/>
          <w:highlight w:val="yellow"/>
          <w:lang w:val="en-US"/>
        </w:rPr>
        <w:t xml:space="preserve"> </w:t>
      </w:r>
      <w:r w:rsidRPr="00FE6158">
        <w:rPr>
          <w:color w:val="202020"/>
          <w:highlight w:val="yellow"/>
          <w:lang w:val="en-US"/>
        </w:rPr>
        <w:t>a</w:t>
      </w:r>
      <w:r w:rsidR="00DF4655" w:rsidRPr="00FE6158">
        <w:rPr>
          <w:color w:val="202020"/>
          <w:highlight w:val="yellow"/>
          <w:lang w:val="en-US"/>
        </w:rPr>
        <w:t xml:space="preserve"> </w:t>
      </w:r>
      <w:proofErr w:type="spellStart"/>
      <w:r w:rsidR="00DF4655" w:rsidRPr="00FE6158">
        <w:rPr>
          <w:color w:val="202020"/>
          <w:highlight w:val="yellow"/>
          <w:lang w:val="en-US"/>
        </w:rPr>
        <w:t>Sonopuls</w:t>
      </w:r>
      <w:proofErr w:type="spellEnd"/>
      <w:r w:rsidR="00DF4655" w:rsidRPr="00FE6158">
        <w:rPr>
          <w:color w:val="202020"/>
          <w:highlight w:val="yellow"/>
          <w:lang w:val="en-US"/>
        </w:rPr>
        <w:t xml:space="preserve"> GM3200 (</w:t>
      </w:r>
      <w:proofErr w:type="spellStart"/>
      <w:r w:rsidR="00DF4655" w:rsidRPr="00FE6158">
        <w:rPr>
          <w:color w:val="202020"/>
          <w:highlight w:val="yellow"/>
          <w:lang w:val="en-US"/>
        </w:rPr>
        <w:t>Bandelin</w:t>
      </w:r>
      <w:proofErr w:type="spellEnd"/>
      <w:r w:rsidR="00DF4655" w:rsidRPr="00FE6158">
        <w:rPr>
          <w:color w:val="202020"/>
          <w:highlight w:val="yellow"/>
          <w:lang w:val="en-US"/>
        </w:rPr>
        <w:t>)</w:t>
      </w:r>
      <w:r w:rsidRPr="00FE6158">
        <w:rPr>
          <w:color w:val="202020"/>
          <w:highlight w:val="yellow"/>
          <w:lang w:val="en-US"/>
        </w:rPr>
        <w:t>,</w:t>
      </w:r>
      <w:r w:rsidR="00DF4655" w:rsidRPr="00FE6158">
        <w:rPr>
          <w:color w:val="202020"/>
          <w:highlight w:val="yellow"/>
          <w:lang w:val="en-US"/>
        </w:rPr>
        <w:t xml:space="preserve"> 100 cycles (30” </w:t>
      </w:r>
      <w:r w:rsidRPr="00FE6158">
        <w:rPr>
          <w:color w:val="202020"/>
          <w:highlight w:val="yellow"/>
          <w:lang w:val="en-US"/>
        </w:rPr>
        <w:t>on</w:t>
      </w:r>
      <w:r w:rsidR="00DF4655" w:rsidRPr="00FE6158">
        <w:rPr>
          <w:color w:val="202020"/>
          <w:highlight w:val="yellow"/>
          <w:lang w:val="en-US"/>
        </w:rPr>
        <w:t>;30”</w:t>
      </w:r>
      <w:r w:rsidRPr="00FE6158">
        <w:rPr>
          <w:color w:val="202020"/>
          <w:highlight w:val="yellow"/>
          <w:lang w:val="en-US"/>
        </w:rPr>
        <w:t xml:space="preserve"> off</w:t>
      </w:r>
      <w:r w:rsidR="00DF4655" w:rsidRPr="00FE6158">
        <w:rPr>
          <w:color w:val="202020"/>
          <w:highlight w:val="yellow"/>
          <w:lang w:val="en-US"/>
        </w:rPr>
        <w:t xml:space="preserve">) at 4°C. </w:t>
      </w:r>
      <w:r w:rsidR="00C7363D" w:rsidRPr="00FE6158">
        <w:rPr>
          <w:color w:val="000000"/>
          <w:highlight w:val="yellow"/>
          <w:shd w:val="clear" w:color="auto" w:fill="FFFFFF"/>
          <w:lang w:val="en-US"/>
        </w:rPr>
        <w:t xml:space="preserve">In order to purify and retain </w:t>
      </w:r>
      <w:r w:rsidRPr="00FE6158">
        <w:rPr>
          <w:color w:val="000000"/>
          <w:highlight w:val="yellow"/>
          <w:shd w:val="clear" w:color="auto" w:fill="FFFFFF"/>
          <w:lang w:val="en-US"/>
        </w:rPr>
        <w:t xml:space="preserve">only the </w:t>
      </w:r>
      <w:r w:rsidR="00C7363D" w:rsidRPr="00FE6158">
        <w:rPr>
          <w:color w:val="000000"/>
          <w:highlight w:val="yellow"/>
          <w:shd w:val="clear" w:color="auto" w:fill="FFFFFF"/>
          <w:lang w:val="en-US"/>
        </w:rPr>
        <w:t>small</w:t>
      </w:r>
      <w:r w:rsidRPr="00FE6158">
        <w:rPr>
          <w:color w:val="000000"/>
          <w:highlight w:val="yellow"/>
          <w:shd w:val="clear" w:color="auto" w:fill="FFFFFF"/>
          <w:lang w:val="en-US"/>
        </w:rPr>
        <w:t>er</w:t>
      </w:r>
      <w:r w:rsidR="00C7363D" w:rsidRPr="00FE6158">
        <w:rPr>
          <w:color w:val="000000"/>
          <w:highlight w:val="yellow"/>
          <w:shd w:val="clear" w:color="auto" w:fill="FFFFFF"/>
          <w:lang w:val="en-US"/>
        </w:rPr>
        <w:t xml:space="preserve"> fragments, we optimized </w:t>
      </w:r>
      <w:r w:rsidRPr="00FE6158">
        <w:rPr>
          <w:color w:val="000000"/>
          <w:highlight w:val="yellow"/>
          <w:shd w:val="clear" w:color="auto" w:fill="FFFFFF"/>
          <w:lang w:val="en-US"/>
        </w:rPr>
        <w:t xml:space="preserve">the clean-up protocol with </w:t>
      </w:r>
      <w:r w:rsidR="00C7363D" w:rsidRPr="00FE6158">
        <w:rPr>
          <w:color w:val="000000"/>
          <w:highlight w:val="yellow"/>
          <w:shd w:val="clear" w:color="auto" w:fill="FFFFFF"/>
          <w:lang w:val="en-US"/>
        </w:rPr>
        <w:t xml:space="preserve"> </w:t>
      </w:r>
      <w:proofErr w:type="spellStart"/>
      <w:r w:rsidR="00C7363D" w:rsidRPr="00FE6158">
        <w:rPr>
          <w:color w:val="000000"/>
          <w:highlight w:val="yellow"/>
          <w:shd w:val="clear" w:color="auto" w:fill="FFFFFF"/>
          <w:lang w:val="en-US"/>
        </w:rPr>
        <w:t>AMPure</w:t>
      </w:r>
      <w:proofErr w:type="spellEnd"/>
      <w:r w:rsidR="00C7363D" w:rsidRPr="00FE6158">
        <w:rPr>
          <w:color w:val="000000"/>
          <w:highlight w:val="yellow"/>
          <w:shd w:val="clear" w:color="auto" w:fill="FFFFFF"/>
          <w:lang w:val="en-US"/>
        </w:rPr>
        <w:t xml:space="preserve"> beads</w:t>
      </w:r>
      <w:r w:rsidR="00A151CB" w:rsidRPr="00FE6158">
        <w:rPr>
          <w:color w:val="000000"/>
          <w:highlight w:val="yellow"/>
          <w:shd w:val="clear" w:color="auto" w:fill="FFFFFF"/>
          <w:lang w:val="en-US"/>
        </w:rPr>
        <w:t xml:space="preserve">. To remove high molecular weight fragments </w:t>
      </w:r>
      <w:r w:rsidRPr="00FE6158">
        <w:rPr>
          <w:color w:val="000000"/>
          <w:highlight w:val="yellow"/>
          <w:shd w:val="clear" w:color="auto" w:fill="FFFFFF"/>
          <w:lang w:val="en-US"/>
        </w:rPr>
        <w:t xml:space="preserve"> </w:t>
      </w:r>
      <w:r w:rsidR="00C7363D" w:rsidRPr="00FE6158">
        <w:rPr>
          <w:color w:val="000000"/>
          <w:highlight w:val="yellow"/>
          <w:shd w:val="clear" w:color="auto" w:fill="FFFFFF"/>
          <w:lang w:val="en-US"/>
        </w:rPr>
        <w:t>the DNA sample</w:t>
      </w:r>
      <w:r w:rsidR="00A151CB" w:rsidRPr="00FE6158">
        <w:rPr>
          <w:color w:val="000000"/>
          <w:highlight w:val="yellow"/>
          <w:shd w:val="clear" w:color="auto" w:fill="FFFFFF"/>
          <w:lang w:val="en-US"/>
        </w:rPr>
        <w:t xml:space="preserve"> with 1.2 volumes of beads solution</w:t>
      </w:r>
      <w:r w:rsidR="00C7363D" w:rsidRPr="00FE6158">
        <w:rPr>
          <w:color w:val="000000"/>
          <w:highlight w:val="yellow"/>
          <w:shd w:val="clear" w:color="auto" w:fill="FFFFFF"/>
          <w:lang w:val="en-US"/>
        </w:rPr>
        <w:t xml:space="preserve"> </w:t>
      </w:r>
      <w:r w:rsidR="00A151CB" w:rsidRPr="00FE6158">
        <w:rPr>
          <w:color w:val="000000"/>
          <w:highlight w:val="yellow"/>
          <w:shd w:val="clear" w:color="auto" w:fill="FFFFFF"/>
          <w:lang w:val="en-US"/>
        </w:rPr>
        <w:t>was</w:t>
      </w:r>
      <w:r w:rsidR="00C7363D" w:rsidRPr="00FE6158">
        <w:rPr>
          <w:color w:val="000000"/>
          <w:highlight w:val="yellow"/>
          <w:shd w:val="clear" w:color="auto" w:fill="FFFFFF"/>
          <w:lang w:val="en-US"/>
        </w:rPr>
        <w:t xml:space="preserve"> incubated on a hula mixer for 10 min. </w:t>
      </w:r>
      <w:r w:rsidR="003A643D" w:rsidRPr="00FE6158">
        <w:rPr>
          <w:color w:val="000000"/>
          <w:highlight w:val="yellow"/>
          <w:shd w:val="clear" w:color="auto" w:fill="FFFFFF"/>
          <w:lang w:val="en-US"/>
        </w:rPr>
        <w:t xml:space="preserve">After </w:t>
      </w:r>
      <w:r w:rsidR="005F2875" w:rsidRPr="00FE6158">
        <w:rPr>
          <w:color w:val="000000"/>
          <w:highlight w:val="yellow"/>
          <w:shd w:val="clear" w:color="auto" w:fill="FFFFFF"/>
          <w:lang w:val="en-US"/>
        </w:rPr>
        <w:t xml:space="preserve">segregation of the magnetic beads, supernatant was recovered and </w:t>
      </w:r>
      <w:r w:rsidR="00C7363D" w:rsidRPr="00FE6158">
        <w:rPr>
          <w:color w:val="000000"/>
          <w:highlight w:val="yellow"/>
          <w:shd w:val="clear" w:color="auto" w:fill="FFFFFF"/>
          <w:lang w:val="en-US"/>
        </w:rPr>
        <w:t>3 vol</w:t>
      </w:r>
      <w:r w:rsidR="005F2875" w:rsidRPr="00FE6158">
        <w:rPr>
          <w:color w:val="000000"/>
          <w:highlight w:val="yellow"/>
          <w:shd w:val="clear" w:color="auto" w:fill="FFFFFF"/>
          <w:lang w:val="en-US"/>
        </w:rPr>
        <w:t>umes</w:t>
      </w:r>
      <w:r w:rsidR="00C7363D" w:rsidRPr="00FE6158">
        <w:rPr>
          <w:color w:val="000000"/>
          <w:highlight w:val="yellow"/>
          <w:shd w:val="clear" w:color="auto" w:fill="FFFFFF"/>
          <w:lang w:val="en-US"/>
        </w:rPr>
        <w:t xml:space="preserve"> of beads solution</w:t>
      </w:r>
      <w:r w:rsidR="005F2875" w:rsidRPr="00FE6158">
        <w:rPr>
          <w:color w:val="000000"/>
          <w:highlight w:val="yellow"/>
          <w:shd w:val="clear" w:color="auto" w:fill="FFFFFF"/>
          <w:lang w:val="en-US"/>
        </w:rPr>
        <w:t xml:space="preserve"> were added, </w:t>
      </w:r>
      <w:r w:rsidR="00FB1E6A" w:rsidRPr="00FE6158">
        <w:rPr>
          <w:color w:val="000000"/>
          <w:highlight w:val="yellow"/>
          <w:shd w:val="clear" w:color="auto" w:fill="FFFFFF"/>
          <w:lang w:val="en-US"/>
        </w:rPr>
        <w:t>a</w:t>
      </w:r>
      <w:r w:rsidR="005F2875" w:rsidRPr="00FE6158">
        <w:rPr>
          <w:color w:val="000000"/>
          <w:highlight w:val="yellow"/>
          <w:shd w:val="clear" w:color="auto" w:fill="FFFFFF"/>
          <w:lang w:val="en-US"/>
        </w:rPr>
        <w:t xml:space="preserve">fter </w:t>
      </w:r>
      <w:r w:rsidR="00C7363D" w:rsidRPr="00FE6158">
        <w:rPr>
          <w:color w:val="000000"/>
          <w:highlight w:val="yellow"/>
          <w:shd w:val="clear" w:color="auto" w:fill="FFFFFF"/>
          <w:lang w:val="en-US"/>
        </w:rPr>
        <w:t xml:space="preserve">washing </w:t>
      </w:r>
      <w:r w:rsidR="00C7363D" w:rsidRPr="00FE6158">
        <w:rPr>
          <w:color w:val="000000"/>
          <w:highlight w:val="yellow"/>
          <w:shd w:val="clear" w:color="auto" w:fill="FFFFFF"/>
          <w:lang w:val="en-US"/>
        </w:rPr>
        <w:lastRenderedPageBreak/>
        <w:t>twice with 70% EtOH</w:t>
      </w:r>
      <w:r w:rsidR="005F2875" w:rsidRPr="00FE6158">
        <w:rPr>
          <w:color w:val="000000"/>
          <w:highlight w:val="yellow"/>
          <w:shd w:val="clear" w:color="auto" w:fill="FFFFFF"/>
          <w:lang w:val="en-US"/>
        </w:rPr>
        <w:t xml:space="preserve">, </w:t>
      </w:r>
      <w:r w:rsidR="00C7363D" w:rsidRPr="00FE6158">
        <w:rPr>
          <w:color w:val="000000"/>
          <w:highlight w:val="yellow"/>
          <w:shd w:val="clear" w:color="auto" w:fill="FFFFFF"/>
          <w:lang w:val="en-US"/>
        </w:rPr>
        <w:t xml:space="preserve"> </w:t>
      </w:r>
      <w:r w:rsidR="005F2875" w:rsidRPr="00FE6158">
        <w:rPr>
          <w:color w:val="000000"/>
          <w:highlight w:val="yellow"/>
          <w:shd w:val="clear" w:color="auto" w:fill="FFFFFF"/>
          <w:lang w:val="en-US"/>
        </w:rPr>
        <w:t>t</w:t>
      </w:r>
      <w:r w:rsidR="00C7363D" w:rsidRPr="00FE6158">
        <w:rPr>
          <w:color w:val="000000"/>
          <w:highlight w:val="yellow"/>
          <w:shd w:val="clear" w:color="auto" w:fill="FFFFFF"/>
          <w:lang w:val="en-US"/>
        </w:rPr>
        <w:t>he beads were dried for no longer than 30 s before eluti</w:t>
      </w:r>
      <w:r w:rsidR="005F2875" w:rsidRPr="00FE6158">
        <w:rPr>
          <w:color w:val="000000"/>
          <w:highlight w:val="yellow"/>
          <w:shd w:val="clear" w:color="auto" w:fill="FFFFFF"/>
          <w:lang w:val="en-US"/>
        </w:rPr>
        <w:t xml:space="preserve">ng small molecular weight </w:t>
      </w:r>
      <w:r w:rsidR="00C7363D" w:rsidRPr="00FE6158">
        <w:rPr>
          <w:color w:val="000000"/>
          <w:highlight w:val="yellow"/>
          <w:shd w:val="clear" w:color="auto" w:fill="FFFFFF"/>
          <w:lang w:val="en-US"/>
        </w:rPr>
        <w:t>DNA in 50 µl Tris–HCl</w:t>
      </w:r>
      <w:r w:rsidR="00C7363D" w:rsidRPr="00FE6158">
        <w:rPr>
          <w:rStyle w:val="apple-converted-space"/>
          <w:color w:val="000000"/>
          <w:highlight w:val="yellow"/>
          <w:shd w:val="clear" w:color="auto" w:fill="FFFFFF"/>
          <w:lang w:val="en-US"/>
        </w:rPr>
        <w:t> </w:t>
      </w:r>
      <w:r w:rsidR="00FA31AE" w:rsidRPr="00FE6158">
        <w:rPr>
          <w:color w:val="000000"/>
          <w:highlight w:val="yellow"/>
          <w:shd w:val="clear" w:color="auto" w:fill="FFFFFF"/>
          <w:lang w:val="en-US"/>
        </w:rPr>
        <w:t>pH 8.0</w:t>
      </w:r>
      <w:r w:rsidR="005F2875" w:rsidRPr="00FE6158">
        <w:rPr>
          <w:color w:val="000000"/>
          <w:highlight w:val="yellow"/>
          <w:shd w:val="clear" w:color="auto" w:fill="FFFFFF"/>
          <w:lang w:val="en-US"/>
        </w:rPr>
        <w:t xml:space="preserve">. </w:t>
      </w:r>
      <w:r w:rsidR="00FA31AE" w:rsidRPr="00FE6158">
        <w:rPr>
          <w:color w:val="000000"/>
          <w:highlight w:val="yellow"/>
          <w:shd w:val="clear" w:color="auto" w:fill="FFFFFF"/>
          <w:lang w:val="en-US"/>
        </w:rPr>
        <w:t xml:space="preserve"> </w:t>
      </w:r>
      <w:r w:rsidR="005F2875" w:rsidRPr="00FE6158">
        <w:rPr>
          <w:color w:val="000000"/>
          <w:highlight w:val="yellow"/>
          <w:shd w:val="clear" w:color="auto" w:fill="FFFFFF"/>
          <w:lang w:val="en-US"/>
        </w:rPr>
        <w:t xml:space="preserve">Fragment distribution was first assessed </w:t>
      </w:r>
      <w:r w:rsidR="00FA31AE" w:rsidRPr="00FE6158">
        <w:rPr>
          <w:highlight w:val="yellow"/>
          <w:lang w:val="en-US"/>
        </w:rPr>
        <w:t xml:space="preserve"> </w:t>
      </w:r>
      <w:r w:rsidR="00AA42FD" w:rsidRPr="00FE6158">
        <w:rPr>
          <w:highlight w:val="yellow"/>
          <w:lang w:val="en-US"/>
        </w:rPr>
        <w:t>by</w:t>
      </w:r>
      <w:r w:rsidR="00DF4655" w:rsidRPr="00FE6158">
        <w:rPr>
          <w:color w:val="2E2E2E"/>
          <w:highlight w:val="yellow"/>
          <w:lang w:val="en-US"/>
        </w:rPr>
        <w:t xml:space="preserve"> agarose gel electrophoresis.</w:t>
      </w:r>
    </w:p>
    <w:p w14:paraId="687D4470" w14:textId="77777777" w:rsidR="00DF4655" w:rsidRPr="00FE6158" w:rsidRDefault="00DF4655" w:rsidP="00FE6158">
      <w:pPr>
        <w:spacing w:after="270" w:line="270" w:lineRule="atLeast"/>
        <w:rPr>
          <w:rFonts w:ascii="Helvetica" w:hAnsi="Helvetica"/>
          <w:color w:val="202020"/>
          <w:sz w:val="20"/>
          <w:szCs w:val="20"/>
          <w:lang w:val="en-US"/>
        </w:rPr>
      </w:pPr>
    </w:p>
    <w:p w14:paraId="77C9CDCC" w14:textId="77777777" w:rsidR="00DF4655" w:rsidRPr="00FE6158" w:rsidRDefault="00DF4655" w:rsidP="003B2A83">
      <w:pPr>
        <w:spacing w:line="480" w:lineRule="auto"/>
        <w:rPr>
          <w:b/>
          <w:lang w:val="en-US"/>
        </w:rPr>
      </w:pPr>
    </w:p>
    <w:p w14:paraId="395F7050" w14:textId="77777777" w:rsidR="009745B2" w:rsidRPr="00FE6158" w:rsidRDefault="009745B2" w:rsidP="009745B2">
      <w:pPr>
        <w:spacing w:line="480" w:lineRule="auto"/>
        <w:rPr>
          <w:lang w:val="en-US"/>
        </w:rPr>
      </w:pPr>
    </w:p>
    <w:p w14:paraId="1D646EB4" w14:textId="77777777" w:rsidR="009745B2" w:rsidRPr="00FE6158" w:rsidRDefault="009745B2" w:rsidP="009745B2">
      <w:pPr>
        <w:spacing w:line="480" w:lineRule="auto"/>
        <w:rPr>
          <w:lang w:val="en-US"/>
        </w:rPr>
      </w:pPr>
      <w:r w:rsidRPr="00FE6158">
        <w:rPr>
          <w:b/>
          <w:lang w:val="en-US"/>
        </w:rPr>
        <w:t>Nanopore library preparation and analysis</w:t>
      </w:r>
      <w:r w:rsidRPr="00FE6158">
        <w:rPr>
          <w:lang w:val="en-US"/>
        </w:rPr>
        <w:t xml:space="preserve"> </w:t>
      </w:r>
    </w:p>
    <w:p w14:paraId="73D9A23B" w14:textId="16C6FCA9" w:rsidR="004A206B" w:rsidRPr="00FE6158" w:rsidRDefault="004A206B" w:rsidP="009745B2">
      <w:pPr>
        <w:spacing w:line="480" w:lineRule="auto"/>
        <w:rPr>
          <w:lang w:val="en-US"/>
        </w:rPr>
      </w:pPr>
      <w:r w:rsidRPr="00FE6158">
        <w:rPr>
          <w:highlight w:val="yellow"/>
          <w:lang w:val="en-US"/>
        </w:rPr>
        <w:t xml:space="preserve">For library preparation of </w:t>
      </w:r>
      <w:r w:rsidR="005F2875" w:rsidRPr="00FE6158">
        <w:rPr>
          <w:highlight w:val="yellow"/>
          <w:lang w:val="en-US"/>
        </w:rPr>
        <w:t xml:space="preserve">the </w:t>
      </w:r>
      <w:r w:rsidRPr="00FE6158">
        <w:rPr>
          <w:highlight w:val="yellow"/>
          <w:lang w:val="en-US"/>
        </w:rPr>
        <w:t xml:space="preserve">genomic DNA </w:t>
      </w:r>
      <w:r w:rsidR="005F2875" w:rsidRPr="00FE6158">
        <w:rPr>
          <w:highlight w:val="yellow"/>
          <w:lang w:val="en-US"/>
        </w:rPr>
        <w:t xml:space="preserve">from </w:t>
      </w:r>
      <w:r w:rsidRPr="00FE6158">
        <w:rPr>
          <w:highlight w:val="yellow"/>
          <w:lang w:val="en-US"/>
        </w:rPr>
        <w:t>HEK</w:t>
      </w:r>
      <w:r w:rsidR="005F2875" w:rsidRPr="00FE6158">
        <w:rPr>
          <w:highlight w:val="yellow"/>
          <w:lang w:val="en-US"/>
        </w:rPr>
        <w:t>293T</w:t>
      </w:r>
      <w:r w:rsidRPr="00FE6158">
        <w:rPr>
          <w:highlight w:val="yellow"/>
          <w:lang w:val="en-US"/>
        </w:rPr>
        <w:t xml:space="preserve"> and W</w:t>
      </w:r>
      <w:r w:rsidR="005F2875" w:rsidRPr="00FE6158">
        <w:rPr>
          <w:highlight w:val="yellow"/>
          <w:lang w:val="en-US"/>
        </w:rPr>
        <w:t>hite Blood Cells</w:t>
      </w:r>
      <w:r w:rsidRPr="00FE6158">
        <w:rPr>
          <w:highlight w:val="yellow"/>
          <w:lang w:val="en-US"/>
        </w:rPr>
        <w:t>, the SQK-LSK109 protocol were used following manufacturer’s instructions.</w:t>
      </w:r>
    </w:p>
    <w:p w14:paraId="30F7A75D" w14:textId="16CCD551" w:rsidR="009745B2" w:rsidRPr="00FE6158" w:rsidRDefault="009745B2" w:rsidP="009745B2">
      <w:pPr>
        <w:spacing w:line="480" w:lineRule="auto"/>
        <w:rPr>
          <w:lang w:val="en-US"/>
        </w:rPr>
      </w:pPr>
      <w:r w:rsidRPr="00FE6158">
        <w:rPr>
          <w:lang w:val="en-US"/>
        </w:rPr>
        <w:t>For library preparation</w:t>
      </w:r>
      <w:r w:rsidR="004A206B" w:rsidRPr="00FE6158">
        <w:rPr>
          <w:lang w:val="en-US"/>
        </w:rPr>
        <w:t xml:space="preserve"> </w:t>
      </w:r>
      <w:r w:rsidR="004A206B" w:rsidRPr="00FE6158">
        <w:rPr>
          <w:highlight w:val="yellow"/>
          <w:lang w:val="en-US"/>
        </w:rPr>
        <w:t>of cfDNA samples (including HEK</w:t>
      </w:r>
      <w:r w:rsidR="005F2875" w:rsidRPr="00FE6158">
        <w:rPr>
          <w:highlight w:val="yellow"/>
          <w:lang w:val="en-US"/>
        </w:rPr>
        <w:t>293T</w:t>
      </w:r>
      <w:r w:rsidR="00A715A1" w:rsidRPr="00FE6158">
        <w:rPr>
          <w:highlight w:val="yellow"/>
          <w:lang w:val="en-US"/>
        </w:rPr>
        <w:t xml:space="preserve"> </w:t>
      </w:r>
      <w:r w:rsidR="005F2875" w:rsidRPr="00FE6158">
        <w:rPr>
          <w:highlight w:val="yellow"/>
          <w:lang w:val="en-US"/>
        </w:rPr>
        <w:t>simulated cfDNA</w:t>
      </w:r>
      <w:r w:rsidR="004A206B" w:rsidRPr="00FE6158">
        <w:rPr>
          <w:highlight w:val="yellow"/>
          <w:lang w:val="en-US"/>
        </w:rPr>
        <w:t>)</w:t>
      </w:r>
      <w:r w:rsidRPr="00FE6158">
        <w:rPr>
          <w:highlight w:val="yellow"/>
          <w:lang w:val="en-US"/>
        </w:rPr>
        <w:t>,</w:t>
      </w:r>
      <w:r w:rsidRPr="00FE6158">
        <w:rPr>
          <w:lang w:val="en-US"/>
        </w:rPr>
        <w:t xml:space="preserve"> the EXP-NBD104 and </w:t>
      </w:r>
      <w:bookmarkStart w:id="4" w:name="OLE_LINK23"/>
      <w:bookmarkStart w:id="5" w:name="OLE_LINK24"/>
      <w:r w:rsidRPr="00FE6158">
        <w:rPr>
          <w:lang w:val="en-US"/>
        </w:rPr>
        <w:t>SQK-LSK109</w:t>
      </w:r>
      <w:bookmarkEnd w:id="4"/>
      <w:bookmarkEnd w:id="5"/>
      <w:r w:rsidRPr="00FE6158">
        <w:rPr>
          <w:lang w:val="en-US"/>
        </w:rPr>
        <w:t xml:space="preserve"> protocols were used</w:t>
      </w:r>
      <w:r w:rsidR="0068171D" w:rsidRPr="00FE6158">
        <w:rPr>
          <w:highlight w:val="yellow"/>
          <w:lang w:val="en-US"/>
        </w:rPr>
        <w:t xml:space="preserve">. </w:t>
      </w:r>
      <w:r w:rsidR="004D640A" w:rsidRPr="00FE6158">
        <w:rPr>
          <w:highlight w:val="yellow"/>
          <w:lang w:val="en-US"/>
        </w:rPr>
        <w:t>In contrast to what suggested by the protocol,</w:t>
      </w:r>
      <w:r w:rsidR="004D640A">
        <w:rPr>
          <w:lang w:val="en-US"/>
        </w:rPr>
        <w:t xml:space="preserve"> t</w:t>
      </w:r>
      <w:r w:rsidRPr="00FE6158">
        <w:rPr>
          <w:lang w:val="en-US"/>
        </w:rPr>
        <w:t xml:space="preserve">he bead/sample ratio of </w:t>
      </w:r>
      <w:proofErr w:type="spellStart"/>
      <w:r w:rsidRPr="00FE6158">
        <w:rPr>
          <w:lang w:val="en-US"/>
        </w:rPr>
        <w:t>AMPure</w:t>
      </w:r>
      <w:proofErr w:type="spellEnd"/>
      <w:r w:rsidRPr="00FE6158">
        <w:rPr>
          <w:lang w:val="en-US"/>
        </w:rPr>
        <w:t xml:space="preserve"> XP beads (Beckman Coulter, A63880) was increased to 1.8x in all clean-up steps.</w:t>
      </w:r>
    </w:p>
    <w:p w14:paraId="27DC6890" w14:textId="77777777" w:rsidR="009745B2" w:rsidRPr="00FE6158" w:rsidRDefault="009745B2" w:rsidP="009745B2">
      <w:pPr>
        <w:spacing w:line="480" w:lineRule="auto"/>
        <w:rPr>
          <w:lang w:val="en-US"/>
        </w:rPr>
      </w:pPr>
      <w:r w:rsidRPr="00FE6158">
        <w:rPr>
          <w:lang w:val="en-US"/>
        </w:rPr>
        <w:t>All the other steps were performed following the manufacturer’s instructions.</w:t>
      </w:r>
    </w:p>
    <w:p w14:paraId="4DA4249E" w14:textId="77777777" w:rsidR="009745B2" w:rsidRPr="00FE6158" w:rsidRDefault="009745B2" w:rsidP="009745B2">
      <w:pPr>
        <w:spacing w:line="480" w:lineRule="auto"/>
        <w:rPr>
          <w:lang w:val="en-US"/>
        </w:rPr>
      </w:pPr>
      <w:r w:rsidRPr="00FE6158">
        <w:rPr>
          <w:lang w:val="en-US"/>
        </w:rPr>
        <w:t xml:space="preserve">The SQK-LSK109 protocol was used for the run S1. In the case of the multiplex runs M1 and M2, 25ul of each barcoded sample were pooled together before adapter ligation. The pool was then cleaned-up using 2.5X </w:t>
      </w:r>
      <w:proofErr w:type="spellStart"/>
      <w:r w:rsidRPr="00FE6158">
        <w:rPr>
          <w:lang w:val="en-US"/>
        </w:rPr>
        <w:t>AMPure</w:t>
      </w:r>
      <w:proofErr w:type="spellEnd"/>
      <w:r w:rsidRPr="00FE6158">
        <w:rPr>
          <w:lang w:val="en-US"/>
        </w:rPr>
        <w:t xml:space="preserve"> XP beads.</w:t>
      </w:r>
    </w:p>
    <w:p w14:paraId="2D1DA61B" w14:textId="77777777" w:rsidR="009745B2" w:rsidRPr="00FE6158" w:rsidRDefault="009745B2" w:rsidP="009745B2">
      <w:pPr>
        <w:spacing w:line="480" w:lineRule="auto"/>
        <w:rPr>
          <w:lang w:val="en-US"/>
        </w:rPr>
      </w:pPr>
      <w:r w:rsidRPr="00FE6158">
        <w:rPr>
          <w:lang w:val="en-US"/>
        </w:rPr>
        <w:t xml:space="preserve">S1, M1 and M2 runs were performed using FLO-MIN106 (R9.4) flow cells on a </w:t>
      </w:r>
      <w:proofErr w:type="spellStart"/>
      <w:r w:rsidRPr="00FE6158">
        <w:rPr>
          <w:lang w:val="en-US"/>
        </w:rPr>
        <w:t>GridION</w:t>
      </w:r>
      <w:proofErr w:type="spellEnd"/>
      <w:r w:rsidRPr="00FE6158">
        <w:rPr>
          <w:lang w:val="en-US"/>
        </w:rPr>
        <w:t xml:space="preserve"> sequencer. FASTQ files were generated via real-time </w:t>
      </w:r>
      <w:proofErr w:type="gramStart"/>
      <w:r w:rsidRPr="00FE6158">
        <w:rPr>
          <w:lang w:val="en-US"/>
        </w:rPr>
        <w:t>high-accuracy</w:t>
      </w:r>
      <w:proofErr w:type="gramEnd"/>
      <w:r w:rsidRPr="00FE6158">
        <w:rPr>
          <w:lang w:val="en-US"/>
        </w:rPr>
        <w:t xml:space="preserve"> </w:t>
      </w:r>
      <w:proofErr w:type="spellStart"/>
      <w:r w:rsidRPr="00FE6158">
        <w:rPr>
          <w:lang w:val="en-US"/>
        </w:rPr>
        <w:t>basecalling</w:t>
      </w:r>
      <w:proofErr w:type="spellEnd"/>
      <w:r w:rsidRPr="00FE6158">
        <w:rPr>
          <w:lang w:val="en-US"/>
        </w:rPr>
        <w:t xml:space="preserve"> during the run, and </w:t>
      </w:r>
      <w:proofErr w:type="spellStart"/>
      <w:r w:rsidRPr="00FE6158">
        <w:rPr>
          <w:lang w:val="en-US"/>
        </w:rPr>
        <w:t>Porechop</w:t>
      </w:r>
      <w:proofErr w:type="spellEnd"/>
      <w:r w:rsidRPr="00FE6158">
        <w:rPr>
          <w:lang w:val="en-US"/>
        </w:rPr>
        <w:t xml:space="preserve"> (https://github.com/rrwick/Porechop) was used to de-multiplex FASTQ files of multiplex runs (M1, M2), and to trim adapters of all the runs.</w:t>
      </w:r>
    </w:p>
    <w:p w14:paraId="657A1214" w14:textId="2538595C" w:rsidR="009745B2" w:rsidRPr="00FE6158" w:rsidRDefault="009745B2" w:rsidP="009745B2">
      <w:pPr>
        <w:spacing w:line="480" w:lineRule="auto"/>
        <w:rPr>
          <w:lang w:val="en-US"/>
        </w:rPr>
      </w:pPr>
      <w:r w:rsidRPr="00FE6158">
        <w:rPr>
          <w:lang w:val="en-US"/>
        </w:rPr>
        <w:t xml:space="preserve">Minimap2 (with </w:t>
      </w:r>
      <w:r w:rsidRPr="00FE6158">
        <w:rPr>
          <w:i/>
          <w:lang w:val="en-US"/>
        </w:rPr>
        <w:t>-ax map-</w:t>
      </w:r>
      <w:proofErr w:type="spellStart"/>
      <w:r w:rsidRPr="00FE6158">
        <w:rPr>
          <w:i/>
          <w:lang w:val="en-US"/>
        </w:rPr>
        <w:t>ont</w:t>
      </w:r>
      <w:proofErr w:type="spellEnd"/>
      <w:r w:rsidRPr="00FE6158">
        <w:rPr>
          <w:lang w:val="en-US"/>
        </w:rPr>
        <w:t xml:space="preserve"> flags) </w:t>
      </w:r>
      <w:r w:rsidRPr="00FE6158">
        <w:rPr>
          <w:lang w:val="en-US"/>
        </w:rPr>
        <w:fldChar w:fldCharType="begin"/>
      </w:r>
      <w:r w:rsidR="00385753" w:rsidRPr="00FE6158">
        <w:rPr>
          <w:lang w:val="en-US"/>
        </w:rPr>
        <w:instrText xml:space="preserve"> ADDIN EN.CITE &lt;EndNote&gt;&lt;Cite&gt;&lt;Author&gt;Li&lt;/Author&gt;&lt;Year&gt;2018&lt;/Year&gt;&lt;RecNum&gt;56&lt;/RecNum&gt;&lt;DisplayText&gt;(1)&lt;/DisplayText&gt;&lt;record&gt;&lt;rec-number&gt;56&lt;/rec-number&gt;&lt;foreign-keys&gt;&lt;key app="EN" db-id="zwstaxx235zsvqer59dp9zfqrp9w9e25ssap" timestamp="1592654177"&gt;56&lt;/key&gt;&lt;/foreign-keys&gt;&lt;ref-type name="Journal Article"&gt;17&lt;/ref-type&gt;&lt;contributors&gt;&lt;authors&gt;&lt;author&gt;Li, H.&lt;/author&gt;&lt;/authors&gt;&lt;/contributors&gt;&lt;auth-address&gt;Department of Medical Population Genetics Program, Broad Institute, Cambridge, MA, USA.&lt;/auth-address&gt;&lt;titles&gt;&lt;title&gt;Minimap2: pairwise alignment for nucleotide sequences&lt;/title&gt;&lt;secondary-title&gt;Bioinformatics&lt;/secondary-title&gt;&lt;alt-title&gt;Bioinformatics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England)&lt;/abbr-1&gt;&lt;/alt-periodical&gt;&lt;pages&gt;3094-3100&lt;/pages&gt;&lt;volume&gt;34&lt;/volume&gt;&lt;number&gt;18&lt;/number&gt;&lt;edition&gt;2018/05/12&lt;/edition&gt;&lt;keywords&gt;&lt;keyword&gt;Algorithms&lt;/keyword&gt;&lt;keyword&gt;Base Sequence&lt;/keyword&gt;&lt;keyword&gt;Genomics&lt;/keyword&gt;&lt;keyword&gt;High-Throughput Nucleotide Sequencing/*methods&lt;/keyword&gt;&lt;keyword&gt;Sequence Analysis, DNA/*methods&lt;/keyword&gt;&lt;keyword&gt;Software&lt;/keyword&gt;&lt;/keywords&gt;&lt;dates&gt;&lt;year&gt;2018&lt;/year&gt;&lt;pub-dates&gt;&lt;date&gt;Sep 15&lt;/date&gt;&lt;/pub-dates&gt;&lt;/dates&gt;&lt;isbn&gt;1367-4803 (Print)&amp;#xD;1367-4803&lt;/isbn&gt;&lt;accession-num&gt;29750242&lt;/accession-num&gt;&lt;urls&gt;&lt;/urls&gt;&lt;custom2&gt;PMC6137996&lt;/custom2&gt;&lt;electronic-resource-num&gt;10.1093/bioinformatics/bty191&lt;/electronic-resource-num&gt;&lt;remote-database-provider&gt;NLM&lt;/remote-database-provider&gt;&lt;language&gt;eng&lt;/language&gt;&lt;/record&gt;&lt;/Cite&gt;&lt;/EndNote&gt;</w:instrText>
      </w:r>
      <w:r w:rsidRPr="00FE6158">
        <w:rPr>
          <w:lang w:val="en-US"/>
        </w:rPr>
        <w:fldChar w:fldCharType="separate"/>
      </w:r>
      <w:r w:rsidR="00385753" w:rsidRPr="00FE6158">
        <w:rPr>
          <w:noProof/>
          <w:lang w:val="en-US"/>
        </w:rPr>
        <w:t>(1)</w:t>
      </w:r>
      <w:r w:rsidRPr="00FE6158">
        <w:rPr>
          <w:lang w:val="en-US"/>
        </w:rPr>
        <w:fldChar w:fldCharType="end"/>
      </w:r>
      <w:r w:rsidRPr="00FE6158">
        <w:rPr>
          <w:lang w:val="en-US"/>
        </w:rPr>
        <w:t xml:space="preserve"> and BWA mem (with </w:t>
      </w:r>
      <w:r w:rsidRPr="00FE6158">
        <w:rPr>
          <w:i/>
          <w:lang w:val="en-US"/>
        </w:rPr>
        <w:t>-x ont2d</w:t>
      </w:r>
      <w:r w:rsidRPr="00FE6158">
        <w:rPr>
          <w:lang w:val="en-US"/>
        </w:rPr>
        <w:t xml:space="preserve"> flags) </w:t>
      </w:r>
      <w:r w:rsidRPr="00FE6158">
        <w:rPr>
          <w:lang w:val="en-US"/>
        </w:rPr>
        <w:fldChar w:fldCharType="begin"/>
      </w:r>
      <w:r w:rsidR="00385753" w:rsidRPr="00FE6158">
        <w:rPr>
          <w:lang w:val="en-US"/>
        </w:rPr>
        <w:instrText xml:space="preserve"> ADDIN EN.CITE &lt;EndNote&gt;&lt;Cite&gt;&lt;Author&gt;Li&lt;/Author&gt;&lt;Year&gt;2009&lt;/Year&gt;&lt;RecNum&gt;57&lt;/RecNum&gt;&lt;DisplayText&gt;(2)&lt;/DisplayText&gt;&lt;record&gt;&lt;rec-number&gt;57&lt;/rec-number&gt;&lt;foreign-keys&gt;&lt;key app="EN" db-id="zwstaxx235zsvqer59dp9zfqrp9w9e25ssap" timestamp="1592654205"&gt;57&lt;/key&gt;&lt;/foreign-keys&gt;&lt;ref-type name="Journal Article"&gt;17&lt;/ref-type&gt;&lt;contributors&gt;&lt;authors&gt;&lt;author&gt;Li, H.&lt;/author&gt;&lt;author&gt;Durbin, R.&lt;/author&gt;&lt;/authors&gt;&lt;/contributors&gt;&lt;auth-address&gt;Wellcome Trust Sanger Institute, Wellcome Trust Genome Campus, Cambridge, CB10 1SA, UK.&lt;/auth-address&gt;&lt;titles&gt;&lt;title&gt;Fast and accurate short read alignment with Burrows-Wheeler transform&lt;/title&gt;&lt;secondary-title&gt;Bioinformatics&lt;/secondary-title&gt;&lt;alt-title&gt;Bioinformatics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1754-60&lt;/pages&gt;&lt;volume&gt;25&lt;/volume&gt;&lt;number&gt;14&lt;/number&gt;&lt;edition&gt;2009/05/20&lt;/edition&gt;&lt;keywords&gt;&lt;keyword&gt;*Algorithms&lt;/keyword&gt;&lt;keyword&gt;Genomics/*methods&lt;/keyword&gt;&lt;keyword&gt;Sequence Alignment/*methods&lt;/keyword&gt;&lt;keyword&gt;Sequence Analysis, DNA/methods&lt;/keyword&gt;&lt;keyword&gt;*Software&lt;/keyword&gt;&lt;/keywords&gt;&lt;dates&gt;&lt;year&gt;2009&lt;/year&gt;&lt;pub-dates&gt;&lt;date&gt;Jul 15&lt;/date&gt;&lt;/pub-dates&gt;&lt;/dates&gt;&lt;isbn&gt;1367-4803 (Print)&amp;#xD;1367-4803&lt;/isbn&gt;&lt;accession-num&gt;19451168&lt;/accession-num&gt;&lt;urls&gt;&lt;/urls&gt;&lt;custom2&gt;PMC2705234&lt;/custom2&gt;&lt;electronic-resource-num&gt;10.1093/bioinformatics/btp324&lt;/electronic-resource-num&gt;&lt;remote-database-provider&gt;NLM&lt;/remote-database-provider&gt;&lt;language&gt;eng&lt;/language&gt;&lt;/record&gt;&lt;/Cite&gt;&lt;/EndNote&gt;</w:instrText>
      </w:r>
      <w:r w:rsidRPr="00FE6158">
        <w:rPr>
          <w:lang w:val="en-US"/>
        </w:rPr>
        <w:fldChar w:fldCharType="separate"/>
      </w:r>
      <w:r w:rsidR="00385753" w:rsidRPr="00FE6158">
        <w:rPr>
          <w:noProof/>
          <w:lang w:val="en-US"/>
        </w:rPr>
        <w:t>(2)</w:t>
      </w:r>
      <w:r w:rsidRPr="00FE6158">
        <w:rPr>
          <w:lang w:val="en-US"/>
        </w:rPr>
        <w:fldChar w:fldCharType="end"/>
      </w:r>
      <w:r w:rsidRPr="00FE6158">
        <w:rPr>
          <w:lang w:val="en-US"/>
        </w:rPr>
        <w:t xml:space="preserve"> were used to align raw reads, using the human_g1k_v37_decoy as reference genome.</w:t>
      </w:r>
    </w:p>
    <w:p w14:paraId="171472EB" w14:textId="053F3C59" w:rsidR="005248E6" w:rsidRPr="00FE6158" w:rsidRDefault="005248E6" w:rsidP="009745B2">
      <w:pPr>
        <w:spacing w:line="480" w:lineRule="auto"/>
        <w:rPr>
          <w:lang w:val="en-US"/>
        </w:rPr>
      </w:pPr>
      <w:r w:rsidRPr="00FE6158">
        <w:rPr>
          <w:lang w:val="en-US"/>
        </w:rPr>
        <w:lastRenderedPageBreak/>
        <w:t xml:space="preserve">BWA aligned </w:t>
      </w:r>
      <w:proofErr w:type="spellStart"/>
      <w:r w:rsidRPr="00FE6158">
        <w:rPr>
          <w:lang w:val="en-US"/>
        </w:rPr>
        <w:t>bams</w:t>
      </w:r>
      <w:proofErr w:type="spellEnd"/>
      <w:r w:rsidRPr="00FE6158">
        <w:rPr>
          <w:lang w:val="en-US"/>
        </w:rPr>
        <w:t xml:space="preserve"> were used for subsequent analyses due to higher percentage of mapped reads compared to Minimap2 (see </w:t>
      </w:r>
      <w:r w:rsidRPr="00FE6158">
        <w:rPr>
          <w:b/>
          <w:lang w:val="en-US"/>
        </w:rPr>
        <w:t>Supplementary Results</w:t>
      </w:r>
      <w:r w:rsidR="00513B9B" w:rsidRPr="00FE6158">
        <w:rPr>
          <w:b/>
          <w:lang w:val="en-US"/>
        </w:rPr>
        <w:t>, Additional file 2: Table S1</w:t>
      </w:r>
      <w:r w:rsidRPr="00FE6158">
        <w:rPr>
          <w:lang w:val="en-US"/>
        </w:rPr>
        <w:t>).</w:t>
      </w:r>
    </w:p>
    <w:p w14:paraId="06895932" w14:textId="071DF568" w:rsidR="009745B2" w:rsidRPr="00FE6158" w:rsidRDefault="009745B2" w:rsidP="009745B2">
      <w:pPr>
        <w:spacing w:line="480" w:lineRule="auto"/>
        <w:rPr>
          <w:lang w:val="en-US"/>
        </w:rPr>
      </w:pPr>
      <w:r w:rsidRPr="00FE6158">
        <w:rPr>
          <w:lang w:val="en-US"/>
        </w:rPr>
        <w:t>The CIGAR field of aligned BAMs was used to determine fragment length of sequenced cfDNA (</w:t>
      </w:r>
      <w:r w:rsidR="00513B9B" w:rsidRPr="00FE6158">
        <w:rPr>
          <w:b/>
          <w:lang w:val="en-US"/>
        </w:rPr>
        <w:t>F</w:t>
      </w:r>
      <w:r w:rsidRPr="00FE6158">
        <w:rPr>
          <w:b/>
          <w:lang w:val="en-US"/>
        </w:rPr>
        <w:t xml:space="preserve">igure </w:t>
      </w:r>
      <w:r w:rsidR="00E12F3A" w:rsidRPr="00FE6158">
        <w:rPr>
          <w:b/>
          <w:lang w:val="en-US"/>
        </w:rPr>
        <w:t>1B</w:t>
      </w:r>
      <w:r w:rsidRPr="00FE6158">
        <w:rPr>
          <w:lang w:val="en-US"/>
        </w:rPr>
        <w:t>).</w:t>
      </w:r>
    </w:p>
    <w:p w14:paraId="5E2F9300" w14:textId="1C71A42A" w:rsidR="009745B2" w:rsidRPr="00FE6158" w:rsidRDefault="009745B2" w:rsidP="009745B2">
      <w:pPr>
        <w:spacing w:line="480" w:lineRule="auto"/>
        <w:rPr>
          <w:lang w:val="en-US"/>
        </w:rPr>
      </w:pPr>
      <w:proofErr w:type="spellStart"/>
      <w:r w:rsidRPr="00FE6158">
        <w:rPr>
          <w:lang w:val="en-US"/>
        </w:rPr>
        <w:t>NanoGLADIATOR</w:t>
      </w:r>
      <w:proofErr w:type="spellEnd"/>
      <w:r w:rsidRPr="00FE6158">
        <w:rPr>
          <w:lang w:val="en-US"/>
        </w:rPr>
        <w:t xml:space="preserve"> was used to generate molecular karyotypes of BWA aligned BAMs with a bin size of 100kb </w:t>
      </w:r>
      <w:r w:rsidRPr="00FE6158">
        <w:rPr>
          <w:lang w:val="en-US"/>
        </w:rPr>
        <w:fldChar w:fldCharType="begin">
          <w:fldData xml:space="preserve">PEVuZE5vdGU+PENpdGU+PEF1dGhvcj5NYWdpPC9BdXRob3I+PFllYXI+MjAxOTwvWWVhcj48UmVj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==
</w:fldData>
        </w:fldChar>
      </w:r>
      <w:r w:rsidR="00385753" w:rsidRPr="00FE6158">
        <w:rPr>
          <w:lang w:val="en-US"/>
        </w:rPr>
        <w:instrText xml:space="preserve"> ADDIN EN.CITE </w:instrText>
      </w:r>
      <w:r w:rsidR="00385753" w:rsidRPr="00FE6158">
        <w:rPr>
          <w:lang w:val="en-US"/>
        </w:rPr>
        <w:fldChar w:fldCharType="begin">
          <w:fldData xml:space="preserve">PEVuZE5vdGU+PENpdGU+PEF1dGhvcj5NYWdpPC9BdXRob3I+PFllYXI+MjAxOTwvWWVhcj48UmVj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==
</w:fldData>
        </w:fldChar>
      </w:r>
      <w:r w:rsidR="00385753" w:rsidRPr="00FE6158">
        <w:rPr>
          <w:lang w:val="en-US"/>
        </w:rPr>
        <w:instrText xml:space="preserve"> ADDIN EN.CITE.DATA </w:instrText>
      </w:r>
      <w:r w:rsidR="00385753" w:rsidRPr="00FE6158">
        <w:rPr>
          <w:lang w:val="en-US"/>
        </w:rPr>
      </w:r>
      <w:r w:rsidR="00385753" w:rsidRPr="00FE6158">
        <w:rPr>
          <w:lang w:val="en-US"/>
        </w:rPr>
        <w:fldChar w:fldCharType="end"/>
      </w:r>
      <w:r w:rsidRPr="00FE6158">
        <w:rPr>
          <w:lang w:val="en-US"/>
        </w:rPr>
      </w:r>
      <w:r w:rsidRPr="00FE6158">
        <w:rPr>
          <w:lang w:val="en-US"/>
        </w:rPr>
        <w:fldChar w:fldCharType="separate"/>
      </w:r>
      <w:r w:rsidR="00385753" w:rsidRPr="00FE6158">
        <w:rPr>
          <w:noProof/>
          <w:lang w:val="en-US"/>
        </w:rPr>
        <w:t>(3)</w:t>
      </w:r>
      <w:r w:rsidRPr="00FE6158">
        <w:rPr>
          <w:lang w:val="en-US"/>
        </w:rPr>
        <w:fldChar w:fldCharType="end"/>
      </w:r>
      <w:r w:rsidRPr="00FE6158">
        <w:rPr>
          <w:lang w:val="en-US"/>
        </w:rPr>
        <w:t>.</w:t>
      </w:r>
    </w:p>
    <w:p w14:paraId="62275DE9" w14:textId="77777777" w:rsidR="009745B2" w:rsidRPr="00FE6158" w:rsidRDefault="009745B2" w:rsidP="009745B2">
      <w:pPr>
        <w:spacing w:line="480" w:lineRule="auto"/>
        <w:rPr>
          <w:lang w:val="en-US"/>
        </w:rPr>
      </w:pPr>
      <w:r w:rsidRPr="00FE6158">
        <w:rPr>
          <w:lang w:val="en-US"/>
        </w:rPr>
        <w:t>For “paired” mode analysis, HF1 was used as a control for female patients, and BAMs from HM2 and HM3 were merged and used as control (</w:t>
      </w:r>
      <w:proofErr w:type="spellStart"/>
      <w:r w:rsidRPr="00FE6158">
        <w:rPr>
          <w:lang w:val="en-US"/>
        </w:rPr>
        <w:t>Healthy_Males_Pool</w:t>
      </w:r>
      <w:proofErr w:type="spellEnd"/>
      <w:r w:rsidRPr="00FE6158">
        <w:rPr>
          <w:lang w:val="en-US"/>
        </w:rPr>
        <w:t>, HMP) for male patients (see supplementary results).</w:t>
      </w:r>
    </w:p>
    <w:p w14:paraId="72FE5A69" w14:textId="2D249511" w:rsidR="00F94392" w:rsidRPr="00FE6158" w:rsidRDefault="009745B2" w:rsidP="005F2875">
      <w:pPr>
        <w:spacing w:line="480" w:lineRule="auto"/>
        <w:rPr>
          <w:lang w:val="en-US"/>
        </w:rPr>
      </w:pPr>
      <w:r w:rsidRPr="00FE6158">
        <w:rPr>
          <w:lang w:val="en-US"/>
        </w:rPr>
        <w:t xml:space="preserve">Additional details on patients features, library preparation and run statistics are summarized in </w:t>
      </w:r>
      <w:r w:rsidRPr="00FE6158">
        <w:rPr>
          <w:b/>
          <w:lang w:val="en-US"/>
        </w:rPr>
        <w:t>Additional file 1</w:t>
      </w:r>
      <w:r w:rsidR="00513B9B" w:rsidRPr="00FE6158">
        <w:rPr>
          <w:b/>
          <w:lang w:val="en-US"/>
        </w:rPr>
        <w:t>:</w:t>
      </w:r>
      <w:r w:rsidRPr="00FE6158">
        <w:rPr>
          <w:b/>
          <w:lang w:val="en-US"/>
        </w:rPr>
        <w:t xml:space="preserve"> Table S1</w:t>
      </w:r>
      <w:r w:rsidRPr="00FE6158">
        <w:rPr>
          <w:lang w:val="en-US"/>
        </w:rPr>
        <w:t>.</w:t>
      </w:r>
    </w:p>
    <w:p w14:paraId="4316AC07" w14:textId="77777777" w:rsidR="00F94392" w:rsidRPr="00FE6158" w:rsidRDefault="00F94392" w:rsidP="009745B2">
      <w:pPr>
        <w:spacing w:line="480" w:lineRule="auto"/>
        <w:rPr>
          <w:lang w:val="en-US"/>
        </w:rPr>
      </w:pPr>
    </w:p>
    <w:p w14:paraId="70780678" w14:textId="77777777" w:rsidR="009745B2" w:rsidRPr="00FE6158" w:rsidRDefault="009745B2" w:rsidP="009745B2">
      <w:pPr>
        <w:spacing w:line="480" w:lineRule="auto"/>
        <w:rPr>
          <w:lang w:val="en-US"/>
        </w:rPr>
      </w:pPr>
      <w:r w:rsidRPr="00FE6158">
        <w:rPr>
          <w:b/>
          <w:lang w:val="en-US"/>
        </w:rPr>
        <w:t>Illumina library preparation and analysis</w:t>
      </w:r>
      <w:r w:rsidRPr="00FE6158">
        <w:rPr>
          <w:lang w:val="en-US"/>
        </w:rPr>
        <w:t xml:space="preserve"> </w:t>
      </w:r>
    </w:p>
    <w:p w14:paraId="479D2A65" w14:textId="77777777" w:rsidR="009745B2" w:rsidRPr="00FE6158" w:rsidRDefault="009745B2" w:rsidP="009745B2">
      <w:pPr>
        <w:spacing w:line="480" w:lineRule="auto"/>
        <w:rPr>
          <w:lang w:val="en-US"/>
        </w:rPr>
      </w:pPr>
      <w:r w:rsidRPr="00FE6158">
        <w:rPr>
          <w:lang w:val="en-US"/>
        </w:rPr>
        <w:t xml:space="preserve">Illumina libraries for samples 19_924, 19_744, 19_1231 and 18_1130 were prepared from 15ng of input DNA, using Ovation Ultralow V2 DNA-seq Library Preparation Kit (NUGEN, 0344NB-A01), sequencing runs (150bp, paired end) were performed on a </w:t>
      </w:r>
      <w:proofErr w:type="spellStart"/>
      <w:r w:rsidRPr="00FE6158">
        <w:rPr>
          <w:lang w:val="en-US"/>
        </w:rPr>
        <w:t>NovaSeq</w:t>
      </w:r>
      <w:proofErr w:type="spellEnd"/>
      <w:r w:rsidRPr="00FE6158">
        <w:rPr>
          <w:lang w:val="en-US"/>
        </w:rPr>
        <w:t xml:space="preserve"> 6000 sequencer (Illumina).</w:t>
      </w:r>
    </w:p>
    <w:p w14:paraId="737047D2" w14:textId="6F777B19" w:rsidR="009745B2" w:rsidRPr="00FE6158" w:rsidRDefault="009745B2" w:rsidP="009745B2">
      <w:pPr>
        <w:spacing w:line="480" w:lineRule="auto"/>
        <w:rPr>
          <w:lang w:val="en-US"/>
        </w:rPr>
      </w:pPr>
      <w:r w:rsidRPr="00FE6158">
        <w:rPr>
          <w:lang w:val="en-US"/>
        </w:rPr>
        <w:t>Only R1 reads were used for CNV analysis treating them as the product of a single end sequencing experiment, in order to simplify subsequent steps such as subsampling and comparison with Nanopore results. This strategy doesn’t introduce any methodological bias, since Illumina single-end and paired-end CNV results are highly correlated (</w:t>
      </w:r>
      <w:r w:rsidRPr="00FE6158">
        <w:rPr>
          <w:b/>
          <w:lang w:val="en-US"/>
        </w:rPr>
        <w:t>Additional file 1</w:t>
      </w:r>
      <w:r w:rsidR="00513B9B" w:rsidRPr="00FE6158">
        <w:rPr>
          <w:b/>
          <w:lang w:val="en-US"/>
        </w:rPr>
        <w:t>:</w:t>
      </w:r>
      <w:r w:rsidRPr="00FE6158">
        <w:rPr>
          <w:lang w:val="en-US"/>
        </w:rPr>
        <w:t xml:space="preserve"> </w:t>
      </w:r>
      <w:r w:rsidRPr="00FE6158">
        <w:rPr>
          <w:b/>
          <w:lang w:val="en-US"/>
        </w:rPr>
        <w:t>Table S</w:t>
      </w:r>
      <w:r w:rsidR="004A206B" w:rsidRPr="00FE6158">
        <w:rPr>
          <w:b/>
          <w:lang w:val="en-US"/>
        </w:rPr>
        <w:t>6</w:t>
      </w:r>
      <w:r w:rsidRPr="00FE6158">
        <w:rPr>
          <w:lang w:val="en-US"/>
        </w:rPr>
        <w:t>).</w:t>
      </w:r>
    </w:p>
    <w:p w14:paraId="3580290B" w14:textId="77777777" w:rsidR="009745B2" w:rsidRPr="00FE6158" w:rsidRDefault="009745B2" w:rsidP="009745B2">
      <w:pPr>
        <w:spacing w:line="480" w:lineRule="auto"/>
        <w:rPr>
          <w:lang w:val="en-US"/>
        </w:rPr>
      </w:pPr>
      <w:r w:rsidRPr="00FE6158">
        <w:rPr>
          <w:lang w:val="en-US"/>
        </w:rPr>
        <w:t>FASTQ files were aligned with BWA mem using human_g1k_v37_decoy as reference genome.</w:t>
      </w:r>
    </w:p>
    <w:p w14:paraId="10B35840" w14:textId="0962F685" w:rsidR="009745B2" w:rsidRPr="00FE6158" w:rsidRDefault="009745B2" w:rsidP="009745B2">
      <w:pPr>
        <w:spacing w:line="480" w:lineRule="auto"/>
        <w:rPr>
          <w:lang w:val="en-US"/>
        </w:rPr>
      </w:pPr>
      <w:r w:rsidRPr="00FE6158">
        <w:rPr>
          <w:lang w:val="en-US"/>
        </w:rPr>
        <w:lastRenderedPageBreak/>
        <w:t xml:space="preserve">XCAVATOR was used to generate molecular karyotypes of BWA aligned BAMs with a bin size of 100kb </w:t>
      </w:r>
      <w:r w:rsidRPr="00FE6158">
        <w:rPr>
          <w:lang w:val="en-US"/>
        </w:rPr>
        <w:fldChar w:fldCharType="begin">
          <w:fldData xml:space="preserve">PEVuZE5vdGU+PENpdGU+PEF1dGhvcj5NYWdpPC9BdXRob3I+PFllYXI+MjAxNzwvWWVhcj48UmVj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</w:fldData>
        </w:fldChar>
      </w:r>
      <w:r w:rsidR="00385753" w:rsidRPr="00FE6158">
        <w:rPr>
          <w:lang w:val="en-US"/>
        </w:rPr>
        <w:instrText xml:space="preserve"> ADDIN EN.CITE </w:instrText>
      </w:r>
      <w:r w:rsidR="00385753" w:rsidRPr="00FE6158">
        <w:rPr>
          <w:lang w:val="en-US"/>
        </w:rPr>
        <w:fldChar w:fldCharType="begin">
          <w:fldData xml:space="preserve">PEVuZE5vdGU+PENpdGU+PEF1dGhvcj5NYWdpPC9BdXRob3I+PFllYXI+MjAxNzwvWWVhcj48UmVj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</w:fldData>
        </w:fldChar>
      </w:r>
      <w:r w:rsidR="00385753" w:rsidRPr="00FE6158">
        <w:rPr>
          <w:lang w:val="en-US"/>
        </w:rPr>
        <w:instrText xml:space="preserve"> ADDIN EN.CITE.DATA </w:instrText>
      </w:r>
      <w:r w:rsidR="00385753" w:rsidRPr="00FE6158">
        <w:rPr>
          <w:lang w:val="en-US"/>
        </w:rPr>
      </w:r>
      <w:r w:rsidR="00385753" w:rsidRPr="00FE6158">
        <w:rPr>
          <w:lang w:val="en-US"/>
        </w:rPr>
        <w:fldChar w:fldCharType="end"/>
      </w:r>
      <w:r w:rsidRPr="00FE6158">
        <w:rPr>
          <w:lang w:val="en-US"/>
        </w:rPr>
      </w:r>
      <w:r w:rsidRPr="00FE6158">
        <w:rPr>
          <w:lang w:val="en-US"/>
        </w:rPr>
        <w:fldChar w:fldCharType="separate"/>
      </w:r>
      <w:r w:rsidR="00385753" w:rsidRPr="00FE6158">
        <w:rPr>
          <w:noProof/>
          <w:lang w:val="en-US"/>
        </w:rPr>
        <w:t>(4)</w:t>
      </w:r>
      <w:r w:rsidRPr="00FE6158">
        <w:rPr>
          <w:lang w:val="en-US"/>
        </w:rPr>
        <w:fldChar w:fldCharType="end"/>
      </w:r>
      <w:r w:rsidRPr="00FE6158">
        <w:rPr>
          <w:lang w:val="en-US"/>
        </w:rPr>
        <w:t>.</w:t>
      </w:r>
    </w:p>
    <w:p w14:paraId="4B4D4D24" w14:textId="77777777" w:rsidR="009745B2" w:rsidRPr="00FE6158" w:rsidRDefault="009745B2" w:rsidP="009745B2">
      <w:pPr>
        <w:spacing w:line="480" w:lineRule="auto"/>
        <w:rPr>
          <w:lang w:val="en-US"/>
        </w:rPr>
      </w:pPr>
    </w:p>
    <w:p w14:paraId="6F953943" w14:textId="77777777" w:rsidR="009745B2" w:rsidRPr="00FE6158" w:rsidRDefault="009745B2" w:rsidP="009745B2">
      <w:pPr>
        <w:spacing w:line="480" w:lineRule="auto"/>
        <w:rPr>
          <w:lang w:val="en-US"/>
        </w:rPr>
      </w:pPr>
      <w:r w:rsidRPr="00FE6158">
        <w:rPr>
          <w:b/>
          <w:lang w:val="en-US"/>
        </w:rPr>
        <w:t>Segmentation comparison</w:t>
      </w:r>
    </w:p>
    <w:p w14:paraId="4AC2C1B7" w14:textId="77777777" w:rsidR="009745B2" w:rsidRPr="00FE6158" w:rsidRDefault="009745B2" w:rsidP="009745B2">
      <w:pPr>
        <w:spacing w:line="480" w:lineRule="auto"/>
        <w:rPr>
          <w:lang w:val="en-US"/>
        </w:rPr>
      </w:pPr>
      <w:r w:rsidRPr="00FE6158">
        <w:rPr>
          <w:lang w:val="en-US"/>
        </w:rPr>
        <w:t>Custom R scripts were used to compare segmentation results:</w:t>
      </w:r>
    </w:p>
    <w:p w14:paraId="2C8E656B" w14:textId="77777777" w:rsidR="009745B2" w:rsidRPr="00FE6158" w:rsidRDefault="009745B2" w:rsidP="009745B2">
      <w:pPr>
        <w:spacing w:line="480" w:lineRule="auto"/>
        <w:rPr>
          <w:lang w:val="en-US"/>
        </w:rPr>
      </w:pPr>
      <w:r w:rsidRPr="00FE6158">
        <w:rPr>
          <w:lang w:val="en-US"/>
        </w:rPr>
        <w:t>When comparing two experiments, the “segment mean” value of each of the 100kb bins was correlated (</w:t>
      </w:r>
      <w:proofErr w:type="spellStart"/>
      <w:r w:rsidRPr="00FE6158">
        <w:rPr>
          <w:lang w:val="en-US"/>
        </w:rPr>
        <w:t>corr.test</w:t>
      </w:r>
      <w:proofErr w:type="spellEnd"/>
      <w:r w:rsidRPr="00FE6158">
        <w:rPr>
          <w:lang w:val="en-US"/>
        </w:rPr>
        <w:t xml:space="preserve"> function, R base package, method=”spearman”).</w:t>
      </w:r>
    </w:p>
    <w:p w14:paraId="6DD58ED6" w14:textId="0A4B0577" w:rsidR="009745B2" w:rsidRPr="00FE6158" w:rsidRDefault="009745B2" w:rsidP="009745B2">
      <w:pPr>
        <w:spacing w:line="480" w:lineRule="auto"/>
        <w:rPr>
          <w:lang w:val="en-US"/>
        </w:rPr>
      </w:pPr>
      <w:r w:rsidRPr="00FE6158">
        <w:rPr>
          <w:lang w:val="en-US"/>
        </w:rPr>
        <w:t xml:space="preserve">To determine the percentage of genomic positions with concordant copy number status, we considered two bins as “concordant” if their segment mean differs by </w:t>
      </w:r>
      <w:r w:rsidR="006A5C4D" w:rsidRPr="00FE6158">
        <w:rPr>
          <w:lang w:val="en-US"/>
        </w:rPr>
        <w:t>±</w:t>
      </w:r>
      <w:r w:rsidRPr="00FE6158">
        <w:rPr>
          <w:lang w:val="en-US"/>
        </w:rPr>
        <w:t>0.08.</w:t>
      </w:r>
    </w:p>
    <w:p w14:paraId="34D5A732" w14:textId="55BA6AB0" w:rsidR="009745B2" w:rsidRPr="00FE6158" w:rsidRDefault="009745B2" w:rsidP="009745B2">
      <w:pPr>
        <w:spacing w:line="480" w:lineRule="auto"/>
        <w:rPr>
          <w:lang w:val="en-US"/>
        </w:rPr>
      </w:pPr>
      <w:r w:rsidRPr="00FE6158">
        <w:rPr>
          <w:lang w:val="en-US"/>
        </w:rPr>
        <w:t xml:space="preserve">Chromosome Y bins were ignored when </w:t>
      </w:r>
      <w:r w:rsidR="0068171D" w:rsidRPr="00FE6158">
        <w:rPr>
          <w:lang w:val="en-US"/>
        </w:rPr>
        <w:t>analy</w:t>
      </w:r>
      <w:r w:rsidR="0068171D">
        <w:rPr>
          <w:lang w:val="en-US"/>
        </w:rPr>
        <w:t>z</w:t>
      </w:r>
      <w:r w:rsidR="0068171D" w:rsidRPr="00FE6158">
        <w:rPr>
          <w:lang w:val="en-US"/>
        </w:rPr>
        <w:t xml:space="preserve">ing </w:t>
      </w:r>
      <w:r w:rsidRPr="00FE6158">
        <w:rPr>
          <w:lang w:val="en-US"/>
        </w:rPr>
        <w:t>female patients.</w:t>
      </w:r>
    </w:p>
    <w:p w14:paraId="037C01F5" w14:textId="77777777" w:rsidR="00D67993" w:rsidRPr="00FE6158" w:rsidRDefault="009745B2" w:rsidP="009745B2">
      <w:pPr>
        <w:spacing w:line="480" w:lineRule="auto"/>
        <w:rPr>
          <w:lang w:val="en-US"/>
        </w:rPr>
      </w:pPr>
      <w:r w:rsidRPr="00FE6158">
        <w:rPr>
          <w:lang w:val="en-US"/>
        </w:rPr>
        <w:t xml:space="preserve">When comparing Illumina and Nanopore results, even if the bin size used was the same, the starting positions of the bins slightly differs among the two pipelines; an XCAVATOR bin is considered corresponding to a </w:t>
      </w:r>
      <w:proofErr w:type="spellStart"/>
      <w:r w:rsidRPr="00FE6158">
        <w:rPr>
          <w:lang w:val="en-US"/>
        </w:rPr>
        <w:t>NanoGLADIATOR</w:t>
      </w:r>
      <w:proofErr w:type="spellEnd"/>
      <w:r w:rsidRPr="00FE6158">
        <w:rPr>
          <w:lang w:val="en-US"/>
        </w:rPr>
        <w:t xml:space="preserve"> bin if its starting position falls between the starting and the end position of the </w:t>
      </w:r>
      <w:proofErr w:type="spellStart"/>
      <w:r w:rsidRPr="00FE6158">
        <w:rPr>
          <w:lang w:val="en-US"/>
        </w:rPr>
        <w:t>NanoGLADIATOR</w:t>
      </w:r>
      <w:proofErr w:type="spellEnd"/>
      <w:r w:rsidRPr="00FE6158">
        <w:rPr>
          <w:lang w:val="en-US"/>
        </w:rPr>
        <w:t xml:space="preserve"> bin. Only </w:t>
      </w:r>
      <w:proofErr w:type="spellStart"/>
      <w:r w:rsidRPr="00FE6158">
        <w:rPr>
          <w:lang w:val="en-US"/>
        </w:rPr>
        <w:t>NanoGLADIATOR</w:t>
      </w:r>
      <w:proofErr w:type="spellEnd"/>
      <w:r w:rsidRPr="00FE6158">
        <w:rPr>
          <w:lang w:val="en-US"/>
        </w:rPr>
        <w:t xml:space="preserve"> bins for which it was possible to identify a corresponding XCAVATOR bin were considered for subsequent analysis.</w:t>
      </w:r>
    </w:p>
    <w:p w14:paraId="3484DFD7" w14:textId="77777777" w:rsidR="00855C71" w:rsidRPr="00FE6158" w:rsidRDefault="00855C71" w:rsidP="009745B2">
      <w:pPr>
        <w:spacing w:line="480" w:lineRule="auto"/>
        <w:rPr>
          <w:lang w:val="en-US"/>
        </w:rPr>
      </w:pPr>
    </w:p>
    <w:p w14:paraId="36C12733" w14:textId="6C3304A6" w:rsidR="0080466E" w:rsidRPr="00FE6158" w:rsidRDefault="006A5C4D" w:rsidP="009745B2">
      <w:pPr>
        <w:spacing w:line="480" w:lineRule="auto"/>
        <w:rPr>
          <w:b/>
          <w:lang w:val="en-US"/>
        </w:rPr>
      </w:pPr>
      <w:r w:rsidRPr="00FE6158">
        <w:rPr>
          <w:b/>
          <w:lang w:val="en-US"/>
        </w:rPr>
        <w:t>Gene</w:t>
      </w:r>
      <w:r w:rsidR="00855C71" w:rsidRPr="00FE6158">
        <w:rPr>
          <w:b/>
          <w:lang w:val="en-US"/>
        </w:rPr>
        <w:t>/region</w:t>
      </w:r>
      <w:r w:rsidRPr="00FE6158">
        <w:rPr>
          <w:b/>
          <w:lang w:val="en-US"/>
        </w:rPr>
        <w:t xml:space="preserve"> </w:t>
      </w:r>
      <w:r w:rsidR="00855C71" w:rsidRPr="00FE6158">
        <w:rPr>
          <w:b/>
          <w:lang w:val="en-US"/>
        </w:rPr>
        <w:t>CNV detection</w:t>
      </w:r>
    </w:p>
    <w:p w14:paraId="2D24CB45" w14:textId="3666594B" w:rsidR="00836EE5" w:rsidRPr="00FE6158" w:rsidRDefault="00C238A2" w:rsidP="003B2A83">
      <w:pPr>
        <w:spacing w:line="480" w:lineRule="auto"/>
        <w:rPr>
          <w:lang w:val="en-US"/>
        </w:rPr>
      </w:pPr>
      <w:r w:rsidRPr="00FE6158">
        <w:rPr>
          <w:lang w:val="en-US"/>
        </w:rPr>
        <w:t>The l</w:t>
      </w:r>
      <w:r w:rsidR="00302CB4" w:rsidRPr="00FE6158">
        <w:rPr>
          <w:lang w:val="en-US"/>
        </w:rPr>
        <w:t>og2ratio value for each gene/region was calculated</w:t>
      </w:r>
      <w:r w:rsidRPr="00FE6158">
        <w:rPr>
          <w:lang w:val="en-US"/>
        </w:rPr>
        <w:t xml:space="preserve"> as the median of the </w:t>
      </w:r>
      <w:r w:rsidR="00746E00" w:rsidRPr="00FE6158">
        <w:rPr>
          <w:lang w:val="en-US"/>
        </w:rPr>
        <w:t>segment mean values of the</w:t>
      </w:r>
      <w:r w:rsidRPr="00FE6158">
        <w:rPr>
          <w:lang w:val="en-US"/>
        </w:rPr>
        <w:t xml:space="preserve"> bins </w:t>
      </w:r>
      <w:r w:rsidR="00746E00" w:rsidRPr="00FE6158">
        <w:rPr>
          <w:lang w:val="en-US"/>
        </w:rPr>
        <w:t>whose position falls between the start and stop of the gene/region.</w:t>
      </w:r>
      <w:r w:rsidR="003B2A83" w:rsidRPr="00FE6158">
        <w:rPr>
          <w:lang w:val="en-US"/>
        </w:rPr>
        <w:t xml:space="preserve"> </w:t>
      </w:r>
      <w:r w:rsidR="00836EE5" w:rsidRPr="00FE6158">
        <w:rPr>
          <w:lang w:val="en-US"/>
        </w:rPr>
        <w:t xml:space="preserve">Using read-count based methods such as </w:t>
      </w:r>
      <w:proofErr w:type="spellStart"/>
      <w:r w:rsidR="00836EE5" w:rsidRPr="00FE6158">
        <w:rPr>
          <w:lang w:val="en-US"/>
        </w:rPr>
        <w:t>NanoGLADIATOR</w:t>
      </w:r>
      <w:proofErr w:type="spellEnd"/>
      <w:r w:rsidR="00836EE5" w:rsidRPr="00FE6158">
        <w:rPr>
          <w:lang w:val="en-US"/>
        </w:rPr>
        <w:t>, the presence of large and numerous CNVs can complicate the definition of the expected read-count for diploidy. Taking in account this limitation, we used a stricter log2ratio threshold</w:t>
      </w:r>
      <w:r w:rsidR="003B38B7" w:rsidRPr="00FE6158">
        <w:rPr>
          <w:lang w:val="en-US"/>
        </w:rPr>
        <w:t>s</w:t>
      </w:r>
      <w:r w:rsidR="00836EE5" w:rsidRPr="00FE6158">
        <w:rPr>
          <w:lang w:val="en-US"/>
        </w:rPr>
        <w:t xml:space="preserve"> </w:t>
      </w:r>
      <w:r w:rsidR="003B38B7" w:rsidRPr="00FE6158">
        <w:rPr>
          <w:lang w:val="en-US"/>
        </w:rPr>
        <w:t>to avoid false positives:</w:t>
      </w:r>
    </w:p>
    <w:p w14:paraId="1A53F333" w14:textId="08A960EE" w:rsidR="003B38B7" w:rsidRPr="00FE6158" w:rsidRDefault="003B38B7" w:rsidP="009745B2">
      <w:pPr>
        <w:spacing w:line="480" w:lineRule="auto"/>
        <w:rPr>
          <w:lang w:val="en-US"/>
        </w:rPr>
      </w:pPr>
      <w:r w:rsidRPr="00FE6158">
        <w:rPr>
          <w:lang w:val="en-US"/>
        </w:rPr>
        <w:lastRenderedPageBreak/>
        <w:t xml:space="preserve">&lt; </w:t>
      </w:r>
      <w:r w:rsidR="007D22E8" w:rsidRPr="00FE6158">
        <w:rPr>
          <w:lang w:val="en-US"/>
        </w:rPr>
        <w:t>-</w:t>
      </w:r>
      <w:r w:rsidRPr="00FE6158">
        <w:rPr>
          <w:lang w:val="en-US"/>
        </w:rPr>
        <w:t>0.30</w:t>
      </w:r>
      <w:r w:rsidR="007D22E8" w:rsidRPr="00FE6158">
        <w:rPr>
          <w:lang w:val="en-US"/>
        </w:rPr>
        <w:t>: Strong Loss</w:t>
      </w:r>
    </w:p>
    <w:p w14:paraId="35578351" w14:textId="77777777" w:rsidR="00B83285" w:rsidRPr="00FE6158" w:rsidRDefault="007D22E8" w:rsidP="007D22E8">
      <w:pPr>
        <w:spacing w:line="480" w:lineRule="auto"/>
        <w:rPr>
          <w:lang w:val="en-US"/>
        </w:rPr>
      </w:pPr>
      <w:r w:rsidRPr="00FE6158">
        <w:rPr>
          <w:lang w:val="en-US"/>
        </w:rPr>
        <w:t>≥</w:t>
      </w:r>
      <w:r w:rsidR="00B83285" w:rsidRPr="00FE6158">
        <w:rPr>
          <w:lang w:val="en-US"/>
        </w:rPr>
        <w:t xml:space="preserve"> -0.30 &amp; &lt;-0.10: Weak Loss</w:t>
      </w:r>
    </w:p>
    <w:p w14:paraId="6090AF9F" w14:textId="77777777" w:rsidR="00B83285" w:rsidRPr="00FE6158" w:rsidRDefault="00B83285" w:rsidP="007D22E8">
      <w:pPr>
        <w:spacing w:line="480" w:lineRule="auto"/>
        <w:rPr>
          <w:lang w:val="en-US"/>
        </w:rPr>
      </w:pPr>
      <w:r w:rsidRPr="00FE6158">
        <w:rPr>
          <w:lang w:val="en-US"/>
        </w:rPr>
        <w:t>&gt; 0.10 &amp; &lt; 0.30: Weak Gain</w:t>
      </w:r>
    </w:p>
    <w:p w14:paraId="788B0771" w14:textId="253D836B" w:rsidR="007D22E8" w:rsidRPr="00FE6158" w:rsidRDefault="00B83285" w:rsidP="007D22E8">
      <w:pPr>
        <w:spacing w:line="480" w:lineRule="auto"/>
        <w:rPr>
          <w:lang w:val="en-US"/>
        </w:rPr>
      </w:pPr>
      <w:r w:rsidRPr="00FE6158">
        <w:rPr>
          <w:lang w:val="en-US"/>
        </w:rPr>
        <w:t xml:space="preserve">&gt; 0.30: Strong Gain </w:t>
      </w:r>
    </w:p>
    <w:p w14:paraId="2B09AAF1" w14:textId="546B55B1" w:rsidR="0080466E" w:rsidRPr="00FE6158" w:rsidRDefault="00302CB4" w:rsidP="009745B2">
      <w:pPr>
        <w:spacing w:line="480" w:lineRule="auto"/>
        <w:rPr>
          <w:lang w:val="en-US"/>
        </w:rPr>
      </w:pPr>
      <w:r w:rsidRPr="00FE6158">
        <w:rPr>
          <w:lang w:val="en-US"/>
        </w:rPr>
        <w:t xml:space="preserve">Genes and genomic regions were chosen based on previous reports </w:t>
      </w:r>
      <w:r w:rsidR="00836EE5" w:rsidRPr="00FE6158">
        <w:rPr>
          <w:lang w:val="en-US"/>
        </w:rPr>
        <w:fldChar w:fldCharType="begin">
          <w:fldData xml:space="preserve">PEVuZE5vdGU+PENpdGU+PEF1dGhvcj5MaWFvPC9BdXRob3I+PFllYXI+MjAxOTwvWWVhcj48UmVj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</w:fldData>
        </w:fldChar>
      </w:r>
      <w:r w:rsidR="00385753" w:rsidRPr="00FE6158">
        <w:rPr>
          <w:lang w:val="en-US"/>
        </w:rPr>
        <w:instrText xml:space="preserve"> ADDIN EN.CITE </w:instrText>
      </w:r>
      <w:r w:rsidR="00385753" w:rsidRPr="00FE6158">
        <w:rPr>
          <w:lang w:val="en-US"/>
        </w:rPr>
        <w:fldChar w:fldCharType="begin">
          <w:fldData xml:space="preserve">PEVuZE5vdGU+PENpdGU+PEF1dGhvcj5MaWFvPC9BdXRob3I+PFllYXI+MjAxOTwvWWVhcj48UmVj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</w:fldData>
        </w:fldChar>
      </w:r>
      <w:r w:rsidR="00385753" w:rsidRPr="00FE6158">
        <w:rPr>
          <w:lang w:val="en-US"/>
        </w:rPr>
        <w:instrText xml:space="preserve"> ADDIN EN.CITE.DATA </w:instrText>
      </w:r>
      <w:r w:rsidR="00385753" w:rsidRPr="00FE6158">
        <w:rPr>
          <w:lang w:val="en-US"/>
        </w:rPr>
      </w:r>
      <w:r w:rsidR="00385753" w:rsidRPr="00FE6158">
        <w:rPr>
          <w:lang w:val="en-US"/>
        </w:rPr>
        <w:fldChar w:fldCharType="end"/>
      </w:r>
      <w:r w:rsidR="00836EE5" w:rsidRPr="00FE6158">
        <w:rPr>
          <w:lang w:val="en-US"/>
        </w:rPr>
      </w:r>
      <w:r w:rsidR="00836EE5" w:rsidRPr="00FE6158">
        <w:rPr>
          <w:lang w:val="en-US"/>
        </w:rPr>
        <w:fldChar w:fldCharType="separate"/>
      </w:r>
      <w:r w:rsidR="00385753" w:rsidRPr="00FE6158">
        <w:rPr>
          <w:noProof/>
          <w:lang w:val="en-US"/>
        </w:rPr>
        <w:t>(5-11)</w:t>
      </w:r>
      <w:r w:rsidR="00836EE5" w:rsidRPr="00FE6158">
        <w:rPr>
          <w:lang w:val="en-US"/>
        </w:rPr>
        <w:fldChar w:fldCharType="end"/>
      </w:r>
      <w:r w:rsidR="00836EE5" w:rsidRPr="00FE6158">
        <w:rPr>
          <w:lang w:val="en-US"/>
        </w:rPr>
        <w:t>.</w:t>
      </w:r>
    </w:p>
    <w:p w14:paraId="6939E7A7" w14:textId="6B9BBE79" w:rsidR="00302CB4" w:rsidRPr="00FE6158" w:rsidRDefault="00302CB4" w:rsidP="009745B2">
      <w:pPr>
        <w:spacing w:line="480" w:lineRule="auto"/>
        <w:rPr>
          <w:lang w:val="en-US"/>
        </w:rPr>
      </w:pPr>
      <w:r w:rsidRPr="00FE6158">
        <w:rPr>
          <w:lang w:val="en-US"/>
        </w:rPr>
        <w:t xml:space="preserve">Log2Ratio values and genes’ characteristics are summarized in </w:t>
      </w:r>
      <w:r w:rsidRPr="00FE6158">
        <w:rPr>
          <w:b/>
          <w:lang w:val="en-US"/>
        </w:rPr>
        <w:t>Additional File 2: Table S</w:t>
      </w:r>
      <w:r w:rsidR="00F94392" w:rsidRPr="00FE6158">
        <w:rPr>
          <w:b/>
          <w:lang w:val="en-US"/>
        </w:rPr>
        <w:t>7</w:t>
      </w:r>
      <w:r w:rsidRPr="00FE6158">
        <w:rPr>
          <w:lang w:val="en-US"/>
        </w:rPr>
        <w:t>.</w:t>
      </w:r>
    </w:p>
    <w:p w14:paraId="0EBB3603" w14:textId="77777777" w:rsidR="008B7813" w:rsidRPr="00FE6158" w:rsidRDefault="008B7813" w:rsidP="009745B2">
      <w:pPr>
        <w:spacing w:line="480" w:lineRule="auto"/>
        <w:rPr>
          <w:lang w:val="en-US"/>
        </w:rPr>
      </w:pPr>
    </w:p>
    <w:p w14:paraId="409BD707" w14:textId="77777777" w:rsidR="000315E6" w:rsidRPr="00FE6158" w:rsidRDefault="000315E6" w:rsidP="009745B2">
      <w:pPr>
        <w:spacing w:line="480" w:lineRule="auto"/>
        <w:rPr>
          <w:lang w:val="en-US"/>
        </w:rPr>
      </w:pPr>
    </w:p>
    <w:p w14:paraId="761ACCD1" w14:textId="77777777" w:rsidR="008B7813" w:rsidRPr="00FE6158" w:rsidRDefault="008B7813">
      <w:pPr>
        <w:rPr>
          <w:b/>
          <w:lang w:val="en-US"/>
        </w:rPr>
      </w:pPr>
      <w:r w:rsidRPr="00FE6158">
        <w:rPr>
          <w:b/>
          <w:lang w:val="en-US"/>
        </w:rPr>
        <w:br w:type="page"/>
      </w:r>
    </w:p>
    <w:p w14:paraId="44A7A90D" w14:textId="477CD770" w:rsidR="008B7813" w:rsidRPr="00D7143F" w:rsidRDefault="003B2A83" w:rsidP="003B2A83">
      <w:pPr>
        <w:shd w:val="clear" w:color="auto" w:fill="FFFFFF"/>
        <w:spacing w:before="240" w:after="240" w:line="480" w:lineRule="auto"/>
        <w:rPr>
          <w:lang w:val="en-US"/>
        </w:rPr>
      </w:pPr>
      <w:r w:rsidRPr="00D7143F">
        <w:rPr>
          <w:b/>
          <w:sz w:val="36"/>
          <w:lang w:val="en-US"/>
        </w:rPr>
        <w:lastRenderedPageBreak/>
        <w:t>Supplementary Results</w:t>
      </w:r>
    </w:p>
    <w:p w14:paraId="2198AFC8" w14:textId="7D306535" w:rsidR="00681AEB" w:rsidRPr="00FE6158" w:rsidRDefault="00681AEB" w:rsidP="009745B2">
      <w:pPr>
        <w:spacing w:line="480" w:lineRule="auto"/>
        <w:rPr>
          <w:b/>
          <w:lang w:val="en-US"/>
        </w:rPr>
      </w:pPr>
      <w:r w:rsidRPr="00FE6158">
        <w:rPr>
          <w:b/>
          <w:lang w:val="en-US"/>
        </w:rPr>
        <w:t>Choice of alignment tool</w:t>
      </w:r>
    </w:p>
    <w:p w14:paraId="799C6258" w14:textId="182102FC" w:rsidR="00681AEB" w:rsidRPr="00FE6158" w:rsidRDefault="00681AEB" w:rsidP="00681AEB">
      <w:pPr>
        <w:shd w:val="clear" w:color="auto" w:fill="FFFFFF"/>
        <w:spacing w:line="480" w:lineRule="auto"/>
        <w:rPr>
          <w:lang w:val="en-US"/>
        </w:rPr>
      </w:pPr>
      <w:r w:rsidRPr="00FE6158">
        <w:rPr>
          <w:lang w:val="en-US"/>
        </w:rPr>
        <w:t xml:space="preserve">Alignments were performed with both </w:t>
      </w:r>
      <w:bookmarkStart w:id="6" w:name="OLE_LINK9"/>
      <w:bookmarkStart w:id="7" w:name="OLE_LINK10"/>
      <w:r w:rsidRPr="00FE6158">
        <w:rPr>
          <w:lang w:val="en-US"/>
        </w:rPr>
        <w:t xml:space="preserve">Burrows Wheeler Aligner </w:t>
      </w:r>
      <w:bookmarkEnd w:id="6"/>
      <w:bookmarkEnd w:id="7"/>
      <w:r w:rsidRPr="00FE6158">
        <w:rPr>
          <w:lang w:val="en-US"/>
        </w:rPr>
        <w:t xml:space="preserve">(BWA) and </w:t>
      </w:r>
      <w:bookmarkStart w:id="8" w:name="OLE_LINK11"/>
      <w:bookmarkStart w:id="9" w:name="OLE_LINK12"/>
      <w:r w:rsidRPr="00FE6158">
        <w:rPr>
          <w:lang w:val="en-US"/>
        </w:rPr>
        <w:t>Minimap2</w:t>
      </w:r>
      <w:bookmarkEnd w:id="8"/>
      <w:bookmarkEnd w:id="9"/>
      <w:r w:rsidRPr="00FE6158">
        <w:rPr>
          <w:lang w:val="en-US"/>
        </w:rPr>
        <w:t xml:space="preserve"> (see methods). The average percentage of uniquely mapped reads was 98.5% and 85.6%, respectively (</w:t>
      </w:r>
      <w:r w:rsidRPr="00FE6158">
        <w:rPr>
          <w:b/>
          <w:lang w:val="en-US"/>
        </w:rPr>
        <w:t>Additional file 2: Table S1</w:t>
      </w:r>
      <w:r w:rsidRPr="00FE6158">
        <w:rPr>
          <w:lang w:val="en-US"/>
        </w:rPr>
        <w:t>). While Minimap2 is usually recommended for alignment of long Nanopore reads, according to our results BWA is preferable for cfDNA-derived data, probably due to the shorter length of cfDNA fragments.</w:t>
      </w:r>
    </w:p>
    <w:p w14:paraId="65C2A12E" w14:textId="77777777" w:rsidR="00681AEB" w:rsidRPr="00FE6158" w:rsidRDefault="00681AEB" w:rsidP="009745B2">
      <w:pPr>
        <w:spacing w:line="480" w:lineRule="auto"/>
        <w:rPr>
          <w:lang w:val="en-US"/>
        </w:rPr>
      </w:pPr>
    </w:p>
    <w:p w14:paraId="76AE46A3" w14:textId="77777777" w:rsidR="009745B2" w:rsidRPr="00FE6158" w:rsidRDefault="009745B2" w:rsidP="00681AEB">
      <w:pPr>
        <w:spacing w:line="480" w:lineRule="auto"/>
        <w:rPr>
          <w:b/>
          <w:lang w:val="en-US"/>
        </w:rPr>
      </w:pPr>
      <w:r w:rsidRPr="00FE6158">
        <w:rPr>
          <w:b/>
          <w:lang w:val="en-US"/>
        </w:rPr>
        <w:t>Throughput variability</w:t>
      </w:r>
    </w:p>
    <w:p w14:paraId="16D8CEC2" w14:textId="6B096E0D" w:rsidR="009745B2" w:rsidRPr="00FE6158" w:rsidRDefault="009745B2" w:rsidP="009745B2">
      <w:pPr>
        <w:shd w:val="clear" w:color="auto" w:fill="FFFFFF"/>
        <w:spacing w:line="480" w:lineRule="auto"/>
        <w:rPr>
          <w:lang w:val="en-US"/>
        </w:rPr>
      </w:pPr>
      <w:r w:rsidRPr="00FE6158">
        <w:rPr>
          <w:lang w:val="en-US"/>
        </w:rPr>
        <w:t xml:space="preserve">To assess the effects of input DNA on per-sample throughput, we performed library preparation of samples HM2, HM1 and HF1 with respectively 15, 30 and 60 ng of DNA; however, the </w:t>
      </w:r>
      <w:proofErr w:type="gramStart"/>
      <w:r w:rsidRPr="00FE6158">
        <w:rPr>
          <w:lang w:val="en-US"/>
        </w:rPr>
        <w:t>amount</w:t>
      </w:r>
      <w:proofErr w:type="gramEnd"/>
      <w:r w:rsidRPr="00FE6158">
        <w:rPr>
          <w:lang w:val="en-US"/>
        </w:rPr>
        <w:t xml:space="preserve"> of reads produced was very consistent among the three samples (~3M reads, </w:t>
      </w:r>
      <w:r w:rsidR="00D31DDB" w:rsidRPr="00FE6158">
        <w:rPr>
          <w:b/>
          <w:lang w:val="en-US"/>
        </w:rPr>
        <w:t>Additional file 2:</w:t>
      </w:r>
      <w:r w:rsidRPr="00FE6158">
        <w:rPr>
          <w:b/>
          <w:lang w:val="en-US"/>
        </w:rPr>
        <w:t xml:space="preserve"> Table S1</w:t>
      </w:r>
      <w:r w:rsidRPr="00FE6158">
        <w:rPr>
          <w:lang w:val="en-US"/>
        </w:rPr>
        <w:t>), suggesting that input DNA has a low impact on the final throughput.</w:t>
      </w:r>
    </w:p>
    <w:p w14:paraId="16809F8D" w14:textId="77777777" w:rsidR="009745B2" w:rsidRPr="00FE6158" w:rsidRDefault="009745B2" w:rsidP="009745B2">
      <w:pPr>
        <w:shd w:val="clear" w:color="auto" w:fill="FFFFFF"/>
        <w:spacing w:line="480" w:lineRule="auto"/>
        <w:rPr>
          <w:lang w:val="en-US"/>
        </w:rPr>
      </w:pPr>
      <w:r w:rsidRPr="00FE6158">
        <w:rPr>
          <w:lang w:val="en-US"/>
        </w:rPr>
        <w:t>For the run M2, we quantified eluted DNA after each clean-up step via Qubit Fluorometer: Since DNA concentration highly correlates with read yield, differences in per-sample yields are likely attributable to a different efficiency of library preparation steps rather than amount of input DNA.</w:t>
      </w:r>
    </w:p>
    <w:p w14:paraId="5F75AB1A" w14:textId="77777777" w:rsidR="009745B2" w:rsidRPr="00FE6158" w:rsidRDefault="009745B2" w:rsidP="009745B2">
      <w:pPr>
        <w:shd w:val="clear" w:color="auto" w:fill="FFFFFF"/>
        <w:spacing w:line="480" w:lineRule="auto"/>
        <w:rPr>
          <w:lang w:val="en-US"/>
        </w:rPr>
      </w:pPr>
      <w:r w:rsidRPr="00FE6158">
        <w:rPr>
          <w:lang w:val="en-US"/>
        </w:rPr>
        <w:t>Nanopore protocols suggest pooling equimolar quantities of barcoded samples prior to adapter ligation to avoid differences in per-sample throughput. However, in order to avoid any waste of DNA and aiming at obtaining the maximum amount of reads from a single flow-cell, we loaded the entire barcoded sample for each patient, which may explain the observed variability.</w:t>
      </w:r>
    </w:p>
    <w:p w14:paraId="4031FE34" w14:textId="50E70E4F" w:rsidR="009745B2" w:rsidRPr="00FE6158" w:rsidRDefault="009745B2" w:rsidP="009745B2">
      <w:pPr>
        <w:shd w:val="clear" w:color="auto" w:fill="FFFFFF"/>
        <w:spacing w:line="480" w:lineRule="auto"/>
        <w:rPr>
          <w:lang w:val="en-US"/>
        </w:rPr>
      </w:pPr>
      <w:r w:rsidRPr="00FE6158">
        <w:rPr>
          <w:lang w:val="en-US"/>
        </w:rPr>
        <w:lastRenderedPageBreak/>
        <w:t xml:space="preserve">Unexpectedly, the </w:t>
      </w:r>
      <w:proofErr w:type="gramStart"/>
      <w:r w:rsidRPr="00FE6158">
        <w:rPr>
          <w:lang w:val="en-US"/>
        </w:rPr>
        <w:t>relative-throughput</w:t>
      </w:r>
      <w:proofErr w:type="gramEnd"/>
      <w:r w:rsidRPr="00FE6158">
        <w:rPr>
          <w:lang w:val="en-US"/>
        </w:rPr>
        <w:t xml:space="preserve"> (sample reads/total run reads) of cancer patients is remarkably higher compared to healthy subjects (</w:t>
      </w:r>
      <w:r w:rsidRPr="00FE6158">
        <w:rPr>
          <w:b/>
          <w:lang w:val="en-US"/>
        </w:rPr>
        <w:t xml:space="preserve">Additional file </w:t>
      </w:r>
      <w:r w:rsidR="00D31DDB" w:rsidRPr="00FE6158">
        <w:rPr>
          <w:b/>
          <w:lang w:val="en-US"/>
        </w:rPr>
        <w:t>2:</w:t>
      </w:r>
      <w:r w:rsidRPr="00FE6158">
        <w:rPr>
          <w:b/>
          <w:lang w:val="en-US"/>
        </w:rPr>
        <w:t xml:space="preserve"> Table S1</w:t>
      </w:r>
      <w:r w:rsidRPr="00FE6158">
        <w:rPr>
          <w:lang w:val="en-US"/>
        </w:rPr>
        <w:t>). Since there were no differences in input DNA, and per-sample throughput depends mainly on library preparation efficiency, it is possible that the presence of ctDNA positively affects library preparation efficiency; however, the biological aspects of this behavior are not clear and should be further investigated.</w:t>
      </w:r>
    </w:p>
    <w:p w14:paraId="58F1F119" w14:textId="77777777" w:rsidR="009745B2" w:rsidRPr="00FE6158" w:rsidRDefault="009745B2" w:rsidP="009745B2">
      <w:pPr>
        <w:spacing w:line="480" w:lineRule="auto"/>
        <w:rPr>
          <w:lang w:val="en-US"/>
        </w:rPr>
      </w:pPr>
    </w:p>
    <w:p w14:paraId="54BB2E9D" w14:textId="00D8FA76" w:rsidR="00937231" w:rsidRPr="00FE6158" w:rsidRDefault="00FF74BE" w:rsidP="00937231">
      <w:pPr>
        <w:shd w:val="clear" w:color="auto" w:fill="FFFFFF"/>
        <w:spacing w:line="480" w:lineRule="auto"/>
        <w:rPr>
          <w:b/>
          <w:lang w:val="en-US"/>
        </w:rPr>
      </w:pPr>
      <w:r w:rsidRPr="00FE6158">
        <w:rPr>
          <w:b/>
          <w:lang w:val="en-US"/>
        </w:rPr>
        <w:t>Artifact</w:t>
      </w:r>
      <w:r w:rsidR="00937231" w:rsidRPr="00FE6158">
        <w:rPr>
          <w:b/>
          <w:lang w:val="en-US"/>
        </w:rPr>
        <w:t xml:space="preserve"> filtering using </w:t>
      </w:r>
      <w:proofErr w:type="spellStart"/>
      <w:r w:rsidR="00937231" w:rsidRPr="00FE6158">
        <w:rPr>
          <w:b/>
          <w:lang w:val="en-US"/>
        </w:rPr>
        <w:t>NanoGLADIATOR</w:t>
      </w:r>
      <w:proofErr w:type="spellEnd"/>
      <w:r w:rsidR="00937231" w:rsidRPr="00FE6158">
        <w:rPr>
          <w:b/>
          <w:lang w:val="en-US"/>
        </w:rPr>
        <w:t xml:space="preserve"> in “paired” mode</w:t>
      </w:r>
    </w:p>
    <w:p w14:paraId="2BF81168" w14:textId="2AB16588" w:rsidR="00937231" w:rsidRPr="00FE6158" w:rsidRDefault="00937231" w:rsidP="00937231">
      <w:pPr>
        <w:shd w:val="clear" w:color="auto" w:fill="FFFFFF"/>
        <w:spacing w:line="480" w:lineRule="auto"/>
        <w:rPr>
          <w:lang w:val="en-US"/>
        </w:rPr>
      </w:pPr>
      <w:r w:rsidRPr="00FE6158">
        <w:rPr>
          <w:lang w:val="en-US"/>
        </w:rPr>
        <w:t xml:space="preserve">We used </w:t>
      </w:r>
      <w:proofErr w:type="spellStart"/>
      <w:r w:rsidRPr="00FE6158">
        <w:rPr>
          <w:lang w:val="en-US"/>
        </w:rPr>
        <w:t>NanoGLADIATOR</w:t>
      </w:r>
      <w:proofErr w:type="spellEnd"/>
      <w:r w:rsidRPr="00FE6158">
        <w:rPr>
          <w:lang w:val="en-US"/>
        </w:rPr>
        <w:t xml:space="preserve"> in “paired” mode with the aim of correcting eventual method-specific </w:t>
      </w:r>
      <w:r w:rsidR="00FF74BE" w:rsidRPr="00FE6158">
        <w:rPr>
          <w:lang w:val="en-US"/>
        </w:rPr>
        <w:t>artifact</w:t>
      </w:r>
      <w:r w:rsidRPr="00FE6158">
        <w:rPr>
          <w:lang w:val="en-US"/>
        </w:rPr>
        <w:t xml:space="preserve">s: we tested it on healthy male subjects, using each sample as both case and control, in any possible combination. Using this strategy, we were able to remove 82-100% of false positive bins in healthy male samples (segment mean threshold </w:t>
      </w:r>
      <w:r w:rsidRPr="00FE6158">
        <w:rPr>
          <w:rFonts w:ascii="Symbol" w:eastAsia="Symbol" w:hAnsi="Symbol" w:cs="Symbol"/>
          <w:lang w:val="en-US"/>
        </w:rPr>
        <w:t></w:t>
      </w:r>
      <w:r w:rsidRPr="00FE6158">
        <w:rPr>
          <w:lang w:val="en-US"/>
        </w:rPr>
        <w:t xml:space="preserve"> 0.04, or </w:t>
      </w:r>
      <w:r w:rsidRPr="00FE6158">
        <w:rPr>
          <w:rFonts w:ascii="Symbol" w:eastAsia="Symbol" w:hAnsi="Symbol" w:cs="Symbol"/>
          <w:lang w:val="en-US"/>
        </w:rPr>
        <w:t></w:t>
      </w:r>
      <w:r w:rsidRPr="00FE6158">
        <w:rPr>
          <w:rFonts w:ascii="Symbol" w:eastAsia="Symbol" w:hAnsi="Symbol" w:cs="Symbol"/>
          <w:lang w:val="en-US"/>
        </w:rPr>
        <w:sym w:font="Symbol" w:char="F0A3"/>
      </w:r>
      <w:r w:rsidRPr="00FE6158">
        <w:rPr>
          <w:rFonts w:ascii="Symbol" w:eastAsia="Symbol" w:hAnsi="Symbol" w:cs="Symbol"/>
          <w:lang w:val="en-US"/>
        </w:rPr>
        <w:t></w:t>
      </w:r>
      <w:r w:rsidRPr="00FE6158">
        <w:rPr>
          <w:lang w:val="en-US"/>
        </w:rPr>
        <w:t>-0.04) (</w:t>
      </w:r>
      <w:r w:rsidR="00D31DDB" w:rsidRPr="00FE6158">
        <w:rPr>
          <w:b/>
          <w:lang w:val="en-US"/>
        </w:rPr>
        <w:t>Additional file 2:</w:t>
      </w:r>
      <w:r w:rsidRPr="00FE6158">
        <w:rPr>
          <w:b/>
          <w:lang w:val="en-US"/>
        </w:rPr>
        <w:t xml:space="preserve"> Table S</w:t>
      </w:r>
      <w:r w:rsidR="00D31DDB" w:rsidRPr="00FE6158">
        <w:rPr>
          <w:b/>
          <w:lang w:val="en-US"/>
        </w:rPr>
        <w:t>2, Additional file 3:</w:t>
      </w:r>
      <w:r w:rsidRPr="00FE6158">
        <w:rPr>
          <w:b/>
          <w:lang w:val="en-US"/>
        </w:rPr>
        <w:t xml:space="preserve"> Figure S</w:t>
      </w:r>
      <w:r w:rsidR="00F94392" w:rsidRPr="00FE6158">
        <w:rPr>
          <w:b/>
          <w:lang w:val="en-US"/>
        </w:rPr>
        <w:t>5</w:t>
      </w:r>
      <w:r w:rsidRPr="00FE6158">
        <w:rPr>
          <w:lang w:val="en-US"/>
        </w:rPr>
        <w:t>). Moreover, removal of HM1 data from this pairwise comparison reduced the number of false positive bins by 100% (</w:t>
      </w:r>
      <w:r w:rsidRPr="00FE6158">
        <w:rPr>
          <w:b/>
          <w:lang w:val="en-US"/>
        </w:rPr>
        <w:t xml:space="preserve">Additional file </w:t>
      </w:r>
      <w:r w:rsidR="00D31DDB" w:rsidRPr="00FE6158">
        <w:rPr>
          <w:b/>
          <w:lang w:val="en-US"/>
        </w:rPr>
        <w:t>2:</w:t>
      </w:r>
      <w:r w:rsidRPr="00FE6158">
        <w:rPr>
          <w:b/>
          <w:lang w:val="en-US"/>
        </w:rPr>
        <w:t xml:space="preserve"> Table S</w:t>
      </w:r>
      <w:r w:rsidR="00D31DDB" w:rsidRPr="00FE6158">
        <w:rPr>
          <w:b/>
          <w:lang w:val="en-US"/>
        </w:rPr>
        <w:t>2</w:t>
      </w:r>
      <w:r w:rsidRPr="00FE6158">
        <w:rPr>
          <w:lang w:val="en-US"/>
        </w:rPr>
        <w:t xml:space="preserve">), suggesting that this sample might be enriched in sample-specific </w:t>
      </w:r>
      <w:r w:rsidR="00FF74BE" w:rsidRPr="00FE6158">
        <w:rPr>
          <w:lang w:val="en-US"/>
        </w:rPr>
        <w:t>artifact</w:t>
      </w:r>
      <w:r w:rsidRPr="00FE6158">
        <w:rPr>
          <w:lang w:val="en-US"/>
        </w:rPr>
        <w:t>s. Hence, HM1 was not used as a control in subsequent “paired” analyses to avoid introduction of biases. HM2 and HM3 BAM files were merged and the resulting BAM (HMP) was used as control for male patients, while HF1 was used as control for female patients (</w:t>
      </w:r>
      <w:r w:rsidRPr="00FE6158">
        <w:rPr>
          <w:b/>
          <w:lang w:val="en-US"/>
        </w:rPr>
        <w:t xml:space="preserve">Additional file </w:t>
      </w:r>
      <w:r w:rsidR="008218DB" w:rsidRPr="00FE6158">
        <w:rPr>
          <w:b/>
          <w:lang w:val="en-US"/>
        </w:rPr>
        <w:t>3:</w:t>
      </w:r>
      <w:r w:rsidRPr="00FE6158">
        <w:rPr>
          <w:b/>
          <w:lang w:val="en-US"/>
        </w:rPr>
        <w:t xml:space="preserve"> Figure S</w:t>
      </w:r>
      <w:r w:rsidR="001C768F" w:rsidRPr="00FE6158">
        <w:rPr>
          <w:b/>
          <w:lang w:val="en-US"/>
        </w:rPr>
        <w:t>7</w:t>
      </w:r>
      <w:r w:rsidRPr="00FE6158">
        <w:rPr>
          <w:lang w:val="en-US"/>
        </w:rPr>
        <w:t>).</w:t>
      </w:r>
    </w:p>
    <w:p w14:paraId="66C08A7C" w14:textId="4DE460FE" w:rsidR="00937231" w:rsidRPr="00FE6158" w:rsidRDefault="00937231" w:rsidP="00937231">
      <w:pPr>
        <w:shd w:val="clear" w:color="auto" w:fill="FFFFFF"/>
        <w:spacing w:line="480" w:lineRule="auto"/>
        <w:rPr>
          <w:lang w:val="en-US"/>
        </w:rPr>
      </w:pPr>
      <w:r w:rsidRPr="00FE6158">
        <w:rPr>
          <w:lang w:val="en-US"/>
        </w:rPr>
        <w:t>This approach doesn’t negatively affect the performance of the analysis, as the number of copy-number altered bins is reduced by less than 5% in most of the tumoral samples and increases by 29% in sample 19_744; sample 19_560 is the only exception, with a reduction of roughly ~40% (</w:t>
      </w:r>
      <w:r w:rsidRPr="00FE6158">
        <w:rPr>
          <w:b/>
          <w:lang w:val="en-US"/>
        </w:rPr>
        <w:t xml:space="preserve">Additional file </w:t>
      </w:r>
      <w:r w:rsidR="00C87C9F" w:rsidRPr="00FE6158">
        <w:rPr>
          <w:b/>
          <w:lang w:val="en-US"/>
        </w:rPr>
        <w:t>2:</w:t>
      </w:r>
      <w:r w:rsidRPr="00FE6158">
        <w:rPr>
          <w:b/>
          <w:lang w:val="en-US"/>
        </w:rPr>
        <w:t xml:space="preserve"> Table S</w:t>
      </w:r>
      <w:r w:rsidR="00C87C9F" w:rsidRPr="00FE6158">
        <w:rPr>
          <w:b/>
          <w:lang w:val="en-US"/>
        </w:rPr>
        <w:t>2</w:t>
      </w:r>
      <w:r w:rsidRPr="00FE6158">
        <w:rPr>
          <w:lang w:val="en-US"/>
        </w:rPr>
        <w:t xml:space="preserve">). 19_560 shows the lowest number of altered bins and the lowest segment mean standard </w:t>
      </w:r>
      <w:r w:rsidRPr="00FE6158">
        <w:rPr>
          <w:lang w:val="en-US"/>
        </w:rPr>
        <w:lastRenderedPageBreak/>
        <w:t>deviation (calculated on autosomes) (</w:t>
      </w:r>
      <w:r w:rsidRPr="00FE6158">
        <w:rPr>
          <w:b/>
          <w:lang w:val="en-US"/>
        </w:rPr>
        <w:t>Additio</w:t>
      </w:r>
      <w:r w:rsidR="00410189" w:rsidRPr="00FE6158">
        <w:rPr>
          <w:b/>
          <w:lang w:val="en-US"/>
        </w:rPr>
        <w:t>nal file 2:</w:t>
      </w:r>
      <w:r w:rsidRPr="00FE6158">
        <w:rPr>
          <w:b/>
          <w:lang w:val="en-US"/>
        </w:rPr>
        <w:t xml:space="preserve"> Table S</w:t>
      </w:r>
      <w:r w:rsidR="00410189" w:rsidRPr="00FE6158">
        <w:rPr>
          <w:b/>
          <w:lang w:val="en-US"/>
        </w:rPr>
        <w:t>2</w:t>
      </w:r>
      <w:r w:rsidRPr="00FE6158">
        <w:rPr>
          <w:lang w:val="en-US"/>
        </w:rPr>
        <w:t>). A lack of clonal CNVs in the tumor, or a lower concentration of ctDNA fragments among the overall cfDNA population can explain these observations; it is therefore not surprising to observe an “healthy-like” genotype, with false positives representing a large part of the detected CNVs.</w:t>
      </w:r>
    </w:p>
    <w:p w14:paraId="038DB0BC" w14:textId="50F87326" w:rsidR="00937231" w:rsidRPr="00FE6158" w:rsidRDefault="00937231" w:rsidP="00937231">
      <w:pPr>
        <w:shd w:val="clear" w:color="auto" w:fill="FFFFFF"/>
        <w:spacing w:line="480" w:lineRule="auto"/>
        <w:rPr>
          <w:lang w:val="en-US"/>
        </w:rPr>
      </w:pPr>
      <w:r w:rsidRPr="00FE6158">
        <w:rPr>
          <w:lang w:val="en-US"/>
        </w:rPr>
        <w:t xml:space="preserve">Using </w:t>
      </w:r>
      <w:proofErr w:type="spellStart"/>
      <w:r w:rsidRPr="00FE6158">
        <w:rPr>
          <w:lang w:val="en-US"/>
        </w:rPr>
        <w:t>NanoGLADIATOR</w:t>
      </w:r>
      <w:proofErr w:type="spellEnd"/>
      <w:r w:rsidRPr="00FE6158">
        <w:rPr>
          <w:lang w:val="en-US"/>
        </w:rPr>
        <w:t xml:space="preserve"> in “paired” mode allows to set a very strict log2ratio threshold (</w:t>
      </w:r>
      <w:r w:rsidRPr="00FE6158">
        <w:rPr>
          <w:rFonts w:ascii="Symbol" w:eastAsia="Symbol" w:hAnsi="Symbol" w:cs="Symbol"/>
          <w:lang w:val="en-US"/>
        </w:rPr>
        <w:t></w:t>
      </w:r>
      <w:r w:rsidRPr="00FE6158">
        <w:rPr>
          <w:lang w:val="en-US"/>
        </w:rPr>
        <w:t xml:space="preserve">0.04) to discriminate technical </w:t>
      </w:r>
      <w:r w:rsidR="00FF74BE" w:rsidRPr="00FE6158">
        <w:rPr>
          <w:lang w:val="en-US"/>
        </w:rPr>
        <w:t>artifact</w:t>
      </w:r>
      <w:r w:rsidRPr="00FE6158">
        <w:rPr>
          <w:lang w:val="en-US"/>
        </w:rPr>
        <w:t>s from real CNV, drastically increasing the performance of the approach in terms of sensitivity/specificity (</w:t>
      </w:r>
      <w:r w:rsidR="00F51C16" w:rsidRPr="00FE6158">
        <w:rPr>
          <w:b/>
          <w:lang w:val="en-US"/>
        </w:rPr>
        <w:t>Figure 1, Additional file 2:</w:t>
      </w:r>
      <w:r w:rsidRPr="00FE6158">
        <w:rPr>
          <w:b/>
          <w:lang w:val="en-US"/>
        </w:rPr>
        <w:t xml:space="preserve"> Table S</w:t>
      </w:r>
      <w:r w:rsidR="00F51C16" w:rsidRPr="00FE6158">
        <w:rPr>
          <w:b/>
          <w:lang w:val="en-US"/>
        </w:rPr>
        <w:t>2</w:t>
      </w:r>
      <w:r w:rsidRPr="00FE6158">
        <w:rPr>
          <w:lang w:val="en-US"/>
        </w:rPr>
        <w:t>).</w:t>
      </w:r>
    </w:p>
    <w:p w14:paraId="3DB8792F" w14:textId="77777777" w:rsidR="002865B9" w:rsidRPr="00FE6158" w:rsidRDefault="002865B9" w:rsidP="009745B2">
      <w:pPr>
        <w:spacing w:line="480" w:lineRule="auto"/>
        <w:rPr>
          <w:lang w:val="en-US"/>
        </w:rPr>
      </w:pPr>
    </w:p>
    <w:p w14:paraId="133713C4" w14:textId="59897984" w:rsidR="00292FAA" w:rsidRPr="00FE6158" w:rsidRDefault="00292FAA" w:rsidP="00FE6158">
      <w:pPr>
        <w:shd w:val="clear" w:color="auto" w:fill="FFFFFF"/>
        <w:spacing w:line="480" w:lineRule="auto"/>
        <w:rPr>
          <w:b/>
          <w:highlight w:val="yellow"/>
          <w:lang w:val="en-US"/>
        </w:rPr>
      </w:pPr>
      <w:bookmarkStart w:id="10" w:name="OLE_LINK70"/>
      <w:bookmarkStart w:id="11" w:name="OLE_LINK71"/>
      <w:r w:rsidRPr="00FE6158">
        <w:rPr>
          <w:b/>
          <w:highlight w:val="yellow"/>
          <w:lang w:val="en-US"/>
        </w:rPr>
        <w:t>Compar</w:t>
      </w:r>
      <w:r w:rsidR="000769D6" w:rsidRPr="00FE6158">
        <w:rPr>
          <w:b/>
          <w:highlight w:val="yellow"/>
          <w:lang w:val="en-US"/>
        </w:rPr>
        <w:t xml:space="preserve">ison between </w:t>
      </w:r>
      <w:r w:rsidR="00995E16">
        <w:rPr>
          <w:b/>
          <w:highlight w:val="yellow"/>
          <w:lang w:val="en-US"/>
        </w:rPr>
        <w:t>short-read</w:t>
      </w:r>
      <w:r w:rsidRPr="00FE6158">
        <w:rPr>
          <w:b/>
          <w:highlight w:val="yellow"/>
          <w:lang w:val="en-US"/>
        </w:rPr>
        <w:t xml:space="preserve"> and long-read </w:t>
      </w:r>
      <w:r w:rsidR="000769D6" w:rsidRPr="00FE6158">
        <w:rPr>
          <w:b/>
          <w:highlight w:val="yellow"/>
          <w:lang w:val="en-US"/>
        </w:rPr>
        <w:t>sequencing</w:t>
      </w:r>
      <w:r w:rsidRPr="00FE6158">
        <w:rPr>
          <w:b/>
          <w:highlight w:val="yellow"/>
          <w:lang w:val="en-US"/>
        </w:rPr>
        <w:t xml:space="preserve"> </w:t>
      </w:r>
    </w:p>
    <w:p w14:paraId="51D38283" w14:textId="022BB1E3" w:rsidR="00B275D2" w:rsidRPr="00FE6158" w:rsidRDefault="00091EC1" w:rsidP="00091EC1">
      <w:pPr>
        <w:shd w:val="clear" w:color="auto" w:fill="FFFFFF"/>
        <w:spacing w:line="480" w:lineRule="auto"/>
        <w:rPr>
          <w:highlight w:val="yellow"/>
          <w:lang w:val="en-US"/>
        </w:rPr>
      </w:pPr>
      <w:bookmarkStart w:id="12" w:name="OLE_LINK72"/>
      <w:bookmarkStart w:id="13" w:name="OLE_LINK73"/>
      <w:bookmarkStart w:id="14" w:name="OLE_LINK78"/>
      <w:bookmarkStart w:id="15" w:name="OLE_LINK79"/>
      <w:r w:rsidRPr="006F1722">
        <w:rPr>
          <w:highlight w:val="yellow"/>
          <w:lang w:val="en-US"/>
        </w:rPr>
        <w:t xml:space="preserve">As CNVs called using Nanopore sequencing were matching those called using Illumina, we wanted to assess the concordance between Nanopore sequencing based on short-reads -cfDNA from liquid biopsy- and long-reads -whole genome from white blood cells. While the expected </w:t>
      </w:r>
      <w:r w:rsidR="00995E16" w:rsidRPr="006F1722">
        <w:rPr>
          <w:highlight w:val="yellow"/>
          <w:lang w:val="en-US"/>
        </w:rPr>
        <w:t>lack of CNVs in the HM1 samples prevented us to assess the concordance</w:t>
      </w:r>
      <w:r w:rsidRPr="006F1722">
        <w:rPr>
          <w:highlight w:val="yellow"/>
          <w:lang w:val="en-US"/>
        </w:rPr>
        <w:t xml:space="preserve">, we were prevented to compare also </w:t>
      </w:r>
      <w:bookmarkEnd w:id="12"/>
      <w:bookmarkEnd w:id="13"/>
      <w:r w:rsidR="002E552A" w:rsidRPr="006F1722">
        <w:rPr>
          <w:highlight w:val="yellow"/>
          <w:lang w:val="en-US"/>
        </w:rPr>
        <w:t xml:space="preserve">CNVs found in the cfDNA with those </w:t>
      </w:r>
      <w:r w:rsidR="007B79E0" w:rsidRPr="006F1722">
        <w:rPr>
          <w:highlight w:val="yellow"/>
          <w:lang w:val="en-US"/>
        </w:rPr>
        <w:t>found in the primary or metastatic tumor</w:t>
      </w:r>
      <w:r w:rsidRPr="006F1722">
        <w:rPr>
          <w:highlight w:val="yellow"/>
          <w:lang w:val="en-US"/>
        </w:rPr>
        <w:t>s:</w:t>
      </w:r>
      <w:r w:rsidR="007B79E0" w:rsidRPr="006F1722">
        <w:rPr>
          <w:highlight w:val="yellow"/>
          <w:lang w:val="en-US"/>
        </w:rPr>
        <w:t xml:space="preserve"> cfDNA comes from a mixture of different tumoral clones while tissue</w:t>
      </w:r>
      <w:r w:rsidR="00FB1E6A" w:rsidRPr="006F1722">
        <w:rPr>
          <w:highlight w:val="yellow"/>
          <w:lang w:val="en-US"/>
        </w:rPr>
        <w:t>-</w:t>
      </w:r>
      <w:r w:rsidR="007B79E0" w:rsidRPr="006F1722">
        <w:rPr>
          <w:highlight w:val="yellow"/>
          <w:lang w:val="en-US"/>
        </w:rPr>
        <w:t>based analysis is subjected to sampling bias</w:t>
      </w:r>
      <w:r w:rsidR="00627FBF" w:rsidRPr="006F1722">
        <w:rPr>
          <w:highlight w:val="yellow"/>
          <w:lang w:val="en-US"/>
        </w:rPr>
        <w:t xml:space="preserve"> that w</w:t>
      </w:r>
      <w:r w:rsidR="007B79E0" w:rsidRPr="006F1722">
        <w:rPr>
          <w:highlight w:val="yellow"/>
          <w:lang w:val="en-US"/>
        </w:rPr>
        <w:t xml:space="preserve">ould </w:t>
      </w:r>
      <w:r w:rsidR="00627FBF" w:rsidRPr="006F1722">
        <w:rPr>
          <w:highlight w:val="yellow"/>
          <w:lang w:val="en-US"/>
        </w:rPr>
        <w:t>make the comparison unfeasible</w:t>
      </w:r>
      <w:r w:rsidR="007B79E0" w:rsidRPr="006F1722">
        <w:rPr>
          <w:highlight w:val="yellow"/>
          <w:lang w:val="en-US"/>
        </w:rPr>
        <w:t xml:space="preserve">. </w:t>
      </w:r>
      <w:bookmarkEnd w:id="14"/>
      <w:bookmarkEnd w:id="15"/>
      <w:r w:rsidR="007B79E0" w:rsidRPr="00FE6158">
        <w:rPr>
          <w:highlight w:val="yellow"/>
          <w:lang w:val="en-US"/>
        </w:rPr>
        <w:t xml:space="preserve">We therefore resorted </w:t>
      </w:r>
      <w:r w:rsidR="002E552A" w:rsidRPr="00FE6158">
        <w:rPr>
          <w:highlight w:val="yellow"/>
          <w:lang w:val="en-US"/>
        </w:rPr>
        <w:t xml:space="preserve">to analyze CNV heterogeneity </w:t>
      </w:r>
      <w:r w:rsidR="00627FBF" w:rsidRPr="00FE6158">
        <w:rPr>
          <w:highlight w:val="yellow"/>
          <w:lang w:val="en-US"/>
        </w:rPr>
        <w:t>in</w:t>
      </w:r>
      <w:r w:rsidR="002E552A" w:rsidRPr="00FE6158">
        <w:rPr>
          <w:highlight w:val="yellow"/>
          <w:lang w:val="en-US"/>
        </w:rPr>
        <w:t xml:space="preserve"> </w:t>
      </w:r>
      <w:r w:rsidR="00B275D2" w:rsidRPr="00FE6158">
        <w:rPr>
          <w:highlight w:val="yellow"/>
          <w:lang w:val="en-US"/>
        </w:rPr>
        <w:t xml:space="preserve">a </w:t>
      </w:r>
      <w:r w:rsidR="002E552A" w:rsidRPr="00FE6158">
        <w:rPr>
          <w:highlight w:val="yellow"/>
          <w:lang w:val="en-US"/>
        </w:rPr>
        <w:t>genetically unstable</w:t>
      </w:r>
      <w:r w:rsidR="00B275D2" w:rsidRPr="00FE6158">
        <w:rPr>
          <w:highlight w:val="yellow"/>
          <w:lang w:val="en-US"/>
        </w:rPr>
        <w:t xml:space="preserve"> cell line </w:t>
      </w:r>
      <w:r w:rsidR="002E552A" w:rsidRPr="00FE6158">
        <w:rPr>
          <w:highlight w:val="yellow"/>
          <w:lang w:val="en-US"/>
        </w:rPr>
        <w:t xml:space="preserve">such as </w:t>
      </w:r>
      <w:r w:rsidR="00B275D2" w:rsidRPr="00FE6158">
        <w:rPr>
          <w:highlight w:val="yellow"/>
          <w:lang w:val="en-US"/>
        </w:rPr>
        <w:t>HEK</w:t>
      </w:r>
      <w:r w:rsidR="002E552A" w:rsidRPr="00FE6158">
        <w:rPr>
          <w:highlight w:val="yellow"/>
          <w:lang w:val="en-US"/>
        </w:rPr>
        <w:t>293T cells</w:t>
      </w:r>
      <w:r w:rsidR="00B275D2" w:rsidRPr="00FE6158">
        <w:rPr>
          <w:highlight w:val="yellow"/>
          <w:lang w:val="en-US"/>
        </w:rPr>
        <w:t>.</w:t>
      </w:r>
    </w:p>
    <w:bookmarkEnd w:id="10"/>
    <w:bookmarkEnd w:id="11"/>
    <w:p w14:paraId="691B2580" w14:textId="3BE02354" w:rsidR="00C7645D" w:rsidRPr="00FE6158" w:rsidRDefault="003A6601" w:rsidP="00FE6158">
      <w:pPr>
        <w:shd w:val="clear" w:color="auto" w:fill="FFFFFF"/>
        <w:spacing w:line="480" w:lineRule="auto"/>
        <w:rPr>
          <w:highlight w:val="yellow"/>
          <w:lang w:val="en-US"/>
        </w:rPr>
      </w:pPr>
      <w:r w:rsidRPr="00FE6158">
        <w:rPr>
          <w:highlight w:val="yellow"/>
          <w:lang w:val="en-US"/>
        </w:rPr>
        <w:t xml:space="preserve">To this aim we </w:t>
      </w:r>
      <w:r w:rsidR="00C7645D" w:rsidRPr="00FE6158">
        <w:rPr>
          <w:highlight w:val="yellow"/>
          <w:lang w:val="en-US"/>
        </w:rPr>
        <w:t xml:space="preserve">have </w:t>
      </w:r>
      <w:r w:rsidR="007B79E0" w:rsidRPr="00FE6158">
        <w:rPr>
          <w:highlight w:val="yellow"/>
          <w:lang w:val="en-US"/>
        </w:rPr>
        <w:t xml:space="preserve">prepared and </w:t>
      </w:r>
      <w:r w:rsidR="00C7645D" w:rsidRPr="00FE6158">
        <w:rPr>
          <w:highlight w:val="yellow"/>
          <w:lang w:val="en-US"/>
        </w:rPr>
        <w:t>sequenced a</w:t>
      </w:r>
      <w:r w:rsidRPr="00FE6158">
        <w:rPr>
          <w:highlight w:val="yellow"/>
          <w:lang w:val="en-US"/>
        </w:rPr>
        <w:t xml:space="preserve"> “simulated” cfDNA sample</w:t>
      </w:r>
      <w:r w:rsidR="00C7645D" w:rsidRPr="00FE6158">
        <w:rPr>
          <w:highlight w:val="yellow"/>
          <w:lang w:val="en-US"/>
        </w:rPr>
        <w:t xml:space="preserve"> (~6 Million reads)</w:t>
      </w:r>
      <w:r w:rsidRPr="00FE6158">
        <w:rPr>
          <w:highlight w:val="yellow"/>
          <w:lang w:val="en-US"/>
        </w:rPr>
        <w:t xml:space="preserve">, </w:t>
      </w:r>
      <w:r w:rsidR="00C7645D" w:rsidRPr="00FE6158">
        <w:rPr>
          <w:highlight w:val="yellow"/>
          <w:lang w:val="en-US"/>
        </w:rPr>
        <w:t xml:space="preserve">obtained </w:t>
      </w:r>
      <w:r w:rsidRPr="00FE6158">
        <w:rPr>
          <w:highlight w:val="yellow"/>
          <w:lang w:val="en-US"/>
        </w:rPr>
        <w:t>by shearing HEK</w:t>
      </w:r>
      <w:r w:rsidR="007B79E0" w:rsidRPr="00FE6158">
        <w:rPr>
          <w:highlight w:val="yellow"/>
          <w:lang w:val="en-US"/>
        </w:rPr>
        <w:t>293T</w:t>
      </w:r>
      <w:r w:rsidRPr="00FE6158">
        <w:rPr>
          <w:highlight w:val="yellow"/>
          <w:lang w:val="en-US"/>
        </w:rPr>
        <w:t xml:space="preserve"> genomic DNA and size selecting it to enrich 160bp </w:t>
      </w:r>
      <w:r w:rsidR="00C7645D" w:rsidRPr="00FE6158">
        <w:rPr>
          <w:highlight w:val="yellow"/>
          <w:lang w:val="en-US"/>
        </w:rPr>
        <w:t>fragments (</w:t>
      </w:r>
      <w:r w:rsidR="00C7645D" w:rsidRPr="00FE6158">
        <w:rPr>
          <w:b/>
          <w:highlight w:val="yellow"/>
          <w:lang w:val="en-US"/>
        </w:rPr>
        <w:t>Additional file 3: Figure S6, B</w:t>
      </w:r>
      <w:r w:rsidR="00C7645D" w:rsidRPr="00FE6158">
        <w:rPr>
          <w:highlight w:val="yellow"/>
          <w:lang w:val="en-US"/>
        </w:rPr>
        <w:t>). The results were compared with a long-read sequencing of the same genomic DNA prior shearing</w:t>
      </w:r>
      <w:r w:rsidR="00627FBF" w:rsidRPr="00FE6158">
        <w:rPr>
          <w:highlight w:val="yellow"/>
          <w:lang w:val="en-US"/>
        </w:rPr>
        <w:t xml:space="preserve"> (</w:t>
      </w:r>
      <w:r w:rsidR="00C7645D" w:rsidRPr="00FE6158">
        <w:rPr>
          <w:highlight w:val="yellow"/>
          <w:lang w:val="en-US"/>
        </w:rPr>
        <w:t>~1.2 Million reads).</w:t>
      </w:r>
    </w:p>
    <w:p w14:paraId="2481B6BF" w14:textId="511AF3D8" w:rsidR="00292FAA" w:rsidRPr="00FE6158" w:rsidRDefault="00AE604E" w:rsidP="00FE6158">
      <w:pPr>
        <w:shd w:val="clear" w:color="auto" w:fill="FFFFFF"/>
        <w:spacing w:line="480" w:lineRule="auto"/>
        <w:rPr>
          <w:highlight w:val="yellow"/>
          <w:lang w:val="en-US"/>
        </w:rPr>
      </w:pPr>
      <w:r w:rsidRPr="00FE6158">
        <w:rPr>
          <w:highlight w:val="yellow"/>
          <w:lang w:val="en-US"/>
        </w:rPr>
        <w:lastRenderedPageBreak/>
        <w:t xml:space="preserve">CNVs called from the two sequencing runs showed </w:t>
      </w:r>
      <w:r w:rsidR="00C7645D" w:rsidRPr="00FE6158">
        <w:rPr>
          <w:highlight w:val="yellow"/>
          <w:lang w:val="en-US"/>
        </w:rPr>
        <w:t>a high correlation (R = 0.88, p &lt;&lt; 0.001) and a high percentage of concordant bins (90%) (</w:t>
      </w:r>
      <w:r w:rsidR="00C7645D" w:rsidRPr="00FE6158">
        <w:rPr>
          <w:b/>
          <w:highlight w:val="yellow"/>
          <w:lang w:val="en-US"/>
        </w:rPr>
        <w:t>Additional file 3: Figure S6, A</w:t>
      </w:r>
      <w:r w:rsidR="00C7645D" w:rsidRPr="00FE6158">
        <w:rPr>
          <w:highlight w:val="yellow"/>
          <w:lang w:val="en-US"/>
        </w:rPr>
        <w:t xml:space="preserve">), </w:t>
      </w:r>
      <w:r w:rsidRPr="00FE6158">
        <w:rPr>
          <w:highlight w:val="yellow"/>
          <w:lang w:val="en-US"/>
        </w:rPr>
        <w:t>suggesting</w:t>
      </w:r>
      <w:r w:rsidR="00C7645D" w:rsidRPr="00FE6158">
        <w:rPr>
          <w:highlight w:val="yellow"/>
          <w:lang w:val="en-US"/>
        </w:rPr>
        <w:t xml:space="preserve"> that </w:t>
      </w:r>
      <w:r w:rsidRPr="00FE6158">
        <w:rPr>
          <w:highlight w:val="yellow"/>
          <w:lang w:val="en-US"/>
        </w:rPr>
        <w:t>CNVs obtained fro</w:t>
      </w:r>
      <w:r w:rsidR="00FB1E6A" w:rsidRPr="00FE6158">
        <w:rPr>
          <w:highlight w:val="yellow"/>
          <w:lang w:val="en-US"/>
        </w:rPr>
        <w:t>m</w:t>
      </w:r>
      <w:r w:rsidRPr="00FE6158">
        <w:rPr>
          <w:highlight w:val="yellow"/>
          <w:lang w:val="en-US"/>
        </w:rPr>
        <w:t xml:space="preserve"> </w:t>
      </w:r>
      <w:r w:rsidR="00C7645D" w:rsidRPr="00FE6158">
        <w:rPr>
          <w:highlight w:val="yellow"/>
          <w:lang w:val="en-US"/>
        </w:rPr>
        <w:t>cfDNA resemble the actual genomic status of the original tumor</w:t>
      </w:r>
      <w:r w:rsidRPr="00FE6158">
        <w:rPr>
          <w:highlight w:val="yellow"/>
          <w:lang w:val="en-US"/>
        </w:rPr>
        <w:t>(s)</w:t>
      </w:r>
      <w:r w:rsidR="00C7645D" w:rsidRPr="00FE6158">
        <w:rPr>
          <w:highlight w:val="yellow"/>
          <w:lang w:val="en-US"/>
        </w:rPr>
        <w:t>.</w:t>
      </w:r>
    </w:p>
    <w:p w14:paraId="566C9399" w14:textId="77777777" w:rsidR="00292FAA" w:rsidRPr="00FE6158" w:rsidRDefault="00292FAA" w:rsidP="00FE6158">
      <w:pPr>
        <w:shd w:val="clear" w:color="auto" w:fill="FFFFFF"/>
        <w:spacing w:line="480" w:lineRule="auto"/>
        <w:rPr>
          <w:highlight w:val="yellow"/>
          <w:lang w:val="en-US"/>
        </w:rPr>
      </w:pPr>
    </w:p>
    <w:p w14:paraId="2B3264A6" w14:textId="083CF9FE" w:rsidR="00292FAA" w:rsidRPr="00FE6158" w:rsidRDefault="00292FAA" w:rsidP="00FE6158">
      <w:pPr>
        <w:shd w:val="clear" w:color="auto" w:fill="FFFFFF"/>
        <w:spacing w:line="480" w:lineRule="auto"/>
        <w:rPr>
          <w:b/>
          <w:highlight w:val="yellow"/>
          <w:lang w:val="en-US"/>
        </w:rPr>
      </w:pPr>
      <w:bookmarkStart w:id="16" w:name="OLE_LINK7"/>
      <w:bookmarkStart w:id="17" w:name="OLE_LINK8"/>
      <w:r w:rsidRPr="00FE6158">
        <w:rPr>
          <w:b/>
          <w:highlight w:val="yellow"/>
          <w:lang w:val="en-US"/>
        </w:rPr>
        <w:t>Detection limit</w:t>
      </w:r>
      <w:r w:rsidR="001410F3">
        <w:rPr>
          <w:b/>
          <w:highlight w:val="yellow"/>
          <w:lang w:val="en-US"/>
        </w:rPr>
        <w:t>s</w:t>
      </w:r>
      <w:r w:rsidRPr="00FE6158">
        <w:rPr>
          <w:b/>
          <w:highlight w:val="yellow"/>
          <w:lang w:val="en-US"/>
        </w:rPr>
        <w:t xml:space="preserve"> of Nanopore cfDNA analysis</w:t>
      </w:r>
    </w:p>
    <w:p w14:paraId="2B831ACE" w14:textId="3893345F" w:rsidR="00691108" w:rsidRPr="001410F3" w:rsidRDefault="00691108" w:rsidP="00691108">
      <w:pPr>
        <w:pStyle w:val="NormalWeb"/>
        <w:shd w:val="clear" w:color="auto" w:fill="FFFFFF"/>
        <w:spacing w:before="0" w:beforeAutospacing="0" w:after="0" w:afterAutospacing="0" w:line="480" w:lineRule="auto"/>
        <w:rPr>
          <w:color w:val="000000"/>
          <w:highlight w:val="yellow"/>
        </w:rPr>
      </w:pPr>
      <w:r w:rsidRPr="001410F3">
        <w:rPr>
          <w:color w:val="000000"/>
          <w:highlight w:val="yellow"/>
        </w:rPr>
        <w:t>It is important to understand the minimal detectable fraction of a clonal CNV in the whole cfDNA. Given the challenge to estimate the actual ctDNA fraction from in the patient samples, our cancer sequencing data would not be reliable as "true positives" to assess the detection limits of the approach. We thus generated a simulated true-positive standard using the data from the healthy subjects. Sequencing reads from the HM2 sample were used to provide the baseline tumor genome containing 3 artificial CNVs: a deletion (obtained by removing half of the reads in region chr7:550,000-57,000,000), a 3-copies amplification (obtained by adding HF1 reads from region chr7:100,000,000-150,000,000) and a 4-copies amplification (obtained by adding HF1 and HM1 reads from region chr7:63,000,000-100,000,000). This artificial genome was used to spike the sequencing reads from one healthy subject (HM3), which provided the baseline diploid cfDNA.We have used different ratios of simulated ctDNA and cfDNA in order to obtain samples with different ctDNA fractions (50%,40%,30%,20%,10%,5%,2%,1%).</w:t>
      </w:r>
    </w:p>
    <w:p w14:paraId="23D89C17" w14:textId="4ED70FB9" w:rsidR="00691108" w:rsidRPr="001410F3" w:rsidRDefault="00691108" w:rsidP="001410F3">
      <w:pPr>
        <w:pStyle w:val="NormalWeb"/>
        <w:shd w:val="clear" w:color="auto" w:fill="FFFFFF"/>
        <w:spacing w:before="0" w:beforeAutospacing="0" w:after="0" w:afterAutospacing="0" w:line="480" w:lineRule="auto"/>
        <w:rPr>
          <w:color w:val="000000"/>
        </w:rPr>
      </w:pPr>
      <w:r w:rsidRPr="001410F3">
        <w:rPr>
          <w:color w:val="000000"/>
          <w:highlight w:val="yellow"/>
        </w:rPr>
        <w:t>All the simulated CNVs were detected with as few as 5% ctDNA fraction (</w:t>
      </w:r>
      <w:r w:rsidRPr="001410F3">
        <w:rPr>
          <w:b/>
          <w:bCs/>
          <w:color w:val="000000"/>
          <w:highlight w:val="yellow"/>
        </w:rPr>
        <w:t>Additional file 2: Table S8</w:t>
      </w:r>
      <w:r w:rsidRPr="001410F3">
        <w:rPr>
          <w:color w:val="000000"/>
          <w:highlight w:val="yellow"/>
        </w:rPr>
        <w:t>). Notably, the Log2Ratio values of 3- and 4-copies amplifications were very similar when a 5% ctDNA fraction was used. This suggests that a ctDNA fraction of at least 10% is necessary to discriminate low-copies and high-copies amplifications.</w:t>
      </w:r>
      <w:r>
        <w:rPr>
          <w:color w:val="000000"/>
        </w:rPr>
        <w:t xml:space="preserve"> </w:t>
      </w:r>
    </w:p>
    <w:bookmarkEnd w:id="16"/>
    <w:bookmarkEnd w:id="17"/>
    <w:p w14:paraId="29C72147" w14:textId="182FB82F" w:rsidR="00B275D2" w:rsidRPr="00FE6158" w:rsidRDefault="00B275D2">
      <w:pPr>
        <w:rPr>
          <w:b/>
          <w:lang w:val="en-US"/>
        </w:rPr>
      </w:pPr>
    </w:p>
    <w:p w14:paraId="57546760" w14:textId="77777777" w:rsidR="00B275D2" w:rsidRPr="00FE6158" w:rsidRDefault="00B275D2">
      <w:pPr>
        <w:rPr>
          <w:b/>
          <w:lang w:val="en-US"/>
        </w:rPr>
      </w:pPr>
    </w:p>
    <w:p w14:paraId="1EF86E1D" w14:textId="53B1BCA5" w:rsidR="003B2A83" w:rsidRPr="00C472F5" w:rsidRDefault="003B2A83" w:rsidP="003B2A83">
      <w:pPr>
        <w:shd w:val="clear" w:color="auto" w:fill="FFFFFF"/>
        <w:spacing w:before="240" w:after="240" w:line="480" w:lineRule="auto"/>
        <w:rPr>
          <w:lang w:val="en-US"/>
        </w:rPr>
      </w:pPr>
      <w:r w:rsidRPr="00D7143F">
        <w:rPr>
          <w:b/>
          <w:sz w:val="36"/>
          <w:lang w:val="en-US"/>
        </w:rPr>
        <w:t xml:space="preserve">Supplementary </w:t>
      </w:r>
      <w:r w:rsidRPr="00C472F5">
        <w:rPr>
          <w:b/>
          <w:sz w:val="36"/>
          <w:lang w:val="en-US"/>
        </w:rPr>
        <w:t xml:space="preserve">Bibliography </w:t>
      </w:r>
    </w:p>
    <w:p w14:paraId="37D2FACA" w14:textId="77777777" w:rsidR="007E3E08" w:rsidRPr="00FE6158" w:rsidRDefault="00385753" w:rsidP="003B2A83">
      <w:pPr>
        <w:shd w:val="clear" w:color="auto" w:fill="FFFFFF"/>
        <w:spacing w:line="480" w:lineRule="auto"/>
        <w:ind w:left="426" w:hanging="426"/>
        <w:rPr>
          <w:lang w:val="en-US"/>
        </w:rPr>
      </w:pPr>
      <w:r w:rsidRPr="00FE6158">
        <w:rPr>
          <w:lang w:val="en-US"/>
        </w:rPr>
        <w:fldChar w:fldCharType="begin"/>
      </w:r>
      <w:r w:rsidRPr="00FE6158">
        <w:rPr>
          <w:lang w:val="en-US"/>
        </w:rPr>
        <w:instrText xml:space="preserve"> ADDIN EN.REFLIST </w:instrText>
      </w:r>
      <w:r w:rsidRPr="00FE6158">
        <w:rPr>
          <w:lang w:val="en-US"/>
        </w:rPr>
        <w:fldChar w:fldCharType="separate"/>
      </w:r>
      <w:r w:rsidR="007E3E08" w:rsidRPr="00FE6158">
        <w:rPr>
          <w:lang w:val="en-US"/>
        </w:rPr>
        <w:t>1.</w:t>
      </w:r>
      <w:r w:rsidR="007E3E08" w:rsidRPr="00FE6158">
        <w:rPr>
          <w:lang w:val="en-US"/>
        </w:rPr>
        <w:tab/>
        <w:t>Li H. Minimap2: pairwise alignment for nucleotide sequences. Bioinformatics (Oxford, England). 2018;34(18):3094-100.</w:t>
      </w:r>
    </w:p>
    <w:p w14:paraId="7D4C6960" w14:textId="77777777" w:rsidR="007E3E08" w:rsidRPr="00FB1E6A" w:rsidRDefault="007E3E08" w:rsidP="003B2A83">
      <w:pPr>
        <w:shd w:val="clear" w:color="auto" w:fill="FFFFFF"/>
        <w:spacing w:line="480" w:lineRule="auto"/>
        <w:ind w:left="426" w:hanging="426"/>
        <w:rPr>
          <w:lang w:val="it-IT"/>
        </w:rPr>
      </w:pPr>
      <w:r w:rsidRPr="00FE6158">
        <w:rPr>
          <w:lang w:val="en-US"/>
        </w:rPr>
        <w:t>2.</w:t>
      </w:r>
      <w:r w:rsidRPr="00FE6158">
        <w:rPr>
          <w:lang w:val="en-US"/>
        </w:rPr>
        <w:tab/>
        <w:t xml:space="preserve">Li H, Durbin R. Fast and accurate short read alignment with Burrows-Wheeler transform. </w:t>
      </w:r>
      <w:r w:rsidRPr="00FB1E6A">
        <w:rPr>
          <w:lang w:val="it-IT"/>
        </w:rPr>
        <w:t>Bioinformatics (Oxford, England). 2009;25(14):1754-60.</w:t>
      </w:r>
    </w:p>
    <w:p w14:paraId="23979747" w14:textId="77777777" w:rsidR="007E3E08" w:rsidRPr="00FE6158" w:rsidRDefault="007E3E08" w:rsidP="003B2A83">
      <w:pPr>
        <w:shd w:val="clear" w:color="auto" w:fill="FFFFFF"/>
        <w:spacing w:line="480" w:lineRule="auto"/>
        <w:ind w:left="426" w:hanging="426"/>
        <w:rPr>
          <w:lang w:val="en-US"/>
        </w:rPr>
      </w:pPr>
      <w:r w:rsidRPr="00FB1E6A">
        <w:rPr>
          <w:lang w:val="it-IT"/>
        </w:rPr>
        <w:t>3.</w:t>
      </w:r>
      <w:r w:rsidRPr="00FB1E6A">
        <w:rPr>
          <w:lang w:val="it-IT"/>
        </w:rPr>
        <w:tab/>
        <w:t xml:space="preserve">Magi A, Bolognini D, Bartalucci N, Mingrino A, Semeraro R, Giovannini L, et al. </w:t>
      </w:r>
      <w:r w:rsidRPr="00FE6158">
        <w:rPr>
          <w:lang w:val="en-US"/>
        </w:rPr>
        <w:t>Nano-GLADIATOR: real-time detection of copy number alterations from nanopore sequencing data. Bioinformatics (Oxford, England). 2019.</w:t>
      </w:r>
    </w:p>
    <w:p w14:paraId="707450C6" w14:textId="77777777" w:rsidR="007E3E08" w:rsidRPr="00FB1E6A" w:rsidRDefault="007E3E08" w:rsidP="003B2A83">
      <w:pPr>
        <w:shd w:val="clear" w:color="auto" w:fill="FFFFFF"/>
        <w:spacing w:line="480" w:lineRule="auto"/>
        <w:ind w:left="426" w:hanging="426"/>
        <w:rPr>
          <w:lang w:val="it-IT"/>
        </w:rPr>
      </w:pPr>
      <w:r w:rsidRPr="00FE6158">
        <w:rPr>
          <w:lang w:val="en-US"/>
        </w:rPr>
        <w:t>4.</w:t>
      </w:r>
      <w:r w:rsidRPr="00FE6158">
        <w:rPr>
          <w:lang w:val="en-US"/>
        </w:rPr>
        <w:tab/>
        <w:t xml:space="preserve">Magi A, Pippucci T, Sidore C. XCAVATOR: accurate detection and genotyping of copy number variants from second and third generation whole-genome sequencing experiments. </w:t>
      </w:r>
      <w:r w:rsidRPr="00FB1E6A">
        <w:rPr>
          <w:lang w:val="it-IT"/>
        </w:rPr>
        <w:t>BMC genomics. 2017;18(1):747.</w:t>
      </w:r>
    </w:p>
    <w:p w14:paraId="20D8BFDD" w14:textId="77777777" w:rsidR="007E3E08" w:rsidRPr="00FE6158" w:rsidRDefault="007E3E08" w:rsidP="003B2A83">
      <w:pPr>
        <w:shd w:val="clear" w:color="auto" w:fill="FFFFFF"/>
        <w:spacing w:line="480" w:lineRule="auto"/>
        <w:ind w:left="426" w:hanging="426"/>
        <w:rPr>
          <w:lang w:val="en-US"/>
        </w:rPr>
      </w:pPr>
      <w:r w:rsidRPr="00FB1E6A">
        <w:rPr>
          <w:lang w:val="it-IT"/>
        </w:rPr>
        <w:t>5.</w:t>
      </w:r>
      <w:r w:rsidRPr="00FB1E6A">
        <w:rPr>
          <w:lang w:val="it-IT"/>
        </w:rPr>
        <w:tab/>
        <w:t xml:space="preserve">Liao Y, Ma Z, Zhang Y, Li D, Lv D, Chen Z, et al. </w:t>
      </w:r>
      <w:r w:rsidRPr="00FE6158">
        <w:rPr>
          <w:lang w:val="en-US"/>
        </w:rPr>
        <w:t>Targeted deep sequencing from multiple sources demonstrates increased NOTCH1 alterations in lung cancer patient plasma. Cancer medicine. 2019;8(12):5673-86.</w:t>
      </w:r>
    </w:p>
    <w:p w14:paraId="53618826" w14:textId="77777777" w:rsidR="007E3E08" w:rsidRPr="00FE6158" w:rsidRDefault="007E3E08" w:rsidP="003B2A83">
      <w:pPr>
        <w:shd w:val="clear" w:color="auto" w:fill="FFFFFF"/>
        <w:spacing w:line="480" w:lineRule="auto"/>
        <w:ind w:left="426" w:hanging="426"/>
        <w:rPr>
          <w:lang w:val="en-US"/>
        </w:rPr>
      </w:pPr>
      <w:r w:rsidRPr="00FE6158">
        <w:rPr>
          <w:lang w:val="en-US"/>
        </w:rPr>
        <w:t>6.</w:t>
      </w:r>
      <w:r w:rsidRPr="00FE6158">
        <w:rPr>
          <w:lang w:val="en-US"/>
        </w:rPr>
        <w:tab/>
        <w:t>Peng H, Lu L, Zhou Z, Liu J, Zhang D, Nan K, et al. CNV Detection from Circulating Tumor DNA in Late Stage Non-Small Cell Lung Cancer Patients. Genes. 2019;10(11).</w:t>
      </w:r>
    </w:p>
    <w:p w14:paraId="417E292C" w14:textId="77777777" w:rsidR="007E3E08" w:rsidRPr="00FE6158" w:rsidRDefault="007E3E08" w:rsidP="003B2A83">
      <w:pPr>
        <w:shd w:val="clear" w:color="auto" w:fill="FFFFFF"/>
        <w:spacing w:line="480" w:lineRule="auto"/>
        <w:ind w:left="426" w:hanging="426"/>
        <w:rPr>
          <w:lang w:val="en-US"/>
        </w:rPr>
      </w:pPr>
      <w:r w:rsidRPr="00FE6158">
        <w:rPr>
          <w:lang w:val="en-US"/>
        </w:rPr>
        <w:t>7.</w:t>
      </w:r>
      <w:r w:rsidRPr="00FE6158">
        <w:rPr>
          <w:lang w:val="en-US"/>
        </w:rPr>
        <w:tab/>
        <w:t>Chen X, Chang CW, Spoerke JM, Yoh KE, Kapoor V, Baudo C, et al. Low-pass Whole-genome Sequencing of Circulating Cell-free DNA Demonstrates Dynamic Changes in Genomic Copy Number in a Squamous Lung Cancer Clinical Cohort. Clinical cancer research : an official journal of the American Association for Cancer Research. 2019;25(7):2254-63.</w:t>
      </w:r>
    </w:p>
    <w:p w14:paraId="6DA8842B" w14:textId="77777777" w:rsidR="007E3E08" w:rsidRPr="00FE6158" w:rsidRDefault="007E3E08" w:rsidP="003B2A83">
      <w:pPr>
        <w:shd w:val="clear" w:color="auto" w:fill="FFFFFF"/>
        <w:spacing w:line="480" w:lineRule="auto"/>
        <w:ind w:left="426" w:hanging="426"/>
        <w:rPr>
          <w:lang w:val="en-US"/>
        </w:rPr>
      </w:pPr>
      <w:r w:rsidRPr="00FE6158">
        <w:rPr>
          <w:lang w:val="en-US"/>
        </w:rPr>
        <w:lastRenderedPageBreak/>
        <w:t>8.</w:t>
      </w:r>
      <w:r w:rsidRPr="00FE6158">
        <w:rPr>
          <w:lang w:val="en-US"/>
        </w:rPr>
        <w:tab/>
        <w:t>Vanhecke E, Valent A, Tang X, Vielh P, Friboulet L, Tang T, et al. 19q13-ERCC1 gene copy number increase in non--small-cell lung cancer. Clinical lung cancer. 2013;14(5):549-57.</w:t>
      </w:r>
    </w:p>
    <w:p w14:paraId="31D3C274" w14:textId="77777777" w:rsidR="007E3E08" w:rsidRPr="00FE6158" w:rsidRDefault="007E3E08" w:rsidP="003B2A83">
      <w:pPr>
        <w:shd w:val="clear" w:color="auto" w:fill="FFFFFF"/>
        <w:spacing w:line="480" w:lineRule="auto"/>
        <w:ind w:left="426" w:hanging="426"/>
        <w:rPr>
          <w:lang w:val="en-US"/>
        </w:rPr>
      </w:pPr>
      <w:r w:rsidRPr="00FE6158">
        <w:rPr>
          <w:lang w:val="en-US"/>
        </w:rPr>
        <w:t>9.</w:t>
      </w:r>
      <w:r w:rsidRPr="00FE6158">
        <w:rPr>
          <w:lang w:val="en-US"/>
        </w:rPr>
        <w:tab/>
        <w:t>Sakre N, Wildey G, Behtaj M, Kresak A, Yang M, Fu P, et al. RICTOR amplification identifies a subgroup in small cell lung cancer and predicts response to drugs targeting mTOR. Oncotarget. 2017;8(4):5992-6002.</w:t>
      </w:r>
    </w:p>
    <w:p w14:paraId="21AA3B2F" w14:textId="77777777" w:rsidR="007E3E08" w:rsidRPr="00FE6158" w:rsidRDefault="007E3E08" w:rsidP="003B2A83">
      <w:pPr>
        <w:shd w:val="clear" w:color="auto" w:fill="FFFFFF"/>
        <w:spacing w:line="480" w:lineRule="auto"/>
        <w:ind w:left="426" w:hanging="426"/>
        <w:rPr>
          <w:lang w:val="en-US"/>
        </w:rPr>
      </w:pPr>
      <w:r w:rsidRPr="00FE6158">
        <w:rPr>
          <w:lang w:val="en-US"/>
        </w:rPr>
        <w:t>10.</w:t>
      </w:r>
      <w:r w:rsidRPr="00FE6158">
        <w:rPr>
          <w:lang w:val="en-US"/>
        </w:rPr>
        <w:tab/>
        <w:t>Bowcock AM. DNA copy number changes as diagnostic tools for lung cancer. Thorax. 2014;69(5):496.</w:t>
      </w:r>
    </w:p>
    <w:p w14:paraId="460E0901" w14:textId="77777777" w:rsidR="007E3E08" w:rsidRPr="00FE6158" w:rsidRDefault="007E3E08" w:rsidP="003B2A83">
      <w:pPr>
        <w:shd w:val="clear" w:color="auto" w:fill="FFFFFF"/>
        <w:spacing w:line="480" w:lineRule="auto"/>
        <w:ind w:left="426" w:hanging="426"/>
        <w:rPr>
          <w:lang w:val="en-US"/>
        </w:rPr>
      </w:pPr>
      <w:r w:rsidRPr="00FE6158">
        <w:rPr>
          <w:lang w:val="en-US"/>
        </w:rPr>
        <w:t>11.</w:t>
      </w:r>
      <w:r w:rsidRPr="00FE6158">
        <w:rPr>
          <w:lang w:val="en-US"/>
        </w:rPr>
        <w:tab/>
        <w:t>Du M, Thompson J, Fisher H, Zhang P, Huang CC, Wang L. Genomic alterations of plasma cell-free DNAs in small cell lung cancer and their clinical relevance. Lung cancer (Amsterdam, Netherlands). 2018;120:113-21.</w:t>
      </w:r>
    </w:p>
    <w:p w14:paraId="690DC275" w14:textId="33CDFD53" w:rsidR="002865B9" w:rsidRDefault="00385753" w:rsidP="003B2A83">
      <w:pPr>
        <w:shd w:val="clear" w:color="auto" w:fill="FFFFFF"/>
        <w:spacing w:line="480" w:lineRule="auto"/>
        <w:ind w:left="426" w:hanging="426"/>
        <w:rPr>
          <w:lang w:val="en-US"/>
        </w:rPr>
      </w:pPr>
      <w:r w:rsidRPr="00FE6158">
        <w:rPr>
          <w:lang w:val="en-US"/>
        </w:rPr>
        <w:fldChar w:fldCharType="end"/>
      </w:r>
    </w:p>
    <w:p w14:paraId="007C1A7E" w14:textId="77777777" w:rsidR="00D7143F" w:rsidRPr="00FE6158" w:rsidRDefault="00D7143F" w:rsidP="003B2A83">
      <w:pPr>
        <w:shd w:val="clear" w:color="auto" w:fill="FFFFFF"/>
        <w:spacing w:line="480" w:lineRule="auto"/>
        <w:ind w:left="426" w:hanging="426"/>
        <w:rPr>
          <w:lang w:val="en-US"/>
        </w:rPr>
      </w:pPr>
    </w:p>
    <w:sectPr w:rsidR="00D7143F" w:rsidRPr="00FE6158" w:rsidSect="00D6799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ሀଃ︿"/>
    <w:panose1 w:val="00000500000000020000"/>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D34E79"/>
    <w:multiLevelType w:val="hybridMultilevel"/>
    <w:tmpl w:val="685271B2"/>
    <w:lvl w:ilvl="0" w:tplc="0809000B">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0"/>
  <w:proofState w:spelling="clean" w:grammar="clean"/>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staxx235zsvqer59dp9zfqrp9w9e25ssap&quot;&gt;FINALIZZATA_ENDNOTE&lt;record-ids&gt;&lt;item&gt;32&lt;/item&gt;&lt;item&gt;52&lt;/item&gt;&lt;item&gt;56&lt;/item&gt;&lt;item&gt;57&lt;/item&gt;&lt;item&gt;58&lt;/item&gt;&lt;item&gt;59&lt;/item&gt;&lt;item&gt;60&lt;/item&gt;&lt;item&gt;61&lt;/item&gt;&lt;item&gt;62&lt;/item&gt;&lt;item&gt;63&lt;/item&gt;&lt;item&gt;64&lt;/item&gt;&lt;/record-ids&gt;&lt;/item&gt;&lt;/Libraries&gt;"/>
  </w:docVars>
  <w:rsids>
    <w:rsidRoot w:val="009745B2"/>
    <w:rsid w:val="000315E6"/>
    <w:rsid w:val="000769D6"/>
    <w:rsid w:val="00091EC1"/>
    <w:rsid w:val="000A453A"/>
    <w:rsid w:val="000F5850"/>
    <w:rsid w:val="001410F3"/>
    <w:rsid w:val="001C2826"/>
    <w:rsid w:val="001C768F"/>
    <w:rsid w:val="00217165"/>
    <w:rsid w:val="002505DB"/>
    <w:rsid w:val="002865B9"/>
    <w:rsid w:val="00292FAA"/>
    <w:rsid w:val="002A4259"/>
    <w:rsid w:val="002E552A"/>
    <w:rsid w:val="00302CB4"/>
    <w:rsid w:val="00323BA2"/>
    <w:rsid w:val="00375C73"/>
    <w:rsid w:val="00385753"/>
    <w:rsid w:val="003A643D"/>
    <w:rsid w:val="003A6601"/>
    <w:rsid w:val="003B2A83"/>
    <w:rsid w:val="003B38B7"/>
    <w:rsid w:val="003E3B19"/>
    <w:rsid w:val="00410189"/>
    <w:rsid w:val="00420CDC"/>
    <w:rsid w:val="004A0DCA"/>
    <w:rsid w:val="004A206B"/>
    <w:rsid w:val="004B65C6"/>
    <w:rsid w:val="004D640A"/>
    <w:rsid w:val="00513B9B"/>
    <w:rsid w:val="005248E6"/>
    <w:rsid w:val="00564AA2"/>
    <w:rsid w:val="005E1C0B"/>
    <w:rsid w:val="005F2875"/>
    <w:rsid w:val="00627FBF"/>
    <w:rsid w:val="00652AB8"/>
    <w:rsid w:val="006542AB"/>
    <w:rsid w:val="00664978"/>
    <w:rsid w:val="0068171D"/>
    <w:rsid w:val="00681AEB"/>
    <w:rsid w:val="00691108"/>
    <w:rsid w:val="006A56FD"/>
    <w:rsid w:val="006A5C4D"/>
    <w:rsid w:val="006F1722"/>
    <w:rsid w:val="00746E00"/>
    <w:rsid w:val="00797AE8"/>
    <w:rsid w:val="007B79E0"/>
    <w:rsid w:val="007C4215"/>
    <w:rsid w:val="007C58F7"/>
    <w:rsid w:val="007D22E8"/>
    <w:rsid w:val="007E3E08"/>
    <w:rsid w:val="0080466E"/>
    <w:rsid w:val="008218DB"/>
    <w:rsid w:val="00836EE5"/>
    <w:rsid w:val="00855C71"/>
    <w:rsid w:val="00857DC9"/>
    <w:rsid w:val="00860985"/>
    <w:rsid w:val="008B7813"/>
    <w:rsid w:val="008C1B86"/>
    <w:rsid w:val="008D26CA"/>
    <w:rsid w:val="008D6AEC"/>
    <w:rsid w:val="008F44FE"/>
    <w:rsid w:val="0090107D"/>
    <w:rsid w:val="00937231"/>
    <w:rsid w:val="009745B2"/>
    <w:rsid w:val="00995E16"/>
    <w:rsid w:val="009F11CC"/>
    <w:rsid w:val="009F3148"/>
    <w:rsid w:val="00A151CB"/>
    <w:rsid w:val="00A17DC2"/>
    <w:rsid w:val="00A20E34"/>
    <w:rsid w:val="00A22776"/>
    <w:rsid w:val="00A715A1"/>
    <w:rsid w:val="00A83812"/>
    <w:rsid w:val="00AA42FD"/>
    <w:rsid w:val="00AA4966"/>
    <w:rsid w:val="00AE604E"/>
    <w:rsid w:val="00B0590F"/>
    <w:rsid w:val="00B275D2"/>
    <w:rsid w:val="00B32D79"/>
    <w:rsid w:val="00B83285"/>
    <w:rsid w:val="00C03D99"/>
    <w:rsid w:val="00C05EF5"/>
    <w:rsid w:val="00C238A2"/>
    <w:rsid w:val="00C472F5"/>
    <w:rsid w:val="00C7363D"/>
    <w:rsid w:val="00C7645D"/>
    <w:rsid w:val="00C87C9F"/>
    <w:rsid w:val="00C90558"/>
    <w:rsid w:val="00CA42ED"/>
    <w:rsid w:val="00CF3632"/>
    <w:rsid w:val="00CF5634"/>
    <w:rsid w:val="00D31DDB"/>
    <w:rsid w:val="00D67993"/>
    <w:rsid w:val="00D7143F"/>
    <w:rsid w:val="00DF4655"/>
    <w:rsid w:val="00E00B17"/>
    <w:rsid w:val="00E01B8B"/>
    <w:rsid w:val="00E12F3A"/>
    <w:rsid w:val="00EA1790"/>
    <w:rsid w:val="00EC645B"/>
    <w:rsid w:val="00EF13EA"/>
    <w:rsid w:val="00F12003"/>
    <w:rsid w:val="00F44EBF"/>
    <w:rsid w:val="00F51C16"/>
    <w:rsid w:val="00F94392"/>
    <w:rsid w:val="00FA31AE"/>
    <w:rsid w:val="00FB1E6A"/>
    <w:rsid w:val="00FC496F"/>
    <w:rsid w:val="00FE5B68"/>
    <w:rsid w:val="00FE6158"/>
    <w:rsid w:val="00FF74BE"/>
  </w:rsids>
  <m:mathPr>
    <m:mathFont m:val="Cambria Math"/>
    <m:brkBin m:val="before"/>
    <m:brkBinSub m:val="--"/>
    <m:smallFrac m:val="0"/>
    <m:dispDef/>
    <m:lMargin m:val="0"/>
    <m:rMargin m:val="0"/>
    <m:defJc m:val="centerGroup"/>
    <m:wrapIndent m:val="1440"/>
    <m:intLim m:val="subSup"/>
    <m:naryLim m:val="undOvr"/>
  </m:mathPr>
  <w:themeFontLang w:val="it-IT" w:eastAsia="ja-JP" w:bidi="he-I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EC8E5D"/>
  <w14:defaultImageDpi w14:val="300"/>
  <w15:docId w15:val="{B592A737-6DD0-BA4E-AD6D-11442466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D99"/>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5F28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9745B2"/>
    <w:pPr>
      <w:spacing w:before="100" w:beforeAutospacing="1" w:after="100" w:afterAutospacing="1"/>
      <w:outlineLvl w:val="2"/>
    </w:pPr>
    <w:rPr>
      <w:rFonts w:ascii="Times" w:eastAsiaTheme="minorEastAsia" w:hAnsi="Times" w:cstheme="minorBidi"/>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745B2"/>
    <w:rPr>
      <w:rFonts w:ascii="Times" w:hAnsi="Times"/>
      <w:b/>
      <w:bCs/>
      <w:sz w:val="27"/>
      <w:szCs w:val="27"/>
      <w:lang w:val="en-US"/>
    </w:rPr>
  </w:style>
  <w:style w:type="paragraph" w:styleId="ListParagraph">
    <w:name w:val="List Paragraph"/>
    <w:basedOn w:val="Normal"/>
    <w:uiPriority w:val="34"/>
    <w:qFormat/>
    <w:rsid w:val="007D22E8"/>
    <w:pPr>
      <w:ind w:left="720"/>
      <w:contextualSpacing/>
    </w:pPr>
    <w:rPr>
      <w:rFonts w:ascii="Calibri" w:eastAsia="Calibri" w:hAnsi="Calibri" w:cs="Calibri"/>
    </w:rPr>
  </w:style>
  <w:style w:type="paragraph" w:customStyle="1" w:styleId="EndNoteBibliographyTitle">
    <w:name w:val="EndNote Bibliography Title"/>
    <w:basedOn w:val="Normal"/>
    <w:rsid w:val="00385753"/>
    <w:pPr>
      <w:jc w:val="center"/>
    </w:pPr>
    <w:rPr>
      <w:rFonts w:ascii="Calibri" w:eastAsia="Calibri" w:hAnsi="Calibri" w:cs="Calibri"/>
    </w:rPr>
  </w:style>
  <w:style w:type="paragraph" w:customStyle="1" w:styleId="EndNoteBibliography">
    <w:name w:val="EndNote Bibliography"/>
    <w:basedOn w:val="Normal"/>
    <w:rsid w:val="00385753"/>
    <w:rPr>
      <w:rFonts w:ascii="Calibri" w:eastAsia="Calibri" w:hAnsi="Calibri" w:cs="Calibri"/>
    </w:rPr>
  </w:style>
  <w:style w:type="paragraph" w:styleId="BalloonText">
    <w:name w:val="Balloon Text"/>
    <w:basedOn w:val="Normal"/>
    <w:link w:val="BalloonTextChar"/>
    <w:uiPriority w:val="99"/>
    <w:semiHidden/>
    <w:unhideWhenUsed/>
    <w:rsid w:val="00C05EF5"/>
    <w:rPr>
      <w:rFonts w:ascii="Lucida Grande" w:eastAsia="Calibri" w:hAnsi="Lucida Grande" w:cs="Lucida Grande"/>
      <w:sz w:val="18"/>
      <w:szCs w:val="18"/>
    </w:rPr>
  </w:style>
  <w:style w:type="character" w:customStyle="1" w:styleId="BalloonTextChar">
    <w:name w:val="Balloon Text Char"/>
    <w:basedOn w:val="DefaultParagraphFont"/>
    <w:link w:val="BalloonText"/>
    <w:uiPriority w:val="99"/>
    <w:semiHidden/>
    <w:rsid w:val="00C05EF5"/>
    <w:rPr>
      <w:rFonts w:ascii="Lucida Grande" w:eastAsia="Calibri" w:hAnsi="Lucida Grande" w:cs="Lucida Grande"/>
      <w:sz w:val="18"/>
      <w:szCs w:val="18"/>
      <w:lang w:val="en-GB" w:eastAsia="en-GB"/>
    </w:rPr>
  </w:style>
  <w:style w:type="character" w:customStyle="1" w:styleId="apple-converted-space">
    <w:name w:val="apple-converted-space"/>
    <w:basedOn w:val="DefaultParagraphFont"/>
    <w:rsid w:val="00C7363D"/>
  </w:style>
  <w:style w:type="character" w:styleId="Hyperlink">
    <w:name w:val="Hyperlink"/>
    <w:basedOn w:val="DefaultParagraphFont"/>
    <w:uiPriority w:val="99"/>
    <w:semiHidden/>
    <w:unhideWhenUsed/>
    <w:rsid w:val="00C7363D"/>
    <w:rPr>
      <w:color w:val="0000FF"/>
      <w:u w:val="single"/>
    </w:rPr>
  </w:style>
  <w:style w:type="character" w:customStyle="1" w:styleId="Heading1Char">
    <w:name w:val="Heading 1 Char"/>
    <w:basedOn w:val="DefaultParagraphFont"/>
    <w:link w:val="Heading1"/>
    <w:uiPriority w:val="9"/>
    <w:rsid w:val="005F2875"/>
    <w:rPr>
      <w:rFonts w:asciiTheme="majorHAnsi" w:eastAsiaTheme="majorEastAsia" w:hAnsiTheme="majorHAnsi" w:cstheme="majorBidi"/>
      <w:color w:val="365F91" w:themeColor="accent1" w:themeShade="BF"/>
      <w:sz w:val="32"/>
      <w:szCs w:val="32"/>
      <w:lang w:val="en-GB" w:eastAsia="en-GB"/>
    </w:rPr>
  </w:style>
  <w:style w:type="character" w:styleId="CommentReference">
    <w:name w:val="annotation reference"/>
    <w:basedOn w:val="DefaultParagraphFont"/>
    <w:uiPriority w:val="99"/>
    <w:semiHidden/>
    <w:unhideWhenUsed/>
    <w:rsid w:val="008D6AEC"/>
    <w:rPr>
      <w:sz w:val="16"/>
      <w:szCs w:val="16"/>
    </w:rPr>
  </w:style>
  <w:style w:type="paragraph" w:styleId="CommentText">
    <w:name w:val="annotation text"/>
    <w:basedOn w:val="Normal"/>
    <w:link w:val="CommentTextChar"/>
    <w:uiPriority w:val="99"/>
    <w:semiHidden/>
    <w:unhideWhenUsed/>
    <w:rsid w:val="008D6AEC"/>
    <w:rPr>
      <w:sz w:val="20"/>
      <w:szCs w:val="20"/>
    </w:rPr>
  </w:style>
  <w:style w:type="character" w:customStyle="1" w:styleId="CommentTextChar">
    <w:name w:val="Comment Text Char"/>
    <w:basedOn w:val="DefaultParagraphFont"/>
    <w:link w:val="CommentText"/>
    <w:uiPriority w:val="99"/>
    <w:semiHidden/>
    <w:rsid w:val="008D6AE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D6AEC"/>
    <w:rPr>
      <w:b/>
      <w:bCs/>
    </w:rPr>
  </w:style>
  <w:style w:type="character" w:customStyle="1" w:styleId="CommentSubjectChar">
    <w:name w:val="Comment Subject Char"/>
    <w:basedOn w:val="CommentTextChar"/>
    <w:link w:val="CommentSubject"/>
    <w:uiPriority w:val="99"/>
    <w:semiHidden/>
    <w:rsid w:val="008D6AEC"/>
    <w:rPr>
      <w:rFonts w:ascii="Times New Roman" w:eastAsia="Times New Roman" w:hAnsi="Times New Roman" w:cs="Times New Roman"/>
      <w:b/>
      <w:bCs/>
      <w:sz w:val="20"/>
      <w:szCs w:val="20"/>
      <w:lang w:val="en-GB" w:eastAsia="en-GB"/>
    </w:rPr>
  </w:style>
  <w:style w:type="paragraph" w:styleId="NormalWeb">
    <w:name w:val="Normal (Web)"/>
    <w:basedOn w:val="Normal"/>
    <w:uiPriority w:val="99"/>
    <w:unhideWhenUsed/>
    <w:rsid w:val="00691108"/>
    <w:pPr>
      <w:spacing w:before="100" w:beforeAutospacing="1" w:after="100" w:afterAutospacing="1"/>
    </w:pPr>
    <w:rPr>
      <w:lang w:val="en-IT"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21698">
      <w:bodyDiv w:val="1"/>
      <w:marLeft w:val="0"/>
      <w:marRight w:val="0"/>
      <w:marTop w:val="0"/>
      <w:marBottom w:val="0"/>
      <w:divBdr>
        <w:top w:val="none" w:sz="0" w:space="0" w:color="auto"/>
        <w:left w:val="none" w:sz="0" w:space="0" w:color="auto"/>
        <w:bottom w:val="none" w:sz="0" w:space="0" w:color="auto"/>
        <w:right w:val="none" w:sz="0" w:space="0" w:color="auto"/>
      </w:divBdr>
    </w:div>
    <w:div w:id="196898688">
      <w:bodyDiv w:val="1"/>
      <w:marLeft w:val="0"/>
      <w:marRight w:val="0"/>
      <w:marTop w:val="0"/>
      <w:marBottom w:val="0"/>
      <w:divBdr>
        <w:top w:val="none" w:sz="0" w:space="0" w:color="auto"/>
        <w:left w:val="none" w:sz="0" w:space="0" w:color="auto"/>
        <w:bottom w:val="none" w:sz="0" w:space="0" w:color="auto"/>
        <w:right w:val="none" w:sz="0" w:space="0" w:color="auto"/>
      </w:divBdr>
    </w:div>
    <w:div w:id="401485794">
      <w:bodyDiv w:val="1"/>
      <w:marLeft w:val="0"/>
      <w:marRight w:val="0"/>
      <w:marTop w:val="0"/>
      <w:marBottom w:val="0"/>
      <w:divBdr>
        <w:top w:val="none" w:sz="0" w:space="0" w:color="auto"/>
        <w:left w:val="none" w:sz="0" w:space="0" w:color="auto"/>
        <w:bottom w:val="none" w:sz="0" w:space="0" w:color="auto"/>
        <w:right w:val="none" w:sz="0" w:space="0" w:color="auto"/>
      </w:divBdr>
    </w:div>
    <w:div w:id="542014984">
      <w:bodyDiv w:val="1"/>
      <w:marLeft w:val="0"/>
      <w:marRight w:val="0"/>
      <w:marTop w:val="0"/>
      <w:marBottom w:val="0"/>
      <w:divBdr>
        <w:top w:val="none" w:sz="0" w:space="0" w:color="auto"/>
        <w:left w:val="none" w:sz="0" w:space="0" w:color="auto"/>
        <w:bottom w:val="none" w:sz="0" w:space="0" w:color="auto"/>
        <w:right w:val="none" w:sz="0" w:space="0" w:color="auto"/>
      </w:divBdr>
    </w:div>
    <w:div w:id="651763033">
      <w:bodyDiv w:val="1"/>
      <w:marLeft w:val="0"/>
      <w:marRight w:val="0"/>
      <w:marTop w:val="0"/>
      <w:marBottom w:val="0"/>
      <w:divBdr>
        <w:top w:val="none" w:sz="0" w:space="0" w:color="auto"/>
        <w:left w:val="none" w:sz="0" w:space="0" w:color="auto"/>
        <w:bottom w:val="none" w:sz="0" w:space="0" w:color="auto"/>
        <w:right w:val="none" w:sz="0" w:space="0" w:color="auto"/>
      </w:divBdr>
    </w:div>
    <w:div w:id="678436134">
      <w:bodyDiv w:val="1"/>
      <w:marLeft w:val="0"/>
      <w:marRight w:val="0"/>
      <w:marTop w:val="0"/>
      <w:marBottom w:val="0"/>
      <w:divBdr>
        <w:top w:val="none" w:sz="0" w:space="0" w:color="auto"/>
        <w:left w:val="none" w:sz="0" w:space="0" w:color="auto"/>
        <w:bottom w:val="none" w:sz="0" w:space="0" w:color="auto"/>
        <w:right w:val="none" w:sz="0" w:space="0" w:color="auto"/>
      </w:divBdr>
    </w:div>
    <w:div w:id="745036561">
      <w:bodyDiv w:val="1"/>
      <w:marLeft w:val="0"/>
      <w:marRight w:val="0"/>
      <w:marTop w:val="0"/>
      <w:marBottom w:val="0"/>
      <w:divBdr>
        <w:top w:val="none" w:sz="0" w:space="0" w:color="auto"/>
        <w:left w:val="none" w:sz="0" w:space="0" w:color="auto"/>
        <w:bottom w:val="none" w:sz="0" w:space="0" w:color="auto"/>
        <w:right w:val="none" w:sz="0" w:space="0" w:color="auto"/>
      </w:divBdr>
    </w:div>
    <w:div w:id="887108531">
      <w:bodyDiv w:val="1"/>
      <w:marLeft w:val="0"/>
      <w:marRight w:val="0"/>
      <w:marTop w:val="0"/>
      <w:marBottom w:val="0"/>
      <w:divBdr>
        <w:top w:val="none" w:sz="0" w:space="0" w:color="auto"/>
        <w:left w:val="none" w:sz="0" w:space="0" w:color="auto"/>
        <w:bottom w:val="none" w:sz="0" w:space="0" w:color="auto"/>
        <w:right w:val="none" w:sz="0" w:space="0" w:color="auto"/>
      </w:divBdr>
    </w:div>
    <w:div w:id="932782276">
      <w:bodyDiv w:val="1"/>
      <w:marLeft w:val="0"/>
      <w:marRight w:val="0"/>
      <w:marTop w:val="0"/>
      <w:marBottom w:val="0"/>
      <w:divBdr>
        <w:top w:val="none" w:sz="0" w:space="0" w:color="auto"/>
        <w:left w:val="none" w:sz="0" w:space="0" w:color="auto"/>
        <w:bottom w:val="none" w:sz="0" w:space="0" w:color="auto"/>
        <w:right w:val="none" w:sz="0" w:space="0" w:color="auto"/>
      </w:divBdr>
    </w:div>
    <w:div w:id="999967882">
      <w:bodyDiv w:val="1"/>
      <w:marLeft w:val="0"/>
      <w:marRight w:val="0"/>
      <w:marTop w:val="0"/>
      <w:marBottom w:val="0"/>
      <w:divBdr>
        <w:top w:val="none" w:sz="0" w:space="0" w:color="auto"/>
        <w:left w:val="none" w:sz="0" w:space="0" w:color="auto"/>
        <w:bottom w:val="none" w:sz="0" w:space="0" w:color="auto"/>
        <w:right w:val="none" w:sz="0" w:space="0" w:color="auto"/>
      </w:divBdr>
    </w:div>
    <w:div w:id="1001005257">
      <w:bodyDiv w:val="1"/>
      <w:marLeft w:val="0"/>
      <w:marRight w:val="0"/>
      <w:marTop w:val="0"/>
      <w:marBottom w:val="0"/>
      <w:divBdr>
        <w:top w:val="none" w:sz="0" w:space="0" w:color="auto"/>
        <w:left w:val="none" w:sz="0" w:space="0" w:color="auto"/>
        <w:bottom w:val="none" w:sz="0" w:space="0" w:color="auto"/>
        <w:right w:val="none" w:sz="0" w:space="0" w:color="auto"/>
      </w:divBdr>
    </w:div>
    <w:div w:id="1103384542">
      <w:bodyDiv w:val="1"/>
      <w:marLeft w:val="0"/>
      <w:marRight w:val="0"/>
      <w:marTop w:val="0"/>
      <w:marBottom w:val="0"/>
      <w:divBdr>
        <w:top w:val="none" w:sz="0" w:space="0" w:color="auto"/>
        <w:left w:val="none" w:sz="0" w:space="0" w:color="auto"/>
        <w:bottom w:val="none" w:sz="0" w:space="0" w:color="auto"/>
        <w:right w:val="none" w:sz="0" w:space="0" w:color="auto"/>
      </w:divBdr>
    </w:div>
    <w:div w:id="1149597750">
      <w:bodyDiv w:val="1"/>
      <w:marLeft w:val="0"/>
      <w:marRight w:val="0"/>
      <w:marTop w:val="0"/>
      <w:marBottom w:val="0"/>
      <w:divBdr>
        <w:top w:val="none" w:sz="0" w:space="0" w:color="auto"/>
        <w:left w:val="none" w:sz="0" w:space="0" w:color="auto"/>
        <w:bottom w:val="none" w:sz="0" w:space="0" w:color="auto"/>
        <w:right w:val="none" w:sz="0" w:space="0" w:color="auto"/>
      </w:divBdr>
    </w:div>
    <w:div w:id="1222593323">
      <w:bodyDiv w:val="1"/>
      <w:marLeft w:val="0"/>
      <w:marRight w:val="0"/>
      <w:marTop w:val="0"/>
      <w:marBottom w:val="0"/>
      <w:divBdr>
        <w:top w:val="none" w:sz="0" w:space="0" w:color="auto"/>
        <w:left w:val="none" w:sz="0" w:space="0" w:color="auto"/>
        <w:bottom w:val="none" w:sz="0" w:space="0" w:color="auto"/>
        <w:right w:val="none" w:sz="0" w:space="0" w:color="auto"/>
      </w:divBdr>
    </w:div>
    <w:div w:id="1262644896">
      <w:bodyDiv w:val="1"/>
      <w:marLeft w:val="0"/>
      <w:marRight w:val="0"/>
      <w:marTop w:val="0"/>
      <w:marBottom w:val="0"/>
      <w:divBdr>
        <w:top w:val="none" w:sz="0" w:space="0" w:color="auto"/>
        <w:left w:val="none" w:sz="0" w:space="0" w:color="auto"/>
        <w:bottom w:val="none" w:sz="0" w:space="0" w:color="auto"/>
        <w:right w:val="none" w:sz="0" w:space="0" w:color="auto"/>
      </w:divBdr>
    </w:div>
    <w:div w:id="1566262251">
      <w:bodyDiv w:val="1"/>
      <w:marLeft w:val="0"/>
      <w:marRight w:val="0"/>
      <w:marTop w:val="0"/>
      <w:marBottom w:val="0"/>
      <w:divBdr>
        <w:top w:val="none" w:sz="0" w:space="0" w:color="auto"/>
        <w:left w:val="none" w:sz="0" w:space="0" w:color="auto"/>
        <w:bottom w:val="none" w:sz="0" w:space="0" w:color="auto"/>
        <w:right w:val="none" w:sz="0" w:space="0" w:color="auto"/>
      </w:divBdr>
    </w:div>
    <w:div w:id="1593128773">
      <w:bodyDiv w:val="1"/>
      <w:marLeft w:val="0"/>
      <w:marRight w:val="0"/>
      <w:marTop w:val="0"/>
      <w:marBottom w:val="0"/>
      <w:divBdr>
        <w:top w:val="none" w:sz="0" w:space="0" w:color="auto"/>
        <w:left w:val="none" w:sz="0" w:space="0" w:color="auto"/>
        <w:bottom w:val="none" w:sz="0" w:space="0" w:color="auto"/>
        <w:right w:val="none" w:sz="0" w:space="0" w:color="auto"/>
      </w:divBdr>
    </w:div>
    <w:div w:id="1680237370">
      <w:bodyDiv w:val="1"/>
      <w:marLeft w:val="0"/>
      <w:marRight w:val="0"/>
      <w:marTop w:val="0"/>
      <w:marBottom w:val="0"/>
      <w:divBdr>
        <w:top w:val="none" w:sz="0" w:space="0" w:color="auto"/>
        <w:left w:val="none" w:sz="0" w:space="0" w:color="auto"/>
        <w:bottom w:val="none" w:sz="0" w:space="0" w:color="auto"/>
        <w:right w:val="none" w:sz="0" w:space="0" w:color="auto"/>
      </w:divBdr>
    </w:div>
    <w:div w:id="1754282321">
      <w:bodyDiv w:val="1"/>
      <w:marLeft w:val="0"/>
      <w:marRight w:val="0"/>
      <w:marTop w:val="0"/>
      <w:marBottom w:val="0"/>
      <w:divBdr>
        <w:top w:val="none" w:sz="0" w:space="0" w:color="auto"/>
        <w:left w:val="none" w:sz="0" w:space="0" w:color="auto"/>
        <w:bottom w:val="none" w:sz="0" w:space="0" w:color="auto"/>
        <w:right w:val="none" w:sz="0" w:space="0" w:color="auto"/>
      </w:divBdr>
    </w:div>
    <w:div w:id="1968773602">
      <w:bodyDiv w:val="1"/>
      <w:marLeft w:val="0"/>
      <w:marRight w:val="0"/>
      <w:marTop w:val="0"/>
      <w:marBottom w:val="0"/>
      <w:divBdr>
        <w:top w:val="none" w:sz="0" w:space="0" w:color="auto"/>
        <w:left w:val="none" w:sz="0" w:space="0" w:color="auto"/>
        <w:bottom w:val="none" w:sz="0" w:space="0" w:color="auto"/>
        <w:right w:val="none" w:sz="0" w:space="0" w:color="auto"/>
      </w:divBdr>
    </w:div>
    <w:div w:id="1994480281">
      <w:bodyDiv w:val="1"/>
      <w:marLeft w:val="0"/>
      <w:marRight w:val="0"/>
      <w:marTop w:val="0"/>
      <w:marBottom w:val="0"/>
      <w:divBdr>
        <w:top w:val="none" w:sz="0" w:space="0" w:color="auto"/>
        <w:left w:val="none" w:sz="0" w:space="0" w:color="auto"/>
        <w:bottom w:val="none" w:sz="0" w:space="0" w:color="auto"/>
        <w:right w:val="none" w:sz="0" w:space="0" w:color="auto"/>
      </w:divBdr>
    </w:div>
    <w:div w:id="20520670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TotalTime>
  <Pages>11</Pages>
  <Words>2804</Words>
  <Characters>15983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pippo</dc:creator>
  <cp:keywords/>
  <dc:description/>
  <cp:lastModifiedBy>Silvestro Conticello</cp:lastModifiedBy>
  <cp:revision>49</cp:revision>
  <dcterms:created xsi:type="dcterms:W3CDTF">2020-09-16T18:10:00Z</dcterms:created>
  <dcterms:modified xsi:type="dcterms:W3CDTF">2021-01-19T15:19:00Z</dcterms:modified>
</cp:coreProperties>
</file>