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A25BB" w14:textId="27AFD1CF" w:rsidR="00330028" w:rsidRPr="002D122E" w:rsidRDefault="002D122E" w:rsidP="00EF7935">
      <w:pPr>
        <w:spacing w:line="360" w:lineRule="auto"/>
        <w:rPr>
          <w:rFonts w:ascii="New times romon" w:eastAsia="Times New Roman" w:hAnsi="New times romon" w:cs="Calibri"/>
          <w:color w:val="000000"/>
          <w:sz w:val="24"/>
          <w:szCs w:val="24"/>
        </w:rPr>
      </w:pPr>
      <w:r w:rsidRPr="00BF74EB">
        <w:rPr>
          <w:rFonts w:ascii="New times romon" w:eastAsia="Times New Roman" w:hAnsi="New times romon" w:cs="Calibri"/>
          <w:b/>
          <w:color w:val="000000"/>
          <w:sz w:val="24"/>
          <w:szCs w:val="24"/>
        </w:rPr>
        <w:t xml:space="preserve">Table </w:t>
      </w:r>
      <w:r w:rsidR="007445E2" w:rsidRPr="00BF74EB">
        <w:rPr>
          <w:rFonts w:ascii="New times romon" w:eastAsia="Times New Roman" w:hAnsi="New times romon" w:cs="Calibri"/>
          <w:b/>
          <w:color w:val="000000"/>
          <w:sz w:val="24"/>
          <w:szCs w:val="24"/>
        </w:rPr>
        <w:t>S</w:t>
      </w:r>
      <w:r w:rsidRPr="00BF74EB">
        <w:rPr>
          <w:rFonts w:ascii="New times romon" w:eastAsia="Times New Roman" w:hAnsi="New times romon" w:cs="Calibri"/>
          <w:b/>
          <w:color w:val="000000"/>
          <w:sz w:val="24"/>
          <w:szCs w:val="24"/>
        </w:rPr>
        <w:t>2</w:t>
      </w:r>
      <w:r w:rsidR="00330028" w:rsidRPr="002D122E">
        <w:rPr>
          <w:rFonts w:ascii="New times romon" w:eastAsia="Times New Roman" w:hAnsi="New times romon" w:cs="Calibri"/>
          <w:color w:val="000000"/>
          <w:sz w:val="24"/>
          <w:szCs w:val="24"/>
        </w:rPr>
        <w:t>. Univariate and multivariate Cox regression analysis of the association between clinicopathologic characteristics and disease</w:t>
      </w:r>
      <w:r w:rsidR="00EF7935">
        <w:rPr>
          <w:rFonts w:ascii="New times romon" w:eastAsia="Times New Roman" w:hAnsi="New times romon" w:cs="Calibri"/>
          <w:color w:val="000000"/>
          <w:sz w:val="24"/>
          <w:szCs w:val="24"/>
        </w:rPr>
        <w:t xml:space="preserve"> </w:t>
      </w:r>
      <w:r w:rsidR="00330028" w:rsidRPr="002D122E">
        <w:rPr>
          <w:rFonts w:ascii="New times romon" w:eastAsia="Times New Roman" w:hAnsi="New times romon" w:cs="Calibri"/>
          <w:color w:val="000000"/>
          <w:sz w:val="24"/>
          <w:szCs w:val="24"/>
        </w:rPr>
        <w:t>specific survival in GC patients</w:t>
      </w:r>
      <w:r>
        <w:rPr>
          <w:rFonts w:ascii="New times romon" w:eastAsia="Times New Roman" w:hAnsi="New times romon" w:cs="Calibri"/>
          <w:color w:val="000000"/>
          <w:sz w:val="24"/>
          <w:szCs w:val="24"/>
        </w:rPr>
        <w:t xml:space="preserve"> </w:t>
      </w:r>
      <w:r w:rsidRPr="00100F6C">
        <w:rPr>
          <w:rFonts w:ascii="Times New Roman" w:hAnsi="Times New Roman"/>
          <w:sz w:val="24"/>
          <w:szCs w:val="24"/>
        </w:rPr>
        <w:t xml:space="preserve">(significant </w:t>
      </w:r>
      <w:r w:rsidRPr="00100F6C">
        <w:rPr>
          <w:rFonts w:ascii="Times New Roman" w:hAnsi="Times New Roman"/>
          <w:i/>
          <w:sz w:val="24"/>
          <w:szCs w:val="24"/>
        </w:rPr>
        <w:t>P</w:t>
      </w:r>
      <w:r w:rsidRPr="00100F6C">
        <w:rPr>
          <w:rFonts w:ascii="Times New Roman" w:hAnsi="Times New Roman"/>
          <w:sz w:val="24"/>
          <w:szCs w:val="24"/>
        </w:rPr>
        <w:t>-value in bold and Italic format).</w:t>
      </w:r>
      <w:r w:rsidR="006A613C">
        <w:rPr>
          <w:rFonts w:ascii="Times New Roman" w:hAnsi="Times New Roman"/>
          <w:sz w:val="24"/>
          <w:szCs w:val="24"/>
        </w:rPr>
        <w:t xml:space="preserve"> </w:t>
      </w:r>
    </w:p>
    <w:p w14:paraId="21763A73" w14:textId="77777777" w:rsidR="00330028" w:rsidRPr="002D122E" w:rsidRDefault="00330028" w:rsidP="00EF7935">
      <w:pPr>
        <w:widowControl/>
        <w:spacing w:line="360" w:lineRule="auto"/>
        <w:jc w:val="left"/>
        <w:rPr>
          <w:rFonts w:ascii="New times romon" w:eastAsia="Times New Roman" w:hAnsi="New times romon" w:cs="Calibri"/>
          <w:color w:val="000000"/>
          <w:sz w:val="24"/>
          <w:szCs w:val="24"/>
        </w:rPr>
      </w:pPr>
    </w:p>
    <w:tbl>
      <w:tblPr>
        <w:tblpPr w:leftFromText="180" w:rightFromText="180" w:vertAnchor="page" w:horzAnchor="margin" w:tblpY="3331"/>
        <w:tblW w:w="13892" w:type="dxa"/>
        <w:tblLook w:val="04A0" w:firstRow="1" w:lastRow="0" w:firstColumn="1" w:lastColumn="0" w:noHBand="0" w:noVBand="1"/>
      </w:tblPr>
      <w:tblGrid>
        <w:gridCol w:w="3544"/>
        <w:gridCol w:w="2587"/>
        <w:gridCol w:w="2516"/>
        <w:gridCol w:w="2658"/>
        <w:gridCol w:w="2587"/>
      </w:tblGrid>
      <w:tr w:rsidR="00EE4DFB" w:rsidRPr="002D122E" w14:paraId="2F651F7A" w14:textId="77777777" w:rsidTr="00190F42">
        <w:trPr>
          <w:trHeight w:val="454"/>
        </w:trPr>
        <w:tc>
          <w:tcPr>
            <w:tcW w:w="354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D0B25" w14:textId="6F4D3871" w:rsidR="00EE4DFB" w:rsidRPr="002D122E" w:rsidRDefault="00EE4DFB" w:rsidP="000D0A14">
            <w:pPr>
              <w:widowControl/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Hong Kong cohort (n = 2</w:t>
            </w:r>
            <w:r w:rsidR="000D0A14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63</w:t>
            </w: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) 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19E72" w14:textId="68770A38" w:rsidR="00EE4DFB" w:rsidRPr="002D122E" w:rsidRDefault="00EE4DFB" w:rsidP="00EF7935">
            <w:pPr>
              <w:widowControl/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Univariate analysis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C915B37" w14:textId="3AA41233" w:rsidR="00EE4DFB" w:rsidRPr="002D122E" w:rsidRDefault="00EE4DFB" w:rsidP="00EF7935">
            <w:pPr>
              <w:widowControl/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Multivariate analysis</w:t>
            </w:r>
          </w:p>
        </w:tc>
      </w:tr>
      <w:tr w:rsidR="00EE4DFB" w:rsidRPr="002D122E" w14:paraId="6E350BFB" w14:textId="77777777" w:rsidTr="00190F42">
        <w:trPr>
          <w:trHeight w:val="454"/>
        </w:trPr>
        <w:tc>
          <w:tcPr>
            <w:tcW w:w="3544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564A2" w14:textId="60F8709A" w:rsidR="00EE4DFB" w:rsidRPr="002D122E" w:rsidRDefault="00EE4DFB" w:rsidP="00EF7935">
            <w:pPr>
              <w:widowControl/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</w:p>
        </w:tc>
        <w:tc>
          <w:tcPr>
            <w:tcW w:w="2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DA4F25" w14:textId="57E6AB6D" w:rsidR="00EE4DFB" w:rsidRPr="002D122E" w:rsidRDefault="00EE4DFB" w:rsidP="00877289">
            <w:pPr>
              <w:widowControl/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Hazard ratio (95% CI)</w:t>
            </w:r>
          </w:p>
        </w:tc>
        <w:tc>
          <w:tcPr>
            <w:tcW w:w="251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8DAF02" w14:textId="3201B9FF" w:rsidR="00EE4DFB" w:rsidRPr="002D122E" w:rsidRDefault="00EE4DFB" w:rsidP="00877289">
            <w:pPr>
              <w:widowControl/>
              <w:jc w:val="center"/>
              <w:rPr>
                <w:rFonts w:ascii="New times romon" w:eastAsia="Times New Roman" w:hAnsi="New times romon" w:cs="Calibri"/>
                <w:i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i/>
                <w:color w:val="000000"/>
                <w:sz w:val="24"/>
                <w:szCs w:val="24"/>
              </w:rPr>
              <w:t>P</w:t>
            </w:r>
            <w:r w:rsidR="002D122E"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-</w:t>
            </w: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value</w:t>
            </w:r>
          </w:p>
        </w:tc>
        <w:tc>
          <w:tcPr>
            <w:tcW w:w="265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340DB1" w14:textId="474B4A17" w:rsidR="00EE4DFB" w:rsidRPr="002D122E" w:rsidRDefault="00EE4DFB" w:rsidP="00877289">
            <w:pPr>
              <w:widowControl/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Hazard ratio (95% CI)</w:t>
            </w:r>
          </w:p>
        </w:tc>
        <w:tc>
          <w:tcPr>
            <w:tcW w:w="2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5A59D4" w14:textId="20FB2AFF" w:rsidR="00EE4DFB" w:rsidRPr="002D122E" w:rsidRDefault="00EE4DFB" w:rsidP="00877289">
            <w:pPr>
              <w:widowControl/>
              <w:jc w:val="center"/>
              <w:rPr>
                <w:rFonts w:ascii="New times romon" w:eastAsia="Times New Roman" w:hAnsi="New times romon" w:cs="Calibri"/>
                <w:i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i/>
                <w:color w:val="000000"/>
                <w:sz w:val="24"/>
                <w:szCs w:val="24"/>
              </w:rPr>
              <w:t>P</w:t>
            </w:r>
            <w:r w:rsidR="002D122E"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-</w:t>
            </w: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value</w:t>
            </w:r>
          </w:p>
        </w:tc>
      </w:tr>
      <w:tr w:rsidR="00EE4DFB" w:rsidRPr="002D122E" w14:paraId="2EDB664F" w14:textId="77777777" w:rsidTr="00190F42">
        <w:trPr>
          <w:trHeight w:val="45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98097" w14:textId="439A524F" w:rsidR="00EE4DFB" w:rsidRPr="002D122E" w:rsidRDefault="00EE4DFB" w:rsidP="00EF7935">
            <w:pPr>
              <w:widowControl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Sex</w:t>
            </w:r>
            <w:r w:rsidR="009F4BED"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223EFC6" w14:textId="76EFA01B" w:rsidR="00EE4DFB" w:rsidRPr="002D122E" w:rsidRDefault="00EE4DFB" w:rsidP="00877289">
            <w:pPr>
              <w:widowControl/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1.203 (0.857-1.688)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2A0A5D8" w14:textId="2F57B265" w:rsidR="00EE4DFB" w:rsidRPr="002D122E" w:rsidRDefault="00EE4DFB" w:rsidP="00877289">
            <w:pPr>
              <w:widowControl/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0.286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6570A3B" w14:textId="77777777" w:rsidR="00EE4DFB" w:rsidRPr="002D122E" w:rsidRDefault="00EE4DFB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336F82B" w14:textId="1D1F56F1" w:rsidR="00EE4DFB" w:rsidRPr="002D122E" w:rsidRDefault="00EE4DFB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</w:p>
        </w:tc>
      </w:tr>
      <w:tr w:rsidR="00EE4DFB" w:rsidRPr="002D122E" w14:paraId="5C14F434" w14:textId="77777777" w:rsidTr="00190F42">
        <w:trPr>
          <w:trHeight w:val="45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0B2A0" w14:textId="5DC56161" w:rsidR="00EE4DFB" w:rsidRPr="002D122E" w:rsidRDefault="00EE4DFB" w:rsidP="00EF7935">
            <w:pPr>
              <w:widowControl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Age (&gt;</w:t>
            </w:r>
            <w:r w:rsid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 xml:space="preserve"> </w:t>
            </w: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 xml:space="preserve">60 vs. </w:t>
            </w:r>
            <w:r w:rsidRPr="002D122E">
              <w:rPr>
                <w:rFonts w:ascii="New times romon" w:eastAsia="Times New Roman" w:hAnsi="New times romon" w:cs="Calibri" w:hint="eastAsia"/>
                <w:color w:val="000000"/>
                <w:sz w:val="24"/>
                <w:szCs w:val="24"/>
              </w:rPr>
              <w:t>≤</w:t>
            </w:r>
            <w:r w:rsid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 xml:space="preserve"> </w:t>
            </w: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60)</w:t>
            </w: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98042C9" w14:textId="124C3661" w:rsidR="00EE4DFB" w:rsidRPr="002D122E" w:rsidRDefault="00EE4DFB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 xml:space="preserve">1.429 </w:t>
            </w:r>
            <w:r w:rsidRPr="002D122E">
              <w:rPr>
                <w:rFonts w:ascii="New times romon" w:eastAsia="Times New Roman" w:hAnsi="New times romon" w:cs="Calibri" w:hint="eastAsia"/>
                <w:color w:val="000000"/>
                <w:sz w:val="24"/>
                <w:szCs w:val="24"/>
              </w:rPr>
              <w:t>(</w:t>
            </w: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1.012-2.018)</w:t>
            </w:r>
          </w:p>
        </w:tc>
        <w:tc>
          <w:tcPr>
            <w:tcW w:w="25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C729F79" w14:textId="70154E7D" w:rsidR="00EE4DFB" w:rsidRPr="002D122E" w:rsidRDefault="00EE4DFB" w:rsidP="00877289">
            <w:pPr>
              <w:jc w:val="center"/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  <w:t>0.043</w:t>
            </w:r>
          </w:p>
        </w:tc>
        <w:tc>
          <w:tcPr>
            <w:tcW w:w="26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E08A7EF" w14:textId="5C715761" w:rsidR="00EE4DFB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2.162 (1.440-3.246)</w:t>
            </w: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C0449D" w14:textId="740BC8CB" w:rsidR="00EE4DFB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  <w:t>0.000</w:t>
            </w:r>
          </w:p>
        </w:tc>
      </w:tr>
      <w:tr w:rsidR="00EE4DFB" w:rsidRPr="002D122E" w14:paraId="0B01ACB2" w14:textId="77777777" w:rsidTr="00190F42">
        <w:trPr>
          <w:trHeight w:val="45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95F6F" w14:textId="0A5B064E" w:rsidR="00EE4DFB" w:rsidRPr="002D122E" w:rsidRDefault="00EE4DFB" w:rsidP="00EF7935">
            <w:pPr>
              <w:widowControl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Type</w:t>
            </w:r>
            <w:r w:rsidR="009F4BED"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 xml:space="preserve"> (diffuse vs. intestinal)</w:t>
            </w: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8847EA7" w14:textId="57ACFE08" w:rsidR="00EE4DFB" w:rsidRPr="002D122E" w:rsidRDefault="009F4BED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1.842 (1.324-2.563)</w:t>
            </w:r>
          </w:p>
        </w:tc>
        <w:tc>
          <w:tcPr>
            <w:tcW w:w="25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4993AF" w14:textId="6F6353BA" w:rsidR="00EE4DFB" w:rsidRPr="002D122E" w:rsidRDefault="009F4BED" w:rsidP="00877289">
            <w:pPr>
              <w:jc w:val="center"/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6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4FBA988" w14:textId="4759F470" w:rsidR="00EE4DFB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1.266 (0.758-2.144)</w:t>
            </w: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18D0B92" w14:textId="01113172" w:rsidR="00EE4DFB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0.368</w:t>
            </w:r>
          </w:p>
        </w:tc>
      </w:tr>
      <w:tr w:rsidR="00EE4DFB" w:rsidRPr="002D122E" w14:paraId="04928573" w14:textId="77777777" w:rsidTr="00190F42">
        <w:trPr>
          <w:trHeight w:val="45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AD52C" w14:textId="77777777" w:rsidR="00EE4DFB" w:rsidRPr="002D122E" w:rsidRDefault="00EE4DFB" w:rsidP="00EF7935">
            <w:pPr>
              <w:widowControl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8A6BB89" w14:textId="04A25CAE" w:rsidR="00EE4DFB" w:rsidRPr="002D122E" w:rsidRDefault="009F4BED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1.540 (1.132-2.094)</w:t>
            </w:r>
          </w:p>
        </w:tc>
        <w:tc>
          <w:tcPr>
            <w:tcW w:w="25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E73F5E3" w14:textId="19AAE3E4" w:rsidR="00EE4DFB" w:rsidRPr="002D122E" w:rsidRDefault="009F4BED" w:rsidP="00877289">
            <w:pPr>
              <w:jc w:val="center"/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26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15BD3DB" w14:textId="5B144D2F" w:rsidR="00EE4DFB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0.948 (0.596-1.509)</w:t>
            </w: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269814E" w14:textId="4C75FAF7" w:rsidR="00EE4DFB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0.822</w:t>
            </w:r>
          </w:p>
        </w:tc>
      </w:tr>
      <w:tr w:rsidR="00EE4DFB" w:rsidRPr="002D122E" w14:paraId="6D518682" w14:textId="77777777" w:rsidTr="00190F42">
        <w:trPr>
          <w:trHeight w:val="45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646C7" w14:textId="7F6449CB" w:rsidR="00EE4DFB" w:rsidRPr="002D122E" w:rsidRDefault="009F4BED" w:rsidP="00EF7935">
            <w:pPr>
              <w:widowControl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 xml:space="preserve">TNM </w:t>
            </w:r>
            <w:r w:rsidR="00EE4DFB"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Stage</w:t>
            </w: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4920E7C" w14:textId="4F4015FC" w:rsidR="00EE4DFB" w:rsidRPr="002D122E" w:rsidRDefault="009F4BED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2.336 (1.933-2.824)</w:t>
            </w:r>
          </w:p>
        </w:tc>
        <w:tc>
          <w:tcPr>
            <w:tcW w:w="25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7E595FA" w14:textId="1BCAE19B" w:rsidR="00EE4DFB" w:rsidRPr="002D122E" w:rsidRDefault="009F4BED" w:rsidP="00877289">
            <w:pPr>
              <w:jc w:val="center"/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6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0429D84" w14:textId="64F039EB" w:rsidR="00EE4DFB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1.588 (1.029-2.450)</w:t>
            </w: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829F966" w14:textId="675ECC16" w:rsidR="00EE4DFB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  <w:t>0.037</w:t>
            </w:r>
          </w:p>
        </w:tc>
      </w:tr>
      <w:tr w:rsidR="00EE4DFB" w:rsidRPr="002D122E" w14:paraId="75FAF9B2" w14:textId="77777777" w:rsidTr="00190F42">
        <w:trPr>
          <w:trHeight w:val="45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21BDD" w14:textId="4ED1B7AF" w:rsidR="00EE4DFB" w:rsidRPr="002D122E" w:rsidRDefault="009F4BED" w:rsidP="00EF7935">
            <w:pPr>
              <w:widowControl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Stage (T)</w:t>
            </w: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89FA2E5" w14:textId="4859B120" w:rsidR="00EE4DFB" w:rsidRPr="002D122E" w:rsidRDefault="009F4BED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2.312 (1.829-2.923)</w:t>
            </w:r>
          </w:p>
        </w:tc>
        <w:tc>
          <w:tcPr>
            <w:tcW w:w="25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E79EA01" w14:textId="42D5A3A6" w:rsidR="00EE4DFB" w:rsidRPr="002D122E" w:rsidRDefault="009F4BED" w:rsidP="00877289">
            <w:pPr>
              <w:jc w:val="center"/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6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8DA6522" w14:textId="32B8A113" w:rsidR="00EE4DFB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1.516 (1.088-2.111)</w:t>
            </w: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80C2BD9" w14:textId="0233F9EF" w:rsidR="00EE4DFB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  <w:t>0.014</w:t>
            </w:r>
          </w:p>
        </w:tc>
      </w:tr>
      <w:tr w:rsidR="00EE4DFB" w:rsidRPr="002D122E" w14:paraId="28C76F75" w14:textId="77777777" w:rsidTr="00190F42">
        <w:trPr>
          <w:trHeight w:val="45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A2803" w14:textId="41A1AFE2" w:rsidR="00EE4DFB" w:rsidRPr="002D122E" w:rsidRDefault="009F4BED" w:rsidP="00EF7935">
            <w:pPr>
              <w:widowControl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Stage (N)</w:t>
            </w: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2F787BB" w14:textId="069BC262" w:rsidR="00EE4DFB" w:rsidRPr="002D122E" w:rsidRDefault="009F4BED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2.011 (1.701-2.377)</w:t>
            </w:r>
          </w:p>
        </w:tc>
        <w:tc>
          <w:tcPr>
            <w:tcW w:w="25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B14621E" w14:textId="21AECCF8" w:rsidR="00EE4DFB" w:rsidRPr="002D122E" w:rsidRDefault="009F4BED" w:rsidP="00877289">
            <w:pPr>
              <w:jc w:val="center"/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6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8DE3C9" w14:textId="7FD5A73E" w:rsidR="00EE4DFB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1.362 (0.985-1.882)</w:t>
            </w: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03CD516" w14:textId="1223A392" w:rsidR="00EE4DFB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0.062</w:t>
            </w:r>
          </w:p>
        </w:tc>
      </w:tr>
      <w:tr w:rsidR="009F4BED" w:rsidRPr="002D122E" w14:paraId="5B929A77" w14:textId="77777777" w:rsidTr="00190F42">
        <w:trPr>
          <w:trHeight w:val="45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B9367" w14:textId="10FC0B7E" w:rsidR="009F4BED" w:rsidRPr="002D122E" w:rsidRDefault="009F4BED" w:rsidP="00EF7935">
            <w:pPr>
              <w:widowControl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Stage (M)</w:t>
            </w: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CC0A9C" w14:textId="5275BD89" w:rsidR="009F4BED" w:rsidRPr="002D122E" w:rsidRDefault="009F4BED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3.895 (2.626-5.777)</w:t>
            </w:r>
          </w:p>
        </w:tc>
        <w:tc>
          <w:tcPr>
            <w:tcW w:w="25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B0A593A" w14:textId="3788B830" w:rsidR="009F4BED" w:rsidRPr="002D122E" w:rsidRDefault="009F4BED" w:rsidP="00877289">
            <w:pPr>
              <w:jc w:val="center"/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6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CFF0E3D" w14:textId="38824917" w:rsidR="009F4BED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2.673 (1.548-4.614)</w:t>
            </w: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BF68680" w14:textId="2F86D7DD" w:rsidR="009F4BED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  <w:t>0.000</w:t>
            </w:r>
          </w:p>
        </w:tc>
      </w:tr>
      <w:tr w:rsidR="00712A28" w:rsidRPr="002D122E" w14:paraId="671F3775" w14:textId="77777777" w:rsidTr="00190F42">
        <w:trPr>
          <w:trHeight w:val="45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CA964" w14:textId="29B5BDD9" w:rsidR="00712A28" w:rsidRPr="002D122E" w:rsidRDefault="00712A28" w:rsidP="00EF7935">
            <w:pPr>
              <w:widowControl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Lymph node metastasis</w:t>
            </w: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1269CFE" w14:textId="3C40FCE2" w:rsidR="00712A28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5.128 (2.888-9.104)</w:t>
            </w:r>
          </w:p>
        </w:tc>
        <w:tc>
          <w:tcPr>
            <w:tcW w:w="25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C493B12" w14:textId="243235C8" w:rsidR="00712A28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6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968A9A8" w14:textId="63C25445" w:rsidR="00712A28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0.813 (0.316-1.831)</w:t>
            </w: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14F37DF" w14:textId="3127C744" w:rsidR="00712A28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0.617</w:t>
            </w:r>
          </w:p>
        </w:tc>
      </w:tr>
      <w:tr w:rsidR="00712A28" w:rsidRPr="002D122E" w14:paraId="6E2D6BA1" w14:textId="77777777" w:rsidTr="00190F42">
        <w:trPr>
          <w:trHeight w:val="45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54ED3" w14:textId="74CB1007" w:rsidR="00712A28" w:rsidRPr="002D122E" w:rsidRDefault="00712A28" w:rsidP="00EF7935">
            <w:pPr>
              <w:widowControl/>
              <w:rPr>
                <w:rFonts w:ascii="New times romon" w:eastAsia="Times New Roman" w:hAnsi="New times romon" w:cs="Calibri"/>
                <w:i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i/>
                <w:color w:val="000000"/>
                <w:sz w:val="24"/>
                <w:szCs w:val="24"/>
              </w:rPr>
              <w:t>H. Pylori</w:t>
            </w:r>
            <w:r w:rsidR="00EF7935" w:rsidRPr="00EF7935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 xml:space="preserve"> (positive vs. negative)</w:t>
            </w: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ABDAC19" w14:textId="6308A7D0" w:rsidR="00712A28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0.804 (0.571-1.132)</w:t>
            </w:r>
          </w:p>
        </w:tc>
        <w:tc>
          <w:tcPr>
            <w:tcW w:w="25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98024CF" w14:textId="281F695A" w:rsidR="00712A28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0.211</w:t>
            </w:r>
          </w:p>
        </w:tc>
        <w:tc>
          <w:tcPr>
            <w:tcW w:w="26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10EEFF" w14:textId="0C42BC22" w:rsidR="00712A28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</w:p>
        </w:tc>
        <w:tc>
          <w:tcPr>
            <w:tcW w:w="25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8AD5F4A" w14:textId="65306294" w:rsidR="00712A28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</w:p>
        </w:tc>
      </w:tr>
      <w:tr w:rsidR="00712A28" w:rsidRPr="002D122E" w14:paraId="5569EC59" w14:textId="77777777" w:rsidTr="00190F42">
        <w:trPr>
          <w:trHeight w:val="454"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F6E5A" w14:textId="096C6A5E" w:rsidR="00712A28" w:rsidRPr="002D122E" w:rsidRDefault="00712A28" w:rsidP="00EF7935">
            <w:pPr>
              <w:widowControl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STK3 expression (high vs. low)</w:t>
            </w:r>
          </w:p>
        </w:tc>
        <w:tc>
          <w:tcPr>
            <w:tcW w:w="258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244B20" w14:textId="5947A4C3" w:rsidR="00712A28" w:rsidRPr="002D122E" w:rsidRDefault="00712A28" w:rsidP="00877289">
            <w:pPr>
              <w:widowControl/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2.229 (1.567-3.172)</w:t>
            </w:r>
          </w:p>
        </w:tc>
        <w:tc>
          <w:tcPr>
            <w:tcW w:w="251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B415CCD" w14:textId="2C88A0FC" w:rsidR="00712A28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658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C921927" w14:textId="7B19E51A" w:rsidR="00712A28" w:rsidRPr="002D122E" w:rsidRDefault="00712A28" w:rsidP="00877289">
            <w:pPr>
              <w:widowControl/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  <w:t>2.728 (1.826-4.076)</w:t>
            </w:r>
          </w:p>
        </w:tc>
        <w:tc>
          <w:tcPr>
            <w:tcW w:w="258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AF6B426" w14:textId="328F9711" w:rsidR="00712A28" w:rsidRPr="002D122E" w:rsidRDefault="00712A28" w:rsidP="00877289">
            <w:pPr>
              <w:jc w:val="center"/>
              <w:rPr>
                <w:rFonts w:ascii="New times romon" w:eastAsia="Times New Roman" w:hAnsi="New times romon" w:cs="Calibri"/>
                <w:color w:val="000000"/>
                <w:sz w:val="24"/>
                <w:szCs w:val="24"/>
              </w:rPr>
            </w:pPr>
            <w:r w:rsidRPr="002D122E">
              <w:rPr>
                <w:rFonts w:ascii="New times romon" w:eastAsia="Times New Roman" w:hAnsi="New times romon" w:cs="Calibri"/>
                <w:b/>
                <w:i/>
                <w:color w:val="000000"/>
                <w:sz w:val="24"/>
                <w:szCs w:val="24"/>
              </w:rPr>
              <w:t>0.000</w:t>
            </w:r>
          </w:p>
        </w:tc>
      </w:tr>
    </w:tbl>
    <w:p w14:paraId="5B9CE44D" w14:textId="77777777" w:rsidR="00330028" w:rsidRPr="002D122E" w:rsidRDefault="00330028" w:rsidP="00330028">
      <w:pPr>
        <w:rPr>
          <w:rFonts w:ascii="New times romon" w:eastAsia="Times New Roman" w:hAnsi="New times romon" w:cs="Calibri"/>
          <w:color w:val="000000"/>
          <w:sz w:val="24"/>
          <w:szCs w:val="24"/>
        </w:rPr>
      </w:pPr>
    </w:p>
    <w:p w14:paraId="2CEF533D" w14:textId="77777777" w:rsidR="00DD7093" w:rsidRPr="00657C9D" w:rsidRDefault="00DD7093" w:rsidP="00D80395">
      <w:pPr>
        <w:widowControl/>
        <w:jc w:val="left"/>
      </w:pPr>
    </w:p>
    <w:sectPr w:rsidR="00DD7093" w:rsidRPr="00657C9D" w:rsidSect="00EE4DFB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ACA5D" w14:textId="77777777" w:rsidR="00391713" w:rsidRDefault="00391713" w:rsidP="00DD7093">
      <w:r>
        <w:separator/>
      </w:r>
    </w:p>
  </w:endnote>
  <w:endnote w:type="continuationSeparator" w:id="0">
    <w:p w14:paraId="7CBCB346" w14:textId="77777777" w:rsidR="00391713" w:rsidRDefault="00391713" w:rsidP="00DD7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ew times romo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1B04E" w14:textId="77777777" w:rsidR="00391713" w:rsidRDefault="00391713" w:rsidP="00DD7093">
      <w:r>
        <w:separator/>
      </w:r>
    </w:p>
  </w:footnote>
  <w:footnote w:type="continuationSeparator" w:id="0">
    <w:p w14:paraId="0A82FD1C" w14:textId="77777777" w:rsidR="00391713" w:rsidRDefault="00391713" w:rsidP="00DD70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M0MzE1sbQ0NbMwMjNW0lEKTi0uzszPAykwrQUAoT8zOSwAAAA="/>
  </w:docVars>
  <w:rsids>
    <w:rsidRoot w:val="00931C51"/>
    <w:rsid w:val="0004077C"/>
    <w:rsid w:val="00061931"/>
    <w:rsid w:val="000A3C7C"/>
    <w:rsid w:val="000D0A14"/>
    <w:rsid w:val="0014434D"/>
    <w:rsid w:val="001468A6"/>
    <w:rsid w:val="00153945"/>
    <w:rsid w:val="00190F42"/>
    <w:rsid w:val="001A0915"/>
    <w:rsid w:val="001C27E9"/>
    <w:rsid w:val="00260828"/>
    <w:rsid w:val="002D122E"/>
    <w:rsid w:val="0030218F"/>
    <w:rsid w:val="00330028"/>
    <w:rsid w:val="00356500"/>
    <w:rsid w:val="00391713"/>
    <w:rsid w:val="003C639F"/>
    <w:rsid w:val="003F71B6"/>
    <w:rsid w:val="00430DA8"/>
    <w:rsid w:val="004633C3"/>
    <w:rsid w:val="004B4D5E"/>
    <w:rsid w:val="004B5275"/>
    <w:rsid w:val="004F6214"/>
    <w:rsid w:val="005245C3"/>
    <w:rsid w:val="00545B6E"/>
    <w:rsid w:val="005512E9"/>
    <w:rsid w:val="00582C82"/>
    <w:rsid w:val="006043F6"/>
    <w:rsid w:val="00643E38"/>
    <w:rsid w:val="00657C9D"/>
    <w:rsid w:val="006A613C"/>
    <w:rsid w:val="006E23A4"/>
    <w:rsid w:val="006E5381"/>
    <w:rsid w:val="006E7E22"/>
    <w:rsid w:val="00701DA4"/>
    <w:rsid w:val="00712A28"/>
    <w:rsid w:val="007222CE"/>
    <w:rsid w:val="007445E2"/>
    <w:rsid w:val="007B10CA"/>
    <w:rsid w:val="007C68F3"/>
    <w:rsid w:val="007D4B3A"/>
    <w:rsid w:val="00807E0F"/>
    <w:rsid w:val="00812F73"/>
    <w:rsid w:val="00877289"/>
    <w:rsid w:val="00895474"/>
    <w:rsid w:val="008C3385"/>
    <w:rsid w:val="00931C51"/>
    <w:rsid w:val="00932A75"/>
    <w:rsid w:val="009631F8"/>
    <w:rsid w:val="00967894"/>
    <w:rsid w:val="00975FD3"/>
    <w:rsid w:val="009C2323"/>
    <w:rsid w:val="009F4BED"/>
    <w:rsid w:val="009F56DE"/>
    <w:rsid w:val="00A31E05"/>
    <w:rsid w:val="00B03A15"/>
    <w:rsid w:val="00B10E3E"/>
    <w:rsid w:val="00B605BF"/>
    <w:rsid w:val="00BF74EB"/>
    <w:rsid w:val="00C771C5"/>
    <w:rsid w:val="00C77D49"/>
    <w:rsid w:val="00D80395"/>
    <w:rsid w:val="00DA3BF8"/>
    <w:rsid w:val="00DB2AFF"/>
    <w:rsid w:val="00DD7093"/>
    <w:rsid w:val="00E42C2F"/>
    <w:rsid w:val="00E73ECD"/>
    <w:rsid w:val="00EE4DFB"/>
    <w:rsid w:val="00EF7935"/>
    <w:rsid w:val="00FE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24A948"/>
  <w15:chartTrackingRefBased/>
  <w15:docId w15:val="{D9D05302-ACD2-4C73-B872-3DA1EFDD1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093"/>
    <w:pPr>
      <w:widowControl w:val="0"/>
      <w:jc w:val="both"/>
    </w:pPr>
    <w:rPr>
      <w:rFonts w:ascii="Calibri" w:eastAsia="宋体" w:hAnsi="Calibri" w:cs="Times New Roman"/>
      <w:sz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7093"/>
    <w:pPr>
      <w:tabs>
        <w:tab w:val="center" w:pos="4153"/>
        <w:tab w:val="right" w:pos="8306"/>
      </w:tabs>
    </w:pPr>
  </w:style>
  <w:style w:type="character" w:customStyle="1" w:styleId="a4">
    <w:name w:val="页眉 字符"/>
    <w:basedOn w:val="a0"/>
    <w:link w:val="a3"/>
    <w:uiPriority w:val="99"/>
    <w:rsid w:val="00DD7093"/>
  </w:style>
  <w:style w:type="paragraph" w:styleId="a5">
    <w:name w:val="footer"/>
    <w:basedOn w:val="a"/>
    <w:link w:val="a6"/>
    <w:uiPriority w:val="99"/>
    <w:unhideWhenUsed/>
    <w:rsid w:val="00DD7093"/>
    <w:pPr>
      <w:tabs>
        <w:tab w:val="center" w:pos="4153"/>
        <w:tab w:val="right" w:pos="8306"/>
      </w:tabs>
    </w:pPr>
  </w:style>
  <w:style w:type="character" w:customStyle="1" w:styleId="a6">
    <w:name w:val="页脚 字符"/>
    <w:basedOn w:val="a0"/>
    <w:link w:val="a5"/>
    <w:uiPriority w:val="99"/>
    <w:rsid w:val="00DD7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B6F3AB6-E619-4963-9D33-0F0A94DB59CB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Z</dc:creator>
  <cp:keywords/>
  <dc:description/>
  <cp:lastModifiedBy>8613610214352</cp:lastModifiedBy>
  <cp:revision>16</cp:revision>
  <dcterms:created xsi:type="dcterms:W3CDTF">2020-06-15T14:12:00Z</dcterms:created>
  <dcterms:modified xsi:type="dcterms:W3CDTF">2021-09-09T13:41:00Z</dcterms:modified>
</cp:coreProperties>
</file>