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E0149" w14:textId="77777777" w:rsidR="001665AD" w:rsidRPr="00016F8A" w:rsidRDefault="00016F8A" w:rsidP="00D90B97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Supplementary Figure 1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 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6153550A" w14:textId="58E7C0B2" w:rsidR="001665AD" w:rsidRPr="004F318D" w:rsidRDefault="003F0E6B" w:rsidP="00D90B97">
      <w:pPr>
        <w:spacing w:line="360" w:lineRule="auto"/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</w:pPr>
      <w:r w:rsidRPr="003F0E6B" w:rsidDel="003F0E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16B85">
        <w:rPr>
          <w:noProof/>
        </w:rPr>
        <w:drawing>
          <wp:inline distT="0" distB="0" distL="0" distR="0" wp14:anchorId="34E8537A" wp14:editId="150184E0">
            <wp:extent cx="4894580" cy="3287395"/>
            <wp:effectExtent l="0" t="0" r="127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96D6D" w14:textId="1DC4BF60" w:rsidR="00225FC7" w:rsidRDefault="00D90B97" w:rsidP="00016F8A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Supplementary Figure 1</w:t>
      </w:r>
      <w:r w:rsidRPr="006A5C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 w:rsidRPr="00225FC7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284D66" w:rsidRPr="00284D66">
        <w:rPr>
          <w:rFonts w:ascii="Times New Roman" w:eastAsia="等线" w:hAnsi="Times New Roman" w:cs="Times New Roman"/>
          <w:b/>
          <w:sz w:val="24"/>
          <w:szCs w:val="24"/>
        </w:rPr>
        <w:t xml:space="preserve">Aberrantly expressing RNA in 231/DDP cells. </w:t>
      </w:r>
      <w:r w:rsidR="00225FC7" w:rsidRPr="00225FC7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</w:p>
    <w:p w14:paraId="6BD7D732" w14:textId="65B665DA" w:rsidR="00016F8A" w:rsidRDefault="00D5097E" w:rsidP="00016F8A">
      <w:pPr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D5097E">
        <w:rPr>
          <w:rFonts w:ascii="Times New Roman" w:eastAsia="等线" w:hAnsi="Times New Roman" w:cs="Times New Roman"/>
          <w:b/>
          <w:sz w:val="24"/>
          <w:szCs w:val="24"/>
        </w:rPr>
        <w:t>a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410271">
        <w:rPr>
          <w:rFonts w:ascii="Times New Roman" w:eastAsia="等线" w:hAnsi="Times New Roman" w:cs="Times New Roman"/>
          <w:sz w:val="24"/>
          <w:szCs w:val="24"/>
        </w:rPr>
        <w:t>Significantly changed RNA percentage</w:t>
      </w:r>
      <w:r w:rsidR="00410271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410271">
        <w:rPr>
          <w:rFonts w:ascii="Times New Roman" w:eastAsia="等线" w:hAnsi="Times New Roman" w:cs="Times New Roman"/>
          <w:sz w:val="24"/>
          <w:szCs w:val="24"/>
        </w:rPr>
        <w:t xml:space="preserve">in total </w:t>
      </w:r>
      <w:r w:rsidR="00410271" w:rsidRPr="00045F5D">
        <w:rPr>
          <w:rFonts w:ascii="Times New Roman" w:eastAsia="等线" w:hAnsi="Times New Roman" w:cs="Times New Roman"/>
          <w:sz w:val="24"/>
          <w:szCs w:val="24"/>
        </w:rPr>
        <w:t xml:space="preserve">detected </w:t>
      </w:r>
      <w:r w:rsidR="00410271">
        <w:rPr>
          <w:rFonts w:ascii="Times New Roman" w:eastAsia="等线" w:hAnsi="Times New Roman" w:cs="Times New Roman"/>
          <w:sz w:val="24"/>
          <w:szCs w:val="24"/>
        </w:rPr>
        <w:t xml:space="preserve">RNAs was measured </w:t>
      </w:r>
      <w:r w:rsidR="00410271">
        <w:rPr>
          <w:rFonts w:ascii="Times New Roman" w:hAnsi="Times New Roman" w:cs="Times New Roman"/>
          <w:sz w:val="24"/>
          <w:szCs w:val="24"/>
        </w:rPr>
        <w:t>using</w:t>
      </w:r>
      <w:r w:rsidR="00410271" w:rsidRPr="001C4D33">
        <w:rPr>
          <w:rFonts w:ascii="Times New Roman" w:hAnsi="Times New Roman" w:cs="Times New Roman"/>
          <w:sz w:val="24"/>
          <w:szCs w:val="24"/>
        </w:rPr>
        <w:t xml:space="preserve"> </w:t>
      </w:r>
      <w:r w:rsidR="00410271">
        <w:rPr>
          <w:rFonts w:ascii="Times New Roman" w:hAnsi="Times New Roman" w:cs="Times New Roman"/>
          <w:sz w:val="24"/>
          <w:szCs w:val="24"/>
        </w:rPr>
        <w:t>RNA-seq analyses</w:t>
      </w:r>
      <w:r w:rsidR="006C4ECC">
        <w:rPr>
          <w:rFonts w:ascii="Times New Roman" w:hAnsi="Times New Roman" w:cs="Times New Roman"/>
          <w:sz w:val="24"/>
          <w:szCs w:val="24"/>
        </w:rPr>
        <w:t xml:space="preserve"> </w:t>
      </w:r>
      <w:r w:rsidR="006C4ECC" w:rsidRPr="00045F5D">
        <w:rPr>
          <w:rFonts w:ascii="Times New Roman" w:eastAsia="等线" w:hAnsi="Times New Roman" w:cs="Times New Roman"/>
          <w:sz w:val="24"/>
          <w:szCs w:val="24"/>
        </w:rPr>
        <w:t>of 231 and 231/DDP cells</w:t>
      </w:r>
      <w:r w:rsidR="006C4ECC">
        <w:rPr>
          <w:rFonts w:ascii="Times New Roman" w:eastAsia="等线" w:hAnsi="Times New Roman" w:cs="Times New Roman"/>
          <w:sz w:val="24"/>
          <w:szCs w:val="24"/>
        </w:rPr>
        <w:t xml:space="preserve"> (left panel)</w:t>
      </w:r>
      <w:r w:rsidR="00410271">
        <w:rPr>
          <w:rFonts w:ascii="Times New Roman" w:hAnsi="Times New Roman" w:cs="Times New Roman"/>
          <w:sz w:val="24"/>
          <w:szCs w:val="24"/>
        </w:rPr>
        <w:t>.</w:t>
      </w:r>
      <w:r w:rsidR="00410271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A2D05"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 w:rsidR="00410271">
        <w:rPr>
          <w:rFonts w:ascii="Times New Roman" w:hAnsi="Times New Roman" w:cs="Times New Roman"/>
          <w:sz w:val="24"/>
          <w:szCs w:val="24"/>
        </w:rPr>
        <w:t>s</w:t>
      </w:r>
      <w:r w:rsidR="00410271" w:rsidRPr="009E1E51">
        <w:rPr>
          <w:rFonts w:ascii="Times New Roman" w:hAnsi="Times New Roman" w:cs="Times New Roman"/>
          <w:sz w:val="24"/>
          <w:szCs w:val="24"/>
        </w:rPr>
        <w:t>mall</w:t>
      </w:r>
      <w:r w:rsidR="00410271">
        <w:rPr>
          <w:rFonts w:ascii="Times New Roman" w:hAnsi="Times New Roman" w:cs="Times New Roman"/>
          <w:sz w:val="24"/>
          <w:szCs w:val="24"/>
        </w:rPr>
        <w:t xml:space="preserve"> </w:t>
      </w:r>
      <w:r w:rsidR="00410271" w:rsidRPr="009E1E51">
        <w:rPr>
          <w:rFonts w:ascii="Times New Roman" w:hAnsi="Times New Roman" w:cs="Times New Roman"/>
          <w:sz w:val="24"/>
          <w:szCs w:val="24"/>
        </w:rPr>
        <w:t>nucleolar RNAs (snoRNAs)</w:t>
      </w:r>
      <w:r w:rsidR="00410271" w:rsidRPr="001E6308">
        <w:rPr>
          <w:rFonts w:ascii="Times New Roman" w:hAnsi="Times New Roman" w:cs="Times New Roman"/>
          <w:sz w:val="24"/>
          <w:szCs w:val="24"/>
        </w:rPr>
        <w:t xml:space="preserve"> </w:t>
      </w:r>
      <w:r w:rsidR="00410271">
        <w:rPr>
          <w:rFonts w:ascii="Times New Roman" w:hAnsi="Times New Roman" w:cs="Times New Roman"/>
          <w:sz w:val="24"/>
          <w:szCs w:val="24"/>
        </w:rPr>
        <w:t>showed the highest</w:t>
      </w:r>
      <w:r w:rsidR="00410271" w:rsidRPr="001E6308">
        <w:rPr>
          <w:rFonts w:ascii="Times New Roman" w:hAnsi="Times New Roman" w:cs="Times New Roman"/>
          <w:sz w:val="24"/>
          <w:szCs w:val="24"/>
        </w:rPr>
        <w:t xml:space="preserve"> </w:t>
      </w:r>
      <w:r w:rsidR="00410271">
        <w:rPr>
          <w:rFonts w:ascii="Times New Roman" w:hAnsi="Times New Roman" w:cs="Times New Roman"/>
          <w:sz w:val="24"/>
          <w:szCs w:val="24"/>
        </w:rPr>
        <w:t>variation rate</w:t>
      </w:r>
      <w:r w:rsidR="00A22300">
        <w:rPr>
          <w:rFonts w:ascii="Times New Roman" w:hAnsi="Times New Roman" w:cs="Times New Roman"/>
          <w:sz w:val="24"/>
          <w:szCs w:val="24"/>
        </w:rPr>
        <w:t xml:space="preserve"> (12.3%)</w:t>
      </w:r>
      <w:r w:rsidR="00410271">
        <w:rPr>
          <w:rFonts w:ascii="Times New Roman" w:hAnsi="Times New Roman" w:cs="Times New Roman"/>
          <w:sz w:val="24"/>
          <w:szCs w:val="24"/>
        </w:rPr>
        <w:t>, compared with other groups, such as mRNA</w:t>
      </w:r>
      <w:r w:rsidR="00A22300">
        <w:rPr>
          <w:rFonts w:ascii="Times New Roman" w:hAnsi="Times New Roman" w:cs="Times New Roman"/>
          <w:sz w:val="24"/>
          <w:szCs w:val="24"/>
        </w:rPr>
        <w:t xml:space="preserve"> (1.0%)</w:t>
      </w:r>
      <w:r w:rsidR="00410271">
        <w:rPr>
          <w:rFonts w:ascii="Times New Roman" w:hAnsi="Times New Roman" w:cs="Times New Roman"/>
          <w:sz w:val="24"/>
          <w:szCs w:val="24"/>
        </w:rPr>
        <w:t xml:space="preserve">, </w:t>
      </w:r>
      <w:r w:rsidR="00410271" w:rsidRPr="00573C2E">
        <w:rPr>
          <w:rFonts w:ascii="Times New Roman" w:hAnsi="Times New Roman" w:cs="Times New Roman"/>
          <w:sz w:val="24"/>
          <w:szCs w:val="24"/>
        </w:rPr>
        <w:t>lncRNAs</w:t>
      </w:r>
      <w:r w:rsidR="00A22300">
        <w:rPr>
          <w:rFonts w:ascii="Times New Roman" w:hAnsi="Times New Roman" w:cs="Times New Roman"/>
          <w:sz w:val="24"/>
          <w:szCs w:val="24"/>
        </w:rPr>
        <w:t xml:space="preserve"> (2.2%)</w:t>
      </w:r>
      <w:r w:rsidR="00410271">
        <w:rPr>
          <w:rFonts w:ascii="Times New Roman" w:hAnsi="Times New Roman" w:cs="Times New Roman"/>
          <w:sz w:val="24"/>
          <w:szCs w:val="24"/>
        </w:rPr>
        <w:t xml:space="preserve"> and </w:t>
      </w:r>
      <w:r w:rsidR="00410271" w:rsidRPr="00573C2E">
        <w:rPr>
          <w:rFonts w:ascii="Times New Roman" w:hAnsi="Times New Roman" w:cs="Times New Roman"/>
          <w:sz w:val="24"/>
          <w:szCs w:val="24"/>
        </w:rPr>
        <w:t>miRNAs</w:t>
      </w:r>
      <w:r w:rsidR="00A22300">
        <w:rPr>
          <w:rFonts w:ascii="Times New Roman" w:hAnsi="Times New Roman" w:cs="Times New Roman"/>
          <w:sz w:val="24"/>
          <w:szCs w:val="24"/>
        </w:rPr>
        <w:t xml:space="preserve"> (4.6%)</w:t>
      </w:r>
      <w:r w:rsidR="006C4ECC">
        <w:rPr>
          <w:rFonts w:ascii="Times New Roman" w:hAnsi="Times New Roman" w:cs="Times New Roman"/>
          <w:sz w:val="24"/>
          <w:szCs w:val="24"/>
        </w:rPr>
        <w:t xml:space="preserve"> (right panel)</w:t>
      </w:r>
      <w:r w:rsidR="00227CD1">
        <w:rPr>
          <w:rFonts w:ascii="Times New Roman" w:hAnsi="Times New Roman" w:cs="Times New Roman"/>
          <w:sz w:val="24"/>
          <w:szCs w:val="24"/>
        </w:rPr>
        <w:t xml:space="preserve">; significantly changed </w:t>
      </w:r>
      <w:r w:rsidR="00716617">
        <w:rPr>
          <w:rFonts w:ascii="Times New Roman" w:hAnsi="Times New Roman" w:cs="Times New Roman"/>
          <w:sz w:val="24"/>
          <w:szCs w:val="24"/>
        </w:rPr>
        <w:t>RNA</w:t>
      </w:r>
      <w:r w:rsidR="00227CD1" w:rsidRPr="00227CD1">
        <w:rPr>
          <w:rFonts w:ascii="Times New Roman" w:hAnsi="Times New Roman" w:cs="Times New Roman"/>
          <w:sz w:val="24"/>
          <w:szCs w:val="24"/>
        </w:rPr>
        <w:t xml:space="preserve"> were selected by using threshold values of &gt;2 and &lt;-2-fold change and </w:t>
      </w:r>
      <w:r w:rsidR="00656B3A" w:rsidRPr="00045F5D">
        <w:rPr>
          <w:rFonts w:ascii="Times New Roman" w:eastAsia="等线" w:hAnsi="Times New Roman" w:cs="Times New Roman"/>
          <w:i/>
          <w:color w:val="000000"/>
          <w:sz w:val="24"/>
          <w:szCs w:val="24"/>
        </w:rPr>
        <w:t>P</w:t>
      </w:r>
      <w:r w:rsidR="009440B2" w:rsidRPr="009440B2">
        <w:rPr>
          <w:rFonts w:ascii="Times New Roman" w:hAnsi="Times New Roman" w:cs="Times New Roman"/>
          <w:sz w:val="24"/>
          <w:szCs w:val="24"/>
        </w:rPr>
        <w:t>&lt;0.05</w:t>
      </w:r>
      <w:r w:rsidR="009440B2">
        <w:rPr>
          <w:rFonts w:ascii="Times New Roman" w:hAnsi="Times New Roman" w:cs="Times New Roman"/>
          <w:sz w:val="24"/>
          <w:szCs w:val="24"/>
        </w:rPr>
        <w:t xml:space="preserve">; </w:t>
      </w:r>
      <w:r w:rsidR="00227CD1">
        <w:rPr>
          <w:rFonts w:ascii="Times New Roman" w:hAnsi="Times New Roman" w:cs="Times New Roman"/>
          <w:sz w:val="24"/>
          <w:szCs w:val="24"/>
        </w:rPr>
        <w:t>n=</w:t>
      </w:r>
      <w:r w:rsidR="009440B2">
        <w:rPr>
          <w:rFonts w:ascii="Times New Roman" w:hAnsi="Times New Roman" w:cs="Times New Roman"/>
          <w:sz w:val="24"/>
          <w:szCs w:val="24"/>
        </w:rPr>
        <w:t>3</w:t>
      </w:r>
      <w:r w:rsidR="00227CD1">
        <w:rPr>
          <w:rFonts w:ascii="Times New Roman" w:hAnsi="Times New Roman" w:cs="Times New Roman" w:hint="eastAsia"/>
          <w:sz w:val="24"/>
          <w:szCs w:val="24"/>
        </w:rPr>
        <w:t>;</w:t>
      </w:r>
      <w:r w:rsidR="00227CD1">
        <w:rPr>
          <w:rFonts w:ascii="Times New Roman" w:hAnsi="Times New Roman" w:cs="Times New Roman"/>
          <w:sz w:val="24"/>
          <w:szCs w:val="24"/>
        </w:rPr>
        <w:t xml:space="preserve"> </w:t>
      </w:r>
      <w:r w:rsidR="00227CD1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two-tailed t test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.</w:t>
      </w:r>
      <w:r w:rsidR="00D90B97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BA08F7">
        <w:rPr>
          <w:rFonts w:ascii="Times New Roman" w:eastAsia="等线" w:hAnsi="Times New Roman" w:cs="Times New Roman"/>
          <w:b/>
          <w:sz w:val="24"/>
          <w:szCs w:val="24"/>
        </w:rPr>
        <w:t>b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225FC7">
        <w:rPr>
          <w:rFonts w:ascii="Times New Roman" w:hAnsi="Times New Roman" w:cs="Times New Roman"/>
          <w:sz w:val="24"/>
          <w:szCs w:val="24"/>
        </w:rPr>
        <w:t>SNORD33</w:t>
      </w:r>
      <w:r w:rsidR="00225FC7" w:rsidRPr="004D2104">
        <w:rPr>
          <w:rFonts w:ascii="Times New Roman" w:hAnsi="Times New Roman" w:cs="Times New Roman"/>
          <w:sz w:val="24"/>
          <w:szCs w:val="24"/>
        </w:rPr>
        <w:t xml:space="preserve"> expression</w:t>
      </w:r>
      <w:r w:rsidR="00225FC7">
        <w:rPr>
          <w:rFonts w:ascii="Times New Roman" w:hAnsi="Times New Roman" w:cs="Times New Roman"/>
          <w:sz w:val="24"/>
          <w:szCs w:val="24"/>
        </w:rPr>
        <w:t xml:space="preserve"> was </w:t>
      </w:r>
      <w:r w:rsidR="00BA53BB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225FC7">
        <w:rPr>
          <w:rFonts w:ascii="Times New Roman" w:hAnsi="Times New Roman" w:cs="Times New Roman"/>
          <w:sz w:val="24"/>
          <w:szCs w:val="24"/>
        </w:rPr>
        <w:t xml:space="preserve">silenced </w:t>
      </w:r>
      <w:r w:rsidR="00BA08F7">
        <w:rPr>
          <w:rFonts w:ascii="Times New Roman" w:hAnsi="Times New Roman" w:cs="Times New Roman"/>
          <w:sz w:val="24"/>
          <w:szCs w:val="24"/>
        </w:rPr>
        <w:t xml:space="preserve">by </w:t>
      </w:r>
      <w:r w:rsidR="00225FC7">
        <w:rPr>
          <w:rFonts w:ascii="Times New Roman" w:hAnsi="Times New Roman" w:cs="Times New Roman"/>
          <w:sz w:val="24"/>
          <w:szCs w:val="24"/>
        </w:rPr>
        <w:t>antisense oligonucleotide</w:t>
      </w:r>
      <w:r w:rsidR="00BA53BB">
        <w:rPr>
          <w:rFonts w:ascii="Times New Roman" w:hAnsi="Times New Roman" w:cs="Times New Roman"/>
          <w:sz w:val="24"/>
          <w:szCs w:val="24"/>
        </w:rPr>
        <w:t xml:space="preserve"> 2</w:t>
      </w:r>
      <w:r w:rsidR="00225FC7" w:rsidRPr="004D2104">
        <w:rPr>
          <w:rFonts w:ascii="Times New Roman" w:hAnsi="Times New Roman" w:cs="Times New Roman"/>
          <w:sz w:val="24"/>
          <w:szCs w:val="24"/>
        </w:rPr>
        <w:t xml:space="preserve"> (</w:t>
      </w:r>
      <w:r w:rsidR="00225FC7">
        <w:rPr>
          <w:rFonts w:ascii="Times New Roman" w:hAnsi="Times New Roman" w:cs="Times New Roman"/>
          <w:sz w:val="24"/>
          <w:szCs w:val="24"/>
        </w:rPr>
        <w:t>ASO</w:t>
      </w:r>
      <w:r w:rsidR="00BA53BB">
        <w:rPr>
          <w:rFonts w:ascii="Times New Roman" w:hAnsi="Times New Roman" w:cs="Times New Roman"/>
          <w:sz w:val="24"/>
          <w:szCs w:val="24"/>
        </w:rPr>
        <w:t>2</w:t>
      </w:r>
      <w:r w:rsidR="00225FC7" w:rsidRPr="004D2104">
        <w:rPr>
          <w:rFonts w:ascii="Times New Roman" w:hAnsi="Times New Roman" w:cs="Times New Roman"/>
          <w:sz w:val="24"/>
          <w:szCs w:val="24"/>
        </w:rPr>
        <w:t>)</w:t>
      </w:r>
      <w:r w:rsidR="00284D66">
        <w:rPr>
          <w:rFonts w:ascii="Times New Roman" w:hAnsi="Times New Roman" w:cs="Times New Roman"/>
          <w:sz w:val="24"/>
          <w:szCs w:val="24"/>
        </w:rPr>
        <w:t xml:space="preserve">. </w:t>
      </w:r>
      <w:r w:rsidR="00284D66">
        <w:rPr>
          <w:rFonts w:ascii="Times New Roman" w:hAnsi="Times New Roman" w:cs="Times New Roman" w:hint="eastAsia"/>
          <w:sz w:val="24"/>
          <w:szCs w:val="24"/>
        </w:rPr>
        <w:t>T</w:t>
      </w:r>
      <w:r w:rsidR="00284D66">
        <w:rPr>
          <w:rFonts w:ascii="Times New Roman" w:hAnsi="Times New Roman" w:cs="Times New Roman"/>
          <w:sz w:val="24"/>
          <w:szCs w:val="24"/>
        </w:rPr>
        <w:t xml:space="preserve">he antisense oligonucleotide </w:t>
      </w:r>
      <w:proofErr w:type="gramStart"/>
      <w:r w:rsidR="00284D66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284D66">
        <w:rPr>
          <w:rFonts w:ascii="Times New Roman" w:hAnsi="Times New Roman" w:cs="Times New Roman"/>
          <w:sz w:val="24"/>
          <w:szCs w:val="24"/>
        </w:rPr>
        <w:t xml:space="preserve"> transfected into </w:t>
      </w:r>
      <w:r w:rsidR="00225FC7" w:rsidRPr="004D2104">
        <w:rPr>
          <w:rFonts w:ascii="Times New Roman" w:hAnsi="Times New Roman" w:cs="Times New Roman"/>
          <w:sz w:val="24"/>
          <w:szCs w:val="24"/>
        </w:rPr>
        <w:t>MDA-MB-23</w:t>
      </w:r>
      <w:r w:rsidR="00225FC7">
        <w:rPr>
          <w:rFonts w:ascii="Times New Roman" w:hAnsi="Times New Roman" w:cs="Times New Roman"/>
          <w:sz w:val="24"/>
          <w:szCs w:val="24"/>
        </w:rPr>
        <w:t>1</w:t>
      </w:r>
      <w:r w:rsidR="00BA53BB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BA53BB">
        <w:rPr>
          <w:rFonts w:ascii="Times New Roman" w:hAnsi="Times New Roman" w:cs="Times New Roman"/>
          <w:sz w:val="24"/>
          <w:szCs w:val="24"/>
        </w:rPr>
        <w:t>as well as</w:t>
      </w:r>
      <w:r w:rsidR="00225FC7">
        <w:rPr>
          <w:rFonts w:ascii="Times New Roman" w:hAnsi="Times New Roman" w:cs="Times New Roman"/>
          <w:sz w:val="24"/>
          <w:szCs w:val="24"/>
        </w:rPr>
        <w:t xml:space="preserve"> MDA-MB-468 and SUM149PT </w:t>
      </w:r>
      <w:r w:rsidR="00225FC7" w:rsidRPr="004D2104">
        <w:rPr>
          <w:rFonts w:ascii="Times New Roman" w:hAnsi="Times New Roman" w:cs="Times New Roman"/>
          <w:sz w:val="24"/>
          <w:szCs w:val="24"/>
        </w:rPr>
        <w:t>cells</w:t>
      </w:r>
      <w:r w:rsidR="00225FC7">
        <w:rPr>
          <w:rFonts w:ascii="Times New Roman" w:hAnsi="Times New Roman" w:cs="Times New Roman"/>
          <w:sz w:val="24"/>
          <w:szCs w:val="24"/>
        </w:rPr>
        <w:t>.</w:t>
      </w:r>
      <w:r w:rsidR="00225FC7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284D66" w:rsidRPr="009E1E51">
        <w:rPr>
          <w:rFonts w:ascii="Times New Roman" w:hAnsi="Times New Roman" w:cs="Times New Roman"/>
          <w:sz w:val="24"/>
          <w:szCs w:val="24"/>
        </w:rPr>
        <w:t>qRT-PCR</w:t>
      </w:r>
      <w:r w:rsidR="00284D66">
        <w:rPr>
          <w:rFonts w:ascii="Times New Roman" w:hAnsi="Times New Roman" w:cs="Times New Roman"/>
          <w:sz w:val="24"/>
          <w:szCs w:val="24"/>
        </w:rPr>
        <w:t xml:space="preserve"> was performed to validate</w:t>
      </w:r>
      <w:r w:rsidR="00284D66" w:rsidRPr="009E1E51">
        <w:rPr>
          <w:rFonts w:ascii="Times New Roman" w:hAnsi="Times New Roman" w:cs="Times New Roman"/>
          <w:sz w:val="24"/>
          <w:szCs w:val="24"/>
        </w:rPr>
        <w:t xml:space="preserve"> the expression of </w:t>
      </w:r>
      <w:r w:rsidR="00284D66">
        <w:rPr>
          <w:rFonts w:ascii="Times New Roman" w:hAnsi="Times New Roman" w:cs="Times New Roman"/>
          <w:sz w:val="24"/>
          <w:szCs w:val="24"/>
        </w:rPr>
        <w:t>SNORD33.</w:t>
      </w:r>
      <w:r w:rsidR="00284D66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BA53BB">
        <w:rPr>
          <w:rFonts w:ascii="Times New Roman" w:eastAsia="等线" w:hAnsi="Times New Roman" w:cs="Times New Roman"/>
          <w:color w:val="000000"/>
          <w:sz w:val="24"/>
          <w:szCs w:val="24"/>
        </w:rPr>
        <w:t>SN-NC, control; SN-KD, ASO2.</w:t>
      </w:r>
      <w:r w:rsidR="00284D66" w:rsidRPr="00284D66">
        <w:rPr>
          <w:rFonts w:ascii="Times New Roman" w:hAnsi="Times New Roman" w:cs="Times New Roman"/>
          <w:sz w:val="24"/>
          <w:szCs w:val="24"/>
        </w:rPr>
        <w:t xml:space="preserve"> </w:t>
      </w:r>
      <w:r w:rsidR="00284D66">
        <w:rPr>
          <w:rFonts w:ascii="Times New Roman" w:hAnsi="Times New Roman" w:cs="Times New Roman"/>
          <w:sz w:val="24"/>
          <w:szCs w:val="24"/>
        </w:rPr>
        <w:t>n=3</w:t>
      </w:r>
      <w:r w:rsidR="003643F9">
        <w:rPr>
          <w:rFonts w:ascii="Times New Roman" w:hAnsi="Times New Roman" w:cs="Times New Roman"/>
          <w:sz w:val="24"/>
          <w:szCs w:val="24"/>
        </w:rPr>
        <w:t>;</w:t>
      </w:r>
      <w:r w:rsidR="003643F9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7709C5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**</w:t>
      </w:r>
      <w:r w:rsidR="007709C5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7709C5" w:rsidRPr="00045F5D">
        <w:rPr>
          <w:rFonts w:ascii="Times New Roman" w:eastAsia="等线" w:hAnsi="Times New Roman" w:cs="Times New Roman"/>
          <w:sz w:val="24"/>
          <w:szCs w:val="24"/>
        </w:rPr>
        <w:t>represents</w:t>
      </w:r>
      <w:r w:rsidR="007709C5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="007709C5" w:rsidRPr="00045F5D">
        <w:rPr>
          <w:rFonts w:ascii="Times New Roman" w:eastAsia="等线" w:hAnsi="Times New Roman" w:cs="Times New Roman"/>
          <w:i/>
          <w:color w:val="000000"/>
          <w:sz w:val="24"/>
          <w:szCs w:val="24"/>
        </w:rPr>
        <w:t>P</w:t>
      </w:r>
      <w:r w:rsidR="007709C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&lt;0.0</w:t>
      </w:r>
      <w:r w:rsidR="007709C5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1</w:t>
      </w:r>
      <w:r w:rsidR="007709C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, </w:t>
      </w:r>
      <w:r w:rsidR="00284D66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***</w:t>
      </w:r>
      <w:r w:rsidR="00284D66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284D66" w:rsidRPr="00045F5D">
        <w:rPr>
          <w:rFonts w:ascii="Times New Roman" w:eastAsia="等线" w:hAnsi="Times New Roman" w:cs="Times New Roman"/>
          <w:sz w:val="24"/>
          <w:szCs w:val="24"/>
        </w:rPr>
        <w:t>represents</w:t>
      </w:r>
      <w:r w:rsidR="00284D66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="00284D66" w:rsidRPr="00045F5D">
        <w:rPr>
          <w:rFonts w:ascii="Times New Roman" w:eastAsia="等线" w:hAnsi="Times New Roman" w:cs="Times New Roman"/>
          <w:i/>
          <w:color w:val="000000"/>
          <w:sz w:val="24"/>
          <w:szCs w:val="24"/>
        </w:rPr>
        <w:t>P</w:t>
      </w:r>
      <w:r w:rsidR="00284D66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&lt;0.001</w:t>
      </w:r>
      <w:r w:rsidR="0030268E">
        <w:rPr>
          <w:rFonts w:ascii="Times New Roman" w:eastAsia="等线" w:hAnsi="Times New Roman" w:cs="Times New Roman"/>
          <w:color w:val="000000"/>
          <w:sz w:val="24"/>
          <w:szCs w:val="24"/>
        </w:rPr>
        <w:t>;</w:t>
      </w:r>
      <w:r w:rsidR="00284D66"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two-tailed t test.</w:t>
      </w:r>
    </w:p>
    <w:p w14:paraId="526788E2" w14:textId="77777777" w:rsidR="00016F8A" w:rsidRDefault="00016F8A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68FB1958" w14:textId="77777777" w:rsidR="00016F8A" w:rsidRPr="00016F8A" w:rsidRDefault="00016F8A" w:rsidP="00016F8A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2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 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04083D9B" w14:textId="3B92ADC9" w:rsidR="001665AD" w:rsidRDefault="00003B9B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003B9B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D4378">
        <w:rPr>
          <w:noProof/>
        </w:rPr>
        <w:drawing>
          <wp:inline distT="0" distB="0" distL="0" distR="0" wp14:anchorId="2300AEED" wp14:editId="7F3B0065">
            <wp:extent cx="5274310" cy="6666230"/>
            <wp:effectExtent l="0" t="0" r="2540" b="127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6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51786" w14:textId="77777777" w:rsidR="002A2AB5" w:rsidRPr="00A507B4" w:rsidRDefault="002A2AB5" w:rsidP="002A2AB5">
      <w:pPr>
        <w:spacing w:line="360" w:lineRule="auto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6A5C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 w:rsidR="001A6550" w:rsidRPr="001A655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A6550" w:rsidRPr="00C84F0F">
        <w:rPr>
          <w:rFonts w:ascii="Times New Roman" w:eastAsia="等线" w:hAnsi="Times New Roman" w:cs="Times New Roman"/>
          <w:b/>
          <w:sz w:val="24"/>
          <w:szCs w:val="24"/>
        </w:rPr>
        <w:t>SNORD33</w:t>
      </w:r>
      <w:r w:rsidR="001A6550" w:rsidRPr="00A507B4">
        <w:rPr>
          <w:rFonts w:ascii="Times New Roman" w:eastAsia="等线" w:hAnsi="Times New Roman" w:cs="Times New Roman"/>
          <w:b/>
          <w:sz w:val="24"/>
          <w:szCs w:val="24"/>
        </w:rPr>
        <w:t xml:space="preserve"> knockdown increases proliferation and decreases apoptosis of TNBC</w:t>
      </w:r>
      <w:r w:rsidR="001A6550" w:rsidRPr="00A507B4" w:rsidDel="00CF0FF3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1A6550" w:rsidRPr="00A507B4">
        <w:rPr>
          <w:rFonts w:ascii="Times New Roman" w:eastAsia="等线" w:hAnsi="Times New Roman" w:cs="Times New Roman"/>
          <w:b/>
          <w:sz w:val="24"/>
          <w:szCs w:val="24"/>
        </w:rPr>
        <w:t>cells</w:t>
      </w:r>
      <w:r w:rsidR="00A507B4" w:rsidRPr="00A507B4">
        <w:rPr>
          <w:rFonts w:ascii="Times New Roman" w:eastAsia="等线" w:hAnsi="Times New Roman" w:cs="Times New Roman"/>
          <w:b/>
          <w:sz w:val="24"/>
          <w:szCs w:val="24"/>
        </w:rPr>
        <w:t>.</w:t>
      </w:r>
    </w:p>
    <w:p w14:paraId="14B42029" w14:textId="31FF6D79" w:rsidR="00016F8A" w:rsidRDefault="002A2AB5" w:rsidP="001A3033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D5097E">
        <w:rPr>
          <w:rFonts w:ascii="Times New Roman" w:eastAsia="等线" w:hAnsi="Times New Roman" w:cs="Times New Roman"/>
          <w:b/>
          <w:sz w:val="24"/>
          <w:szCs w:val="24"/>
        </w:rPr>
        <w:t>a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C84F0F">
        <w:rPr>
          <w:rFonts w:ascii="Times New Roman" w:eastAsia="等线" w:hAnsi="Times New Roman" w:cs="Times New Roman"/>
          <w:sz w:val="24"/>
          <w:szCs w:val="24"/>
        </w:rPr>
        <w:t>SNORD33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knockdown increases cell colony </w:t>
      </w:r>
      <w:r w:rsidR="00601484">
        <w:rPr>
          <w:rFonts w:ascii="Times New Roman" w:eastAsia="等线" w:hAnsi="Times New Roman" w:cs="Times New Roman"/>
          <w:sz w:val="24"/>
          <w:szCs w:val="24"/>
        </w:rPr>
        <w:t>formation</w:t>
      </w:r>
      <w:r w:rsidR="00601484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of cisplatin treated TNBC</w:t>
      </w:r>
      <w:r w:rsidR="00D90B97" w:rsidRPr="00045F5D" w:rsidDel="00CF0FF3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cells</w:t>
      </w:r>
      <w:r w:rsidR="0030268E">
        <w:rPr>
          <w:rFonts w:ascii="Times New Roman" w:eastAsia="等线" w:hAnsi="Times New Roman" w:cs="Times New Roman"/>
          <w:sz w:val="24"/>
          <w:szCs w:val="24"/>
        </w:rPr>
        <w:t xml:space="preserve">. </w:t>
      </w:r>
      <w:r w:rsidR="00772FD4">
        <w:rPr>
          <w:rFonts w:ascii="Times New Roman" w:eastAsia="等线" w:hAnsi="Times New Roman" w:cs="Times New Roman"/>
          <w:sz w:val="24"/>
          <w:szCs w:val="24"/>
        </w:rPr>
        <w:t>n=3</w:t>
      </w:r>
      <w:r w:rsidR="0030268E">
        <w:rPr>
          <w:rFonts w:ascii="Times New Roman" w:eastAsia="等线" w:hAnsi="Times New Roman" w:cs="Times New Roman" w:hint="eastAsia"/>
          <w:sz w:val="24"/>
          <w:szCs w:val="24"/>
        </w:rPr>
        <w:t>;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*** represents </w:t>
      </w:r>
      <w:r w:rsidR="00D90B97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&lt;0.001</w:t>
      </w:r>
      <w:r w:rsidR="0030268E">
        <w:rPr>
          <w:rFonts w:ascii="Times New Roman" w:eastAsia="等线" w:hAnsi="Times New Roman" w:cs="Times New Roman"/>
          <w:sz w:val="24"/>
          <w:szCs w:val="24"/>
        </w:rPr>
        <w:t xml:space="preserve">; 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>two-tailed t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>test.</w:t>
      </w:r>
      <w:r w:rsidR="001A3033"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b/>
          <w:sz w:val="24"/>
          <w:szCs w:val="24"/>
        </w:rPr>
        <w:t>b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CA2D05">
        <w:rPr>
          <w:rFonts w:ascii="Times New Roman" w:eastAsia="等线" w:hAnsi="Times New Roman" w:cs="Times New Roman"/>
          <w:sz w:val="24"/>
          <w:szCs w:val="24"/>
        </w:rPr>
        <w:t>SNORD33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knockdown </w:t>
      </w:r>
      <w:r w:rsidR="00C335A4">
        <w:rPr>
          <w:rFonts w:ascii="Times New Roman" w:eastAsia="等线" w:hAnsi="Times New Roman" w:cs="Times New Roman"/>
          <w:sz w:val="24"/>
          <w:szCs w:val="24"/>
        </w:rPr>
        <w:t>de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crease</w:t>
      </w:r>
      <w:r w:rsidR="00C335A4">
        <w:rPr>
          <w:rFonts w:ascii="Times New Roman" w:eastAsia="等线" w:hAnsi="Times New Roman" w:cs="Times New Roman"/>
          <w:sz w:val="24"/>
          <w:szCs w:val="24"/>
        </w:rPr>
        <w:t>s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cisplatin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induced apoptosis of TNBC cells.</w:t>
      </w:r>
      <w:r w:rsidR="00D90B97" w:rsidRPr="00045F5D">
        <w:rPr>
          <w:rFonts w:ascii="等线" w:eastAsia="等线" w:hAnsi="等线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MDA-MB-231, MDA-MB-468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lastRenderedPageBreak/>
        <w:t>and SUM149PT cells were transfected with SNORD-ASO2, followed by treat</w:t>
      </w:r>
      <w:r w:rsidR="00607859">
        <w:rPr>
          <w:rFonts w:ascii="Times New Roman" w:eastAsia="等线" w:hAnsi="Times New Roman" w:cs="Times New Roman"/>
          <w:sz w:val="24"/>
          <w:szCs w:val="24"/>
        </w:rPr>
        <w:t>ing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with cisplatin for 48 h</w:t>
      </w:r>
      <w:r w:rsidR="00607859" w:rsidRPr="00045F5D">
        <w:rPr>
          <w:rFonts w:ascii="Times New Roman" w:eastAsia="等线" w:hAnsi="Times New Roman" w:cs="Times New Roman"/>
          <w:sz w:val="24"/>
          <w:szCs w:val="24"/>
        </w:rPr>
        <w:t>.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Cell apoptosis was measured by Annexin V and 7-AAD staining. The percentages of cisplatin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induced apoptotic cells were quantified and analyzed</w:t>
      </w:r>
      <w:r w:rsidR="00D90B97">
        <w:rPr>
          <w:rFonts w:ascii="Times New Roman" w:eastAsia="等线" w:hAnsi="Times New Roman" w:cs="Times New Roman"/>
          <w:sz w:val="24"/>
          <w:szCs w:val="24"/>
        </w:rPr>
        <w:t xml:space="preserve">. 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n=3;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** represents </w:t>
      </w:r>
      <w:r w:rsidR="00D90B97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607859">
        <w:rPr>
          <w:rFonts w:ascii="Times New Roman" w:eastAsia="等线" w:hAnsi="Times New Roman" w:cs="Times New Roman"/>
          <w:sz w:val="24"/>
          <w:szCs w:val="24"/>
        </w:rPr>
        <w:t>&lt;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0.01, *** represents </w:t>
      </w:r>
      <w:r w:rsidR="00D90B97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607859">
        <w:rPr>
          <w:rFonts w:ascii="Times New Roman" w:eastAsia="等线" w:hAnsi="Times New Roman" w:cs="Times New Roman"/>
          <w:sz w:val="24"/>
          <w:szCs w:val="24"/>
        </w:rPr>
        <w:t>&lt;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0.001</w:t>
      </w:r>
      <w:r w:rsidR="00607859">
        <w:rPr>
          <w:rFonts w:ascii="Times New Roman" w:eastAsia="等线" w:hAnsi="Times New Roman" w:cs="Times New Roman"/>
          <w:sz w:val="24"/>
          <w:szCs w:val="24"/>
        </w:rPr>
        <w:t xml:space="preserve">;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two-tailed t test. </w:t>
      </w:r>
      <w:r>
        <w:rPr>
          <w:rFonts w:ascii="Times New Roman" w:eastAsia="等线" w:hAnsi="Times New Roman" w:cs="Times New Roman"/>
          <w:b/>
          <w:sz w:val="24"/>
          <w:szCs w:val="24"/>
        </w:rPr>
        <w:t>c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CA2D05">
        <w:rPr>
          <w:rFonts w:ascii="Times New Roman" w:eastAsia="等线" w:hAnsi="Times New Roman" w:cs="Times New Roman"/>
          <w:sz w:val="24"/>
          <w:szCs w:val="24"/>
        </w:rPr>
        <w:t>SNORD33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knockdown </w:t>
      </w:r>
      <w:r w:rsidR="000D6EF4" w:rsidRPr="00045F5D">
        <w:rPr>
          <w:rFonts w:ascii="Times New Roman" w:eastAsia="等线" w:hAnsi="Times New Roman" w:cs="Times New Roman"/>
          <w:sz w:val="24"/>
          <w:szCs w:val="24"/>
        </w:rPr>
        <w:t>change</w:t>
      </w:r>
      <w:r w:rsidR="000D6EF4">
        <w:rPr>
          <w:rFonts w:ascii="Times New Roman" w:eastAsia="等线" w:hAnsi="Times New Roman" w:cs="Times New Roman"/>
          <w:sz w:val="24"/>
          <w:szCs w:val="24"/>
        </w:rPr>
        <w:t>s</w:t>
      </w:r>
      <w:r w:rsidR="000D6EF4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apoptosis</w:t>
      </w:r>
      <w:r w:rsidR="007562E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associated protein in </w:t>
      </w:r>
      <w:r w:rsidR="00C335A4" w:rsidRPr="00045F5D">
        <w:rPr>
          <w:rFonts w:ascii="Times New Roman" w:eastAsia="等线" w:hAnsi="Times New Roman" w:cs="Times New Roman"/>
          <w:sz w:val="24"/>
          <w:szCs w:val="24"/>
        </w:rPr>
        <w:t>cisplatin</w:t>
      </w:r>
      <w:r w:rsidR="007562E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335A4" w:rsidRPr="00045F5D">
        <w:rPr>
          <w:rFonts w:ascii="Times New Roman" w:eastAsia="等线" w:hAnsi="Times New Roman" w:cs="Times New Roman"/>
          <w:sz w:val="24"/>
          <w:szCs w:val="24"/>
        </w:rPr>
        <w:t>induced</w:t>
      </w:r>
      <w:r w:rsidR="00C335A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TNBC cells. MDA-MB-231, MDA-MB-468 and SUM149PT cells with </w:t>
      </w:r>
      <w:r w:rsidR="00D90B97" w:rsidRPr="00CA2D05">
        <w:rPr>
          <w:rFonts w:ascii="Times New Roman" w:eastAsia="等线" w:hAnsi="Times New Roman" w:cs="Times New Roman"/>
          <w:color w:val="000000"/>
          <w:sz w:val="24"/>
          <w:szCs w:val="24"/>
        </w:rPr>
        <w:t>SNORD33</w:t>
      </w:r>
      <w:r w:rsidR="00D90B97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knockdown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were treated as mentioned above and the cell lysates were then subjected to western blot analysis with the indicated antibodies. </w:t>
      </w:r>
      <w:r w:rsidR="00D90B97">
        <w:rPr>
          <w:rFonts w:ascii="Times New Roman" w:eastAsia="等线" w:hAnsi="Times New Roman" w:cs="Times New Roman"/>
          <w:sz w:val="24"/>
          <w:szCs w:val="24"/>
        </w:rPr>
        <w:t xml:space="preserve">The concentration of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cisplatin </w:t>
      </w:r>
      <w:r w:rsidR="00D90B97">
        <w:rPr>
          <w:rFonts w:ascii="Times New Roman" w:eastAsia="等线" w:hAnsi="Times New Roman" w:cs="Times New Roman"/>
          <w:sz w:val="24"/>
          <w:szCs w:val="24"/>
        </w:rPr>
        <w:t xml:space="preserve">is </w:t>
      </w:r>
      <w:r w:rsidR="00D90B97" w:rsidRPr="001C65AD">
        <w:rPr>
          <w:rFonts w:ascii="Times New Roman" w:eastAsia="等线" w:hAnsi="Times New Roman" w:cs="Times New Roman"/>
          <w:sz w:val="24"/>
          <w:szCs w:val="24"/>
        </w:rPr>
        <w:t>10</w:t>
      </w:r>
      <w:r w:rsidR="000D6EF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C65AD" w:rsidRPr="001C65AD">
        <w:rPr>
          <w:rFonts w:ascii="Times New Roman" w:hAnsi="Times New Roman" w:cs="Times New Roman"/>
          <w:sz w:val="24"/>
          <w:szCs w:val="24"/>
        </w:rPr>
        <w:t>μ</w:t>
      </w:r>
      <w:r w:rsidR="00D90B97" w:rsidRPr="001C65AD">
        <w:rPr>
          <w:rFonts w:ascii="Times New Roman" w:eastAsia="等线" w:hAnsi="Times New Roman" w:cs="Times New Roman"/>
          <w:sz w:val="24"/>
          <w:szCs w:val="24"/>
        </w:rPr>
        <w:t>M for MDA-MB-231, 8</w:t>
      </w:r>
      <w:r w:rsidR="000D6EF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C65AD" w:rsidRPr="001C65AD">
        <w:rPr>
          <w:rFonts w:ascii="Times New Roman" w:hAnsi="Times New Roman" w:cs="Times New Roman"/>
          <w:sz w:val="24"/>
          <w:szCs w:val="24"/>
        </w:rPr>
        <w:t>μ</w:t>
      </w:r>
      <w:r w:rsidR="00D90B97" w:rsidRPr="001C65AD">
        <w:rPr>
          <w:rFonts w:ascii="Times New Roman" w:eastAsia="等线" w:hAnsi="Times New Roman" w:cs="Times New Roman"/>
          <w:sz w:val="24"/>
          <w:szCs w:val="24"/>
        </w:rPr>
        <w:t>M for MDA-MB-468 and 3</w:t>
      </w:r>
      <w:r w:rsidR="000D6EF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C65AD" w:rsidRPr="001C65AD">
        <w:rPr>
          <w:rFonts w:ascii="Times New Roman" w:hAnsi="Times New Roman" w:cs="Times New Roman"/>
          <w:sz w:val="24"/>
          <w:szCs w:val="24"/>
        </w:rPr>
        <w:t>μ</w:t>
      </w:r>
      <w:r w:rsidR="00D90B97" w:rsidRPr="001C65AD">
        <w:rPr>
          <w:rFonts w:ascii="Times New Roman" w:eastAsia="等线" w:hAnsi="Times New Roman" w:cs="Times New Roman"/>
          <w:sz w:val="24"/>
          <w:szCs w:val="24"/>
        </w:rPr>
        <w:t>M for SUM-149PT.</w:t>
      </w:r>
      <w:r w:rsidR="007562EA" w:rsidRPr="007562E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335A4">
        <w:rPr>
          <w:rFonts w:ascii="Times New Roman" w:eastAsia="等线" w:hAnsi="Times New Roman" w:cs="Times New Roman"/>
          <w:b/>
          <w:sz w:val="24"/>
          <w:szCs w:val="24"/>
        </w:rPr>
        <w:t>d</w:t>
      </w:r>
      <w:r w:rsidR="00C335A4">
        <w:rPr>
          <w:rFonts w:ascii="Times New Roman" w:eastAsia="等线" w:hAnsi="Times New Roman" w:cs="Times New Roman"/>
          <w:sz w:val="24"/>
          <w:szCs w:val="24"/>
        </w:rPr>
        <w:t xml:space="preserve"> The relative protein levels of </w:t>
      </w:r>
      <w:r w:rsidR="001A3033">
        <w:rPr>
          <w:rFonts w:ascii="Times New Roman" w:eastAsia="等线" w:hAnsi="Times New Roman" w:cs="Times New Roman"/>
          <w:b/>
          <w:sz w:val="24"/>
          <w:szCs w:val="24"/>
        </w:rPr>
        <w:t>c</w:t>
      </w:r>
      <w:r w:rsidR="001A3033">
        <w:rPr>
          <w:rFonts w:ascii="Times New Roman" w:eastAsia="等线" w:hAnsi="Times New Roman" w:cs="Times New Roman"/>
          <w:sz w:val="24"/>
          <w:szCs w:val="24"/>
        </w:rPr>
        <w:t xml:space="preserve"> were normalized against β-actin. </w:t>
      </w:r>
      <w:r w:rsidR="007562EA">
        <w:rPr>
          <w:rFonts w:ascii="Times New Roman" w:eastAsia="等线" w:hAnsi="Times New Roman" w:cs="Times New Roman"/>
          <w:sz w:val="24"/>
          <w:szCs w:val="24"/>
        </w:rPr>
        <w:t xml:space="preserve">n=3; </w:t>
      </w:r>
      <w:r w:rsidR="001A3033">
        <w:rPr>
          <w:rFonts w:ascii="Times New Roman" w:eastAsia="等线" w:hAnsi="Times New Roman" w:cs="Times New Roman"/>
          <w:sz w:val="24"/>
          <w:szCs w:val="24"/>
        </w:rPr>
        <w:t>*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 xml:space="preserve"> represents </w:t>
      </w:r>
      <w:r w:rsidR="001A3033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7562EA">
        <w:rPr>
          <w:rFonts w:ascii="Times New Roman" w:eastAsia="等线" w:hAnsi="Times New Roman" w:cs="Times New Roman"/>
          <w:sz w:val="24"/>
          <w:szCs w:val="24"/>
        </w:rPr>
        <w:t>&lt;</w:t>
      </w:r>
      <w:r w:rsidR="001A3033">
        <w:rPr>
          <w:rFonts w:ascii="Times New Roman" w:eastAsia="等线" w:hAnsi="Times New Roman" w:cs="Times New Roman"/>
          <w:sz w:val="24"/>
          <w:szCs w:val="24"/>
        </w:rPr>
        <w:t>0.</w:t>
      </w:r>
      <w:r w:rsidR="007562EA">
        <w:rPr>
          <w:rFonts w:ascii="Times New Roman" w:eastAsia="等线" w:hAnsi="Times New Roman" w:cs="Times New Roman"/>
          <w:sz w:val="24"/>
          <w:szCs w:val="24"/>
        </w:rPr>
        <w:t>05</w:t>
      </w:r>
      <w:r w:rsidR="001A3033">
        <w:rPr>
          <w:rFonts w:ascii="Times New Roman" w:eastAsia="等线" w:hAnsi="Times New Roman" w:cs="Times New Roman"/>
          <w:sz w:val="24"/>
          <w:szCs w:val="24"/>
        </w:rPr>
        <w:t>, **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 xml:space="preserve"> represents </w:t>
      </w:r>
      <w:r w:rsidR="001A3033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7562EA">
        <w:rPr>
          <w:rFonts w:ascii="Times New Roman" w:eastAsia="等线" w:hAnsi="Times New Roman" w:cs="Times New Roman"/>
          <w:sz w:val="24"/>
          <w:szCs w:val="24"/>
        </w:rPr>
        <w:t>&lt;</w:t>
      </w:r>
      <w:r w:rsidR="001A3033">
        <w:rPr>
          <w:rFonts w:ascii="Times New Roman" w:eastAsia="等线" w:hAnsi="Times New Roman" w:cs="Times New Roman"/>
          <w:sz w:val="24"/>
          <w:szCs w:val="24"/>
        </w:rPr>
        <w:t>0.0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>1</w:t>
      </w:r>
      <w:r w:rsidR="007562EA">
        <w:rPr>
          <w:rFonts w:ascii="Times New Roman" w:eastAsia="等线" w:hAnsi="Times New Roman" w:cs="Times New Roman"/>
          <w:sz w:val="24"/>
          <w:szCs w:val="24"/>
        </w:rPr>
        <w:t>;</w:t>
      </w:r>
      <w:r w:rsidR="001A3033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1A3033" w:rsidRPr="00045F5D">
        <w:rPr>
          <w:rFonts w:ascii="Times New Roman" w:eastAsia="等线" w:hAnsi="Times New Roman" w:cs="Times New Roman"/>
          <w:sz w:val="24"/>
          <w:szCs w:val="24"/>
        </w:rPr>
        <w:t>two-tailed t test.</w:t>
      </w:r>
    </w:p>
    <w:p w14:paraId="5D428C60" w14:textId="77777777" w:rsidR="00016F8A" w:rsidRDefault="00016F8A">
      <w:pPr>
        <w:widowControl/>
        <w:jc w:val="left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78B858E8" w14:textId="7B6D3CC6" w:rsidR="002139C4" w:rsidRPr="00016F8A" w:rsidRDefault="002139C4" w:rsidP="002139C4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3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 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5337C1E1" w14:textId="2F177DDF" w:rsidR="002139C4" w:rsidRPr="00045F5D" w:rsidRDefault="004471F6" w:rsidP="002139C4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4471F6">
        <w:t xml:space="preserve"> </w:t>
      </w:r>
      <w:r w:rsidR="00C84F0F">
        <w:rPr>
          <w:noProof/>
        </w:rPr>
        <w:drawing>
          <wp:inline distT="0" distB="0" distL="0" distR="0" wp14:anchorId="4DEA5E6B" wp14:editId="221BC76C">
            <wp:extent cx="5274310" cy="280289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5A97C" w14:textId="77777777" w:rsidR="002139C4" w:rsidRDefault="002139C4" w:rsidP="002139C4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313BE3B" w14:textId="1E5622B1" w:rsidR="002139C4" w:rsidRDefault="002139C4" w:rsidP="002139C4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3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Reduced SNORD33 level is correlated with poor prognosis of </w:t>
      </w:r>
      <w:r w:rsidRPr="00572FA3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mTNBC patients </w:t>
      </w:r>
      <w:r w:rsidRPr="00572FA3">
        <w:rPr>
          <w:rFonts w:ascii="Times New Roman" w:hAnsi="Times New Roman" w:cs="Times New Roman"/>
          <w:b/>
          <w:sz w:val="24"/>
          <w:szCs w:val="24"/>
        </w:rPr>
        <w:t>who received first-line platinum-based chemotherapy.</w:t>
      </w:r>
      <w:r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</w:p>
    <w:p w14:paraId="0775C284" w14:textId="77777777" w:rsidR="002139C4" w:rsidRDefault="002139C4" w:rsidP="002139C4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Kaplan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-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Meier survival curves for PFS </w:t>
      </w:r>
      <w:r w:rsidRPr="00152EE9">
        <w:rPr>
          <w:rFonts w:ascii="Times New Roman" w:eastAsia="等线" w:hAnsi="Times New Roman" w:cs="Times New Roman"/>
          <w:b/>
          <w:color w:val="000000"/>
          <w:sz w:val="24"/>
          <w:szCs w:val="24"/>
        </w:rPr>
        <w:t>a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) and 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OS </w:t>
      </w:r>
      <w:r w:rsidRPr="00152EE9">
        <w:rPr>
          <w:rFonts w:ascii="Times New Roman" w:eastAsia="等线" w:hAnsi="Times New Roman" w:cs="Times New Roman"/>
          <w:b/>
          <w:color w:val="000000"/>
          <w:sz w:val="24"/>
          <w:szCs w:val="24"/>
        </w:rPr>
        <w:t>b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) 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in combined cohorts (n=209).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cut-off threshold was median value in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training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cohort; log-rank test. 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PFS, </w:t>
      </w:r>
      <w:r w:rsidRPr="00045F5D">
        <w:rPr>
          <w:rFonts w:ascii="Times New Roman" w:eastAsia="等线" w:hAnsi="Times New Roman" w:cs="Times New Roman"/>
          <w:i/>
          <w:color w:val="000000"/>
          <w:sz w:val="24"/>
          <w:szCs w:val="24"/>
        </w:rPr>
        <w:t>P</w:t>
      </w:r>
      <w:r>
        <w:rPr>
          <w:rFonts w:ascii="Times New Roman" w:eastAsia="等线" w:hAnsi="Times New Roman" w:cs="Times New Roman" w:hint="eastAsia"/>
          <w:color w:val="000000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0.0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0</w:t>
      </w:r>
      <w:r w:rsidRPr="00045F5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1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; OS, </w:t>
      </w:r>
      <w:r w:rsidRPr="00045F5D">
        <w:rPr>
          <w:rFonts w:ascii="Times New Roman" w:eastAsia="等线" w:hAnsi="Times New Roman" w:cs="Times New Roman"/>
          <w:i/>
          <w:color w:val="000000"/>
          <w:sz w:val="24"/>
          <w:szCs w:val="24"/>
        </w:rPr>
        <w:t>P</w:t>
      </w:r>
      <w:r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=0.0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>16.</w:t>
      </w:r>
    </w:p>
    <w:p w14:paraId="4BB3F6B4" w14:textId="77777777" w:rsidR="002139C4" w:rsidRDefault="002139C4" w:rsidP="002139C4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7144043E" w14:textId="40A58A2E" w:rsidR="008E03F8" w:rsidRPr="00016F8A" w:rsidRDefault="008E03F8" w:rsidP="008E03F8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4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 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5963BFC6" w14:textId="3BAE00E5" w:rsidR="008E03F8" w:rsidRPr="00045F5D" w:rsidRDefault="00003B9B" w:rsidP="008E03F8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003B9B" w:rsidDel="002139C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16B85">
        <w:rPr>
          <w:noProof/>
        </w:rPr>
        <w:drawing>
          <wp:inline distT="0" distB="0" distL="0" distR="0" wp14:anchorId="6036BF9B" wp14:editId="1112E26B">
            <wp:extent cx="5274310" cy="3979545"/>
            <wp:effectExtent l="0" t="0" r="254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71F6" w:rsidRPr="00DF5E6B" w:rsidDel="002139C4">
        <w:rPr>
          <w:rFonts w:ascii="Times New Roman" w:eastAsia="等线" w:hAnsi="Times New Roman" w:cs="Times New Roman"/>
          <w:noProof/>
          <w:sz w:val="24"/>
          <w:szCs w:val="24"/>
        </w:rPr>
        <w:t xml:space="preserve"> </w:t>
      </w:r>
    </w:p>
    <w:p w14:paraId="62C0F581" w14:textId="77777777" w:rsidR="008E03F8" w:rsidRDefault="008E03F8" w:rsidP="008E03F8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F974941" w14:textId="4DD84B73" w:rsidR="008E03F8" w:rsidRDefault="008E03F8" w:rsidP="008E03F8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4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 w:rsidR="00CE49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I</w:t>
      </w:r>
      <w:r w:rsidR="00CE49A1" w:rsidRP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ncrease</w:t>
      </w:r>
      <w:r w:rsidR="00CE49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</w:t>
      </w:r>
      <w:r w:rsidR="00CE49A1" w:rsidRP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cell viability</w:t>
      </w:r>
      <w:r w:rsidR="00CE49A1" w:rsidRPr="00C84F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E49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was observed in </w:t>
      </w:r>
      <w:r w:rsidRP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cisplatin treated cell lines</w:t>
      </w:r>
      <w:r w:rsidR="00A910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with </w:t>
      </w:r>
      <w:r w:rsidR="00A9100D" w:rsidRPr="00C84F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SNORD33 </w:t>
      </w:r>
      <w:r w:rsidR="00A9100D" w:rsidRP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knockdown</w:t>
      </w:r>
      <w:r w:rsidRP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2F4D3368" w14:textId="2A5ECB62" w:rsidR="008E03F8" w:rsidRPr="00131E20" w:rsidRDefault="008E03F8" w:rsidP="005F4351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CA2D05">
        <w:rPr>
          <w:rFonts w:ascii="Times New Roman" w:eastAsia="等线" w:hAnsi="Times New Roman" w:cs="Times New Roman"/>
          <w:sz w:val="24"/>
          <w:szCs w:val="24"/>
        </w:rPr>
        <w:t>SNORD33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 was knocked down in lung adenocarcinoma A549, PC9, NCI-H1650, H4006 cell lines</w:t>
      </w:r>
      <w:r w:rsidR="005A1F03" w:rsidRPr="005A1F03">
        <w:rPr>
          <w:rFonts w:ascii="Times New Roman" w:eastAsia="等线" w:hAnsi="Times New Roman" w:cs="Times New Roman"/>
          <w:b/>
          <w:color w:val="000000"/>
          <w:sz w:val="24"/>
          <w:szCs w:val="24"/>
        </w:rPr>
        <w:t xml:space="preserve"> </w:t>
      </w:r>
      <w:r w:rsidR="005A1F03" w:rsidRPr="00DF0593">
        <w:rPr>
          <w:rFonts w:ascii="Times New Roman" w:eastAsia="等线" w:hAnsi="Times New Roman" w:cs="Times New Roman"/>
          <w:b/>
          <w:color w:val="000000"/>
          <w:sz w:val="24"/>
          <w:szCs w:val="24"/>
        </w:rPr>
        <w:t>a</w:t>
      </w:r>
      <w:r w:rsidR="005A1F03">
        <w:rPr>
          <w:rFonts w:ascii="Times New Roman" w:eastAsia="等线" w:hAnsi="Times New Roman" w:cs="Times New Roman"/>
          <w:b/>
          <w:color w:val="000000"/>
          <w:sz w:val="24"/>
          <w:szCs w:val="24"/>
        </w:rPr>
        <w:t>)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5A1F03">
        <w:rPr>
          <w:rFonts w:ascii="Times New Roman" w:eastAsia="等线" w:hAnsi="Times New Roman" w:cs="Times New Roman"/>
          <w:sz w:val="24"/>
          <w:szCs w:val="24"/>
        </w:rPr>
        <w:t xml:space="preserve">and 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urinary bladder transitional cell carcinoma </w:t>
      </w:r>
      <w:r w:rsidR="00464081" w:rsidRPr="00131E20">
        <w:rPr>
          <w:rFonts w:ascii="Times New Roman" w:eastAsia="等线" w:hAnsi="Times New Roman" w:cs="Times New Roman"/>
          <w:sz w:val="24"/>
          <w:szCs w:val="24"/>
        </w:rPr>
        <w:t>TCCSUP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="00464081" w:rsidRPr="00131E20">
        <w:rPr>
          <w:rFonts w:ascii="Times New Roman" w:eastAsia="等线" w:hAnsi="Times New Roman" w:cs="Times New Roman"/>
          <w:sz w:val="24"/>
          <w:szCs w:val="24"/>
        </w:rPr>
        <w:t>J82</w:t>
      </w:r>
      <w:r w:rsidR="00464081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131E20">
        <w:rPr>
          <w:rFonts w:ascii="Times New Roman" w:eastAsia="等线" w:hAnsi="Times New Roman" w:cs="Times New Roman"/>
          <w:sz w:val="24"/>
          <w:szCs w:val="24"/>
        </w:rPr>
        <w:t>cell lines</w:t>
      </w:r>
      <w:r w:rsidR="005A1F03" w:rsidRPr="005A1F03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5A1F03">
        <w:rPr>
          <w:rFonts w:ascii="Times New Roman" w:eastAsia="等线" w:hAnsi="Times New Roman" w:cs="Times New Roman"/>
          <w:b/>
          <w:sz w:val="24"/>
          <w:szCs w:val="24"/>
        </w:rPr>
        <w:t>b)</w:t>
      </w:r>
      <w:r w:rsidRPr="00131E20">
        <w:rPr>
          <w:rFonts w:ascii="Times New Roman" w:eastAsia="等线" w:hAnsi="Times New Roman" w:cs="Times New Roman"/>
          <w:sz w:val="24"/>
          <w:szCs w:val="24"/>
        </w:rPr>
        <w:t>. Cells were then treated with cisplatin at indicated concentrations for 48 h and cell viability was determined by CCK8 assay.</w:t>
      </w:r>
      <w:r w:rsidR="00131E2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n=3; ** represents </w:t>
      </w:r>
      <w:r w:rsidRPr="00131E20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Pr="00131E20">
        <w:rPr>
          <w:rFonts w:ascii="Times New Roman" w:eastAsia="等线" w:hAnsi="Times New Roman" w:cs="Times New Roman"/>
          <w:sz w:val="24"/>
          <w:szCs w:val="24"/>
        </w:rPr>
        <w:t xml:space="preserve">&lt;0.01, *** represents </w:t>
      </w:r>
      <w:r w:rsidRPr="00131E20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Pr="00131E20">
        <w:rPr>
          <w:rFonts w:ascii="Times New Roman" w:eastAsia="等线" w:hAnsi="Times New Roman" w:cs="Times New Roman"/>
          <w:sz w:val="24"/>
          <w:szCs w:val="24"/>
        </w:rPr>
        <w:t>&lt;0.001; two-tailed t</w:t>
      </w:r>
      <w:r w:rsidR="00B028B0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131E20">
        <w:rPr>
          <w:rFonts w:ascii="Times New Roman" w:eastAsia="等线" w:hAnsi="Times New Roman" w:cs="Times New Roman"/>
          <w:sz w:val="24"/>
          <w:szCs w:val="24"/>
        </w:rPr>
        <w:t>test.</w:t>
      </w:r>
      <w:r w:rsidRPr="00131E20">
        <w:rPr>
          <w:rFonts w:ascii="Times New Roman" w:eastAsia="等线" w:hAnsi="Times New Roman" w:cs="Times New Roman"/>
          <w:bCs/>
          <w:color w:val="000000"/>
          <w:sz w:val="24"/>
          <w:szCs w:val="24"/>
        </w:rPr>
        <w:t xml:space="preserve"> </w:t>
      </w:r>
      <w:r w:rsidRPr="00131E20">
        <w:rPr>
          <w:rFonts w:ascii="Arial" w:eastAsia="Times New Roman" w:hAnsi="Arial" w:cs="Arial"/>
          <w:b/>
          <w:color w:val="000000" w:themeColor="text1"/>
          <w:sz w:val="24"/>
          <w:szCs w:val="24"/>
        </w:rPr>
        <w:br w:type="page"/>
      </w:r>
    </w:p>
    <w:p w14:paraId="5D1023A7" w14:textId="3D038847" w:rsidR="00016F8A" w:rsidRPr="00016F8A" w:rsidRDefault="00016F8A" w:rsidP="00016F8A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 w:rsidR="008E03F8">
        <w:rPr>
          <w:rFonts w:ascii="Arial" w:eastAsia="Times New Roman" w:hAnsi="Arial" w:cs="Arial"/>
          <w:b/>
          <w:color w:val="000000" w:themeColor="text1"/>
          <w:sz w:val="24"/>
          <w:szCs w:val="24"/>
        </w:rPr>
        <w:t>5</w:t>
      </w:r>
      <w:r w:rsidR="008E03F8" w:rsidRPr="00016F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4F34A345" w14:textId="4E06B197" w:rsidR="00D90B97" w:rsidRPr="00045F5D" w:rsidRDefault="00003B9B" w:rsidP="00D90B97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003B9B" w:rsidDel="008E03F8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C16B85">
        <w:rPr>
          <w:noProof/>
        </w:rPr>
        <w:drawing>
          <wp:inline distT="0" distB="0" distL="0" distR="0" wp14:anchorId="7ADB4077" wp14:editId="53F7EB93">
            <wp:extent cx="5274310" cy="267525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71F6" w:rsidRPr="00DF5E6B" w:rsidDel="008E03F8">
        <w:rPr>
          <w:rFonts w:ascii="Times New Roman" w:eastAsia="等线" w:hAnsi="Times New Roman" w:cs="Times New Roman"/>
          <w:noProof/>
          <w:sz w:val="24"/>
          <w:szCs w:val="24"/>
        </w:rPr>
        <w:t xml:space="preserve"> </w:t>
      </w:r>
    </w:p>
    <w:p w14:paraId="7367E401" w14:textId="77777777" w:rsidR="00DF5E6B" w:rsidRDefault="00DF5E6B" w:rsidP="00DF5E6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9BEF4BF" w14:textId="27F3D442" w:rsidR="00152EE9" w:rsidRDefault="00152EE9" w:rsidP="00DF5E6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8E03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Hlk92470656"/>
      <w:r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Reduced SNORD33 level </w:t>
      </w:r>
      <w:r w:rsidR="005F4351">
        <w:rPr>
          <w:rFonts w:ascii="Times New Roman" w:eastAsia="等线" w:hAnsi="Times New Roman" w:cs="Times New Roman"/>
          <w:b/>
          <w:sz w:val="24"/>
          <w:szCs w:val="24"/>
        </w:rPr>
        <w:t>correlates</w:t>
      </w:r>
      <w:r w:rsidR="006466EC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with poor </w:t>
      </w:r>
      <w:r w:rsidR="00572FA3"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prognosis of </w:t>
      </w:r>
      <w:r w:rsidR="008E03F8" w:rsidRPr="008E03F8">
        <w:rPr>
          <w:rFonts w:ascii="Times New Roman" w:eastAsia="等线" w:hAnsi="Times New Roman" w:cs="Times New Roman"/>
          <w:b/>
          <w:sz w:val="24"/>
          <w:szCs w:val="24"/>
        </w:rPr>
        <w:t>non-small cell lung cancer (NSCLC) patients</w:t>
      </w:r>
      <w:r w:rsidR="00572FA3" w:rsidRPr="00572FA3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72FA3" w:rsidRPr="00572FA3">
        <w:rPr>
          <w:rFonts w:ascii="Times New Roman" w:hAnsi="Times New Roman" w:cs="Times New Roman"/>
          <w:b/>
          <w:sz w:val="24"/>
          <w:szCs w:val="24"/>
        </w:rPr>
        <w:t>who received first-line platinum-based chemotherapy.</w:t>
      </w:r>
      <w:r w:rsidRPr="00572FA3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bookmarkEnd w:id="0"/>
    </w:p>
    <w:p w14:paraId="1DC0106A" w14:textId="553334A4" w:rsidR="00016F8A" w:rsidRDefault="005145B3" w:rsidP="001E4E8D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152EE9">
        <w:rPr>
          <w:rFonts w:ascii="Times New Roman" w:eastAsia="等线" w:hAnsi="Times New Roman" w:cs="Times New Roman"/>
          <w:b/>
          <w:color w:val="000000"/>
          <w:sz w:val="24"/>
          <w:szCs w:val="24"/>
        </w:rPr>
        <w:t>a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152EE9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Kaplan</w:t>
      </w:r>
      <w:r w:rsidR="00152EE9">
        <w:rPr>
          <w:rFonts w:ascii="Times New Roman" w:eastAsia="等线" w:hAnsi="Times New Roman" w:cs="Times New Roman"/>
          <w:color w:val="000000"/>
          <w:sz w:val="24"/>
          <w:szCs w:val="24"/>
        </w:rPr>
        <w:t>-</w:t>
      </w:r>
      <w:r w:rsidR="00152EE9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Meier survival curves for PFS</w:t>
      </w:r>
      <w:r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152EE9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(n=</w:t>
      </w:r>
      <w:r w:rsidR="008E03F8">
        <w:rPr>
          <w:rFonts w:ascii="Times New Roman" w:eastAsia="等线" w:hAnsi="Times New Roman" w:cs="Times New Roman"/>
          <w:color w:val="000000"/>
          <w:sz w:val="24"/>
          <w:szCs w:val="24"/>
        </w:rPr>
        <w:t>50</w:t>
      </w:r>
      <w:r w:rsidR="00152EE9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).</w:t>
      </w:r>
      <w:r w:rsidR="001E4E8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D800C7">
        <w:rPr>
          <w:rFonts w:ascii="Times New Roman" w:eastAsia="等线" w:hAnsi="Times New Roman" w:cs="Times New Roman"/>
          <w:color w:val="000000"/>
          <w:sz w:val="24"/>
          <w:szCs w:val="24"/>
        </w:rPr>
        <w:t>C</w:t>
      </w:r>
      <w:r w:rsidR="00D800C7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>ut</w:t>
      </w:r>
      <w:r w:rsidR="00152EE9" w:rsidRPr="00045F5D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-off threshold was median value; log-rank test. </w:t>
      </w:r>
      <w:r w:rsidR="00152EE9" w:rsidRPr="005F4351">
        <w:rPr>
          <w:rFonts w:ascii="Times New Roman" w:eastAsia="等线" w:hAnsi="Times New Roman" w:cs="Times New Roman"/>
          <w:sz w:val="24"/>
          <w:szCs w:val="24"/>
        </w:rPr>
        <w:t xml:space="preserve">PFS, </w:t>
      </w:r>
      <w:r w:rsidR="00152EE9" w:rsidRPr="005F4351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D800C7" w:rsidRPr="005F4351">
        <w:rPr>
          <w:rFonts w:ascii="Times New Roman" w:eastAsia="等线" w:hAnsi="Times New Roman" w:cs="Times New Roman"/>
          <w:sz w:val="24"/>
          <w:szCs w:val="24"/>
        </w:rPr>
        <w:t>=0.023</w:t>
      </w:r>
      <w:r w:rsidR="00152EE9">
        <w:rPr>
          <w:rFonts w:ascii="Times New Roman" w:eastAsia="等线" w:hAnsi="Times New Roman" w:cs="Times New Roman"/>
          <w:color w:val="000000"/>
          <w:sz w:val="24"/>
          <w:szCs w:val="24"/>
        </w:rPr>
        <w:t>.</w:t>
      </w:r>
      <w:r w:rsidR="008E03F8" w:rsidRPr="008E0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b/>
          <w:color w:val="000000"/>
          <w:sz w:val="24"/>
          <w:szCs w:val="24"/>
        </w:rPr>
        <w:t>b</w:t>
      </w:r>
      <w:r w:rsidR="002139C4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8E03F8" w:rsidRPr="00001608">
        <w:rPr>
          <w:rFonts w:ascii="Times New Roman" w:hAnsi="Times New Roman" w:cs="Times New Roman"/>
          <w:sz w:val="24"/>
          <w:szCs w:val="24"/>
        </w:rPr>
        <w:t>Plasma SNORD33 level was significantly higher in patients reaching clinical benefit</w:t>
      </w:r>
      <w:r w:rsidR="005F4351">
        <w:rPr>
          <w:rFonts w:ascii="Times New Roman" w:hAnsi="Times New Roman" w:cs="Times New Roman"/>
          <w:sz w:val="24"/>
          <w:szCs w:val="24"/>
        </w:rPr>
        <w:t xml:space="preserve"> (CB)</w:t>
      </w:r>
      <w:r w:rsidR="008E03F8" w:rsidRPr="00001608">
        <w:rPr>
          <w:rFonts w:ascii="Times New Roman" w:hAnsi="Times New Roman" w:cs="Times New Roman"/>
          <w:sz w:val="24"/>
          <w:szCs w:val="24"/>
        </w:rPr>
        <w:t xml:space="preserve"> (CB, CR+PR+SD</w:t>
      </w:r>
      <w:r w:rsidR="008E03F8" w:rsidRPr="00001608">
        <w:rPr>
          <w:rFonts w:ascii="Times New Roman" w:hAnsi="Times New Roman" w:cs="Times New Roman"/>
          <w:sz w:val="24"/>
          <w:szCs w:val="24"/>
        </w:rPr>
        <w:t>＞</w:t>
      </w:r>
      <w:r w:rsidR="008E03F8" w:rsidRPr="00001608">
        <w:rPr>
          <w:rFonts w:ascii="Times New Roman" w:hAnsi="Times New Roman" w:cs="Times New Roman"/>
          <w:sz w:val="24"/>
          <w:szCs w:val="24"/>
        </w:rPr>
        <w:t>6</w:t>
      </w:r>
      <w:r w:rsidR="001C4A43">
        <w:rPr>
          <w:rFonts w:ascii="Times New Roman" w:hAnsi="Times New Roman" w:cs="Times New Roman"/>
          <w:sz w:val="24"/>
          <w:szCs w:val="24"/>
        </w:rPr>
        <w:t xml:space="preserve"> </w:t>
      </w:r>
      <w:r w:rsidR="008E03F8" w:rsidRPr="00001608">
        <w:rPr>
          <w:rFonts w:ascii="Times New Roman" w:hAnsi="Times New Roman" w:cs="Times New Roman"/>
          <w:sz w:val="24"/>
          <w:szCs w:val="24"/>
        </w:rPr>
        <w:t>months).</w:t>
      </w:r>
      <w:r w:rsidR="00D800C7" w:rsidRPr="00D800C7">
        <w:t xml:space="preserve"> </w:t>
      </w:r>
      <w:r w:rsidR="00D800C7" w:rsidRPr="00D800C7">
        <w:rPr>
          <w:rFonts w:ascii="Times New Roman" w:hAnsi="Times New Roman" w:cs="Times New Roman"/>
          <w:sz w:val="24"/>
          <w:szCs w:val="24"/>
        </w:rPr>
        <w:t xml:space="preserve">1.36 versus 0.34, </w:t>
      </w:r>
      <w:r w:rsidR="00D800C7" w:rsidRPr="005F4351">
        <w:rPr>
          <w:rFonts w:ascii="Times New Roman" w:hAnsi="Times New Roman" w:cs="Times New Roman"/>
          <w:i/>
          <w:sz w:val="24"/>
          <w:szCs w:val="24"/>
        </w:rPr>
        <w:t>P</w:t>
      </w:r>
      <w:r w:rsidR="00D800C7" w:rsidRPr="00D800C7">
        <w:rPr>
          <w:rFonts w:ascii="Times New Roman" w:hAnsi="Times New Roman" w:cs="Times New Roman"/>
          <w:sz w:val="24"/>
          <w:szCs w:val="24"/>
        </w:rPr>
        <w:t>=0.048</w:t>
      </w:r>
      <w:r w:rsidR="00D800C7">
        <w:rPr>
          <w:rFonts w:ascii="Times New Roman" w:hAnsi="Times New Roman" w:cs="Times New Roman"/>
          <w:sz w:val="24"/>
          <w:szCs w:val="24"/>
        </w:rPr>
        <w:t>;</w:t>
      </w:r>
      <w:r w:rsidR="008E03F8" w:rsidRPr="00001608">
        <w:rPr>
          <w:rFonts w:ascii="Times New Roman" w:hAnsi="Times New Roman" w:cs="Times New Roman"/>
          <w:sz w:val="24"/>
          <w:szCs w:val="24"/>
        </w:rPr>
        <w:t xml:space="preserve"> two-tailed t test.</w:t>
      </w:r>
    </w:p>
    <w:p w14:paraId="6C4281DB" w14:textId="77777777" w:rsidR="00016F8A" w:rsidRDefault="00016F8A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4E7C961C" w14:textId="66447E3C" w:rsidR="00016F8A" w:rsidRPr="00016F8A" w:rsidRDefault="00016F8A" w:rsidP="00016F8A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 w:rsidR="002139C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6</w:t>
      </w:r>
      <w:r w:rsidR="002139C4" w:rsidRPr="00016F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1C978B36" w14:textId="695293F5" w:rsidR="004575CE" w:rsidRDefault="004471F6" w:rsidP="00D90B97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71F6">
        <w:t xml:space="preserve"> </w:t>
      </w:r>
      <w:r w:rsidR="009D4378">
        <w:rPr>
          <w:noProof/>
        </w:rPr>
        <w:drawing>
          <wp:inline distT="0" distB="0" distL="0" distR="0" wp14:anchorId="5CA26816" wp14:editId="2E42CD48">
            <wp:extent cx="5111115" cy="724662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724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464B0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D2CA5FE" w14:textId="4FCE0DBF" w:rsidR="00D90B97" w:rsidRP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Supplementar</w:t>
      </w:r>
      <w:r w:rsidR="00572FA3"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y Figure </w:t>
      </w:r>
      <w:r w:rsidR="002139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="002139C4" w:rsidRPr="006A5C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72FA3"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 w:rsidR="004B750E" w:rsidRPr="004B75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B750E" w:rsidRPr="004B750E">
        <w:rPr>
          <w:rFonts w:ascii="Times New Roman" w:eastAsia="等线" w:hAnsi="Times New Roman" w:cs="Times New Roman"/>
          <w:b/>
          <w:sz w:val="24"/>
          <w:szCs w:val="24"/>
        </w:rPr>
        <w:t xml:space="preserve">MeCP2 is a candidate protein </w:t>
      </w:r>
      <w:r w:rsidR="00DF13F8">
        <w:rPr>
          <w:rFonts w:ascii="Times New Roman" w:eastAsia="等线" w:hAnsi="Times New Roman" w:cs="Times New Roman"/>
          <w:b/>
          <w:sz w:val="24"/>
          <w:szCs w:val="24"/>
        </w:rPr>
        <w:t>binding with</w:t>
      </w:r>
      <w:r w:rsidR="004B750E" w:rsidRPr="004B750E">
        <w:rPr>
          <w:rFonts w:ascii="Times New Roman" w:eastAsia="等线" w:hAnsi="Times New Roman" w:cs="Times New Roman"/>
          <w:b/>
          <w:sz w:val="24"/>
          <w:szCs w:val="24"/>
        </w:rPr>
        <w:t xml:space="preserve"> SNORD33.</w:t>
      </w:r>
    </w:p>
    <w:p w14:paraId="24E8C2FD" w14:textId="402D5408" w:rsidR="00572FA3" w:rsidRDefault="004B750E" w:rsidP="005F4351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D5097E">
        <w:rPr>
          <w:rFonts w:ascii="Times New Roman" w:eastAsia="等线" w:hAnsi="Times New Roman" w:cs="Times New Roman"/>
          <w:b/>
          <w:sz w:val="24"/>
          <w:szCs w:val="24"/>
        </w:rPr>
        <w:t>a</w:t>
      </w:r>
      <w:r w:rsidRPr="006356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45F5D">
        <w:rPr>
          <w:rFonts w:ascii="Times New Roman" w:eastAsia="等线" w:hAnsi="Times New Roman" w:cs="Times New Roman"/>
          <w:sz w:val="24"/>
          <w:szCs w:val="24"/>
        </w:rPr>
        <w:t>Mass spectrometry show</w:t>
      </w:r>
      <w:r w:rsidR="002E0B6F">
        <w:rPr>
          <w:rFonts w:ascii="Times New Roman" w:eastAsia="等线" w:hAnsi="Times New Roman" w:cs="Times New Roman"/>
          <w:sz w:val="24"/>
          <w:szCs w:val="24"/>
        </w:rPr>
        <w:t>s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that MeCP2 is a candidate protein </w:t>
      </w:r>
      <w:r w:rsidR="003A43C0">
        <w:rPr>
          <w:rFonts w:ascii="Times New Roman" w:eastAsia="等线" w:hAnsi="Times New Roman" w:cs="Times New Roman"/>
          <w:sz w:val="24"/>
          <w:szCs w:val="24"/>
        </w:rPr>
        <w:t>binding with</w:t>
      </w:r>
      <w:r w:rsidR="003A43C0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45F5D">
        <w:rPr>
          <w:rFonts w:ascii="Times New Roman" w:eastAsia="等线" w:hAnsi="Times New Roman" w:cs="Times New Roman"/>
          <w:sz w:val="24"/>
          <w:szCs w:val="24"/>
        </w:rPr>
        <w:t>SNORD33.</w:t>
      </w:r>
      <w:r w:rsidR="002139C4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2139C4" w:rsidRPr="005F4351">
        <w:rPr>
          <w:rFonts w:ascii="Times New Roman" w:eastAsia="等线" w:hAnsi="Times New Roman" w:cs="Times New Roman"/>
          <w:b/>
          <w:sz w:val="24"/>
          <w:szCs w:val="24"/>
        </w:rPr>
        <w:t>b</w:t>
      </w:r>
      <w:r w:rsidR="002139C4">
        <w:rPr>
          <w:rFonts w:ascii="Times New Roman" w:eastAsia="等线" w:hAnsi="Times New Roman" w:cs="Times New Roman"/>
          <w:sz w:val="24"/>
          <w:szCs w:val="24"/>
        </w:rPr>
        <w:t xml:space="preserve"> A</w:t>
      </w:r>
      <w:r w:rsidR="003B1974" w:rsidRPr="003B1974">
        <w:rPr>
          <w:rFonts w:ascii="Times New Roman" w:hAnsi="Times New Roman" w:hint="eastAsia"/>
          <w:sz w:val="24"/>
          <w:szCs w:val="24"/>
        </w:rPr>
        <w:t xml:space="preserve"> </w:t>
      </w:r>
      <w:r w:rsidR="003B1974">
        <w:rPr>
          <w:rFonts w:ascii="Times New Roman" w:hAnsi="Times New Roman" w:hint="eastAsia"/>
          <w:sz w:val="24"/>
          <w:szCs w:val="24"/>
        </w:rPr>
        <w:t>graphic</w:t>
      </w:r>
      <w:r w:rsidR="002139C4">
        <w:rPr>
          <w:rFonts w:ascii="Times New Roman" w:eastAsia="等线" w:hAnsi="Times New Roman" w:cs="Times New Roman"/>
          <w:sz w:val="24"/>
          <w:szCs w:val="24"/>
        </w:rPr>
        <w:t xml:space="preserve"> model </w:t>
      </w:r>
      <w:r w:rsidR="002139C4" w:rsidRPr="002139C4">
        <w:rPr>
          <w:rFonts w:ascii="Times New Roman" w:eastAsia="等线" w:hAnsi="Times New Roman" w:cs="Times New Roman"/>
          <w:sz w:val="24"/>
          <w:szCs w:val="24"/>
        </w:rPr>
        <w:t>illustrating</w:t>
      </w:r>
      <w:r w:rsidR="00345986" w:rsidRPr="00345986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500C03" w:rsidRPr="00500C03">
        <w:rPr>
          <w:rFonts w:ascii="Times New Roman" w:eastAsia="等线" w:hAnsi="Times New Roman" w:cs="Times New Roman"/>
          <w:sz w:val="24"/>
          <w:szCs w:val="24"/>
        </w:rPr>
        <w:t xml:space="preserve">the role of SNORD33 in regulating MeCP2 target genes. </w:t>
      </w:r>
      <w:r w:rsidR="00500C03">
        <w:rPr>
          <w:rFonts w:ascii="Times New Roman" w:hAnsi="Times New Roman"/>
          <w:sz w:val="24"/>
          <w:szCs w:val="24"/>
        </w:rPr>
        <w:lastRenderedPageBreak/>
        <w:t xml:space="preserve">MeCP2 </w:t>
      </w:r>
      <w:r w:rsidR="00B8180C">
        <w:rPr>
          <w:rFonts w:ascii="Times New Roman" w:hAnsi="Times New Roman"/>
          <w:sz w:val="24"/>
          <w:szCs w:val="24"/>
        </w:rPr>
        <w:t>bind</w:t>
      </w:r>
      <w:r w:rsidR="00500C03">
        <w:rPr>
          <w:rFonts w:ascii="Times New Roman" w:hAnsi="Times New Roman"/>
          <w:sz w:val="24"/>
          <w:szCs w:val="24"/>
        </w:rPr>
        <w:t xml:space="preserve">s </w:t>
      </w:r>
      <w:r w:rsidR="00B8180C">
        <w:rPr>
          <w:rFonts w:ascii="Times New Roman" w:hAnsi="Times New Roman"/>
          <w:sz w:val="24"/>
          <w:szCs w:val="24"/>
        </w:rPr>
        <w:t xml:space="preserve">to </w:t>
      </w:r>
      <w:r w:rsidR="00500C03">
        <w:rPr>
          <w:rFonts w:ascii="Times New Roman" w:hAnsi="Times New Roman"/>
          <w:sz w:val="24"/>
          <w:szCs w:val="24"/>
        </w:rPr>
        <w:t>CpG-methyl groups on DNA via its MBD domain, and</w:t>
      </w:r>
      <w:r w:rsidR="00B8180C">
        <w:rPr>
          <w:rFonts w:ascii="Times New Roman" w:hAnsi="Times New Roman"/>
          <w:sz w:val="24"/>
          <w:szCs w:val="24"/>
        </w:rPr>
        <w:t>/or</w:t>
      </w:r>
      <w:r w:rsidR="00500C03">
        <w:rPr>
          <w:rFonts w:ascii="Times New Roman" w:hAnsi="Times New Roman"/>
          <w:sz w:val="24"/>
          <w:szCs w:val="24"/>
        </w:rPr>
        <w:t xml:space="preserve"> interacts with</w:t>
      </w:r>
      <w:r w:rsidR="00500C03" w:rsidRPr="00815071">
        <w:rPr>
          <w:rFonts w:ascii="Times New Roman" w:hAnsi="Times New Roman"/>
          <w:sz w:val="24"/>
          <w:szCs w:val="24"/>
        </w:rPr>
        <w:t xml:space="preserve"> </w:t>
      </w:r>
      <w:r w:rsidR="00B8180C">
        <w:rPr>
          <w:rFonts w:ascii="Times New Roman" w:hAnsi="Times New Roman"/>
          <w:sz w:val="24"/>
          <w:szCs w:val="24"/>
        </w:rPr>
        <w:t xml:space="preserve">its </w:t>
      </w:r>
      <w:r w:rsidR="00500C03" w:rsidRPr="00815071">
        <w:rPr>
          <w:rFonts w:ascii="Times New Roman" w:hAnsi="Times New Roman"/>
          <w:sz w:val="24"/>
          <w:szCs w:val="24"/>
        </w:rPr>
        <w:t>co-repressor mSIN3A</w:t>
      </w:r>
      <w:r w:rsidR="00500C03">
        <w:rPr>
          <w:rFonts w:ascii="Times New Roman" w:hAnsi="Times New Roman"/>
          <w:sz w:val="24"/>
          <w:szCs w:val="24"/>
        </w:rPr>
        <w:t xml:space="preserve"> </w:t>
      </w:r>
      <w:r w:rsidR="00500C03" w:rsidRPr="00815071">
        <w:rPr>
          <w:rFonts w:ascii="Times New Roman" w:hAnsi="Times New Roman"/>
          <w:sz w:val="24"/>
          <w:szCs w:val="24"/>
        </w:rPr>
        <w:t>and HDAC1</w:t>
      </w:r>
      <w:r w:rsidR="00EE2EAA" w:rsidRPr="00EE2EAA">
        <w:rPr>
          <w:rFonts w:ascii="Times New Roman" w:hAnsi="Times New Roman" w:cs="Times New Roman"/>
          <w:sz w:val="24"/>
          <w:szCs w:val="24"/>
        </w:rPr>
        <w:t xml:space="preserve"> </w:t>
      </w:r>
      <w:r w:rsidR="00EE2EAA" w:rsidRPr="000B41CB">
        <w:rPr>
          <w:rFonts w:ascii="Times New Roman" w:hAnsi="Times New Roman" w:cs="Times New Roman"/>
          <w:sz w:val="24"/>
          <w:szCs w:val="24"/>
        </w:rPr>
        <w:t>via its</w:t>
      </w:r>
      <w:r w:rsidR="00EE2EAA">
        <w:rPr>
          <w:rFonts w:ascii="Times New Roman" w:hAnsi="Times New Roman" w:cs="Times New Roman"/>
          <w:sz w:val="24"/>
          <w:szCs w:val="24"/>
        </w:rPr>
        <w:t xml:space="preserve"> </w:t>
      </w:r>
      <w:r w:rsidR="00EE2EAA" w:rsidRPr="000B41CB">
        <w:rPr>
          <w:rFonts w:ascii="Times New Roman" w:hAnsi="Times New Roman" w:cs="Times New Roman"/>
          <w:sz w:val="24"/>
          <w:szCs w:val="24"/>
        </w:rPr>
        <w:t>TRD</w:t>
      </w:r>
      <w:r w:rsidR="00500C03" w:rsidRPr="00815071">
        <w:rPr>
          <w:rFonts w:ascii="Times New Roman" w:hAnsi="Times New Roman"/>
          <w:sz w:val="24"/>
          <w:szCs w:val="24"/>
        </w:rPr>
        <w:t xml:space="preserve"> to cause histone deacetylation, chromatin compaction, </w:t>
      </w:r>
      <w:r w:rsidR="00500C03">
        <w:rPr>
          <w:rFonts w:ascii="Times New Roman" w:hAnsi="Times New Roman"/>
          <w:sz w:val="24"/>
          <w:szCs w:val="24"/>
        </w:rPr>
        <w:t>resulting in</w:t>
      </w:r>
      <w:r w:rsidR="00500C03" w:rsidRPr="00815071">
        <w:rPr>
          <w:rFonts w:ascii="Times New Roman" w:hAnsi="Times New Roman"/>
          <w:sz w:val="24"/>
          <w:szCs w:val="24"/>
        </w:rPr>
        <w:t xml:space="preserve"> target-gene </w:t>
      </w:r>
      <w:r w:rsidR="00500C03">
        <w:rPr>
          <w:rFonts w:ascii="Times New Roman" w:hAnsi="Times New Roman"/>
          <w:sz w:val="24"/>
          <w:szCs w:val="24"/>
        </w:rPr>
        <w:t>re</w:t>
      </w:r>
      <w:r w:rsidR="00500C03" w:rsidRPr="00815071">
        <w:rPr>
          <w:rFonts w:ascii="Times New Roman" w:hAnsi="Times New Roman"/>
          <w:sz w:val="24"/>
          <w:szCs w:val="24"/>
        </w:rPr>
        <w:t>pression</w:t>
      </w:r>
      <w:r w:rsidR="00500C03">
        <w:rPr>
          <w:rFonts w:ascii="Times New Roman" w:hAnsi="Times New Roman"/>
          <w:sz w:val="24"/>
          <w:szCs w:val="24"/>
        </w:rPr>
        <w:t xml:space="preserve">. </w:t>
      </w:r>
      <w:r w:rsidR="00500C03" w:rsidRPr="005F4351">
        <w:rPr>
          <w:rFonts w:ascii="Times New Roman" w:hAnsi="Times New Roman" w:cs="Times New Roman"/>
          <w:sz w:val="24"/>
          <w:szCs w:val="24"/>
        </w:rPr>
        <w:t>SNORD33 reduce</w:t>
      </w:r>
      <w:r w:rsidR="00EE2EAA">
        <w:rPr>
          <w:rFonts w:ascii="Times New Roman" w:hAnsi="Times New Roman" w:cs="Times New Roman"/>
          <w:sz w:val="24"/>
          <w:szCs w:val="24"/>
        </w:rPr>
        <w:t>s</w:t>
      </w:r>
      <w:r w:rsidR="00500C03" w:rsidRPr="005F4351">
        <w:rPr>
          <w:rFonts w:ascii="Times New Roman" w:hAnsi="Times New Roman" w:cs="Times New Roman"/>
          <w:sz w:val="24"/>
          <w:szCs w:val="24"/>
        </w:rPr>
        <w:t xml:space="preserve"> the binding of MeCP2 to target genes</w:t>
      </w:r>
      <w:r w:rsidR="00EE2EAA">
        <w:rPr>
          <w:rFonts w:ascii="Times New Roman" w:hAnsi="Times New Roman" w:cs="Times New Roman"/>
          <w:sz w:val="24"/>
          <w:szCs w:val="24"/>
        </w:rPr>
        <w:t xml:space="preserve"> and </w:t>
      </w:r>
      <w:r w:rsidR="00EE2EAA" w:rsidRPr="00EE2EAA">
        <w:rPr>
          <w:rFonts w:ascii="Times New Roman" w:hAnsi="Times New Roman" w:cs="Times New Roman"/>
          <w:sz w:val="24"/>
          <w:szCs w:val="24"/>
        </w:rPr>
        <w:t>relieve</w:t>
      </w:r>
      <w:r w:rsidR="00EE2EAA">
        <w:rPr>
          <w:rFonts w:ascii="Times New Roman" w:hAnsi="Times New Roman" w:cs="Times New Roman"/>
          <w:sz w:val="24"/>
          <w:szCs w:val="24"/>
        </w:rPr>
        <w:t xml:space="preserve">s the repression of </w:t>
      </w:r>
      <w:r w:rsidR="00EE2EAA" w:rsidRPr="00500C03">
        <w:rPr>
          <w:rFonts w:ascii="Times New Roman" w:eastAsia="等线" w:hAnsi="Times New Roman" w:cs="Times New Roman"/>
          <w:sz w:val="24"/>
          <w:szCs w:val="24"/>
        </w:rPr>
        <w:t xml:space="preserve">MeCP2 </w:t>
      </w:r>
      <w:r w:rsidR="004C7F2E">
        <w:rPr>
          <w:rFonts w:ascii="Times New Roman" w:eastAsia="等线" w:hAnsi="Times New Roman" w:cs="Times New Roman"/>
          <w:sz w:val="24"/>
          <w:szCs w:val="24"/>
        </w:rPr>
        <w:t xml:space="preserve">on its </w:t>
      </w:r>
      <w:r w:rsidR="00EE2EAA" w:rsidRPr="00500C03">
        <w:rPr>
          <w:rFonts w:ascii="Times New Roman" w:eastAsia="等线" w:hAnsi="Times New Roman" w:cs="Times New Roman"/>
          <w:sz w:val="24"/>
          <w:szCs w:val="24"/>
        </w:rPr>
        <w:t>target genes</w:t>
      </w:r>
      <w:r w:rsidR="00EE2EAA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EE2EAA" w:rsidRPr="000B41CB">
        <w:rPr>
          <w:rFonts w:ascii="Times New Roman" w:hAnsi="Times New Roman" w:cs="Times New Roman"/>
          <w:sz w:val="24"/>
          <w:szCs w:val="24"/>
        </w:rPr>
        <w:t>SNORD33</w:t>
      </w:r>
      <w:r w:rsidR="00500C03" w:rsidRPr="005F4351">
        <w:rPr>
          <w:rFonts w:ascii="Times New Roman" w:hAnsi="Times New Roman" w:cs="Times New Roman"/>
          <w:sz w:val="24"/>
          <w:szCs w:val="24"/>
        </w:rPr>
        <w:t xml:space="preserve"> ha</w:t>
      </w:r>
      <w:r w:rsidR="00EE2EAA">
        <w:rPr>
          <w:rFonts w:ascii="Times New Roman" w:hAnsi="Times New Roman" w:cs="Times New Roman"/>
          <w:sz w:val="24"/>
          <w:szCs w:val="24"/>
        </w:rPr>
        <w:t>s</w:t>
      </w:r>
      <w:r w:rsidR="00500C03" w:rsidRPr="005F4351">
        <w:rPr>
          <w:rFonts w:ascii="Times New Roman" w:hAnsi="Times New Roman" w:cs="Times New Roman"/>
          <w:sz w:val="24"/>
          <w:szCs w:val="24"/>
        </w:rPr>
        <w:t xml:space="preserve"> little influence on the </w:t>
      </w:r>
      <w:r w:rsidR="00B8180C">
        <w:rPr>
          <w:rFonts w:ascii="Times New Roman" w:hAnsi="Times New Roman" w:cs="Times New Roman"/>
          <w:sz w:val="24"/>
          <w:szCs w:val="24"/>
        </w:rPr>
        <w:t xml:space="preserve">formation of </w:t>
      </w:r>
      <w:r w:rsidR="00500C03" w:rsidRPr="005F4351">
        <w:rPr>
          <w:rFonts w:ascii="Times New Roman" w:hAnsi="Times New Roman" w:cs="Times New Roman"/>
          <w:sz w:val="24"/>
          <w:szCs w:val="24"/>
        </w:rPr>
        <w:t>MeCP2</w:t>
      </w:r>
      <w:r w:rsidR="00B8180C">
        <w:rPr>
          <w:rFonts w:ascii="Times New Roman" w:hAnsi="Times New Roman" w:cs="Times New Roman"/>
          <w:sz w:val="24"/>
          <w:szCs w:val="24"/>
        </w:rPr>
        <w:t>/</w:t>
      </w:r>
      <w:r w:rsidR="00500C03" w:rsidRPr="005F4351">
        <w:rPr>
          <w:rFonts w:ascii="Times New Roman" w:hAnsi="Times New Roman" w:cs="Times New Roman"/>
          <w:sz w:val="24"/>
          <w:szCs w:val="24"/>
        </w:rPr>
        <w:t xml:space="preserve"> mSIN3A/HDAC1 complex</w:t>
      </w:r>
      <w:r w:rsidR="00EE2EAA">
        <w:rPr>
          <w:rFonts w:ascii="Times New Roman" w:hAnsi="Times New Roman" w:cs="Times New Roman"/>
          <w:sz w:val="24"/>
          <w:szCs w:val="24"/>
        </w:rPr>
        <w:t>.</w:t>
      </w:r>
      <w:r w:rsidR="00EE2E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00C03" w:rsidRPr="005F4351">
        <w:rPr>
          <w:rFonts w:ascii="Times New Roman" w:hAnsi="Times New Roman" w:cs="Times New Roman"/>
          <w:sz w:val="24"/>
          <w:szCs w:val="24"/>
        </w:rPr>
        <w:t>Me: methylated CpG, MBD: methyl-CpG binding domain, TRD: transcription repression domain.</w:t>
      </w:r>
      <w:r w:rsidR="00EE2EAA">
        <w:rPr>
          <w:rFonts w:ascii="Times New Roman" w:hAnsi="Times New Roman" w:cs="Times New Roman"/>
          <w:sz w:val="24"/>
          <w:szCs w:val="24"/>
        </w:rPr>
        <w:t xml:space="preserve"> </w:t>
      </w:r>
      <w:r w:rsidR="003910FE">
        <w:rPr>
          <w:rFonts w:ascii="Times New Roman" w:eastAsia="等线" w:hAnsi="Times New Roman" w:cs="Times New Roman"/>
          <w:b/>
          <w:color w:val="000000"/>
          <w:sz w:val="24"/>
          <w:szCs w:val="24"/>
        </w:rPr>
        <w:t>c</w:t>
      </w:r>
      <w:r w:rsidR="00601484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45F5D">
        <w:rPr>
          <w:rFonts w:ascii="Times New Roman" w:eastAsia="等线" w:hAnsi="Times New Roman" w:cs="Times New Roman"/>
          <w:sz w:val="24"/>
          <w:szCs w:val="24"/>
        </w:rPr>
        <w:t>The</w:t>
      </w:r>
      <w:proofErr w:type="gramEnd"/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efficiency of </w:t>
      </w:r>
      <w:r w:rsidRPr="005F4351">
        <w:rPr>
          <w:rFonts w:ascii="Times New Roman" w:eastAsia="等线" w:hAnsi="Times New Roman" w:cs="Times New Roman"/>
          <w:i/>
          <w:iCs/>
          <w:sz w:val="24"/>
          <w:szCs w:val="24"/>
        </w:rPr>
        <w:t>MeCP2</w:t>
      </w:r>
      <w:r w:rsidR="002E0B6F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45F5D">
        <w:rPr>
          <w:rFonts w:ascii="Times New Roman" w:eastAsia="等线" w:hAnsi="Times New Roman" w:cs="Times New Roman"/>
          <w:sz w:val="24"/>
          <w:szCs w:val="24"/>
        </w:rPr>
        <w:t>knockdown in MDA-MB-231, MDA-MB-468 and SUM149PT cells was detected by western blotting</w:t>
      </w:r>
      <w:r w:rsidR="002E0B6F">
        <w:rPr>
          <w:rFonts w:ascii="Times New Roman" w:eastAsia="等线" w:hAnsi="Times New Roman" w:cs="Times New Roman"/>
          <w:sz w:val="24"/>
          <w:szCs w:val="24"/>
        </w:rPr>
        <w:t>.</w:t>
      </w:r>
      <w:r w:rsidR="00772FD4">
        <w:rPr>
          <w:rFonts w:ascii="Times New Roman" w:eastAsia="等线" w:hAnsi="Times New Roman" w:cs="Times New Roman"/>
          <w:sz w:val="24"/>
          <w:szCs w:val="24"/>
        </w:rPr>
        <w:t xml:space="preserve"> n=3</w:t>
      </w:r>
      <w:r w:rsidR="002E0B6F">
        <w:rPr>
          <w:rFonts w:ascii="Times New Roman" w:eastAsia="等线" w:hAnsi="Times New Roman" w:cs="Times New Roman"/>
          <w:sz w:val="24"/>
          <w:szCs w:val="24"/>
        </w:rPr>
        <w:t>;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** represents </w:t>
      </w:r>
      <w:r w:rsidRPr="00045F5D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954757">
        <w:rPr>
          <w:rFonts w:ascii="Times New Roman" w:eastAsia="等线" w:hAnsi="Times New Roman" w:cs="Times New Roman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0.01, *** represents </w:t>
      </w:r>
      <w:r w:rsidRPr="00045F5D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954757">
        <w:rPr>
          <w:rFonts w:ascii="Times New Roman" w:eastAsia="等线" w:hAnsi="Times New Roman" w:cs="Times New Roman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/>
          <w:sz w:val="24"/>
          <w:szCs w:val="24"/>
        </w:rPr>
        <w:t>0.001; two-tailed t test.</w:t>
      </w:r>
    </w:p>
    <w:p w14:paraId="108D22DA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17ECEDA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8D249E0" w14:textId="77777777" w:rsidR="004575CE" w:rsidRPr="00954757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668F78F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3EDF2FA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A8F4C58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0670988D" w14:textId="77777777" w:rsidR="004575CE" w:rsidRDefault="004575C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637CE2B5" w14:textId="77777777" w:rsidR="00935694" w:rsidRDefault="00935694">
      <w:pPr>
        <w:widowControl/>
        <w:jc w:val="left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 w:type="page"/>
      </w:r>
    </w:p>
    <w:p w14:paraId="107258C2" w14:textId="25FD9F6F" w:rsidR="00016F8A" w:rsidRPr="00016F8A" w:rsidRDefault="00016F8A" w:rsidP="00016F8A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 w:rsidR="006703F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7 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0DC3BCC2" w14:textId="0E847392" w:rsidR="004B750E" w:rsidRPr="00016F8A" w:rsidRDefault="004471F6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4471F6">
        <w:t xml:space="preserve"> </w:t>
      </w:r>
      <w:r w:rsidR="009D4378">
        <w:rPr>
          <w:noProof/>
        </w:rPr>
        <w:drawing>
          <wp:inline distT="0" distB="0" distL="0" distR="0" wp14:anchorId="4C0B508D" wp14:editId="6C613448">
            <wp:extent cx="3488690" cy="5898515"/>
            <wp:effectExtent l="0" t="0" r="0" b="69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589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305FA" w14:textId="77777777" w:rsidR="00DF5E6B" w:rsidRDefault="00DF5E6B" w:rsidP="00D90B97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7822823" w14:textId="11F81331" w:rsidR="004B750E" w:rsidRDefault="004B750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Supplementary Figure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703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="006703F4" w:rsidRPr="006A5C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bookmarkStart w:id="1" w:name="_Hlk69651632"/>
      <w:r w:rsidR="00D90B97" w:rsidRPr="004B750E">
        <w:rPr>
          <w:rFonts w:ascii="Times New Roman" w:eastAsia="等线" w:hAnsi="Times New Roman" w:cs="Times New Roman"/>
          <w:b/>
          <w:sz w:val="24"/>
          <w:szCs w:val="24"/>
        </w:rPr>
        <w:t xml:space="preserve">Down-regulation of MeCP2 </w:t>
      </w:r>
      <w:r w:rsidR="006F04E5">
        <w:rPr>
          <w:rFonts w:ascii="Times New Roman" w:eastAsia="等线" w:hAnsi="Times New Roman" w:cs="Times New Roman" w:hint="eastAsia"/>
          <w:b/>
          <w:sz w:val="24"/>
          <w:szCs w:val="24"/>
        </w:rPr>
        <w:t>partially</w:t>
      </w:r>
      <w:r w:rsidR="006F04E5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D90B97" w:rsidRPr="004B750E">
        <w:rPr>
          <w:rFonts w:ascii="Times New Roman" w:eastAsia="等线" w:hAnsi="Times New Roman" w:cs="Times New Roman"/>
          <w:b/>
          <w:sz w:val="24"/>
          <w:szCs w:val="24"/>
        </w:rPr>
        <w:t xml:space="preserve">rescues </w:t>
      </w:r>
      <w:r w:rsidR="00D90B97" w:rsidRPr="00B028B0">
        <w:rPr>
          <w:rFonts w:ascii="Times New Roman" w:eastAsia="等线" w:hAnsi="Times New Roman" w:cs="Times New Roman"/>
          <w:b/>
          <w:sz w:val="24"/>
          <w:szCs w:val="24"/>
        </w:rPr>
        <w:t>SNORD33</w:t>
      </w:r>
      <w:r w:rsidR="00D90B97" w:rsidRPr="004B750E">
        <w:rPr>
          <w:rFonts w:ascii="Times New Roman" w:eastAsia="等线" w:hAnsi="Times New Roman" w:cs="Times New Roman"/>
          <w:b/>
          <w:sz w:val="24"/>
          <w:szCs w:val="24"/>
        </w:rPr>
        <w:t xml:space="preserve"> knockdown increased </w:t>
      </w:r>
      <w:r w:rsidR="00D90B97" w:rsidRPr="004B750E">
        <w:rPr>
          <w:rFonts w:ascii="Times New Roman" w:eastAsia="宋体" w:hAnsi="Times New Roman" w:cs="Times New Roman"/>
          <w:b/>
          <w:sz w:val="24"/>
          <w:szCs w:val="24"/>
        </w:rPr>
        <w:t xml:space="preserve">cell </w:t>
      </w:r>
      <w:r w:rsidR="00CA2046">
        <w:rPr>
          <w:rFonts w:ascii="Times New Roman" w:eastAsia="宋体" w:hAnsi="Times New Roman" w:cs="Times New Roman"/>
          <w:b/>
          <w:sz w:val="24"/>
          <w:szCs w:val="24"/>
        </w:rPr>
        <w:t>colony</w:t>
      </w:r>
      <w:r w:rsidR="00D90B97" w:rsidRPr="004B750E">
        <w:rPr>
          <w:rFonts w:ascii="Times New Roman" w:eastAsia="宋体" w:hAnsi="Times New Roman" w:cs="Times New Roman"/>
          <w:b/>
          <w:sz w:val="24"/>
          <w:szCs w:val="24"/>
        </w:rPr>
        <w:t xml:space="preserve"> formation</w:t>
      </w:r>
      <w:r w:rsidR="00D90B97" w:rsidRPr="004B750E">
        <w:rPr>
          <w:rFonts w:ascii="Times New Roman" w:eastAsia="等线" w:hAnsi="Times New Roman" w:cs="Times New Roman"/>
          <w:b/>
          <w:sz w:val="24"/>
          <w:szCs w:val="24"/>
        </w:rPr>
        <w:t>.</w:t>
      </w:r>
      <w:r w:rsidR="00D90B97"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474A8282" w14:textId="2B8D1465" w:rsidR="00D90B97" w:rsidRPr="00045F5D" w:rsidRDefault="002C347E" w:rsidP="00D90B97">
      <w:pPr>
        <w:autoSpaceDE w:val="0"/>
        <w:autoSpaceDN w:val="0"/>
        <w:adjustRightInd w:val="0"/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5F4351">
        <w:rPr>
          <w:rFonts w:ascii="Times New Roman" w:eastAsia="等线" w:hAnsi="Times New Roman" w:cs="Times New Roman"/>
          <w:bCs/>
          <w:i/>
          <w:iCs/>
          <w:sz w:val="24"/>
          <w:szCs w:val="24"/>
        </w:rPr>
        <w:t>MeCP2</w:t>
      </w:r>
      <w:r>
        <w:rPr>
          <w:rFonts w:ascii="Times New Roman" w:eastAsia="等线" w:hAnsi="Times New Roman" w:cs="Times New Roman"/>
          <w:sz w:val="24"/>
          <w:szCs w:val="24"/>
        </w:rPr>
        <w:t xml:space="preserve"> was knocked down in </w:t>
      </w:r>
      <w:r w:rsidRPr="005F4351">
        <w:rPr>
          <w:rFonts w:ascii="Times New Roman" w:eastAsia="等线" w:hAnsi="Times New Roman" w:cs="Times New Roman"/>
          <w:bCs/>
          <w:sz w:val="24"/>
          <w:szCs w:val="24"/>
        </w:rPr>
        <w:t>SNORD33 knockdown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45F5D">
        <w:rPr>
          <w:rFonts w:ascii="Times New Roman" w:eastAsia="等线" w:hAnsi="Times New Roman" w:cs="Times New Roman"/>
          <w:sz w:val="24"/>
          <w:szCs w:val="24"/>
        </w:rPr>
        <w:t>MDA-MB-231, MDA-MB-468, SUM149PT cells</w:t>
      </w:r>
      <w:r>
        <w:rPr>
          <w:rFonts w:ascii="Times New Roman" w:eastAsia="等线" w:hAnsi="Times New Roman" w:cs="Times New Roman"/>
          <w:sz w:val="24"/>
          <w:szCs w:val="24"/>
        </w:rPr>
        <w:t xml:space="preserve">. The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colony formation </w:t>
      </w:r>
      <w:r w:rsidR="00D90B97">
        <w:rPr>
          <w:rFonts w:ascii="Times New Roman" w:eastAsia="等线" w:hAnsi="Times New Roman" w:cs="Times New Roman"/>
          <w:sz w:val="24"/>
          <w:szCs w:val="24"/>
        </w:rPr>
        <w:t>was determined</w:t>
      </w:r>
      <w:r w:rsidR="00CE7DA0" w:rsidRPr="00CE7DA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CE7DA0" w:rsidRPr="0019268D">
        <w:rPr>
          <w:rFonts w:ascii="Times New Roman" w:eastAsia="等线" w:hAnsi="Times New Roman" w:cs="Times New Roman"/>
          <w:b/>
          <w:bCs/>
          <w:sz w:val="24"/>
          <w:szCs w:val="24"/>
        </w:rPr>
        <w:t>a</w:t>
      </w:r>
      <w:r w:rsidR="00CE7DA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) </w:t>
      </w:r>
      <w:r w:rsidR="00CE7DA0" w:rsidRPr="005F4351">
        <w:rPr>
          <w:rFonts w:ascii="Times New Roman" w:eastAsia="等线" w:hAnsi="Times New Roman" w:cs="Times New Roman"/>
          <w:sz w:val="24"/>
          <w:szCs w:val="24"/>
        </w:rPr>
        <w:t>and</w:t>
      </w:r>
      <w:r w:rsidR="00CE7DA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CE7DA0" w:rsidRPr="00E7418F">
        <w:rPr>
          <w:rFonts w:ascii="Times New Roman" w:eastAsia="等线" w:hAnsi="Times New Roman" w:cs="Times New Roman"/>
          <w:sz w:val="24"/>
          <w:szCs w:val="24"/>
        </w:rPr>
        <w:t xml:space="preserve">normalized against </w:t>
      </w:r>
      <w:r w:rsidR="00CE7DA0" w:rsidRPr="000154A0">
        <w:rPr>
          <w:rFonts w:ascii="Times New Roman" w:eastAsia="等线" w:hAnsi="Times New Roman" w:cs="Times New Roman"/>
          <w:sz w:val="24"/>
          <w:szCs w:val="24"/>
        </w:rPr>
        <w:t>control group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4471F6" w:rsidRPr="005F4351">
        <w:rPr>
          <w:rFonts w:ascii="Times New Roman" w:eastAsia="等线" w:hAnsi="Times New Roman" w:cs="Times New Roman"/>
          <w:b/>
          <w:bCs/>
          <w:sz w:val="24"/>
          <w:szCs w:val="24"/>
        </w:rPr>
        <w:t>b</w:t>
      </w:r>
      <w:r w:rsidR="00CE7DA0">
        <w:rPr>
          <w:rFonts w:ascii="Times New Roman" w:eastAsia="等线" w:hAnsi="Times New Roman" w:cs="Times New Roman"/>
          <w:b/>
          <w:bCs/>
          <w:sz w:val="24"/>
          <w:szCs w:val="24"/>
        </w:rPr>
        <w:t>)</w:t>
      </w:r>
      <w:r w:rsidR="00CE7DA0" w:rsidRPr="00045F5D">
        <w:rPr>
          <w:rFonts w:ascii="Times New Roman" w:eastAsia="等线" w:hAnsi="Times New Roman" w:cs="Times New Roman"/>
          <w:sz w:val="24"/>
          <w:szCs w:val="24"/>
        </w:rPr>
        <w:t>.</w:t>
      </w:r>
      <w:r w:rsidR="00AB295E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="00772FD4">
        <w:rPr>
          <w:rFonts w:ascii="Times New Roman" w:eastAsia="等线" w:hAnsi="Times New Roman" w:cs="Times New Roman"/>
          <w:sz w:val="24"/>
          <w:szCs w:val="24"/>
        </w:rPr>
        <w:t>n=3</w:t>
      </w:r>
      <w:r w:rsidR="00A37297">
        <w:rPr>
          <w:rFonts w:ascii="Times New Roman" w:eastAsia="等线" w:hAnsi="Times New Roman" w:cs="Times New Roman"/>
          <w:sz w:val="24"/>
          <w:szCs w:val="24"/>
        </w:rPr>
        <w:t xml:space="preserve">; 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 xml:space="preserve">*** represents </w:t>
      </w:r>
      <w:r w:rsidR="00D90B97"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 w:rsidR="00A37297">
        <w:rPr>
          <w:rFonts w:ascii="Times New Roman" w:eastAsia="等线" w:hAnsi="Times New Roman" w:cs="Times New Roman"/>
          <w:sz w:val="24"/>
          <w:szCs w:val="24"/>
        </w:rPr>
        <w:t>&lt;</w:t>
      </w:r>
      <w:r w:rsidR="00D90B97" w:rsidRPr="00045F5D">
        <w:rPr>
          <w:rFonts w:ascii="Times New Roman" w:eastAsia="等线" w:hAnsi="Times New Roman" w:cs="Times New Roman"/>
          <w:sz w:val="24"/>
          <w:szCs w:val="24"/>
        </w:rPr>
        <w:t>0.001; two-tailed t test.</w:t>
      </w:r>
      <w:bookmarkEnd w:id="1"/>
    </w:p>
    <w:p w14:paraId="107D8D1F" w14:textId="77CD0D7C" w:rsidR="0070430F" w:rsidRDefault="0070430F">
      <w:pPr>
        <w:widowControl/>
        <w:jc w:val="left"/>
      </w:pPr>
      <w:r>
        <w:br w:type="page"/>
      </w:r>
    </w:p>
    <w:p w14:paraId="62D87143" w14:textId="5B25E6EE" w:rsidR="0070430F" w:rsidRPr="00016F8A" w:rsidRDefault="0070430F" w:rsidP="0070430F">
      <w:pPr>
        <w:spacing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16F8A"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 xml:space="preserve">Supplementary Figure </w:t>
      </w:r>
      <w:r w:rsidR="005E5136">
        <w:rPr>
          <w:rFonts w:ascii="Arial" w:eastAsia="Times New Roman" w:hAnsi="Arial" w:cs="Arial"/>
          <w:b/>
          <w:color w:val="000000" w:themeColor="text1"/>
          <w:sz w:val="24"/>
          <w:szCs w:val="24"/>
        </w:rPr>
        <w:t>8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  <w:r w:rsidRPr="00016F8A">
        <w:rPr>
          <w:rFonts w:ascii="Arial" w:hAnsi="Arial" w:cs="Arial"/>
          <w:color w:val="000000" w:themeColor="text1"/>
          <w:sz w:val="24"/>
          <w:szCs w:val="24"/>
        </w:rPr>
        <w:t xml:space="preserve">Wang </w:t>
      </w:r>
      <w:r w:rsidRPr="00016F8A">
        <w:rPr>
          <w:rFonts w:ascii="Arial" w:hAnsi="Arial" w:cs="Arial"/>
          <w:i/>
          <w:color w:val="000000" w:themeColor="text1"/>
          <w:sz w:val="24"/>
          <w:szCs w:val="24"/>
        </w:rPr>
        <w:t>et al.</w:t>
      </w:r>
    </w:p>
    <w:p w14:paraId="1123E629" w14:textId="34063FD4" w:rsidR="0070430F" w:rsidRDefault="004471F6" w:rsidP="0070430F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4471F6">
        <w:t xml:space="preserve"> </w:t>
      </w:r>
      <w:r w:rsidR="009D4378">
        <w:rPr>
          <w:noProof/>
        </w:rPr>
        <w:drawing>
          <wp:inline distT="0" distB="0" distL="0" distR="0" wp14:anchorId="3F7B8C0B" wp14:editId="4A8496BC">
            <wp:extent cx="4408170" cy="3250565"/>
            <wp:effectExtent l="0" t="0" r="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8D0CC" w14:textId="2BAC8AC6" w:rsidR="0070430F" w:rsidRDefault="005E5136" w:rsidP="0070430F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6A5C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Supplementary Figure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8</w:t>
      </w:r>
      <w:r w:rsidRPr="006A5C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25F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F4351">
        <w:rPr>
          <w:rFonts w:ascii="Times New Roman" w:eastAsia="等线" w:hAnsi="Times New Roman" w:cs="Times New Roman"/>
          <w:b/>
          <w:sz w:val="24"/>
          <w:szCs w:val="24"/>
        </w:rPr>
        <w:t xml:space="preserve">Down-regulation of MeCP2 rescues SNORD33 knockdown decreased </w:t>
      </w:r>
      <w:r w:rsidRPr="005F4351">
        <w:rPr>
          <w:rFonts w:ascii="Times New Roman" w:eastAsia="宋体" w:hAnsi="Times New Roman" w:cs="Times New Roman"/>
          <w:b/>
          <w:sz w:val="24"/>
          <w:szCs w:val="24"/>
        </w:rPr>
        <w:t>cell apoptosis and</w:t>
      </w:r>
      <w:r w:rsidRPr="005F4351">
        <w:rPr>
          <w:rFonts w:ascii="Times New Roman" w:eastAsia="等线" w:hAnsi="Times New Roman" w:cs="Times New Roman"/>
          <w:b/>
          <w:sz w:val="24"/>
          <w:szCs w:val="24"/>
        </w:rPr>
        <w:t xml:space="preserve"> induced alteration of apoptotic markers</w:t>
      </w:r>
      <w:r w:rsidR="00AD62E1">
        <w:rPr>
          <w:rFonts w:ascii="Times New Roman" w:eastAsia="等线" w:hAnsi="Times New Roman" w:cs="Times New Roman"/>
          <w:b/>
          <w:sz w:val="24"/>
          <w:szCs w:val="24"/>
        </w:rPr>
        <w:t>.</w:t>
      </w:r>
      <w:r w:rsidRPr="005F4351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</w:p>
    <w:p w14:paraId="7DA6CF7F" w14:textId="107082BB" w:rsidR="0070430F" w:rsidRPr="00AD59FC" w:rsidRDefault="0070430F" w:rsidP="0070430F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</w:rPr>
        <w:t>The relative protein levels of Fig</w:t>
      </w:r>
      <w:r w:rsidR="005E5136">
        <w:rPr>
          <w:rFonts w:ascii="Times New Roman" w:eastAsia="等线" w:hAnsi="Times New Roman" w:cs="Times New Roman"/>
          <w:sz w:val="24"/>
          <w:szCs w:val="24"/>
        </w:rPr>
        <w:t>.</w:t>
      </w:r>
      <w:r>
        <w:rPr>
          <w:rFonts w:ascii="Times New Roman" w:eastAsia="等线" w:hAnsi="Times New Roman" w:cs="Times New Roman"/>
          <w:sz w:val="24"/>
          <w:szCs w:val="24"/>
        </w:rPr>
        <w:t xml:space="preserve"> 2</w:t>
      </w:r>
      <w:r w:rsidR="00EC75F4">
        <w:rPr>
          <w:rFonts w:ascii="Times New Roman" w:eastAsia="等线" w:hAnsi="Times New Roman" w:cs="Times New Roman"/>
          <w:sz w:val="24"/>
          <w:szCs w:val="24"/>
        </w:rPr>
        <w:t>k</w:t>
      </w:r>
      <w:r w:rsidR="00F53FE4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="00EC75F4">
        <w:rPr>
          <w:rFonts w:ascii="Times New Roman" w:eastAsia="等线" w:hAnsi="Times New Roman" w:cs="Times New Roman"/>
          <w:sz w:val="24"/>
          <w:szCs w:val="24"/>
        </w:rPr>
        <w:t>l</w:t>
      </w:r>
      <w:r>
        <w:rPr>
          <w:rFonts w:ascii="Times New Roman" w:eastAsia="等线" w:hAnsi="Times New Roman" w:cs="Times New Roman"/>
          <w:sz w:val="24"/>
          <w:szCs w:val="24"/>
        </w:rPr>
        <w:t xml:space="preserve"> were shown against β-actin</w:t>
      </w:r>
      <w:r w:rsidR="00F53FE4">
        <w:rPr>
          <w:rFonts w:ascii="Times New Roman" w:eastAsia="等线" w:hAnsi="Times New Roman" w:cs="Times New Roman"/>
          <w:sz w:val="24"/>
          <w:szCs w:val="24"/>
        </w:rPr>
        <w:t xml:space="preserve"> in </w:t>
      </w:r>
      <w:r w:rsidR="00F53FE4" w:rsidRPr="005F4351">
        <w:rPr>
          <w:rFonts w:ascii="Times New Roman" w:eastAsia="等线" w:hAnsi="Times New Roman" w:cs="Times New Roman"/>
          <w:b/>
          <w:sz w:val="24"/>
          <w:szCs w:val="24"/>
        </w:rPr>
        <w:t>a</w:t>
      </w:r>
      <w:r w:rsidR="00F53FE4">
        <w:rPr>
          <w:rFonts w:ascii="Times New Roman" w:eastAsia="等线" w:hAnsi="Times New Roman" w:cs="Times New Roman"/>
          <w:sz w:val="24"/>
          <w:szCs w:val="24"/>
        </w:rPr>
        <w:t xml:space="preserve">) and </w:t>
      </w:r>
      <w:r w:rsidR="00F53FE4" w:rsidRPr="005F4351">
        <w:rPr>
          <w:rFonts w:ascii="Times New Roman" w:eastAsia="等线" w:hAnsi="Times New Roman" w:cs="Times New Roman"/>
          <w:b/>
          <w:sz w:val="24"/>
          <w:szCs w:val="24"/>
        </w:rPr>
        <w:t>b</w:t>
      </w:r>
      <w:r w:rsidR="00F53FE4">
        <w:rPr>
          <w:rFonts w:ascii="Times New Roman" w:eastAsia="等线" w:hAnsi="Times New Roman" w:cs="Times New Roman"/>
          <w:sz w:val="24"/>
          <w:szCs w:val="24"/>
        </w:rPr>
        <w:t>), respectively</w:t>
      </w:r>
      <w:r>
        <w:rPr>
          <w:rFonts w:ascii="Times New Roman" w:eastAsia="等线" w:hAnsi="Times New Roman" w:cs="Times New Roman"/>
          <w:sz w:val="24"/>
          <w:szCs w:val="24"/>
        </w:rPr>
        <w:t xml:space="preserve">. n=3; 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n.s. represents </w:t>
      </w:r>
      <w:r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 xml:space="preserve">&gt;0.05, 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* represents </w:t>
      </w:r>
      <w:r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/>
          <w:sz w:val="24"/>
          <w:szCs w:val="24"/>
        </w:rPr>
        <w:t>0.0</w:t>
      </w:r>
      <w:r>
        <w:rPr>
          <w:rFonts w:ascii="Times New Roman" w:eastAsia="等线" w:hAnsi="Times New Roman" w:cs="Times New Roman"/>
          <w:sz w:val="24"/>
          <w:szCs w:val="24"/>
        </w:rPr>
        <w:t>5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, ** represents </w:t>
      </w:r>
      <w:r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/>
          <w:sz w:val="24"/>
          <w:szCs w:val="24"/>
        </w:rPr>
        <w:t xml:space="preserve">0.01, *** represents </w:t>
      </w:r>
      <w:r w:rsidRPr="00045F5D">
        <w:rPr>
          <w:rFonts w:ascii="Times New Roman" w:eastAsia="等线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>&lt;</w:t>
      </w:r>
      <w:r w:rsidRPr="00045F5D">
        <w:rPr>
          <w:rFonts w:ascii="Times New Roman" w:eastAsia="等线" w:hAnsi="Times New Roman" w:cs="Times New Roman"/>
          <w:sz w:val="24"/>
          <w:szCs w:val="24"/>
        </w:rPr>
        <w:t>0.001; two-tailed t test.</w:t>
      </w:r>
    </w:p>
    <w:p w14:paraId="22C2DC9E" w14:textId="77777777" w:rsidR="006C1CBA" w:rsidRPr="00EC75F4" w:rsidRDefault="006C1CBA"/>
    <w:sectPr w:rsidR="006C1CBA" w:rsidRPr="00EC7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0E6E" w14:textId="77777777" w:rsidR="007979AF" w:rsidRDefault="007979AF" w:rsidP="0033409C">
      <w:r>
        <w:separator/>
      </w:r>
    </w:p>
  </w:endnote>
  <w:endnote w:type="continuationSeparator" w:id="0">
    <w:p w14:paraId="209DE7CD" w14:textId="77777777" w:rsidR="007979AF" w:rsidRDefault="007979AF" w:rsidP="0033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54EB3" w14:textId="77777777" w:rsidR="007979AF" w:rsidRDefault="007979AF" w:rsidP="0033409C">
      <w:r>
        <w:separator/>
      </w:r>
    </w:p>
  </w:footnote>
  <w:footnote w:type="continuationSeparator" w:id="0">
    <w:p w14:paraId="5990FABD" w14:textId="77777777" w:rsidR="007979AF" w:rsidRDefault="007979AF" w:rsidP="00334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B97"/>
    <w:rsid w:val="00003B9B"/>
    <w:rsid w:val="00016F8A"/>
    <w:rsid w:val="00080753"/>
    <w:rsid w:val="0009047D"/>
    <w:rsid w:val="000D2AB3"/>
    <w:rsid w:val="000D6EF4"/>
    <w:rsid w:val="00131E20"/>
    <w:rsid w:val="00152EE9"/>
    <w:rsid w:val="00165AD0"/>
    <w:rsid w:val="001665AD"/>
    <w:rsid w:val="001733DF"/>
    <w:rsid w:val="001A3033"/>
    <w:rsid w:val="001A6550"/>
    <w:rsid w:val="001B5C7A"/>
    <w:rsid w:val="001C4A43"/>
    <w:rsid w:val="001C65AD"/>
    <w:rsid w:val="001E4124"/>
    <w:rsid w:val="001E4E8D"/>
    <w:rsid w:val="001F61FF"/>
    <w:rsid w:val="002139C4"/>
    <w:rsid w:val="00225FC7"/>
    <w:rsid w:val="00227CD1"/>
    <w:rsid w:val="00234CF3"/>
    <w:rsid w:val="00284D66"/>
    <w:rsid w:val="002A2AB5"/>
    <w:rsid w:val="002A754B"/>
    <w:rsid w:val="002C27E3"/>
    <w:rsid w:val="002C347E"/>
    <w:rsid w:val="002D29DD"/>
    <w:rsid w:val="002D3F49"/>
    <w:rsid w:val="002E0B6F"/>
    <w:rsid w:val="0030268E"/>
    <w:rsid w:val="00332F78"/>
    <w:rsid w:val="0033409C"/>
    <w:rsid w:val="00345986"/>
    <w:rsid w:val="003643F9"/>
    <w:rsid w:val="00371378"/>
    <w:rsid w:val="003818D6"/>
    <w:rsid w:val="003910FE"/>
    <w:rsid w:val="003A43C0"/>
    <w:rsid w:val="003B1974"/>
    <w:rsid w:val="003C06E0"/>
    <w:rsid w:val="003C3F86"/>
    <w:rsid w:val="003F0E6B"/>
    <w:rsid w:val="00410271"/>
    <w:rsid w:val="004471F6"/>
    <w:rsid w:val="004575CE"/>
    <w:rsid w:val="00464081"/>
    <w:rsid w:val="004678AE"/>
    <w:rsid w:val="004960E9"/>
    <w:rsid w:val="004A0666"/>
    <w:rsid w:val="004B1F7B"/>
    <w:rsid w:val="004B750E"/>
    <w:rsid w:val="004C7F2E"/>
    <w:rsid w:val="004F318D"/>
    <w:rsid w:val="00500C03"/>
    <w:rsid w:val="005145B3"/>
    <w:rsid w:val="00524C70"/>
    <w:rsid w:val="00547350"/>
    <w:rsid w:val="00572FA3"/>
    <w:rsid w:val="00594977"/>
    <w:rsid w:val="005A1F03"/>
    <w:rsid w:val="005A409C"/>
    <w:rsid w:val="005D25EB"/>
    <w:rsid w:val="005E0C27"/>
    <w:rsid w:val="005E5136"/>
    <w:rsid w:val="005F4351"/>
    <w:rsid w:val="00601484"/>
    <w:rsid w:val="00607859"/>
    <w:rsid w:val="00627373"/>
    <w:rsid w:val="006466EC"/>
    <w:rsid w:val="00656B3A"/>
    <w:rsid w:val="006703F4"/>
    <w:rsid w:val="00680F57"/>
    <w:rsid w:val="006C1CBA"/>
    <w:rsid w:val="006C3E31"/>
    <w:rsid w:val="006C4ECC"/>
    <w:rsid w:val="006F04E5"/>
    <w:rsid w:val="0070430F"/>
    <w:rsid w:val="00716617"/>
    <w:rsid w:val="00744B9A"/>
    <w:rsid w:val="007562EA"/>
    <w:rsid w:val="007709C5"/>
    <w:rsid w:val="00772FD4"/>
    <w:rsid w:val="007979AF"/>
    <w:rsid w:val="007C6514"/>
    <w:rsid w:val="00872359"/>
    <w:rsid w:val="008A07AF"/>
    <w:rsid w:val="008A2DD4"/>
    <w:rsid w:val="008B1308"/>
    <w:rsid w:val="008E03F8"/>
    <w:rsid w:val="008E4C54"/>
    <w:rsid w:val="00931224"/>
    <w:rsid w:val="00935694"/>
    <w:rsid w:val="009440B2"/>
    <w:rsid w:val="00954757"/>
    <w:rsid w:val="009B600D"/>
    <w:rsid w:val="009D4378"/>
    <w:rsid w:val="00A22300"/>
    <w:rsid w:val="00A37297"/>
    <w:rsid w:val="00A507B4"/>
    <w:rsid w:val="00A9100D"/>
    <w:rsid w:val="00AB295E"/>
    <w:rsid w:val="00AC4793"/>
    <w:rsid w:val="00AD62E1"/>
    <w:rsid w:val="00AE242F"/>
    <w:rsid w:val="00B028B0"/>
    <w:rsid w:val="00B041A9"/>
    <w:rsid w:val="00B35561"/>
    <w:rsid w:val="00B8180C"/>
    <w:rsid w:val="00B91619"/>
    <w:rsid w:val="00B97356"/>
    <w:rsid w:val="00BA08F7"/>
    <w:rsid w:val="00BA53BB"/>
    <w:rsid w:val="00BB5945"/>
    <w:rsid w:val="00C16B85"/>
    <w:rsid w:val="00C335A4"/>
    <w:rsid w:val="00C84F0F"/>
    <w:rsid w:val="00CA2046"/>
    <w:rsid w:val="00CA2D05"/>
    <w:rsid w:val="00CC4ED6"/>
    <w:rsid w:val="00CE49A1"/>
    <w:rsid w:val="00CE7DA0"/>
    <w:rsid w:val="00D17C6E"/>
    <w:rsid w:val="00D3423E"/>
    <w:rsid w:val="00D5097E"/>
    <w:rsid w:val="00D800C7"/>
    <w:rsid w:val="00D85EF0"/>
    <w:rsid w:val="00D90B97"/>
    <w:rsid w:val="00DA03A1"/>
    <w:rsid w:val="00DA61DD"/>
    <w:rsid w:val="00DE4932"/>
    <w:rsid w:val="00DF13F8"/>
    <w:rsid w:val="00DF5E6B"/>
    <w:rsid w:val="00E1041D"/>
    <w:rsid w:val="00E40F49"/>
    <w:rsid w:val="00E7418F"/>
    <w:rsid w:val="00EC75F4"/>
    <w:rsid w:val="00EE2EAA"/>
    <w:rsid w:val="00F53FE4"/>
    <w:rsid w:val="00FC6CAC"/>
    <w:rsid w:val="00FD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EFA26"/>
  <w15:chartTrackingRefBased/>
  <w15:docId w15:val="{1E485096-7BF6-40AA-B177-D2CEA75D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B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0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40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4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409C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E242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AE242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AE242F"/>
  </w:style>
  <w:style w:type="paragraph" w:styleId="aa">
    <w:name w:val="annotation subject"/>
    <w:basedOn w:val="a8"/>
    <w:next w:val="a8"/>
    <w:link w:val="ab"/>
    <w:uiPriority w:val="99"/>
    <w:semiHidden/>
    <w:unhideWhenUsed/>
    <w:rsid w:val="00AE242F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AE242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E242F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AE242F"/>
    <w:rPr>
      <w:sz w:val="18"/>
      <w:szCs w:val="18"/>
    </w:rPr>
  </w:style>
  <w:style w:type="paragraph" w:styleId="ae">
    <w:name w:val="Revision"/>
    <w:hidden/>
    <w:uiPriority w:val="99"/>
    <w:semiHidden/>
    <w:rsid w:val="00514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09BEA-3A0E-4B89-AC08-4C9A1E62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XuYingying</cp:lastModifiedBy>
  <cp:revision>4</cp:revision>
  <cp:lastPrinted>2021-11-01T04:07:00Z</cp:lastPrinted>
  <dcterms:created xsi:type="dcterms:W3CDTF">2022-01-08T03:07:00Z</dcterms:created>
  <dcterms:modified xsi:type="dcterms:W3CDTF">2022-01-08T05:58:00Z</dcterms:modified>
</cp:coreProperties>
</file>