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1CEBE" w14:textId="77777777" w:rsidR="008162E4" w:rsidRDefault="008162E4" w:rsidP="008162E4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noProof/>
        </w:rPr>
        <w:drawing>
          <wp:inline distT="0" distB="0" distL="0" distR="0" wp14:anchorId="5C256106" wp14:editId="2108173F">
            <wp:extent cx="6223552" cy="5242427"/>
            <wp:effectExtent l="0" t="0" r="635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95" cy="52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4FE87" w14:textId="77777777" w:rsidR="008162E4" w:rsidRDefault="008162E4" w:rsidP="008162E4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bookmarkStart w:id="0" w:name="_GoBack"/>
      <w:r w:rsidRPr="008162E4">
        <w:rPr>
          <w:rFonts w:ascii="Times New Roman" w:eastAsia="Times New Roman" w:hAnsi="Times New Roman" w:cs="Times New Roman"/>
          <w:b/>
          <w:sz w:val="24"/>
          <w:lang w:val="en-US"/>
        </w:rPr>
        <w:t xml:space="preserve">Figure S8. </w:t>
      </w:r>
      <w:bookmarkEnd w:id="0"/>
      <w:r>
        <w:rPr>
          <w:rFonts w:ascii="Times New Roman" w:eastAsia="Times New Roman" w:hAnsi="Times New Roman" w:cs="Times New Roman"/>
          <w:sz w:val="24"/>
          <w:lang w:val="en-US"/>
        </w:rPr>
        <w:t>Chemical structures and binding mode of macrocyclic peptides at the surface of PD-L1. A) Chemical structure of the pAC65 peptide. B) Chemical structure of the p57 peptide. C) Superposition of the PD-L1/</w:t>
      </w:r>
      <w:r w:rsidRPr="00D36F79">
        <w:rPr>
          <w:rFonts w:ascii="Times New Roman" w:eastAsia="Times New Roman" w:hAnsi="Times New Roman" w:cs="Times New Roman"/>
          <w:sz w:val="24"/>
          <w:lang w:val="en-US"/>
        </w:rPr>
        <w:t>pAC65 (PDB: 8ALX</w:t>
      </w:r>
      <w:r>
        <w:rPr>
          <w:rFonts w:ascii="Times New Roman" w:eastAsia="Times New Roman" w:hAnsi="Times New Roman" w:cs="Times New Roman"/>
          <w:sz w:val="24"/>
          <w:lang w:val="en-US"/>
        </w:rPr>
        <w:t>) and</w:t>
      </w:r>
      <w:r w:rsidRPr="00AB2DC4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PD-L1/p57 (PDB:</w:t>
      </w:r>
      <w:r w:rsidRPr="008D1C0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491F49">
        <w:rPr>
          <w:rFonts w:ascii="Times New Roman" w:eastAsia="Times New Roman" w:hAnsi="Times New Roman" w:cs="Times New Roman"/>
          <w:sz w:val="24"/>
          <w:lang w:val="en-US"/>
        </w:rPr>
        <w:t>5O4Y</w:t>
      </w:r>
      <w:r>
        <w:rPr>
          <w:rFonts w:ascii="Times New Roman" w:eastAsia="Times New Roman" w:hAnsi="Times New Roman" w:cs="Times New Roman"/>
          <w:sz w:val="24"/>
          <w:lang w:val="en-US"/>
        </w:rPr>
        <w:t>) complexes (PD-L1 from PD-L1/p57 complex is not shown for clarity). D) PD-L1/p57 (PDB:</w:t>
      </w:r>
      <w:r w:rsidRPr="008D1C0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491F49">
        <w:rPr>
          <w:rFonts w:ascii="Times New Roman" w:eastAsia="Times New Roman" w:hAnsi="Times New Roman" w:cs="Times New Roman"/>
          <w:sz w:val="24"/>
          <w:lang w:val="en-US"/>
        </w:rPr>
        <w:t>5O4Y</w:t>
      </w:r>
      <w:r>
        <w:rPr>
          <w:rFonts w:ascii="Times New Roman" w:eastAsia="Times New Roman" w:hAnsi="Times New Roman" w:cs="Times New Roman"/>
          <w:sz w:val="24"/>
          <w:lang w:val="en-US"/>
        </w:rPr>
        <w:t>) binding interface, hydrophobic interactions are shown in red and hydrophilic in blue.</w:t>
      </w:r>
    </w:p>
    <w:p w14:paraId="4C429C5C" w14:textId="77777777" w:rsidR="00F96C2F" w:rsidRPr="008162E4" w:rsidRDefault="00F96C2F" w:rsidP="008162E4">
      <w:pPr>
        <w:rPr>
          <w:lang w:val="en-US"/>
        </w:rPr>
      </w:pPr>
    </w:p>
    <w:sectPr w:rsidR="00F96C2F" w:rsidRPr="00816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68"/>
    <w:rsid w:val="000C062C"/>
    <w:rsid w:val="00411868"/>
    <w:rsid w:val="007A4CF4"/>
    <w:rsid w:val="008162E4"/>
    <w:rsid w:val="00831EA9"/>
    <w:rsid w:val="00A6302D"/>
    <w:rsid w:val="00AA621B"/>
    <w:rsid w:val="00C64D2D"/>
    <w:rsid w:val="00DE721E"/>
    <w:rsid w:val="00F9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CCAB"/>
  <w15:chartTrackingRefBased/>
  <w15:docId w15:val="{02082C70-9B14-4B0B-B8F3-7CF2A3A0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186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0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C06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C062C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162443E0835349901AAEDDB7C84A9E" ma:contentTypeVersion="14" ma:contentTypeDescription="Utwórz nowy dokument." ma:contentTypeScope="" ma:versionID="c1383001a20f10e18e09e8f30ae6597b">
  <xsd:schema xmlns:xsd="http://www.w3.org/2001/XMLSchema" xmlns:xs="http://www.w3.org/2001/XMLSchema" xmlns:p="http://schemas.microsoft.com/office/2006/metadata/properties" xmlns:ns3="0df0d16c-4e2f-46ec-94ab-a868552afac1" xmlns:ns4="c08db25f-fbf2-4fcd-83df-803fa380c021" targetNamespace="http://schemas.microsoft.com/office/2006/metadata/properties" ma:root="true" ma:fieldsID="ee5ec0bc9222e920df806397ce9da246" ns3:_="" ns4:_="">
    <xsd:import namespace="0df0d16c-4e2f-46ec-94ab-a868552afac1"/>
    <xsd:import namespace="c08db25f-fbf2-4fcd-83df-803fa380c0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0d16c-4e2f-46ec-94ab-a868552af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db25f-fbf2-4fcd-83df-803fa380c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5480B4-BD89-41D5-A72F-9941708B5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0d16c-4e2f-46ec-94ab-a868552afac1"/>
    <ds:schemaRef ds:uri="c08db25f-fbf2-4fcd-83df-803fa380c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F0F6C-B0CC-497F-9C7E-06414D036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1082B-A001-4752-8244-C0C0FE40C362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c08db25f-fbf2-4fcd-83df-803fa380c021"/>
    <ds:schemaRef ds:uri="http://schemas.microsoft.com/office/2006/documentManagement/types"/>
    <ds:schemaRef ds:uri="http://www.w3.org/XML/1998/namespace"/>
    <ds:schemaRef ds:uri="0df0d16c-4e2f-46ec-94ab-a868552afac1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Magiera-Mularz</dc:creator>
  <cp:keywords/>
  <dc:description/>
  <cp:lastModifiedBy>Katarzyna Magiera-Mularz</cp:lastModifiedBy>
  <cp:revision>2</cp:revision>
  <dcterms:created xsi:type="dcterms:W3CDTF">2022-08-15T08:03:00Z</dcterms:created>
  <dcterms:modified xsi:type="dcterms:W3CDTF">2022-08-15T08:03:00Z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0x01010098162443E0835349901AAEDDB7C84A9E</vt:lpwstr>
  </property>
</Properties>
</file>