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00A" w:rsidRDefault="0000000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OLE_LINK19"/>
      <w:bookmarkStart w:id="1" w:name="OLE_LINK338"/>
      <w:bookmarkStart w:id="2" w:name="OLE_LINK136"/>
      <w:bookmarkStart w:id="3" w:name="OLE_LINK134"/>
      <w:bookmarkStart w:id="4" w:name="OLE_LINK135"/>
      <w:bookmarkStart w:id="5" w:name="OLE_LINK21"/>
      <w:bookmarkStart w:id="6" w:name="OLE_LINK20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CircXRN2 suppresses tumor progression driven by histone lactylation through activating the Hippo pathway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in human bladder cancer</w:t>
      </w:r>
    </w:p>
    <w:bookmarkEnd w:id="0"/>
    <w:p w:rsidR="00E1400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Bo Xie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>, Juntao Lin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>, Xianwu Chen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>, Xuejian Zhou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>, Yan Zhang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>, Mengjing Fan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>, Jiayong Xiang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bookmarkStart w:id="7" w:name="OLE_LINK66"/>
      <w:bookmarkStart w:id="8" w:name="OLE_LINK65"/>
      <w:bookmarkStart w:id="9" w:name="OLE_LINK80"/>
      <w:r>
        <w:rPr>
          <w:rFonts w:ascii="Times New Roman" w:hAnsi="Times New Roman" w:cs="Times New Roman"/>
          <w:color w:val="000000" w:themeColor="text1"/>
          <w:sz w:val="24"/>
        </w:rPr>
        <w:t>Ning He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bookmarkStart w:id="10" w:name="OLE_LINK81"/>
      <w:bookmarkStart w:id="11" w:name="OLE_LINK88"/>
      <w:r>
        <w:rPr>
          <w:rFonts w:ascii="Times New Roman" w:hAnsi="Times New Roman" w:cs="Times New Roman"/>
          <w:color w:val="000000" w:themeColor="text1"/>
          <w:sz w:val="24"/>
        </w:rPr>
        <w:t>Zhenghui Hu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bookmarkStart w:id="12" w:name="OLE_LINK43"/>
      <w:bookmarkStart w:id="13" w:name="OLE_LINK49"/>
      <w:bookmarkStart w:id="14" w:name="OLE_LINK50"/>
      <w:bookmarkStart w:id="15" w:name="OLE_LINK48"/>
      <w:bookmarkEnd w:id="7"/>
      <w:bookmarkEnd w:id="8"/>
      <w:bookmarkEnd w:id="9"/>
      <w:bookmarkEnd w:id="10"/>
      <w:bookmarkEnd w:id="11"/>
      <w:r>
        <w:rPr>
          <w:rFonts w:ascii="Times New Roman" w:hAnsi="Times New Roman" w:cs="Times New Roman"/>
          <w:color w:val="000000" w:themeColor="text1"/>
          <w:sz w:val="24"/>
        </w:rPr>
        <w:t>, *Feifan Wang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bookmarkEnd w:id="12"/>
      <w:bookmarkEnd w:id="13"/>
      <w:bookmarkEnd w:id="14"/>
      <w:bookmarkEnd w:id="15"/>
    </w:p>
    <w:bookmarkEnd w:id="1"/>
    <w:bookmarkEnd w:id="2"/>
    <w:bookmarkEnd w:id="3"/>
    <w:bookmarkEnd w:id="4"/>
    <w:p w:rsidR="00E1400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Department of Urology, </w:t>
      </w:r>
      <w:bookmarkStart w:id="16" w:name="OLE_LINK138"/>
      <w:bookmarkStart w:id="17" w:name="OLE_LINK137"/>
      <w:bookmarkStart w:id="18" w:name="OLE_LINK24"/>
      <w:bookmarkStart w:id="19" w:name="OLE_LINK23"/>
      <w:r>
        <w:rPr>
          <w:rFonts w:ascii="Times New Roman" w:hAnsi="Times New Roman" w:cs="Times New Roman"/>
          <w:color w:val="000000" w:themeColor="text1"/>
          <w:sz w:val="24"/>
        </w:rPr>
        <w:t>The First Affiliated Hospital</w:t>
      </w:r>
      <w:bookmarkEnd w:id="16"/>
      <w:bookmarkEnd w:id="17"/>
      <w:r>
        <w:rPr>
          <w:rFonts w:ascii="Times New Roman" w:hAnsi="Times New Roman" w:cs="Times New Roman"/>
          <w:color w:val="000000" w:themeColor="text1"/>
          <w:sz w:val="24"/>
        </w:rPr>
        <w:t>, Zhejiang University School of Medicine</w:t>
      </w:r>
      <w:bookmarkEnd w:id="18"/>
      <w:bookmarkEnd w:id="19"/>
      <w:r>
        <w:rPr>
          <w:rFonts w:ascii="Times New Roman" w:hAnsi="Times New Roman" w:cs="Times New Roman"/>
          <w:color w:val="000000" w:themeColor="text1"/>
          <w:sz w:val="24"/>
        </w:rPr>
        <w:t>, Hangzhou, Zhejiang, 310003, R.P. China</w:t>
      </w:r>
      <w:r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:rsidR="00E1400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bookmarkStart w:id="20" w:name="OLE_LINK52"/>
      <w:bookmarkStart w:id="21" w:name="OLE_LINK51"/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 xml:space="preserve">2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Department of Pathology, Sir Run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Run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Shaw Hospital, Zhejiang University School of Medicine, Hangzhou, Zhejiang, 310016, R.P. China.</w:t>
      </w:r>
    </w:p>
    <w:bookmarkEnd w:id="20"/>
    <w:bookmarkEnd w:id="21"/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00000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Correspondence:</w:t>
      </w:r>
    </w:p>
    <w:p w:rsidR="00E1400A" w:rsidRDefault="00000000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Feifan Wang, Department of Urology, The First Affiliated Hospital, Zhejiang University School of Medicine, Hangzhou, Zhejiang, 310003, R.P. China;</w:t>
      </w:r>
    </w:p>
    <w:p w:rsidR="00E1400A" w:rsidRDefault="00000000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mail: </w:t>
      </w:r>
      <w:r w:rsidRPr="0054642F">
        <w:rPr>
          <w:rFonts w:ascii="Times New Roman" w:hAnsi="Times New Roman" w:cs="Times New Roman"/>
          <w:color w:val="000000" w:themeColor="text1"/>
          <w:sz w:val="24"/>
        </w:rPr>
        <w:t>1322083@zju.edu.cn</w:t>
      </w: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E1400A" w:rsidRDefault="00E1400A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</w:pPr>
    </w:p>
    <w:p w:rsidR="0054642F" w:rsidRDefault="0054642F">
      <w:pPr>
        <w:spacing w:line="480" w:lineRule="auto"/>
        <w:rPr>
          <w:rFonts w:ascii="Times New Roman" w:hAnsi="Times New Roman" w:cs="Times New Roman" w:hint="eastAsia"/>
          <w:color w:val="000000" w:themeColor="text1"/>
          <w:sz w:val="24"/>
        </w:rPr>
      </w:pPr>
    </w:p>
    <w:p w:rsidR="00E1400A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Detailed information of our own 40 bladder cancer patients is listed 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851"/>
        <w:gridCol w:w="992"/>
        <w:gridCol w:w="992"/>
        <w:gridCol w:w="709"/>
        <w:gridCol w:w="775"/>
        <w:gridCol w:w="784"/>
        <w:gridCol w:w="1418"/>
      </w:tblGrid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Patient number</w:t>
            </w:r>
          </w:p>
        </w:tc>
        <w:tc>
          <w:tcPr>
            <w:tcW w:w="85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Age at surgery</w:t>
            </w:r>
          </w:p>
        </w:tc>
        <w:tc>
          <w:tcPr>
            <w:tcW w:w="99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Gender</w:t>
            </w:r>
          </w:p>
        </w:tc>
        <w:tc>
          <w:tcPr>
            <w:tcW w:w="99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Grade</w:t>
            </w:r>
          </w:p>
        </w:tc>
        <w:tc>
          <w:tcPr>
            <w:tcW w:w="70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</w:p>
        </w:tc>
        <w:tc>
          <w:tcPr>
            <w:tcW w:w="775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</w:p>
        </w:tc>
        <w:tc>
          <w:tcPr>
            <w:tcW w:w="784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</w:t>
            </w:r>
          </w:p>
        </w:tc>
        <w:tc>
          <w:tcPr>
            <w:tcW w:w="1418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AJCC clinical stage</w:t>
            </w:r>
          </w:p>
        </w:tc>
      </w:tr>
      <w:tr w:rsidR="00E1400A">
        <w:trPr>
          <w:trHeight w:val="311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tabs>
                <w:tab w:val="left" w:pos="334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tabs>
                <w:tab w:val="left" w:pos="51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T2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  <w:lang w:eastAsia="zh-Hans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  <w:lang w:eastAsia="zh-Hans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zh-Hans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T4b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N1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  <w:lang w:eastAsia="zh-Hans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  <w:lang w:eastAsia="zh-Hans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tabs>
                <w:tab w:val="left" w:pos="37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b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  <w:lang w:eastAsia="zh-Hans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tabs>
                <w:tab w:val="left" w:pos="269"/>
              </w:tabs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  <w:lang w:eastAsia="zh-Hans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  <w:lang w:eastAsia="zh-Hans"/>
              </w:rPr>
              <w:t>e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  <w:lang w:eastAsia="zh-Hans"/>
              </w:rPr>
              <w:t>m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  <w:lang w:eastAsia="zh-Hans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  <w:lang w:eastAsia="zh-Hans"/>
              </w:rPr>
              <w:t>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9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9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T2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9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992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709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T1</w:t>
            </w:r>
          </w:p>
        </w:tc>
        <w:tc>
          <w:tcPr>
            <w:tcW w:w="775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N0</w:t>
            </w:r>
          </w:p>
        </w:tc>
        <w:tc>
          <w:tcPr>
            <w:tcW w:w="784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M0</w:t>
            </w:r>
          </w:p>
        </w:tc>
        <w:tc>
          <w:tcPr>
            <w:tcW w:w="141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</w:tbl>
    <w:bookmarkEnd w:id="5"/>
    <w:bookmarkEnd w:id="6"/>
    <w:p w:rsidR="00E1400A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lastRenderedPageBreak/>
        <w:t>Table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22" w:name="OLE_LINK28"/>
      <w:bookmarkStart w:id="23" w:name="OLE_LINK29"/>
      <w:r>
        <w:rPr>
          <w:rFonts w:ascii="Times New Roman" w:hAnsi="Times New Roman" w:cs="Times New Roman"/>
          <w:b/>
          <w:bCs/>
        </w:rPr>
        <w:t xml:space="preserve">Detailed information of 30 bladder cancer cases </w:t>
      </w:r>
      <w:r>
        <w:rPr>
          <w:rFonts w:ascii="Times New Roman" w:hAnsi="Times New Roman" w:cs="Times New Roman" w:hint="eastAsia"/>
          <w:b/>
          <w:bCs/>
        </w:rPr>
        <w:t>of</w:t>
      </w:r>
      <w:r>
        <w:rPr>
          <w:rFonts w:ascii="Times New Roman" w:hAnsi="Times New Roman" w:cs="Times New Roman"/>
          <w:b/>
          <w:bCs/>
        </w:rPr>
        <w:t xml:space="preserve"> </w:t>
      </w:r>
      <w:bookmarkEnd w:id="22"/>
      <w:bookmarkEnd w:id="23"/>
      <w:r>
        <w:rPr>
          <w:rFonts w:ascii="Times New Roman" w:hAnsi="Times New Roman" w:cs="Times New Roman"/>
          <w:b/>
          <w:bCs/>
        </w:rPr>
        <w:t>tissue microarray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122"/>
        <w:gridCol w:w="998"/>
        <w:gridCol w:w="861"/>
        <w:gridCol w:w="983"/>
        <w:gridCol w:w="851"/>
        <w:gridCol w:w="850"/>
        <w:gridCol w:w="786"/>
        <w:gridCol w:w="1341"/>
      </w:tblGrid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Patient number</w:t>
            </w:r>
          </w:p>
        </w:tc>
        <w:tc>
          <w:tcPr>
            <w:tcW w:w="998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Age at surgery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Gender</w:t>
            </w:r>
          </w:p>
        </w:tc>
        <w:tc>
          <w:tcPr>
            <w:tcW w:w="983" w:type="dxa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Grade</w:t>
            </w:r>
          </w:p>
        </w:tc>
        <w:tc>
          <w:tcPr>
            <w:tcW w:w="85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</w:t>
            </w:r>
          </w:p>
        </w:tc>
        <w:tc>
          <w:tcPr>
            <w:tcW w:w="850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</w:t>
            </w:r>
          </w:p>
        </w:tc>
        <w:tc>
          <w:tcPr>
            <w:tcW w:w="786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</w:t>
            </w:r>
          </w:p>
        </w:tc>
        <w:tc>
          <w:tcPr>
            <w:tcW w:w="134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</w:rPr>
            </w:pPr>
            <w:bookmarkStart w:id="24" w:name="OLE_LINK34"/>
            <w:bookmarkStart w:id="25" w:name="OLE_LINK33"/>
            <w:r>
              <w:rPr>
                <w:rFonts w:ascii="Times New Roman" w:hAnsi="Times New Roman" w:cs="Times New Roman" w:hint="eastAsia"/>
              </w:rPr>
              <w:t>AJCC clinical stage</w:t>
            </w:r>
            <w:bookmarkEnd w:id="24"/>
            <w:bookmarkEnd w:id="25"/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Low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Ta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Ta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75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Ta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Ta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Ta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6" w:name="_Hlk47447093"/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48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7" w:name="OLE_LINK31"/>
            <w:bookmarkStart w:id="28" w:name="OLE_LINK30"/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  <w:bookmarkEnd w:id="27"/>
            <w:bookmarkEnd w:id="28"/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bookmarkEnd w:id="26"/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9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74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72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11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51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46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17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65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69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79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80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62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23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60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24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26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61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T4a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N0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3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28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64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N1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63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Female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Low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N1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</w:t>
            </w:r>
          </w:p>
        </w:tc>
      </w:tr>
      <w:tr w:rsidR="00E1400A">
        <w:trPr>
          <w:trHeight w:val="280"/>
          <w:jc w:val="center"/>
        </w:trPr>
        <w:tc>
          <w:tcPr>
            <w:tcW w:w="1122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30</w:t>
            </w:r>
          </w:p>
        </w:tc>
        <w:tc>
          <w:tcPr>
            <w:tcW w:w="998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70</w:t>
            </w:r>
          </w:p>
        </w:tc>
        <w:tc>
          <w:tcPr>
            <w:tcW w:w="861" w:type="dxa"/>
            <w:noWrap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Male</w:t>
            </w:r>
          </w:p>
        </w:tc>
        <w:tc>
          <w:tcPr>
            <w:tcW w:w="983" w:type="dxa"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85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850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N2</w:t>
            </w:r>
          </w:p>
        </w:tc>
        <w:tc>
          <w:tcPr>
            <w:tcW w:w="786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M0</w:t>
            </w:r>
          </w:p>
        </w:tc>
        <w:tc>
          <w:tcPr>
            <w:tcW w:w="1341" w:type="dxa"/>
            <w:noWrap/>
            <w:vAlign w:val="center"/>
          </w:tcPr>
          <w:p w:rsidR="00E1400A" w:rsidRDefault="0000000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4</w:t>
            </w:r>
          </w:p>
        </w:tc>
      </w:tr>
    </w:tbl>
    <w:p w:rsidR="00E1400A" w:rsidRDefault="00E1400A">
      <w:pPr>
        <w:spacing w:line="480" w:lineRule="auto"/>
        <w:rPr>
          <w:rFonts w:ascii="Times New Roman" w:hAnsi="Times New Roman" w:cs="Times New Roman"/>
          <w:bCs/>
        </w:rPr>
      </w:pPr>
    </w:p>
    <w:sectPr w:rsidR="00E140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B4F0C"/>
    <w:multiLevelType w:val="singleLevel"/>
    <w:tmpl w:val="753B4F0C"/>
    <w:lvl w:ilvl="0">
      <w:start w:val="5"/>
      <w:numFmt w:val="upperLetter"/>
      <w:suff w:val="nothing"/>
      <w:lvlText w:val="%1-"/>
      <w:lvlJc w:val="left"/>
    </w:lvl>
  </w:abstractNum>
  <w:num w:numId="1" w16cid:durableId="528764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2A9"/>
    <w:rsid w:val="8E59BA47"/>
    <w:rsid w:val="919BBC42"/>
    <w:rsid w:val="959E938F"/>
    <w:rsid w:val="9FEFB336"/>
    <w:rsid w:val="A7FF4623"/>
    <w:rsid w:val="ABBB2A6A"/>
    <w:rsid w:val="AFC81878"/>
    <w:rsid w:val="AFF90B63"/>
    <w:rsid w:val="AFFB02B8"/>
    <w:rsid w:val="B35FEF0A"/>
    <w:rsid w:val="B4BB150B"/>
    <w:rsid w:val="B7F3322F"/>
    <w:rsid w:val="B9FE37F8"/>
    <w:rsid w:val="BB7FE187"/>
    <w:rsid w:val="BB8FF4E0"/>
    <w:rsid w:val="BCF579BA"/>
    <w:rsid w:val="BEECA4E9"/>
    <w:rsid w:val="BEF7EFC9"/>
    <w:rsid w:val="BF4EDF52"/>
    <w:rsid w:val="BF656B55"/>
    <w:rsid w:val="BF8162C2"/>
    <w:rsid w:val="BFBE7035"/>
    <w:rsid w:val="BFD281EB"/>
    <w:rsid w:val="C72FA197"/>
    <w:rsid w:val="C96F145C"/>
    <w:rsid w:val="CAE311D9"/>
    <w:rsid w:val="CB77BD38"/>
    <w:rsid w:val="CE3DF3DA"/>
    <w:rsid w:val="CF7D233E"/>
    <w:rsid w:val="CFC72805"/>
    <w:rsid w:val="CFF7562D"/>
    <w:rsid w:val="CFF79D5B"/>
    <w:rsid w:val="D43F584E"/>
    <w:rsid w:val="D64137DE"/>
    <w:rsid w:val="D77B85B7"/>
    <w:rsid w:val="D77DC86A"/>
    <w:rsid w:val="D77E444B"/>
    <w:rsid w:val="D79E96A6"/>
    <w:rsid w:val="DBFB19C8"/>
    <w:rsid w:val="DBFF5C19"/>
    <w:rsid w:val="DF2D9365"/>
    <w:rsid w:val="DF537ADF"/>
    <w:rsid w:val="DF6E2A19"/>
    <w:rsid w:val="DF6EB7C3"/>
    <w:rsid w:val="DFDB5040"/>
    <w:rsid w:val="E76FA12E"/>
    <w:rsid w:val="E7FD2C3F"/>
    <w:rsid w:val="EBDFF535"/>
    <w:rsid w:val="EBFBB5DC"/>
    <w:rsid w:val="EDDD4036"/>
    <w:rsid w:val="EF3E4F91"/>
    <w:rsid w:val="EF7205EF"/>
    <w:rsid w:val="F56ED662"/>
    <w:rsid w:val="F6BB205D"/>
    <w:rsid w:val="F7737AF3"/>
    <w:rsid w:val="F7A41DEE"/>
    <w:rsid w:val="F7B748AF"/>
    <w:rsid w:val="F7D790F5"/>
    <w:rsid w:val="F7E9DECE"/>
    <w:rsid w:val="F9F738EA"/>
    <w:rsid w:val="FAE247D1"/>
    <w:rsid w:val="FB7F8484"/>
    <w:rsid w:val="FB9B002D"/>
    <w:rsid w:val="FBF2B525"/>
    <w:rsid w:val="FC93A67B"/>
    <w:rsid w:val="FCAF91B3"/>
    <w:rsid w:val="FCEAB89E"/>
    <w:rsid w:val="FCFDDBAF"/>
    <w:rsid w:val="FD5FD5B2"/>
    <w:rsid w:val="FD776148"/>
    <w:rsid w:val="FD823092"/>
    <w:rsid w:val="FE961C10"/>
    <w:rsid w:val="FEF936AD"/>
    <w:rsid w:val="FEFFCFB6"/>
    <w:rsid w:val="FEFFDBAF"/>
    <w:rsid w:val="FF3D307F"/>
    <w:rsid w:val="FF994918"/>
    <w:rsid w:val="FF9B4F0C"/>
    <w:rsid w:val="FFA709FC"/>
    <w:rsid w:val="FFC5C351"/>
    <w:rsid w:val="FFC9F8DA"/>
    <w:rsid w:val="FFDC94CF"/>
    <w:rsid w:val="FFFCFC44"/>
    <w:rsid w:val="FFFF4C57"/>
    <w:rsid w:val="000010C4"/>
    <w:rsid w:val="0000711F"/>
    <w:rsid w:val="00010672"/>
    <w:rsid w:val="00024A1F"/>
    <w:rsid w:val="000401EB"/>
    <w:rsid w:val="000452E8"/>
    <w:rsid w:val="00052603"/>
    <w:rsid w:val="00060D14"/>
    <w:rsid w:val="0009051E"/>
    <w:rsid w:val="000A4412"/>
    <w:rsid w:val="000B237C"/>
    <w:rsid w:val="000C0C0A"/>
    <w:rsid w:val="000C2518"/>
    <w:rsid w:val="000C6843"/>
    <w:rsid w:val="000F3B89"/>
    <w:rsid w:val="000F4CC9"/>
    <w:rsid w:val="00100C10"/>
    <w:rsid w:val="00105333"/>
    <w:rsid w:val="0011040B"/>
    <w:rsid w:val="00131A90"/>
    <w:rsid w:val="001345C8"/>
    <w:rsid w:val="0013753D"/>
    <w:rsid w:val="00140241"/>
    <w:rsid w:val="00142520"/>
    <w:rsid w:val="00142B36"/>
    <w:rsid w:val="0014690A"/>
    <w:rsid w:val="00161711"/>
    <w:rsid w:val="001951AD"/>
    <w:rsid w:val="001A1158"/>
    <w:rsid w:val="001B510F"/>
    <w:rsid w:val="001C359C"/>
    <w:rsid w:val="001C658B"/>
    <w:rsid w:val="001D7B63"/>
    <w:rsid w:val="001E07F3"/>
    <w:rsid w:val="001E17CE"/>
    <w:rsid w:val="001E5F54"/>
    <w:rsid w:val="002236FE"/>
    <w:rsid w:val="00224D5F"/>
    <w:rsid w:val="002267E2"/>
    <w:rsid w:val="00252C07"/>
    <w:rsid w:val="00256599"/>
    <w:rsid w:val="00271CFE"/>
    <w:rsid w:val="00276078"/>
    <w:rsid w:val="0029689A"/>
    <w:rsid w:val="002C0F53"/>
    <w:rsid w:val="002C4F88"/>
    <w:rsid w:val="002C6D3C"/>
    <w:rsid w:val="002D0B7E"/>
    <w:rsid w:val="002E2795"/>
    <w:rsid w:val="002E56DB"/>
    <w:rsid w:val="002F5DFF"/>
    <w:rsid w:val="003052A7"/>
    <w:rsid w:val="00312484"/>
    <w:rsid w:val="003256FA"/>
    <w:rsid w:val="003453CB"/>
    <w:rsid w:val="00345DDC"/>
    <w:rsid w:val="0035377F"/>
    <w:rsid w:val="00355D31"/>
    <w:rsid w:val="00361E55"/>
    <w:rsid w:val="00367E53"/>
    <w:rsid w:val="00383F6A"/>
    <w:rsid w:val="003A1728"/>
    <w:rsid w:val="003A5150"/>
    <w:rsid w:val="003A54A9"/>
    <w:rsid w:val="003B0669"/>
    <w:rsid w:val="003B3943"/>
    <w:rsid w:val="003C2838"/>
    <w:rsid w:val="003F08B0"/>
    <w:rsid w:val="003F5A1D"/>
    <w:rsid w:val="003F650C"/>
    <w:rsid w:val="004043C3"/>
    <w:rsid w:val="00410238"/>
    <w:rsid w:val="00411998"/>
    <w:rsid w:val="00414E2E"/>
    <w:rsid w:val="00424B1E"/>
    <w:rsid w:val="00427877"/>
    <w:rsid w:val="00434134"/>
    <w:rsid w:val="00443B64"/>
    <w:rsid w:val="0045091B"/>
    <w:rsid w:val="00451DB9"/>
    <w:rsid w:val="00477ACC"/>
    <w:rsid w:val="004A0E09"/>
    <w:rsid w:val="004B3B57"/>
    <w:rsid w:val="004C4F32"/>
    <w:rsid w:val="004E3320"/>
    <w:rsid w:val="004E5C17"/>
    <w:rsid w:val="004F65B6"/>
    <w:rsid w:val="004F6C15"/>
    <w:rsid w:val="00510A47"/>
    <w:rsid w:val="0051599E"/>
    <w:rsid w:val="005274ED"/>
    <w:rsid w:val="0053631B"/>
    <w:rsid w:val="005378CE"/>
    <w:rsid w:val="00541C37"/>
    <w:rsid w:val="0054642F"/>
    <w:rsid w:val="0056028D"/>
    <w:rsid w:val="00584113"/>
    <w:rsid w:val="0059042D"/>
    <w:rsid w:val="0059065B"/>
    <w:rsid w:val="005A5E12"/>
    <w:rsid w:val="005A7245"/>
    <w:rsid w:val="005C17EA"/>
    <w:rsid w:val="005E3A94"/>
    <w:rsid w:val="005E494D"/>
    <w:rsid w:val="00605B6F"/>
    <w:rsid w:val="0061235B"/>
    <w:rsid w:val="00644541"/>
    <w:rsid w:val="00653748"/>
    <w:rsid w:val="00657832"/>
    <w:rsid w:val="006640A1"/>
    <w:rsid w:val="00664AD4"/>
    <w:rsid w:val="0069551E"/>
    <w:rsid w:val="006A4DE7"/>
    <w:rsid w:val="006C29C3"/>
    <w:rsid w:val="006C517C"/>
    <w:rsid w:val="006D124C"/>
    <w:rsid w:val="00715714"/>
    <w:rsid w:val="00734CD7"/>
    <w:rsid w:val="00783EB2"/>
    <w:rsid w:val="007852E7"/>
    <w:rsid w:val="007A5E6E"/>
    <w:rsid w:val="007C328E"/>
    <w:rsid w:val="007C3731"/>
    <w:rsid w:val="007C49EA"/>
    <w:rsid w:val="007D2889"/>
    <w:rsid w:val="007E08E9"/>
    <w:rsid w:val="00815104"/>
    <w:rsid w:val="00825270"/>
    <w:rsid w:val="00832B56"/>
    <w:rsid w:val="00833CF1"/>
    <w:rsid w:val="0084416C"/>
    <w:rsid w:val="00847E4E"/>
    <w:rsid w:val="00852C6C"/>
    <w:rsid w:val="00857AB9"/>
    <w:rsid w:val="0086374B"/>
    <w:rsid w:val="008824FC"/>
    <w:rsid w:val="008C08CD"/>
    <w:rsid w:val="008C7C53"/>
    <w:rsid w:val="008D55F1"/>
    <w:rsid w:val="009033EC"/>
    <w:rsid w:val="00904FC1"/>
    <w:rsid w:val="009128E6"/>
    <w:rsid w:val="00914932"/>
    <w:rsid w:val="009257A8"/>
    <w:rsid w:val="00936AA7"/>
    <w:rsid w:val="0094014D"/>
    <w:rsid w:val="00943D10"/>
    <w:rsid w:val="00963FC0"/>
    <w:rsid w:val="009705D0"/>
    <w:rsid w:val="009B33C3"/>
    <w:rsid w:val="009C5573"/>
    <w:rsid w:val="009C7662"/>
    <w:rsid w:val="009D382F"/>
    <w:rsid w:val="009D71C4"/>
    <w:rsid w:val="009E13F4"/>
    <w:rsid w:val="009E5718"/>
    <w:rsid w:val="00A0055B"/>
    <w:rsid w:val="00A00C40"/>
    <w:rsid w:val="00A03816"/>
    <w:rsid w:val="00A145A5"/>
    <w:rsid w:val="00A21BEC"/>
    <w:rsid w:val="00A4126A"/>
    <w:rsid w:val="00A467C7"/>
    <w:rsid w:val="00A51089"/>
    <w:rsid w:val="00A56F87"/>
    <w:rsid w:val="00A90439"/>
    <w:rsid w:val="00A91B67"/>
    <w:rsid w:val="00A93349"/>
    <w:rsid w:val="00AA4BB3"/>
    <w:rsid w:val="00AA7C73"/>
    <w:rsid w:val="00AB0807"/>
    <w:rsid w:val="00AB5579"/>
    <w:rsid w:val="00AB756E"/>
    <w:rsid w:val="00AC6639"/>
    <w:rsid w:val="00AD4118"/>
    <w:rsid w:val="00B002EE"/>
    <w:rsid w:val="00B05A6D"/>
    <w:rsid w:val="00B05F3F"/>
    <w:rsid w:val="00B1204B"/>
    <w:rsid w:val="00B126DE"/>
    <w:rsid w:val="00B1361E"/>
    <w:rsid w:val="00B21139"/>
    <w:rsid w:val="00B50E4B"/>
    <w:rsid w:val="00B63A2B"/>
    <w:rsid w:val="00B71F12"/>
    <w:rsid w:val="00B82D42"/>
    <w:rsid w:val="00B8449B"/>
    <w:rsid w:val="00B85591"/>
    <w:rsid w:val="00BB1998"/>
    <w:rsid w:val="00BB5DBB"/>
    <w:rsid w:val="00BD0490"/>
    <w:rsid w:val="00BD1125"/>
    <w:rsid w:val="00BD2F5A"/>
    <w:rsid w:val="00BD4518"/>
    <w:rsid w:val="00C15143"/>
    <w:rsid w:val="00C20128"/>
    <w:rsid w:val="00C24F9B"/>
    <w:rsid w:val="00C25C83"/>
    <w:rsid w:val="00C34E80"/>
    <w:rsid w:val="00C37FAB"/>
    <w:rsid w:val="00C41878"/>
    <w:rsid w:val="00C43C3E"/>
    <w:rsid w:val="00C502B7"/>
    <w:rsid w:val="00C50C2C"/>
    <w:rsid w:val="00C60ABB"/>
    <w:rsid w:val="00C82DE1"/>
    <w:rsid w:val="00C852B4"/>
    <w:rsid w:val="00C94A88"/>
    <w:rsid w:val="00C95450"/>
    <w:rsid w:val="00CA5815"/>
    <w:rsid w:val="00CA6013"/>
    <w:rsid w:val="00CA64FD"/>
    <w:rsid w:val="00CB0F91"/>
    <w:rsid w:val="00CB25F0"/>
    <w:rsid w:val="00CD02A9"/>
    <w:rsid w:val="00CF60F4"/>
    <w:rsid w:val="00D0739B"/>
    <w:rsid w:val="00D07E4D"/>
    <w:rsid w:val="00D14D93"/>
    <w:rsid w:val="00D24085"/>
    <w:rsid w:val="00D267BE"/>
    <w:rsid w:val="00D2693C"/>
    <w:rsid w:val="00D5241C"/>
    <w:rsid w:val="00D558F7"/>
    <w:rsid w:val="00D736BB"/>
    <w:rsid w:val="00D866E1"/>
    <w:rsid w:val="00D92C0E"/>
    <w:rsid w:val="00DA4AD5"/>
    <w:rsid w:val="00DC1218"/>
    <w:rsid w:val="00DC1873"/>
    <w:rsid w:val="00DC4652"/>
    <w:rsid w:val="00DC511F"/>
    <w:rsid w:val="00DC5470"/>
    <w:rsid w:val="00DD1771"/>
    <w:rsid w:val="00DD7E99"/>
    <w:rsid w:val="00DF3B93"/>
    <w:rsid w:val="00E13DAD"/>
    <w:rsid w:val="00E1400A"/>
    <w:rsid w:val="00E16303"/>
    <w:rsid w:val="00E204BF"/>
    <w:rsid w:val="00E3133E"/>
    <w:rsid w:val="00E31FD9"/>
    <w:rsid w:val="00E52719"/>
    <w:rsid w:val="00E56B3A"/>
    <w:rsid w:val="00E56D01"/>
    <w:rsid w:val="00E65A22"/>
    <w:rsid w:val="00E66CE6"/>
    <w:rsid w:val="00E7040E"/>
    <w:rsid w:val="00E7304E"/>
    <w:rsid w:val="00E73730"/>
    <w:rsid w:val="00E76F90"/>
    <w:rsid w:val="00E8631B"/>
    <w:rsid w:val="00E903AD"/>
    <w:rsid w:val="00E93481"/>
    <w:rsid w:val="00E961F8"/>
    <w:rsid w:val="00EA5468"/>
    <w:rsid w:val="00EC1134"/>
    <w:rsid w:val="00EF05CD"/>
    <w:rsid w:val="00EF54B4"/>
    <w:rsid w:val="00F167F1"/>
    <w:rsid w:val="00F25DEC"/>
    <w:rsid w:val="00F32954"/>
    <w:rsid w:val="00F42C26"/>
    <w:rsid w:val="00F4444B"/>
    <w:rsid w:val="00F51B04"/>
    <w:rsid w:val="00F54F60"/>
    <w:rsid w:val="00F5776D"/>
    <w:rsid w:val="00F64F3D"/>
    <w:rsid w:val="00F772B0"/>
    <w:rsid w:val="00F93D91"/>
    <w:rsid w:val="00F9412B"/>
    <w:rsid w:val="00F953B2"/>
    <w:rsid w:val="00FA1E30"/>
    <w:rsid w:val="00FA40AC"/>
    <w:rsid w:val="00FB1F84"/>
    <w:rsid w:val="00FC679C"/>
    <w:rsid w:val="00FE00A2"/>
    <w:rsid w:val="00FE2B4E"/>
    <w:rsid w:val="1AFF606B"/>
    <w:rsid w:val="28FFD12A"/>
    <w:rsid w:val="2BEFC6E6"/>
    <w:rsid w:val="2EFD3C79"/>
    <w:rsid w:val="32FF77E4"/>
    <w:rsid w:val="3BDCDE5E"/>
    <w:rsid w:val="3DDF9E27"/>
    <w:rsid w:val="3DF2D644"/>
    <w:rsid w:val="3DFD3F10"/>
    <w:rsid w:val="3EFF438A"/>
    <w:rsid w:val="3F7F5E1E"/>
    <w:rsid w:val="3FAF82B0"/>
    <w:rsid w:val="3FFB852C"/>
    <w:rsid w:val="3FFF82F3"/>
    <w:rsid w:val="4B9ECFCE"/>
    <w:rsid w:val="4DF7983B"/>
    <w:rsid w:val="4F177BD6"/>
    <w:rsid w:val="5347978B"/>
    <w:rsid w:val="534BC241"/>
    <w:rsid w:val="53FFB184"/>
    <w:rsid w:val="54BEAC8C"/>
    <w:rsid w:val="55EE337D"/>
    <w:rsid w:val="571BD5E2"/>
    <w:rsid w:val="57EF6E54"/>
    <w:rsid w:val="595F7217"/>
    <w:rsid w:val="595F94E9"/>
    <w:rsid w:val="5A7F4F3C"/>
    <w:rsid w:val="5B6F0B08"/>
    <w:rsid w:val="5D3ED931"/>
    <w:rsid w:val="5DB3D1AF"/>
    <w:rsid w:val="5DF50034"/>
    <w:rsid w:val="5EAFF282"/>
    <w:rsid w:val="5ECF401C"/>
    <w:rsid w:val="5EFF6B3B"/>
    <w:rsid w:val="5F7D2D55"/>
    <w:rsid w:val="5FFF5462"/>
    <w:rsid w:val="5FFF7D03"/>
    <w:rsid w:val="5FFFC9C0"/>
    <w:rsid w:val="67CFBDDA"/>
    <w:rsid w:val="67EE7301"/>
    <w:rsid w:val="67F485A5"/>
    <w:rsid w:val="67FF8273"/>
    <w:rsid w:val="6DFF9CB9"/>
    <w:rsid w:val="6F56385D"/>
    <w:rsid w:val="6F7B5869"/>
    <w:rsid w:val="6FDF0D97"/>
    <w:rsid w:val="6FDFBD42"/>
    <w:rsid w:val="775F15F8"/>
    <w:rsid w:val="777F5DB9"/>
    <w:rsid w:val="77DD45DB"/>
    <w:rsid w:val="77EBC32B"/>
    <w:rsid w:val="77FB15F0"/>
    <w:rsid w:val="77FD0A9E"/>
    <w:rsid w:val="787E7946"/>
    <w:rsid w:val="78CF5CEA"/>
    <w:rsid w:val="7AC6E133"/>
    <w:rsid w:val="7B6A8AB7"/>
    <w:rsid w:val="7B7FEB10"/>
    <w:rsid w:val="7BCF19F9"/>
    <w:rsid w:val="7BFF34CB"/>
    <w:rsid w:val="7CFCC312"/>
    <w:rsid w:val="7DE4CFAB"/>
    <w:rsid w:val="7DF797CA"/>
    <w:rsid w:val="7E5F0F21"/>
    <w:rsid w:val="7EDA7760"/>
    <w:rsid w:val="7EDBA6B7"/>
    <w:rsid w:val="7EF149E9"/>
    <w:rsid w:val="7EFCABC1"/>
    <w:rsid w:val="7EFCFDA8"/>
    <w:rsid w:val="7F276CA3"/>
    <w:rsid w:val="7F67E3EA"/>
    <w:rsid w:val="7FA795CB"/>
    <w:rsid w:val="7FB4F779"/>
    <w:rsid w:val="7FB58714"/>
    <w:rsid w:val="7FBBB0BB"/>
    <w:rsid w:val="7FDF3C65"/>
    <w:rsid w:val="7FDF6ED7"/>
    <w:rsid w:val="7FF96EA6"/>
    <w:rsid w:val="7FFF33B0"/>
    <w:rsid w:val="7FFF619A"/>
    <w:rsid w:val="7FFF8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DE5326"/>
  <w15:docId w15:val="{6C867B4B-F4B3-C346-9B72-65C5FE7C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qFormat/>
    <w:rPr>
      <w:rFonts w:ascii="宋体" w:eastAsia="宋体" w:hAnsi="宋体" w:hint="eastAsia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xue shadowway</dc:creator>
  <cp:lastModifiedBy>Microsoft Office User</cp:lastModifiedBy>
  <cp:revision>523</cp:revision>
  <dcterms:created xsi:type="dcterms:W3CDTF">2019-02-18T20:41:00Z</dcterms:created>
  <dcterms:modified xsi:type="dcterms:W3CDTF">2023-04-17T01:01:00Z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14CC522C2CBA78ACFD832E64AA0AFDDF</vt:lpwstr>
  </property>
</Properties>
</file>