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BA9C" w14:textId="77777777" w:rsidR="00554EAB" w:rsidRPr="00FE08B7" w:rsidRDefault="00554EAB" w:rsidP="00554EAB">
      <w:pPr>
        <w:pStyle w:val="MDPI22heading2"/>
        <w:jc w:val="both"/>
        <w:rPr>
          <w:rFonts w:ascii="Arial" w:hAnsi="Arial" w:cs="Arial"/>
          <w:b/>
          <w:i w:val="0"/>
          <w:iCs/>
          <w:color w:val="auto"/>
        </w:rPr>
      </w:pPr>
      <w:bookmarkStart w:id="0" w:name="_Hlk514354179"/>
      <w:bookmarkStart w:id="1" w:name="_Hlk514354226"/>
      <w:r w:rsidRPr="00CB7AC0">
        <w:rPr>
          <w:rFonts w:ascii="Arial" w:hAnsi="Arial" w:cs="Arial"/>
          <w:b/>
          <w:bCs/>
          <w:i w:val="0"/>
          <w:iCs/>
          <w:color w:val="auto"/>
        </w:rPr>
        <w:t>Table 1.</w:t>
      </w:r>
      <w:r w:rsidRPr="00FE08B7">
        <w:rPr>
          <w:rFonts w:ascii="Arial" w:hAnsi="Arial" w:cs="Arial"/>
          <w:b/>
          <w:i w:val="0"/>
          <w:iCs/>
          <w:color w:val="auto"/>
        </w:rPr>
        <w:t xml:space="preserve"> </w:t>
      </w:r>
      <w:r>
        <w:rPr>
          <w:rFonts w:ascii="Arial" w:hAnsi="Arial" w:cs="Arial"/>
          <w:b/>
          <w:i w:val="0"/>
          <w:iCs/>
          <w:color w:val="auto"/>
        </w:rPr>
        <w:t xml:space="preserve"> </w:t>
      </w:r>
      <w:r w:rsidRPr="00FE08B7">
        <w:rPr>
          <w:rFonts w:ascii="Arial" w:hAnsi="Arial" w:cs="Arial"/>
          <w:b/>
          <w:i w:val="0"/>
          <w:iCs/>
          <w:color w:val="auto"/>
        </w:rPr>
        <w:t>Clinicopathological characteristics and expression of circ</w:t>
      </w:r>
      <w:r w:rsidRPr="00BB44F9">
        <w:rPr>
          <w:rFonts w:ascii="Arial" w:hAnsi="Arial" w:cs="Arial"/>
          <w:b/>
          <w:i w:val="0"/>
          <w:iCs/>
          <w:color w:val="auto"/>
        </w:rPr>
        <w:t xml:space="preserve">PLPP4 </w:t>
      </w:r>
      <w:r w:rsidRPr="00FE08B7">
        <w:rPr>
          <w:rFonts w:ascii="Arial" w:hAnsi="Arial" w:cs="Arial"/>
          <w:b/>
          <w:i w:val="0"/>
          <w:iCs/>
          <w:color w:val="auto"/>
        </w:rPr>
        <w:t>in ovarian cancer.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625"/>
      </w:tblGrid>
      <w:tr w:rsidR="00554EAB" w:rsidRPr="006C2F92" w14:paraId="45FF18FA" w14:textId="77777777" w:rsidTr="00731132">
        <w:trPr>
          <w:trHeight w:hRule="exact" w:val="327"/>
          <w:jc w:val="center"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7E504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b/>
                <w:bCs/>
                <w:sz w:val="20"/>
              </w:rPr>
              <w:t>Characteristic</w:t>
            </w:r>
          </w:p>
        </w:tc>
        <w:tc>
          <w:tcPr>
            <w:tcW w:w="16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C984F9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Cases, n (%)</w:t>
            </w:r>
          </w:p>
        </w:tc>
      </w:tr>
      <w:tr w:rsidR="00554EAB" w:rsidRPr="006C2F92" w14:paraId="224DF4B1" w14:textId="77777777" w:rsidTr="00731132">
        <w:trPr>
          <w:trHeight w:hRule="exact" w:val="408"/>
          <w:jc w:val="center"/>
        </w:trPr>
        <w:tc>
          <w:tcPr>
            <w:tcW w:w="4820" w:type="dxa"/>
            <w:tcBorders>
              <w:top w:val="single" w:sz="12" w:space="0" w:color="auto"/>
            </w:tcBorders>
            <w:vAlign w:val="center"/>
          </w:tcPr>
          <w:p w14:paraId="666E0476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b/>
                <w:bCs/>
                <w:sz w:val="20"/>
              </w:rPr>
              <w:t>Age (years)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vAlign w:val="center"/>
          </w:tcPr>
          <w:p w14:paraId="25AE1450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554EAB" w:rsidRPr="006C2F92" w14:paraId="751572B3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23B0E38C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≤5</w:t>
            </w:r>
            <w:r>
              <w:rPr>
                <w:sz w:val="20"/>
              </w:rPr>
              <w:t>2</w:t>
            </w:r>
          </w:p>
        </w:tc>
        <w:tc>
          <w:tcPr>
            <w:tcW w:w="1625" w:type="dxa"/>
          </w:tcPr>
          <w:p w14:paraId="54164301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92(55.4)</w:t>
            </w:r>
          </w:p>
        </w:tc>
      </w:tr>
      <w:tr w:rsidR="00554EAB" w:rsidRPr="006C2F92" w14:paraId="55FE69E7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52DE2819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sz w:val="20"/>
              </w:rPr>
              <w:t>&gt;5</w:t>
            </w:r>
            <w:r>
              <w:rPr>
                <w:sz w:val="20"/>
              </w:rPr>
              <w:t>2</w:t>
            </w:r>
          </w:p>
        </w:tc>
        <w:tc>
          <w:tcPr>
            <w:tcW w:w="1625" w:type="dxa"/>
          </w:tcPr>
          <w:p w14:paraId="2FB536A7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74(44.6)</w:t>
            </w:r>
          </w:p>
        </w:tc>
      </w:tr>
      <w:tr w:rsidR="00554EAB" w:rsidRPr="006C2F92" w14:paraId="29271C61" w14:textId="77777777" w:rsidTr="00731132">
        <w:trPr>
          <w:trHeight w:hRule="exact" w:val="396"/>
          <w:jc w:val="center"/>
        </w:trPr>
        <w:tc>
          <w:tcPr>
            <w:tcW w:w="4820" w:type="dxa"/>
            <w:vAlign w:val="center"/>
          </w:tcPr>
          <w:p w14:paraId="1C319677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b/>
                <w:bCs/>
                <w:sz w:val="20"/>
              </w:rPr>
              <w:t>FIGO stage</w:t>
            </w:r>
          </w:p>
        </w:tc>
        <w:tc>
          <w:tcPr>
            <w:tcW w:w="1625" w:type="dxa"/>
          </w:tcPr>
          <w:p w14:paraId="35661B03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72B69876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5C788A5B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</w:t>
            </w:r>
          </w:p>
        </w:tc>
        <w:tc>
          <w:tcPr>
            <w:tcW w:w="1625" w:type="dxa"/>
          </w:tcPr>
          <w:p w14:paraId="1760AC16" w14:textId="77777777" w:rsidR="00554EAB" w:rsidRPr="00BA4EC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8(6.9)</w:t>
            </w:r>
          </w:p>
        </w:tc>
      </w:tr>
      <w:tr w:rsidR="00554EAB" w:rsidRPr="006C2F92" w14:paraId="047B834A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6203EA37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II</w:t>
            </w:r>
          </w:p>
        </w:tc>
        <w:tc>
          <w:tcPr>
            <w:tcW w:w="1625" w:type="dxa"/>
          </w:tcPr>
          <w:p w14:paraId="4B3D29DB" w14:textId="77777777" w:rsidR="00554EAB" w:rsidRPr="00203D1C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30(18.1)</w:t>
            </w:r>
          </w:p>
        </w:tc>
      </w:tr>
      <w:tr w:rsidR="00554EAB" w:rsidRPr="006C2F92" w14:paraId="004DEA1D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1168615D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III</w:t>
            </w:r>
          </w:p>
        </w:tc>
        <w:tc>
          <w:tcPr>
            <w:tcW w:w="1625" w:type="dxa"/>
          </w:tcPr>
          <w:p w14:paraId="6C6BD817" w14:textId="77777777" w:rsidR="00554EAB" w:rsidRPr="00203D1C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115(69.3)</w:t>
            </w:r>
          </w:p>
        </w:tc>
      </w:tr>
      <w:tr w:rsidR="00554EAB" w:rsidRPr="006C2F92" w14:paraId="185F819B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481B0279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IV</w:t>
            </w:r>
          </w:p>
          <w:p w14:paraId="4F3AAEAE" w14:textId="77777777" w:rsidR="00554EAB" w:rsidRPr="006C2F92" w:rsidRDefault="00000000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pict w14:anchorId="1247848C">
                <v:rect id="矩形 1" o:spid="_x0000_i1080" style="width:0;height:1.5pt" o:hralign="center" o:hrstd="t" o:hr="t" fillcolor="#a0a0a0" stroked="f"/>
              </w:pict>
            </w:r>
          </w:p>
        </w:tc>
        <w:tc>
          <w:tcPr>
            <w:tcW w:w="1625" w:type="dxa"/>
          </w:tcPr>
          <w:p w14:paraId="194C1F75" w14:textId="77777777" w:rsidR="00554EAB" w:rsidRPr="00203D1C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13(7.8)</w:t>
            </w:r>
          </w:p>
        </w:tc>
      </w:tr>
      <w:tr w:rsidR="00554EAB" w:rsidRPr="006C2F92" w14:paraId="4B8EC599" w14:textId="77777777" w:rsidTr="00731132">
        <w:trPr>
          <w:trHeight w:hRule="exact" w:val="387"/>
          <w:jc w:val="center"/>
        </w:trPr>
        <w:tc>
          <w:tcPr>
            <w:tcW w:w="4820" w:type="dxa"/>
            <w:vAlign w:val="center"/>
          </w:tcPr>
          <w:p w14:paraId="22FBD055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b/>
                <w:bCs/>
                <w:sz w:val="20"/>
              </w:rPr>
              <w:t>Histological type</w:t>
            </w:r>
          </w:p>
        </w:tc>
        <w:tc>
          <w:tcPr>
            <w:tcW w:w="1625" w:type="dxa"/>
            <w:vAlign w:val="center"/>
          </w:tcPr>
          <w:p w14:paraId="3174091F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554EAB" w:rsidRPr="006C2F92" w14:paraId="748FA429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3F3F6888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>Serous adenocarcinoma</w:t>
            </w:r>
          </w:p>
        </w:tc>
        <w:tc>
          <w:tcPr>
            <w:tcW w:w="1625" w:type="dxa"/>
          </w:tcPr>
          <w:p w14:paraId="7E99FD19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91(54.8)</w:t>
            </w:r>
          </w:p>
        </w:tc>
      </w:tr>
      <w:tr w:rsidR="00554EAB" w:rsidRPr="006C2F92" w14:paraId="1DAA35E5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4599B14E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>Mucoid adenocarcinoma</w:t>
            </w:r>
            <w:r>
              <w:rPr>
                <w:sz w:val="20"/>
              </w:rPr>
              <w:t xml:space="preserve"> </w:t>
            </w:r>
          </w:p>
          <w:p w14:paraId="3433D348" w14:textId="77777777" w:rsidR="00554EAB" w:rsidRPr="006C2F92" w:rsidRDefault="00554EAB" w:rsidP="00731132">
            <w:pPr>
              <w:rPr>
                <w:sz w:val="20"/>
              </w:rPr>
            </w:pPr>
          </w:p>
        </w:tc>
        <w:tc>
          <w:tcPr>
            <w:tcW w:w="1625" w:type="dxa"/>
          </w:tcPr>
          <w:p w14:paraId="433D31BF" w14:textId="77777777" w:rsidR="00554EAB" w:rsidRPr="00FD5D85" w:rsidRDefault="00554EAB" w:rsidP="00731132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67</w:t>
            </w:r>
            <w:r w:rsidRPr="00FD5D85">
              <w:rPr>
                <w:sz w:val="18"/>
                <w:szCs w:val="21"/>
              </w:rPr>
              <w:t>(</w:t>
            </w:r>
            <w:r>
              <w:rPr>
                <w:sz w:val="18"/>
                <w:szCs w:val="21"/>
              </w:rPr>
              <w:t>40.4</w:t>
            </w:r>
            <w:r w:rsidRPr="00FD5D85">
              <w:rPr>
                <w:sz w:val="18"/>
                <w:szCs w:val="21"/>
              </w:rPr>
              <w:t>)</w:t>
            </w:r>
          </w:p>
        </w:tc>
      </w:tr>
      <w:tr w:rsidR="00554EAB" w:rsidRPr="006C2F92" w14:paraId="3C2F9E88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25E24CF0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>Endometrial adenocarcinoma</w:t>
            </w:r>
          </w:p>
        </w:tc>
        <w:tc>
          <w:tcPr>
            <w:tcW w:w="1625" w:type="dxa"/>
          </w:tcPr>
          <w:p w14:paraId="75AE563F" w14:textId="77777777" w:rsidR="00554EAB" w:rsidRPr="00E85E40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7(4.2)</w:t>
            </w:r>
          </w:p>
        </w:tc>
      </w:tr>
      <w:tr w:rsidR="00554EAB" w:rsidRPr="006C2F92" w14:paraId="2B863605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09E193C3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>Clear cell carcinoma</w:t>
            </w:r>
          </w:p>
        </w:tc>
        <w:tc>
          <w:tcPr>
            <w:tcW w:w="1625" w:type="dxa"/>
          </w:tcPr>
          <w:p w14:paraId="2DEE56D7" w14:textId="77777777" w:rsidR="00554EAB" w:rsidRPr="00E85E40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1(0.6)</w:t>
            </w:r>
          </w:p>
        </w:tc>
      </w:tr>
      <w:tr w:rsidR="001F7258" w:rsidRPr="006C2F92" w14:paraId="068984A8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382971A4" w14:textId="023518B6" w:rsidR="001F7258" w:rsidRPr="006C2F92" w:rsidRDefault="0025505B" w:rsidP="0025505B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  <w:r w:rsidRPr="0025505B">
              <w:rPr>
                <w:b/>
                <w:bCs/>
                <w:sz w:val="20"/>
              </w:rPr>
              <w:t>eo-adjuvant chemotherapies</w:t>
            </w:r>
          </w:p>
        </w:tc>
        <w:tc>
          <w:tcPr>
            <w:tcW w:w="1625" w:type="dxa"/>
          </w:tcPr>
          <w:p w14:paraId="28F97EFD" w14:textId="77777777" w:rsidR="001F7258" w:rsidRDefault="001F7258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6593752B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56D33555" w14:textId="0B0F286E" w:rsidR="00554EAB" w:rsidRPr="006C2F92" w:rsidRDefault="00982E50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625" w:type="dxa"/>
          </w:tcPr>
          <w:p w14:paraId="7FB1DDB5" w14:textId="476071D2" w:rsidR="00554EAB" w:rsidRDefault="001E1563" w:rsidP="00731132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13</w:t>
            </w:r>
            <w:r w:rsidR="00FE46B5">
              <w:rPr>
                <w:sz w:val="20"/>
              </w:rPr>
              <w:t xml:space="preserve"> (68.1)</w:t>
            </w:r>
          </w:p>
        </w:tc>
      </w:tr>
      <w:tr w:rsidR="001F7258" w:rsidRPr="006C2F92" w14:paraId="063EB696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6092C17F" w14:textId="77777777" w:rsidR="00982E50" w:rsidRPr="006C2F92" w:rsidRDefault="00982E50" w:rsidP="00982E50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  <w:p w14:paraId="4202ADEC" w14:textId="77777777" w:rsidR="001F7258" w:rsidRPr="006C2F92" w:rsidRDefault="001F7258" w:rsidP="00731132">
            <w:pPr>
              <w:rPr>
                <w:sz w:val="20"/>
              </w:rPr>
            </w:pPr>
          </w:p>
        </w:tc>
        <w:tc>
          <w:tcPr>
            <w:tcW w:w="1625" w:type="dxa"/>
          </w:tcPr>
          <w:p w14:paraId="7BD71B49" w14:textId="386A5036" w:rsidR="001F7258" w:rsidRDefault="001E1563" w:rsidP="00731132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  <w:r>
              <w:rPr>
                <w:sz w:val="20"/>
              </w:rPr>
              <w:t>3</w:t>
            </w:r>
            <w:r w:rsidR="00FE46B5">
              <w:rPr>
                <w:sz w:val="20"/>
              </w:rPr>
              <w:t xml:space="preserve"> (31.9)</w:t>
            </w:r>
          </w:p>
        </w:tc>
      </w:tr>
      <w:tr w:rsidR="00554EAB" w:rsidRPr="006C2F92" w14:paraId="70209537" w14:textId="77777777" w:rsidTr="00731132">
        <w:trPr>
          <w:trHeight w:hRule="exact" w:val="300"/>
          <w:jc w:val="center"/>
        </w:trPr>
        <w:tc>
          <w:tcPr>
            <w:tcW w:w="4820" w:type="dxa"/>
            <w:vAlign w:val="center"/>
          </w:tcPr>
          <w:p w14:paraId="6502DBBE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b/>
                <w:bCs/>
                <w:sz w:val="20"/>
              </w:rPr>
              <w:t>Intraperitoneal metastasis</w:t>
            </w:r>
          </w:p>
        </w:tc>
        <w:tc>
          <w:tcPr>
            <w:tcW w:w="1625" w:type="dxa"/>
            <w:vAlign w:val="center"/>
          </w:tcPr>
          <w:p w14:paraId="39B50228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554EAB" w:rsidRPr="006C2F92" w14:paraId="0ECB372A" w14:textId="77777777" w:rsidTr="00731132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2D095345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625" w:type="dxa"/>
            <w:vAlign w:val="center"/>
          </w:tcPr>
          <w:p w14:paraId="59CC544F" w14:textId="7F72B9CD" w:rsidR="00554EAB" w:rsidRPr="006C2F92" w:rsidRDefault="00A1460E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66</w:t>
            </w:r>
            <w:r w:rsidR="00554EAB">
              <w:rPr>
                <w:sz w:val="20"/>
              </w:rPr>
              <w:t>(</w:t>
            </w:r>
            <w:r>
              <w:rPr>
                <w:sz w:val="20"/>
              </w:rPr>
              <w:t>39.8</w:t>
            </w:r>
            <w:r w:rsidR="00554EAB">
              <w:rPr>
                <w:sz w:val="20"/>
              </w:rPr>
              <w:t>)</w:t>
            </w:r>
          </w:p>
        </w:tc>
      </w:tr>
      <w:tr w:rsidR="00554EAB" w:rsidRPr="006C2F92" w14:paraId="1A5E0965" w14:textId="77777777" w:rsidTr="00731132">
        <w:trPr>
          <w:trHeight w:val="143"/>
          <w:jc w:val="center"/>
        </w:trPr>
        <w:tc>
          <w:tcPr>
            <w:tcW w:w="4820" w:type="dxa"/>
            <w:vAlign w:val="center"/>
          </w:tcPr>
          <w:p w14:paraId="250FFF48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625" w:type="dxa"/>
            <w:vAlign w:val="center"/>
          </w:tcPr>
          <w:p w14:paraId="71C12965" w14:textId="12B813E5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A1460E">
              <w:rPr>
                <w:sz w:val="20"/>
              </w:rPr>
              <w:t>00</w:t>
            </w:r>
            <w:r>
              <w:rPr>
                <w:sz w:val="20"/>
              </w:rPr>
              <w:t>(</w:t>
            </w:r>
            <w:r w:rsidR="00A1460E">
              <w:rPr>
                <w:sz w:val="20"/>
              </w:rPr>
              <w:t>60.2</w:t>
            </w:r>
            <w:r>
              <w:rPr>
                <w:sz w:val="20"/>
              </w:rPr>
              <w:t>)</w:t>
            </w:r>
          </w:p>
        </w:tc>
      </w:tr>
      <w:tr w:rsidR="00554EAB" w:rsidRPr="006C2F92" w14:paraId="3E29F905" w14:textId="77777777" w:rsidTr="00731132">
        <w:trPr>
          <w:trHeight w:val="143"/>
          <w:jc w:val="center"/>
        </w:trPr>
        <w:tc>
          <w:tcPr>
            <w:tcW w:w="4820" w:type="dxa"/>
            <w:vAlign w:val="center"/>
          </w:tcPr>
          <w:p w14:paraId="249B2B5B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Intestinal metastasis</w:t>
            </w:r>
          </w:p>
        </w:tc>
        <w:tc>
          <w:tcPr>
            <w:tcW w:w="1625" w:type="dxa"/>
            <w:vAlign w:val="center"/>
          </w:tcPr>
          <w:p w14:paraId="6FDAF65B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554EAB" w:rsidRPr="006C2F92" w14:paraId="0C666BB2" w14:textId="77777777" w:rsidTr="00731132">
        <w:trPr>
          <w:trHeight w:val="143"/>
          <w:jc w:val="center"/>
        </w:trPr>
        <w:tc>
          <w:tcPr>
            <w:tcW w:w="4820" w:type="dxa"/>
            <w:vAlign w:val="center"/>
          </w:tcPr>
          <w:p w14:paraId="6B43074F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  <w:p w14:paraId="057C6162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625" w:type="dxa"/>
            <w:vAlign w:val="center"/>
          </w:tcPr>
          <w:p w14:paraId="0FB08D80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54(32.5)</w:t>
            </w:r>
          </w:p>
          <w:p w14:paraId="03311104" w14:textId="77777777" w:rsidR="00554EAB" w:rsidRPr="00357291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112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67.5)</w:t>
            </w:r>
          </w:p>
        </w:tc>
      </w:tr>
      <w:tr w:rsidR="00554EAB" w:rsidRPr="006C2F92" w14:paraId="5B682302" w14:textId="77777777" w:rsidTr="00731132">
        <w:trPr>
          <w:trHeight w:val="260"/>
          <w:jc w:val="center"/>
        </w:trPr>
        <w:tc>
          <w:tcPr>
            <w:tcW w:w="4820" w:type="dxa"/>
            <w:vAlign w:val="center"/>
          </w:tcPr>
          <w:p w14:paraId="503E49B5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587778">
              <w:rPr>
                <w:b/>
                <w:sz w:val="20"/>
              </w:rPr>
              <w:t>CircPLPP4 Expression</w:t>
            </w:r>
          </w:p>
        </w:tc>
        <w:tc>
          <w:tcPr>
            <w:tcW w:w="1625" w:type="dxa"/>
            <w:vAlign w:val="center"/>
          </w:tcPr>
          <w:p w14:paraId="009E7E83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554EAB" w:rsidRPr="006C2F92" w14:paraId="1A1F2300" w14:textId="77777777" w:rsidTr="00731132">
        <w:trPr>
          <w:trHeight w:val="321"/>
          <w:jc w:val="center"/>
        </w:trPr>
        <w:tc>
          <w:tcPr>
            <w:tcW w:w="4820" w:type="dxa"/>
            <w:vAlign w:val="center"/>
          </w:tcPr>
          <w:p w14:paraId="4513DF24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Low </w:t>
            </w:r>
          </w:p>
          <w:p w14:paraId="26643E19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High </w:t>
            </w:r>
          </w:p>
        </w:tc>
        <w:tc>
          <w:tcPr>
            <w:tcW w:w="1625" w:type="dxa"/>
            <w:vAlign w:val="center"/>
          </w:tcPr>
          <w:p w14:paraId="6EAF0CA3" w14:textId="77777777" w:rsidR="00554EAB" w:rsidRPr="00357291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44.0)</w:t>
            </w:r>
          </w:p>
          <w:p w14:paraId="4C84B4F6" w14:textId="77777777" w:rsidR="00554EAB" w:rsidRPr="006C2F92" w:rsidRDefault="00554EAB" w:rsidP="00731132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56.0</w:t>
            </w:r>
            <w:r w:rsidRPr="006C2F92">
              <w:rPr>
                <w:sz w:val="20"/>
              </w:rPr>
              <w:t>)</w:t>
            </w:r>
          </w:p>
        </w:tc>
      </w:tr>
      <w:tr w:rsidR="00554EAB" w:rsidRPr="006C2F92" w14:paraId="65B9C0B9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378E847A" w14:textId="77777777" w:rsidR="00554EAB" w:rsidRPr="006C2F92" w:rsidRDefault="00554EAB" w:rsidP="00731132">
            <w:pPr>
              <w:jc w:val="left"/>
              <w:rPr>
                <w:b/>
                <w:bCs/>
                <w:sz w:val="20"/>
              </w:rPr>
            </w:pPr>
            <w:r w:rsidRPr="006C2F92">
              <w:rPr>
                <w:b/>
                <w:bCs/>
                <w:sz w:val="20"/>
              </w:rPr>
              <w:t>Vital status at last follow-up</w:t>
            </w:r>
          </w:p>
        </w:tc>
        <w:tc>
          <w:tcPr>
            <w:tcW w:w="1625" w:type="dxa"/>
          </w:tcPr>
          <w:p w14:paraId="717D0F1D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5DEED07C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22235658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Alive </w:t>
            </w:r>
          </w:p>
        </w:tc>
        <w:tc>
          <w:tcPr>
            <w:tcW w:w="1625" w:type="dxa"/>
          </w:tcPr>
          <w:p w14:paraId="40B43F57" w14:textId="1C55C54D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 w:rsidR="006B58AF">
              <w:rPr>
                <w:sz w:val="20"/>
              </w:rPr>
              <w:t>5</w:t>
            </w:r>
            <w:r w:rsidRPr="006C2F92">
              <w:rPr>
                <w:sz w:val="20"/>
              </w:rPr>
              <w:t>(</w:t>
            </w:r>
            <w:r w:rsidR="006B58AF">
              <w:rPr>
                <w:sz w:val="20"/>
              </w:rPr>
              <w:t>45.2</w:t>
            </w:r>
            <w:r w:rsidRPr="006C2F92">
              <w:rPr>
                <w:sz w:val="20"/>
              </w:rPr>
              <w:t>)</w:t>
            </w:r>
          </w:p>
        </w:tc>
      </w:tr>
      <w:tr w:rsidR="00554EAB" w:rsidRPr="006C2F92" w14:paraId="58C826FF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2DC103C2" w14:textId="77777777" w:rsidR="00554EAB" w:rsidRPr="006C2F92" w:rsidRDefault="00554EAB" w:rsidP="00731132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Dead </w:t>
            </w:r>
          </w:p>
        </w:tc>
        <w:tc>
          <w:tcPr>
            <w:tcW w:w="1625" w:type="dxa"/>
          </w:tcPr>
          <w:p w14:paraId="60B9F3BB" w14:textId="2F5D137D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  <w:r w:rsidR="006B58AF">
              <w:rPr>
                <w:sz w:val="20"/>
              </w:rPr>
              <w:t>1</w:t>
            </w:r>
            <w:r w:rsidRPr="006C2F92">
              <w:rPr>
                <w:sz w:val="20"/>
              </w:rPr>
              <w:t>(</w:t>
            </w:r>
            <w:r w:rsidR="006B58AF">
              <w:rPr>
                <w:sz w:val="20"/>
              </w:rPr>
              <w:t>54.8</w:t>
            </w:r>
            <w:r w:rsidRPr="006C2F92">
              <w:rPr>
                <w:sz w:val="20"/>
              </w:rPr>
              <w:t>)</w:t>
            </w:r>
          </w:p>
        </w:tc>
      </w:tr>
      <w:tr w:rsidR="00554EAB" w:rsidRPr="006C2F92" w14:paraId="37779E14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118CEB37" w14:textId="4D02AF0D" w:rsidR="00554EAB" w:rsidRPr="006C2F92" w:rsidRDefault="00554EAB" w:rsidP="00731132">
            <w:pPr>
              <w:jc w:val="left"/>
              <w:rPr>
                <w:b/>
                <w:bCs/>
                <w:sz w:val="20"/>
              </w:rPr>
            </w:pPr>
            <w:bookmarkStart w:id="2" w:name="OLE_LINK1"/>
            <w:bookmarkEnd w:id="1"/>
            <w:r w:rsidRPr="006C2F92">
              <w:rPr>
                <w:b/>
                <w:bCs/>
                <w:sz w:val="20"/>
              </w:rPr>
              <w:t>Tumor recurrence</w:t>
            </w:r>
            <w:bookmarkEnd w:id="2"/>
          </w:p>
        </w:tc>
        <w:tc>
          <w:tcPr>
            <w:tcW w:w="1625" w:type="dxa"/>
          </w:tcPr>
          <w:p w14:paraId="66286A01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54FBF20C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02F82675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625" w:type="dxa"/>
          </w:tcPr>
          <w:p w14:paraId="04E80B08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57(34.3</w:t>
            </w:r>
            <w:r w:rsidRPr="006C2F92">
              <w:rPr>
                <w:sz w:val="20"/>
              </w:rPr>
              <w:t>)</w:t>
            </w:r>
          </w:p>
        </w:tc>
      </w:tr>
      <w:tr w:rsidR="00554EAB" w:rsidRPr="006C2F92" w14:paraId="43736B95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60819369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  <w:p w14:paraId="660104A0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  <w:tc>
          <w:tcPr>
            <w:tcW w:w="1625" w:type="dxa"/>
          </w:tcPr>
          <w:p w14:paraId="501B5407" w14:textId="77777777" w:rsidR="00554EAB" w:rsidRPr="006C2F92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109(65.7</w:t>
            </w:r>
            <w:r w:rsidRPr="006C2F92">
              <w:rPr>
                <w:sz w:val="20"/>
              </w:rPr>
              <w:t>)</w:t>
            </w:r>
          </w:p>
        </w:tc>
      </w:tr>
      <w:bookmarkEnd w:id="0"/>
      <w:tr w:rsidR="00554EAB" w:rsidRPr="006C2F92" w14:paraId="2C4589C1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3DF30134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2E820C12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4E15E2C2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38A90C9C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4855983C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16BE0E4A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1436F438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1B43B8D3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10163E23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405A8321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6B656E97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2D507C63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03C09A3D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0EE9D973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3C47C899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28E77BC9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53849E91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21C404A2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  <w:tc>
          <w:tcPr>
            <w:tcW w:w="1625" w:type="dxa"/>
          </w:tcPr>
          <w:p w14:paraId="77F27A2A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72072AFD" w14:textId="77777777" w:rsidTr="00731132">
        <w:trPr>
          <w:trHeight w:hRule="exact" w:val="284"/>
          <w:jc w:val="center"/>
        </w:trPr>
        <w:tc>
          <w:tcPr>
            <w:tcW w:w="4820" w:type="dxa"/>
          </w:tcPr>
          <w:p w14:paraId="02C28B8E" w14:textId="77777777" w:rsidR="00554EAB" w:rsidRPr="0036777C" w:rsidRDefault="00554EAB" w:rsidP="00731132">
            <w:pPr>
              <w:jc w:val="left"/>
              <w:rPr>
                <w:b/>
                <w:sz w:val="20"/>
              </w:rPr>
            </w:pPr>
            <w:r w:rsidRPr="0036777C">
              <w:rPr>
                <w:b/>
                <w:sz w:val="20"/>
              </w:rPr>
              <w:t>Drug resistance</w:t>
            </w:r>
          </w:p>
          <w:p w14:paraId="7C708346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  <w:tc>
          <w:tcPr>
            <w:tcW w:w="1625" w:type="dxa"/>
          </w:tcPr>
          <w:p w14:paraId="03691995" w14:textId="77777777" w:rsidR="00554EAB" w:rsidRPr="006C2F92" w:rsidRDefault="00554EAB" w:rsidP="00731132">
            <w:pPr>
              <w:jc w:val="left"/>
              <w:rPr>
                <w:sz w:val="20"/>
              </w:rPr>
            </w:pPr>
          </w:p>
        </w:tc>
      </w:tr>
      <w:tr w:rsidR="00554EAB" w:rsidRPr="006C2F92" w14:paraId="6ABD889D" w14:textId="77777777" w:rsidTr="00731132">
        <w:trPr>
          <w:trHeight w:hRule="exact" w:val="2826"/>
          <w:jc w:val="center"/>
        </w:trPr>
        <w:tc>
          <w:tcPr>
            <w:tcW w:w="4820" w:type="dxa"/>
          </w:tcPr>
          <w:p w14:paraId="18091F27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No                                           </w:t>
            </w:r>
          </w:p>
          <w:p w14:paraId="30FCDCBB" w14:textId="77777777" w:rsidR="00554EAB" w:rsidRDefault="00554EAB" w:rsidP="00731132">
            <w:pPr>
              <w:ind w:left="3500" w:hangingChars="1750" w:hanging="3500"/>
              <w:jc w:val="left"/>
              <w:rPr>
                <w:sz w:val="20"/>
              </w:rPr>
            </w:pPr>
            <w:r>
              <w:rPr>
                <w:sz w:val="20"/>
              </w:rPr>
              <w:t xml:space="preserve">Yes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FACC94C" w14:textId="77777777" w:rsidR="00554EAB" w:rsidRDefault="00554EAB" w:rsidP="00731132">
            <w:pPr>
              <w:jc w:val="left"/>
              <w:rPr>
                <w:sz w:val="20"/>
              </w:rPr>
            </w:pPr>
            <w:r w:rsidRPr="006C2F92">
              <w:rPr>
                <w:b/>
                <w:sz w:val="20"/>
              </w:rPr>
              <w:t>Ascites with tumor cells</w:t>
            </w:r>
          </w:p>
          <w:p w14:paraId="52B360DE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No                                                                          </w:t>
            </w:r>
          </w:p>
          <w:p w14:paraId="46981305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14:paraId="531E6FA5" w14:textId="77777777" w:rsidR="00554EAB" w:rsidRPr="005072FE" w:rsidRDefault="00554EAB" w:rsidP="00731132">
            <w:pPr>
              <w:jc w:val="left"/>
              <w:rPr>
                <w:b/>
                <w:sz w:val="20"/>
              </w:rPr>
            </w:pPr>
            <w:r w:rsidRPr="005072FE">
              <w:rPr>
                <w:b/>
                <w:sz w:val="20"/>
              </w:rPr>
              <w:t>Lymph node metastasis</w:t>
            </w:r>
          </w:p>
          <w:p w14:paraId="51ADFC0F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14:paraId="7547A956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14:paraId="5D8E029D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28D26736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46D547AC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3EAA4D5F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5760A86C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15563B20" w14:textId="77777777" w:rsidR="001F7258" w:rsidRDefault="001F7258" w:rsidP="00731132">
            <w:pPr>
              <w:jc w:val="left"/>
              <w:rPr>
                <w:sz w:val="20"/>
              </w:rPr>
            </w:pPr>
          </w:p>
          <w:p w14:paraId="1AABB39A" w14:textId="77777777" w:rsidR="001F7258" w:rsidRPr="006C2F92" w:rsidRDefault="001F7258" w:rsidP="00731132">
            <w:pPr>
              <w:jc w:val="left"/>
              <w:rPr>
                <w:rFonts w:hint="eastAsia"/>
                <w:sz w:val="20"/>
              </w:rPr>
            </w:pPr>
          </w:p>
        </w:tc>
        <w:tc>
          <w:tcPr>
            <w:tcW w:w="1625" w:type="dxa"/>
          </w:tcPr>
          <w:p w14:paraId="4815E0DA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94(56.6)</w:t>
            </w:r>
          </w:p>
          <w:p w14:paraId="0A5FF718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72(43.4) </w:t>
            </w:r>
          </w:p>
          <w:p w14:paraId="1E971CC7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2637B598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47(28.3)</w:t>
            </w:r>
          </w:p>
          <w:p w14:paraId="423E3DA5" w14:textId="77777777" w:rsidR="00554EAB" w:rsidRDefault="00554EAB" w:rsidP="00731132">
            <w:pPr>
              <w:jc w:val="left"/>
              <w:rPr>
                <w:sz w:val="20"/>
              </w:rPr>
            </w:pPr>
            <w:r>
              <w:rPr>
                <w:sz w:val="20"/>
              </w:rPr>
              <w:t>119(71.7)</w:t>
            </w:r>
          </w:p>
          <w:p w14:paraId="68CFA9F9" w14:textId="77777777" w:rsidR="00554EAB" w:rsidRDefault="00554EAB" w:rsidP="00731132">
            <w:pPr>
              <w:jc w:val="left"/>
              <w:rPr>
                <w:sz w:val="20"/>
              </w:rPr>
            </w:pPr>
          </w:p>
          <w:p w14:paraId="01B896CB" w14:textId="0777AE07" w:rsidR="00554EAB" w:rsidRDefault="00A2495A" w:rsidP="00731132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5</w:t>
            </w:r>
            <w:r>
              <w:rPr>
                <w:sz w:val="20"/>
              </w:rPr>
              <w:t>4(32.5)</w:t>
            </w:r>
          </w:p>
          <w:p w14:paraId="217D9B5A" w14:textId="0E1AB0E4" w:rsidR="00554EAB" w:rsidRPr="006C2F92" w:rsidRDefault="00A2495A" w:rsidP="00731132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12(67.5)</w:t>
            </w:r>
          </w:p>
        </w:tc>
      </w:tr>
    </w:tbl>
    <w:p w14:paraId="042ED35E" w14:textId="77777777" w:rsidR="00554EAB" w:rsidRDefault="00554EAB" w:rsidP="00554EAB"/>
    <w:p w14:paraId="136F78F2" w14:textId="77777777" w:rsidR="00554EAB" w:rsidRDefault="00554EAB" w:rsidP="00554EAB"/>
    <w:p w14:paraId="3B216B58" w14:textId="77777777" w:rsidR="008C748B" w:rsidRDefault="008C748B"/>
    <w:sectPr w:rsidR="008C7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3DA1" w14:textId="77777777" w:rsidR="008B55C0" w:rsidRDefault="008B55C0" w:rsidP="001F7258">
      <w:r>
        <w:separator/>
      </w:r>
    </w:p>
  </w:endnote>
  <w:endnote w:type="continuationSeparator" w:id="0">
    <w:p w14:paraId="059FE40D" w14:textId="77777777" w:rsidR="008B55C0" w:rsidRDefault="008B55C0" w:rsidP="001F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30FE" w14:textId="77777777" w:rsidR="008B55C0" w:rsidRDefault="008B55C0" w:rsidP="001F7258">
      <w:r>
        <w:separator/>
      </w:r>
    </w:p>
  </w:footnote>
  <w:footnote w:type="continuationSeparator" w:id="0">
    <w:p w14:paraId="7F66BF4F" w14:textId="77777777" w:rsidR="008B55C0" w:rsidRDefault="008B55C0" w:rsidP="001F7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AB"/>
    <w:rsid w:val="001E1563"/>
    <w:rsid w:val="001F7258"/>
    <w:rsid w:val="0025505B"/>
    <w:rsid w:val="005160E9"/>
    <w:rsid w:val="00554EAB"/>
    <w:rsid w:val="0062750D"/>
    <w:rsid w:val="006B58AF"/>
    <w:rsid w:val="008B55C0"/>
    <w:rsid w:val="008C748B"/>
    <w:rsid w:val="00982E50"/>
    <w:rsid w:val="00A1460E"/>
    <w:rsid w:val="00A2495A"/>
    <w:rsid w:val="00F71EA7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990E7"/>
  <w15:chartTrackingRefBased/>
  <w15:docId w15:val="{C738F848-AA11-405B-B93A-EE383C0B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E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2heading2">
    <w:name w:val="MDPI_2.2_heading2"/>
    <w:basedOn w:val="a"/>
    <w:qFormat/>
    <w:rsid w:val="00554EAB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1F72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72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72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涵</dc:creator>
  <cp:keywords/>
  <dc:description/>
  <cp:lastModifiedBy>涵 李</cp:lastModifiedBy>
  <cp:revision>6</cp:revision>
  <dcterms:created xsi:type="dcterms:W3CDTF">2023-11-12T01:09:00Z</dcterms:created>
  <dcterms:modified xsi:type="dcterms:W3CDTF">2023-11-12T02:19:00Z</dcterms:modified>
</cp:coreProperties>
</file>