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92" w:rsidRDefault="00D22C92" w:rsidP="00D22C92">
      <w:pPr>
        <w:jc w:val="center"/>
        <w:rPr>
          <w:rFonts w:ascii="Arial Unicode MS" w:hAnsi="Arial Unicode MS" w:cs="Arial Unicode MS"/>
          <w:b/>
          <w:bCs/>
          <w:u w:val="single"/>
        </w:rPr>
      </w:pPr>
      <w:r>
        <w:rPr>
          <w:rFonts w:ascii="Arial Unicode MS" w:cs="Arial Unicode MS"/>
          <w:b/>
          <w:bCs/>
          <w:u w:val="single"/>
        </w:rPr>
        <w:t>SUPPLEMENTARY FIGURES</w:t>
      </w:r>
    </w:p>
    <w:p w:rsidR="00D22C92" w:rsidRDefault="00D22C92" w:rsidP="00D22C92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Fig.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 xml:space="preserve">1: </w:t>
      </w:r>
      <w:r>
        <w:rPr>
          <w:rFonts w:ascii="Arial Unicode MS" w:cs="Arial Unicode MS"/>
        </w:rPr>
        <w:t>Overall survival and progression-free survival outcomes based on RAF1i and RAF2i therapies.</w:t>
      </w:r>
    </w:p>
    <w:p w:rsidR="00D22C92" w:rsidRDefault="00D22C92" w:rsidP="00D22C92">
      <w:r>
        <w:rPr>
          <w:rFonts w:ascii="Arial Unicode MS" w:cs="Arial Unicode MS"/>
        </w:rPr>
        <w:t>RAF1i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First RAF inhibitor; RAF2i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Second RAF inhibitor</w:t>
      </w:r>
    </w:p>
    <w:p w:rsidR="00D22C92" w:rsidRDefault="00D22C92" w:rsidP="00D22C92">
      <w:bookmarkStart w:id="0" w:name="[IMAGE-Fig3_Print.jpeg]"/>
      <w:r>
        <w:rPr>
          <w:noProof/>
          <w:lang w:val="en-IN" w:eastAsia="en-IN"/>
        </w:rPr>
        <w:drawing>
          <wp:inline distT="0" distB="0" distL="0" distR="0">
            <wp:extent cx="5874385" cy="567626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567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2C92" w:rsidRDefault="00D22C92" w:rsidP="00D22C92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Fig.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>2 (A; B; C):</w:t>
      </w:r>
      <w:r>
        <w:rPr>
          <w:rFonts w:ascii="Arial Unicode MS" w:cs="Arial Unicode MS"/>
        </w:rPr>
        <w:t xml:space="preserve"> Prognostic impact of metastatic burden, gender, ECOG on OS and PFS.</w:t>
      </w:r>
    </w:p>
    <w:p w:rsidR="00D22C92" w:rsidRDefault="00D22C92" w:rsidP="00D22C92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2A.</w:t>
      </w:r>
      <w:r>
        <w:rPr>
          <w:rFonts w:ascii="Arial Unicode MS" w:cs="Arial Unicode MS"/>
        </w:rPr>
        <w:t xml:space="preserve"> Impact of metastatic burden of disease </w:t>
      </w:r>
      <w:r>
        <w:rPr>
          <w:rFonts w:ascii="Arial Unicode MS" w:cs="Arial Unicode MS"/>
          <w:highlight w:val="yellow"/>
        </w:rPr>
        <w:t>(0</w:t>
      </w:r>
      <w:r>
        <w:rPr>
          <w:rFonts w:ascii="Arial Unicode MS" w:cs="Arial Unicode MS"/>
          <w:highlight w:val="yellow"/>
        </w:rPr>
        <w:t>–</w:t>
      </w:r>
      <w:r>
        <w:rPr>
          <w:rFonts w:ascii="Arial Unicode MS" w:cs="Arial Unicode MS"/>
          <w:highlight w:val="yellow"/>
        </w:rPr>
        <w:t>2 lesions versus 3</w:t>
      </w:r>
      <w:r>
        <w:rPr>
          <w:rFonts w:ascii="Arial Unicode MS" w:cs="Arial Unicode MS"/>
          <w:highlight w:val="yellow"/>
        </w:rPr>
        <w:t>–</w:t>
      </w:r>
      <w:r>
        <w:rPr>
          <w:rFonts w:ascii="Arial Unicode MS" w:cs="Arial Unicode MS"/>
          <w:highlight w:val="yellow"/>
        </w:rPr>
        <w:t>5 lesions)</w:t>
      </w:r>
      <w:r>
        <w:rPr>
          <w:rFonts w:ascii="Arial Unicode MS" w:cs="Arial Unicode MS"/>
        </w:rPr>
        <w:t xml:space="preserve"> at presentation with first RAF inhibitor and second RAF inhibitor</w:t>
      </w:r>
    </w:p>
    <w:p w:rsidR="00D22C92" w:rsidRDefault="00D22C92" w:rsidP="00D22C92">
      <w:bookmarkStart w:id="1" w:name="[IMAGE-Fig4_Print.jpeg]"/>
      <w:r>
        <w:rPr>
          <w:noProof/>
          <w:lang w:val="en-IN" w:eastAsia="en-IN"/>
        </w:rPr>
        <w:lastRenderedPageBreak/>
        <w:drawing>
          <wp:inline distT="0" distB="0" distL="0" distR="0">
            <wp:extent cx="4934585" cy="25965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D22C92" w:rsidRDefault="00D22C92" w:rsidP="00D22C92">
      <w:r>
        <w:rPr>
          <w:rFonts w:ascii="Arial Unicode MS" w:cs="Arial Unicode MS"/>
          <w:sz w:val="22"/>
          <w:szCs w:val="22"/>
        </w:rPr>
        <w:t>Overall Survival</w:t>
      </w:r>
      <w:r>
        <w:rPr>
          <w:rFonts w:ascii="Arial Unicode MS" w:cs="Arial Unicode MS"/>
        </w:rPr>
        <w:t xml:space="preserve"> </w:t>
      </w:r>
      <w:r>
        <w:rPr>
          <w:rFonts w:ascii="Arial Unicode MS" w:cs="Arial Unicode MS"/>
          <w:sz w:val="22"/>
          <w:szCs w:val="22"/>
        </w:rPr>
        <w:t>Progression Free Survival</w:t>
      </w:r>
    </w:p>
    <w:p w:rsidR="00D22C92" w:rsidRDefault="00D22C92" w:rsidP="00D22C92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2B.</w:t>
      </w:r>
      <w:r>
        <w:rPr>
          <w:rFonts w:ascii="Arial Unicode MS" w:cs="Arial Unicode MS"/>
        </w:rPr>
        <w:t xml:space="preserve"> Impact of gender at presentation with first RAF inhibitor and second RAF inhibitor</w:t>
      </w:r>
    </w:p>
    <w:p w:rsidR="00D22C92" w:rsidRDefault="00D22C92" w:rsidP="00D22C92">
      <w:bookmarkStart w:id="2" w:name="[IMAGE-Fig5_Print.jpeg]"/>
      <w:bookmarkStart w:id="3" w:name="_GoBack"/>
      <w:r>
        <w:rPr>
          <w:noProof/>
          <w:lang w:val="en-IN" w:eastAsia="en-IN"/>
        </w:rPr>
        <w:drawing>
          <wp:inline distT="0" distB="0" distL="0" distR="0">
            <wp:extent cx="4916805" cy="22428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bookmarkEnd w:id="3"/>
    </w:p>
    <w:p w:rsidR="00D22C92" w:rsidRDefault="00D22C92" w:rsidP="00D22C92">
      <w:r>
        <w:rPr>
          <w:rFonts w:ascii="Arial Unicode MS" w:cs="Arial Unicode MS"/>
          <w:sz w:val="22"/>
          <w:szCs w:val="22"/>
        </w:rPr>
        <w:t>Overall Survival</w:t>
      </w:r>
      <w:r>
        <w:rPr>
          <w:rFonts w:ascii="Arial Unicode MS" w:cs="Arial Unicode MS"/>
        </w:rPr>
        <w:t xml:space="preserve"> </w:t>
      </w:r>
      <w:r>
        <w:rPr>
          <w:rFonts w:ascii="Arial Unicode MS" w:cs="Arial Unicode MS"/>
          <w:sz w:val="22"/>
          <w:szCs w:val="22"/>
        </w:rPr>
        <w:t>Progression Free Survival</w:t>
      </w:r>
    </w:p>
    <w:p w:rsidR="00D22C92" w:rsidRDefault="00D22C92" w:rsidP="00D22C92">
      <w:pPr>
        <w:rPr>
          <w:rFonts w:ascii="Arial Unicode MS" w:hAnsi="Arial Unicode MS" w:cs="Arial Unicode MS"/>
          <w:b/>
          <w:bCs/>
        </w:rPr>
      </w:pPr>
      <w:r>
        <w:rPr>
          <w:rFonts w:ascii="Arial Unicode MS" w:cs="Arial Unicode MS"/>
          <w:b/>
          <w:bCs/>
        </w:rPr>
        <w:t>2C.</w:t>
      </w:r>
      <w:r>
        <w:rPr>
          <w:rFonts w:ascii="Arial Unicode MS" w:cs="Arial Unicode MS"/>
        </w:rPr>
        <w:t xml:space="preserve"> Impact of Performance Status with first RAF inhibitor and second RAF inhibitor</w:t>
      </w:r>
    </w:p>
    <w:p w:rsidR="00D22C92" w:rsidRDefault="00D22C92" w:rsidP="00D22C92">
      <w:bookmarkStart w:id="4" w:name="[IMAGE-Fig6_Print.jpeg]"/>
      <w:r>
        <w:rPr>
          <w:noProof/>
          <w:lang w:val="en-IN" w:eastAsia="en-IN"/>
        </w:rPr>
        <w:lastRenderedPageBreak/>
        <w:drawing>
          <wp:inline distT="0" distB="0" distL="0" distR="0">
            <wp:extent cx="4959985" cy="24758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D22C92" w:rsidRDefault="00D22C92" w:rsidP="00D22C92">
      <w:pPr>
        <w:rPr>
          <w:rFonts w:ascii="Arial Unicode MS" w:hAnsi="Arial Unicode MS" w:cs="Arial Unicode MS"/>
        </w:rPr>
      </w:pPr>
      <w:r>
        <w:rPr>
          <w:rFonts w:ascii="Arial Unicode MS" w:cs="Arial Unicode MS"/>
          <w:sz w:val="22"/>
          <w:szCs w:val="22"/>
        </w:rPr>
        <w:t>Overall Survival</w:t>
      </w:r>
      <w:r>
        <w:rPr>
          <w:rFonts w:ascii="Arial Unicode MS" w:cs="Arial Unicode MS"/>
        </w:rPr>
        <w:t xml:space="preserve"> </w:t>
      </w:r>
      <w:r>
        <w:rPr>
          <w:rFonts w:ascii="Arial Unicode MS" w:cs="Arial Unicode MS"/>
          <w:sz w:val="22"/>
          <w:szCs w:val="22"/>
        </w:rPr>
        <w:t>Progression Free Survival</w:t>
      </w:r>
    </w:p>
    <w:p w:rsidR="00D22C92" w:rsidRDefault="00D22C92" w:rsidP="00D22C92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Fig.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>3:</w:t>
      </w:r>
      <w:r>
        <w:rPr>
          <w:rFonts w:ascii="Arial Unicode MS" w:cs="Arial Unicode MS"/>
        </w:rPr>
        <w:t xml:space="preserve"> Intervening therapies between RAF1i and RAF2i and impact on OS and PFS</w:t>
      </w:r>
    </w:p>
    <w:p w:rsidR="00D22C92" w:rsidRDefault="00D22C92" w:rsidP="00D22C92">
      <w:bookmarkStart w:id="5" w:name="[IMAGE-Fig7_Print.jpeg]"/>
      <w:r>
        <w:rPr>
          <w:noProof/>
          <w:lang w:val="en-IN" w:eastAsia="en-IN"/>
        </w:rPr>
        <w:drawing>
          <wp:inline distT="0" distB="0" distL="0" distR="0">
            <wp:extent cx="4666615" cy="2320290"/>
            <wp:effectExtent l="0" t="0" r="63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D22C92" w:rsidRDefault="00D22C92" w:rsidP="00D22C92">
      <w:pPr>
        <w:rPr>
          <w:rFonts w:ascii="Arial Unicode MS" w:hAnsi="Arial Unicode MS" w:cs="Arial Unicode MS"/>
          <w:b/>
          <w:bCs/>
        </w:rPr>
      </w:pPr>
      <w:r>
        <w:rPr>
          <w:rFonts w:ascii="Arial Unicode MS" w:cs="Arial Unicode MS"/>
          <w:sz w:val="22"/>
          <w:szCs w:val="22"/>
        </w:rPr>
        <w:t>Overall Survival</w:t>
      </w:r>
      <w:r>
        <w:rPr>
          <w:rFonts w:ascii="Arial Unicode MS" w:cs="Arial Unicode MS"/>
        </w:rPr>
        <w:t xml:space="preserve"> </w:t>
      </w:r>
      <w:r>
        <w:rPr>
          <w:rFonts w:ascii="Arial Unicode MS" w:cs="Arial Unicode MS"/>
          <w:sz w:val="22"/>
          <w:szCs w:val="22"/>
        </w:rPr>
        <w:t>Progression Free Survival</w:t>
      </w:r>
    </w:p>
    <w:p w:rsidR="00D22C92" w:rsidRDefault="00D22C92" w:rsidP="00D22C92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Fig.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 xml:space="preserve">4: </w:t>
      </w:r>
      <w:r>
        <w:rPr>
          <w:rFonts w:ascii="Arial Unicode MS" w:cs="Arial Unicode MS"/>
        </w:rPr>
        <w:t>RAF1i and RAF2i with combinations and impact on OS and PFS</w:t>
      </w:r>
    </w:p>
    <w:p w:rsidR="00D22C92" w:rsidRDefault="00D22C92" w:rsidP="00D22C92">
      <w:bookmarkStart w:id="6" w:name="[IMAGE-Fig8_Print.jpeg]"/>
      <w:r>
        <w:rPr>
          <w:noProof/>
          <w:lang w:val="en-IN" w:eastAsia="en-IN"/>
        </w:rPr>
        <w:lastRenderedPageBreak/>
        <w:drawing>
          <wp:inline distT="0" distB="0" distL="0" distR="0">
            <wp:extent cx="4899660" cy="2441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:rsidR="00D22C92" w:rsidRDefault="00D22C92" w:rsidP="00D22C92">
      <w:pPr>
        <w:rPr>
          <w:rFonts w:ascii="Arial Unicode MS" w:hAnsi="Arial Unicode MS" w:cs="Arial Unicode MS"/>
          <w:b/>
          <w:bCs/>
        </w:rPr>
      </w:pPr>
      <w:r>
        <w:rPr>
          <w:rFonts w:ascii="Arial Unicode MS" w:cs="Arial Unicode MS"/>
          <w:sz w:val="22"/>
          <w:szCs w:val="22"/>
        </w:rPr>
        <w:t>Overall Survival</w:t>
      </w:r>
      <w:r>
        <w:rPr>
          <w:rFonts w:ascii="Arial Unicode MS" w:cs="Arial Unicode MS"/>
        </w:rPr>
        <w:t xml:space="preserve"> </w:t>
      </w:r>
      <w:r>
        <w:rPr>
          <w:rFonts w:ascii="Arial Unicode MS" w:cs="Arial Unicode MS"/>
          <w:sz w:val="22"/>
          <w:szCs w:val="22"/>
        </w:rPr>
        <w:t>Progression Free Survival</w:t>
      </w:r>
    </w:p>
    <w:p w:rsidR="00D22C92" w:rsidRDefault="00D22C92" w:rsidP="00D22C92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Fig.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 xml:space="preserve">5: </w:t>
      </w:r>
      <w:r>
        <w:rPr>
          <w:rFonts w:ascii="Arial Unicode MS" w:cs="Arial Unicode MS"/>
        </w:rPr>
        <w:t>RAF1i and RAF2i as standard of care or investigational therapies and impact on OS and PFS</w:t>
      </w:r>
    </w:p>
    <w:p w:rsidR="00D22C92" w:rsidRDefault="00D22C92" w:rsidP="00D22C92">
      <w:bookmarkStart w:id="7" w:name="[IMAGE-Fig9_Print.jpeg]"/>
      <w:r>
        <w:rPr>
          <w:noProof/>
          <w:lang w:val="en-IN" w:eastAsia="en-IN"/>
        </w:rPr>
        <w:drawing>
          <wp:inline distT="0" distB="0" distL="0" distR="0">
            <wp:extent cx="5003165" cy="2493010"/>
            <wp:effectExtent l="0" t="0" r="698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:rsidR="00D22C92" w:rsidRDefault="00D22C92" w:rsidP="00D22C92">
      <w:pPr>
        <w:rPr>
          <w:rFonts w:ascii="Arial Unicode MS" w:hAnsi="Arial Unicode MS" w:cs="Arial Unicode MS"/>
          <w:b/>
          <w:bCs/>
        </w:rPr>
      </w:pPr>
      <w:r>
        <w:rPr>
          <w:rFonts w:ascii="Arial Unicode MS" w:cs="Arial Unicode MS"/>
          <w:sz w:val="22"/>
          <w:szCs w:val="22"/>
        </w:rPr>
        <w:t>Overall Survival</w:t>
      </w:r>
      <w:r>
        <w:rPr>
          <w:rFonts w:ascii="Arial Unicode MS" w:cs="Arial Unicode MS"/>
        </w:rPr>
        <w:t xml:space="preserve"> </w:t>
      </w:r>
      <w:r>
        <w:rPr>
          <w:rFonts w:ascii="Arial Unicode MS" w:cs="Arial Unicode MS"/>
          <w:sz w:val="22"/>
          <w:szCs w:val="22"/>
        </w:rPr>
        <w:t>Progression Free Survival</w:t>
      </w:r>
    </w:p>
    <w:p w:rsidR="00D22C92" w:rsidRDefault="00D22C92" w:rsidP="00D22C92">
      <w:pPr>
        <w:jc w:val="center"/>
        <w:rPr>
          <w:rFonts w:ascii="Arial Unicode MS" w:hAnsi="Arial Unicode MS" w:cs="Arial Unicode MS"/>
          <w:b/>
          <w:bCs/>
          <w:u w:val="single"/>
        </w:rPr>
      </w:pPr>
      <w:r>
        <w:rPr>
          <w:rFonts w:ascii="Arial Unicode MS" w:cs="Arial Unicode MS"/>
          <w:b/>
          <w:bCs/>
          <w:u w:val="single"/>
        </w:rPr>
        <w:t>SUPPLEMENTARY TABLES</w:t>
      </w:r>
    </w:p>
    <w:p w:rsidR="00D22C92" w:rsidRDefault="00D22C92" w:rsidP="00D22C92">
      <w:pPr>
        <w:rPr>
          <w:rFonts w:ascii="Arial Unicode MS" w:hAnsi="Arial Unicode MS" w:cs="Arial Unicode MS"/>
        </w:rPr>
      </w:pPr>
      <w:proofErr w:type="gramStart"/>
      <w:r>
        <w:rPr>
          <w:rFonts w:ascii="Arial Unicode MS" w:cs="Arial Unicode MS"/>
          <w:b/>
          <w:bCs/>
        </w:rPr>
        <w:t>Supplementary Table S1.</w:t>
      </w:r>
      <w:proofErr w:type="gramEnd"/>
      <w:r>
        <w:rPr>
          <w:rFonts w:ascii="Arial Unicode MS" w:cs="Arial Unicode MS"/>
        </w:rPr>
        <w:t xml:space="preserve"> Baseline Characteristics</w:t>
      </w:r>
    </w:p>
    <w:tbl>
      <w:tblPr>
        <w:tblW w:w="11243" w:type="dxa"/>
        <w:tblLook w:val="0420" w:firstRow="1" w:lastRow="0" w:firstColumn="0" w:lastColumn="0" w:noHBand="0" w:noVBand="1"/>
      </w:tblPr>
      <w:tblGrid>
        <w:gridCol w:w="2255"/>
        <w:gridCol w:w="5965"/>
        <w:gridCol w:w="3023"/>
      </w:tblGrid>
      <w:tr w:rsidR="00D22C92" w:rsidTr="00950D01">
        <w:trPr>
          <w:trHeight w:val="724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DEMOGRAPHICS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 xml:space="preserve">ALL PATIENTS </w:t>
            </w:r>
          </w:p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(n</w:t>
            </w:r>
            <w:r>
              <w:rPr>
                <w:rFonts w:ascii="Arial Unicode MS" w:cs="Arial Unicode MS"/>
                <w:b/>
                <w:bCs/>
              </w:rPr>
              <w:t> </w:t>
            </w:r>
            <w:r>
              <w:rPr>
                <w:rFonts w:ascii="Arial Unicode MS" w:cs="Arial Unicode MS"/>
                <w:b/>
                <w:bCs/>
              </w:rPr>
              <w:t>=</w:t>
            </w:r>
            <w:r>
              <w:rPr>
                <w:rFonts w:ascii="Arial Unicode MS" w:cs="Arial Unicode MS"/>
                <w:b/>
                <w:bCs/>
              </w:rPr>
              <w:t> </w:t>
            </w:r>
            <w:r>
              <w:rPr>
                <w:rFonts w:ascii="Arial Unicode MS" w:cs="Arial Unicode MS"/>
                <w:b/>
                <w:bCs/>
              </w:rPr>
              <w:t>44)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Age (Median Range)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54.5 (25</w:t>
            </w:r>
            <w:r>
              <w:rPr>
                <w:rFonts w:ascii="Arial Unicode MS" w:cs="Arial Unicode MS"/>
              </w:rPr>
              <w:t>–</w:t>
            </w:r>
            <w:r>
              <w:rPr>
                <w:rFonts w:ascii="Arial Unicode MS" w:cs="Arial Unicode MS"/>
              </w:rPr>
              <w:t>76)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Gender, n (%)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 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Male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26 (59%)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Female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18 (41%)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lastRenderedPageBreak/>
              <w:t>Race, n (%)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 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Caucasian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36 (82%)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 xml:space="preserve">Hispanic 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6 (14%)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Black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 (2%)</w:t>
            </w:r>
          </w:p>
        </w:tc>
      </w:tr>
      <w:tr w:rsidR="00D22C92" w:rsidTr="00950D01">
        <w:trPr>
          <w:trHeight w:val="224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Asian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 (2%)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Primary tumor, n (%)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 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Cutaneous Melanoma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16 (36%)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Colorectal Adenocarcinoma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10 (23%)</w:t>
            </w:r>
          </w:p>
        </w:tc>
      </w:tr>
      <w:tr w:rsidR="00D22C92" w:rsidTr="00950D01">
        <w:trPr>
          <w:trHeight w:val="451"/>
        </w:trPr>
        <w:tc>
          <w:tcPr>
            <w:tcW w:w="2255" w:type="dxa"/>
            <w:vMerge w:val="restart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Thyroid</w:t>
            </w:r>
          </w:p>
        </w:tc>
        <w:tc>
          <w:tcPr>
            <w:tcW w:w="5965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Papillary Thyroid Carcinoma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 (7%)</w:t>
            </w:r>
          </w:p>
        </w:tc>
      </w:tr>
      <w:tr w:rsidR="00D22C92" w:rsidTr="00950D01">
        <w:trPr>
          <w:trHeight w:val="451"/>
        </w:trPr>
        <w:tc>
          <w:tcPr>
            <w:tcW w:w="0" w:type="auto"/>
            <w:vMerge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</w:p>
        </w:tc>
        <w:tc>
          <w:tcPr>
            <w:tcW w:w="5965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Anaplastic Thyroid Cancer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 (2%)</w:t>
            </w:r>
          </w:p>
        </w:tc>
      </w:tr>
      <w:tr w:rsidR="00D22C92" w:rsidTr="00950D01">
        <w:trPr>
          <w:trHeight w:val="286"/>
        </w:trPr>
        <w:tc>
          <w:tcPr>
            <w:tcW w:w="2255" w:type="dxa"/>
            <w:vMerge w:val="restart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Brain</w:t>
            </w:r>
          </w:p>
        </w:tc>
        <w:tc>
          <w:tcPr>
            <w:tcW w:w="5965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proofErr w:type="spellStart"/>
            <w:r>
              <w:rPr>
                <w:rFonts w:ascii="Arial Unicode MS" w:cs="Arial Unicode MS"/>
                <w:b/>
                <w:bCs/>
              </w:rPr>
              <w:t>Glioblastoma</w:t>
            </w:r>
            <w:proofErr w:type="spellEnd"/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 (5%)</w:t>
            </w:r>
          </w:p>
        </w:tc>
      </w:tr>
      <w:tr w:rsidR="00D22C92" w:rsidTr="00950D01">
        <w:trPr>
          <w:trHeight w:val="685"/>
        </w:trPr>
        <w:tc>
          <w:tcPr>
            <w:tcW w:w="0" w:type="auto"/>
            <w:vMerge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</w:p>
        </w:tc>
        <w:tc>
          <w:tcPr>
            <w:tcW w:w="5965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 xml:space="preserve">Pleomorphic </w:t>
            </w:r>
            <w:proofErr w:type="spellStart"/>
            <w:r>
              <w:rPr>
                <w:rFonts w:ascii="Arial Unicode MS" w:cs="Arial Unicode MS"/>
                <w:b/>
                <w:bCs/>
              </w:rPr>
              <w:t>Xanthoastrocytoma</w:t>
            </w:r>
            <w:proofErr w:type="spellEnd"/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 (2%)</w:t>
            </w:r>
          </w:p>
        </w:tc>
      </w:tr>
      <w:tr w:rsidR="00D22C92" w:rsidTr="00950D01">
        <w:trPr>
          <w:trHeight w:val="442"/>
        </w:trPr>
        <w:tc>
          <w:tcPr>
            <w:tcW w:w="0" w:type="auto"/>
            <w:vMerge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</w:p>
        </w:tc>
        <w:tc>
          <w:tcPr>
            <w:tcW w:w="5965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Anaplastic Astrocytoma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 (2%)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proofErr w:type="spellStart"/>
            <w:r>
              <w:rPr>
                <w:rFonts w:ascii="Arial Unicode MS" w:cs="Arial Unicode MS"/>
                <w:b/>
                <w:bCs/>
              </w:rPr>
              <w:t>Cholangiocarcinoma</w:t>
            </w:r>
            <w:proofErr w:type="spellEnd"/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 (7%)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Pancreatic Adenocarcinoma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 (5%)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Ovarian Serous Carcinoma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 (5%)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Lung Adenocarcinoma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proofErr w:type="gramStart"/>
            <w:r>
              <w:rPr>
                <w:rFonts w:ascii="Arial Unicode MS" w:cs="Arial Unicode MS"/>
              </w:rPr>
              <w:t>1  (</w:t>
            </w:r>
            <w:proofErr w:type="gramEnd"/>
            <w:r>
              <w:rPr>
                <w:rFonts w:ascii="Arial Unicode MS" w:cs="Arial Unicode MS"/>
              </w:rPr>
              <w:t>2%)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Triple Negative Breast Cancer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 (2%)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Neuroendocrine Carcinoma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 (2%)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Therapies: First RAF inhibitor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proofErr w:type="spellStart"/>
            <w:r>
              <w:rPr>
                <w:rFonts w:ascii="Arial Unicode MS" w:cs="Arial Unicode MS"/>
                <w:b/>
                <w:bCs/>
              </w:rPr>
              <w:t>Dabrafenib</w:t>
            </w:r>
            <w:proofErr w:type="spellEnd"/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21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proofErr w:type="spellStart"/>
            <w:r>
              <w:rPr>
                <w:rFonts w:ascii="Arial Unicode MS" w:cs="Arial Unicode MS"/>
                <w:b/>
                <w:bCs/>
              </w:rPr>
              <w:t>Vemurafenib</w:t>
            </w:r>
            <w:proofErr w:type="spellEnd"/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10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proofErr w:type="spellStart"/>
            <w:r>
              <w:rPr>
                <w:rFonts w:ascii="Arial Unicode MS" w:cs="Arial Unicode MS"/>
                <w:b/>
                <w:bCs/>
              </w:rPr>
              <w:t>Encorafenib</w:t>
            </w:r>
            <w:proofErr w:type="spellEnd"/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10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Investigational Agents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</w:t>
            </w:r>
          </w:p>
        </w:tc>
      </w:tr>
      <w:tr w:rsidR="00D22C92" w:rsidTr="00950D01">
        <w:trPr>
          <w:trHeight w:val="442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Therapies: Second RAF inhibitor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Investigational Agents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31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proofErr w:type="spellStart"/>
            <w:r>
              <w:rPr>
                <w:rFonts w:ascii="Arial Unicode MS" w:cs="Arial Unicode MS"/>
                <w:b/>
                <w:bCs/>
              </w:rPr>
              <w:t>Dabrafenib</w:t>
            </w:r>
            <w:proofErr w:type="spellEnd"/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proofErr w:type="spellStart"/>
            <w:r>
              <w:rPr>
                <w:rFonts w:ascii="Arial Unicode MS" w:cs="Arial Unicode MS"/>
                <w:b/>
                <w:bCs/>
              </w:rPr>
              <w:t>Vemurafenib</w:t>
            </w:r>
            <w:proofErr w:type="spellEnd"/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7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proofErr w:type="spellStart"/>
            <w:r>
              <w:rPr>
                <w:rFonts w:ascii="Arial Unicode MS" w:cs="Arial Unicode MS"/>
                <w:b/>
                <w:bCs/>
              </w:rPr>
              <w:t>Encorafenib</w:t>
            </w:r>
            <w:proofErr w:type="spellEnd"/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5</w:t>
            </w:r>
          </w:p>
        </w:tc>
      </w:tr>
      <w:tr w:rsidR="00D22C92" w:rsidTr="00950D01">
        <w:trPr>
          <w:trHeight w:val="442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Prior lines of systemic therapies, n (%)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 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lastRenderedPageBreak/>
              <w:t>0</w:t>
            </w:r>
            <w:r>
              <w:rPr>
                <w:rFonts w:ascii="Arial Unicode MS" w:cs="Arial Unicode MS"/>
                <w:b/>
                <w:bCs/>
              </w:rPr>
              <w:t>–</w:t>
            </w:r>
            <w:r>
              <w:rPr>
                <w:rFonts w:ascii="Arial Unicode MS" w:cs="Arial Unicode MS"/>
                <w:b/>
                <w:bCs/>
              </w:rPr>
              <w:t xml:space="preserve">1 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22 (%)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2</w:t>
            </w:r>
            <w:r>
              <w:rPr>
                <w:rFonts w:ascii="Arial Unicode MS" w:cs="Arial Unicode MS"/>
                <w:b/>
                <w:bCs/>
              </w:rPr>
              <w:t>–</w:t>
            </w:r>
            <w:r>
              <w:rPr>
                <w:rFonts w:ascii="Arial Unicode MS" w:cs="Arial Unicode MS"/>
                <w:b/>
                <w:bCs/>
              </w:rPr>
              <w:t xml:space="preserve">3 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16 (%)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4</w:t>
            </w:r>
            <w:r>
              <w:rPr>
                <w:rFonts w:ascii="Arial Unicode MS" w:cs="Arial Unicode MS"/>
                <w:b/>
                <w:bCs/>
              </w:rPr>
              <w:t>–</w:t>
            </w:r>
            <w:r>
              <w:rPr>
                <w:rFonts w:ascii="Arial Unicode MS" w:cs="Arial Unicode MS"/>
                <w:b/>
                <w:bCs/>
              </w:rPr>
              <w:t xml:space="preserve">5 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6 (%)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Survival Status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 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Alive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18 (%)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</w:rPr>
              <w:t>Dead</w:t>
            </w:r>
          </w:p>
        </w:tc>
        <w:tc>
          <w:tcPr>
            <w:tcW w:w="3023" w:type="dxa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26 (%)</w:t>
            </w:r>
          </w:p>
        </w:tc>
      </w:tr>
      <w:tr w:rsidR="00D22C92" w:rsidTr="00950D01">
        <w:trPr>
          <w:trHeight w:val="199"/>
        </w:trPr>
        <w:tc>
          <w:tcPr>
            <w:tcW w:w="8220" w:type="dxa"/>
            <w:gridSpan w:val="2"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</w:p>
        </w:tc>
        <w:tc>
          <w:tcPr>
            <w:tcW w:w="3023" w:type="dxa"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</w:p>
        </w:tc>
      </w:tr>
    </w:tbl>
    <w:p w:rsidR="00D22C92" w:rsidRDefault="00D22C92" w:rsidP="00D22C92">
      <w:pPr>
        <w:contextualSpacing/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RAF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 xml:space="preserve">Rapidly Accelerated </w:t>
      </w:r>
      <w:proofErr w:type="spellStart"/>
      <w:r>
        <w:rPr>
          <w:rFonts w:ascii="Arial Unicode MS" w:cs="Arial Unicode MS"/>
        </w:rPr>
        <w:t>Fibrosarcoma</w:t>
      </w:r>
      <w:proofErr w:type="spellEnd"/>
      <w:r>
        <w:rPr>
          <w:rFonts w:ascii="Arial Unicode MS" w:cs="Arial Unicode MS"/>
        </w:rPr>
        <w:t>; 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Number</w:t>
      </w:r>
    </w:p>
    <w:p w:rsidR="00D22C92" w:rsidRDefault="00D22C92" w:rsidP="00D22C92">
      <w:pPr>
        <w:rPr>
          <w:rFonts w:ascii="Arial Unicode MS" w:hAnsi="Arial Unicode MS" w:cs="Arial Unicode MS"/>
          <w:b/>
          <w:bCs/>
        </w:rPr>
      </w:pPr>
      <w:proofErr w:type="gramStart"/>
      <w:r>
        <w:rPr>
          <w:rFonts w:ascii="Arial Unicode MS" w:cs="Arial Unicode MS"/>
          <w:b/>
          <w:bCs/>
        </w:rPr>
        <w:t>Supplementary Table S2.</w:t>
      </w:r>
      <w:proofErr w:type="gramEnd"/>
      <w:r>
        <w:rPr>
          <w:rFonts w:ascii="Arial Unicode MS" w:cs="Arial Unicode MS"/>
          <w:b/>
          <w:bCs/>
        </w:rPr>
        <w:t xml:space="preserve"> </w:t>
      </w:r>
      <w:r>
        <w:rPr>
          <w:rFonts w:ascii="Arial Unicode MS" w:cs="Arial Unicode MS"/>
        </w:rPr>
        <w:t xml:space="preserve">Overall Responses with First </w:t>
      </w:r>
      <w:proofErr w:type="spellStart"/>
      <w:r>
        <w:rPr>
          <w:rFonts w:ascii="Arial Unicode MS" w:cs="Arial Unicode MS"/>
        </w:rPr>
        <w:t>RAFi</w:t>
      </w:r>
      <w:proofErr w:type="spellEnd"/>
      <w:r>
        <w:rPr>
          <w:rFonts w:ascii="Arial Unicode MS" w:cs="Arial Unicode MS"/>
        </w:rPr>
        <w:t xml:space="preserve"> and </w:t>
      </w:r>
      <w:proofErr w:type="spellStart"/>
      <w:r>
        <w:rPr>
          <w:rFonts w:ascii="Arial Unicode MS" w:cs="Arial Unicode MS"/>
        </w:rPr>
        <w:t>Rechallenge</w:t>
      </w:r>
      <w:proofErr w:type="spellEnd"/>
      <w:r>
        <w:rPr>
          <w:rFonts w:ascii="Arial Unicode MS" w:cs="Arial Unicode MS"/>
        </w:rPr>
        <w:t xml:space="preserve"> with Second </w:t>
      </w:r>
      <w:proofErr w:type="spellStart"/>
      <w:r>
        <w:rPr>
          <w:rFonts w:ascii="Arial Unicode MS" w:cs="Arial Unicode MS"/>
        </w:rPr>
        <w:t>RAFi</w:t>
      </w:r>
      <w:proofErr w:type="spellEnd"/>
    </w:p>
    <w:tbl>
      <w:tblPr>
        <w:tblW w:w="11983" w:type="dxa"/>
        <w:tblLook w:val="04A0" w:firstRow="1" w:lastRow="0" w:firstColumn="1" w:lastColumn="0" w:noHBand="0" w:noVBand="1"/>
      </w:tblPr>
      <w:tblGrid>
        <w:gridCol w:w="4769"/>
        <w:gridCol w:w="3943"/>
        <w:gridCol w:w="3271"/>
      </w:tblGrid>
      <w:tr w:rsidR="00D22C92" w:rsidTr="00950D01">
        <w:trPr>
          <w:trHeight w:val="534"/>
        </w:trPr>
        <w:tc>
          <w:tcPr>
            <w:tcW w:w="4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OVERALL RESPONSES</w:t>
            </w:r>
          </w:p>
        </w:tc>
        <w:tc>
          <w:tcPr>
            <w:tcW w:w="39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 xml:space="preserve">RAF1 INHIBITOR </w:t>
            </w:r>
            <w:r>
              <w:rPr>
                <w:rFonts w:ascii="Arial Unicode MS" w:cs="Arial Unicode MS"/>
                <w:b/>
                <w:bCs/>
                <w:color w:val="000000"/>
                <w:highlight w:val="yellow"/>
              </w:rPr>
              <w:t>(</w:t>
            </w:r>
            <w:r>
              <w:rPr>
                <w:rFonts w:ascii="Arial Unicode MS" w:cs="Arial Unicode MS"/>
                <w:b/>
                <w:bCs/>
                <w:i/>
                <w:iCs/>
                <w:color w:val="000000"/>
                <w:highlight w:val="yellow"/>
              </w:rPr>
              <w:t>n</w:t>
            </w:r>
            <w:r>
              <w:rPr>
                <w:rFonts w:ascii="Arial Unicode MS" w:cs="Arial Unicode MS"/>
                <w:b/>
                <w:bCs/>
                <w:color w:val="000000"/>
                <w:highlight w:val="yellow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  <w:highlight w:val="yellow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  <w:highlight w:val="yellow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  <w:highlight w:val="yellow"/>
              </w:rPr>
              <w:t>44)</w:t>
            </w:r>
          </w:p>
        </w:tc>
        <w:tc>
          <w:tcPr>
            <w:tcW w:w="3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 xml:space="preserve">RAF2 INHIBITOR </w:t>
            </w:r>
            <w:r>
              <w:rPr>
                <w:rFonts w:ascii="Arial Unicode MS" w:cs="Arial Unicode MS"/>
                <w:b/>
                <w:bCs/>
                <w:color w:val="000000"/>
                <w:highlight w:val="yellow"/>
              </w:rPr>
              <w:t>(</w:t>
            </w:r>
            <w:r>
              <w:rPr>
                <w:rFonts w:ascii="Arial Unicode MS" w:cs="Arial Unicode MS"/>
                <w:b/>
                <w:bCs/>
                <w:i/>
                <w:iCs/>
                <w:color w:val="000000"/>
                <w:highlight w:val="yellow"/>
              </w:rPr>
              <w:t>n</w:t>
            </w:r>
            <w:r>
              <w:rPr>
                <w:rFonts w:ascii="Arial Unicode MS" w:cs="Arial Unicode MS"/>
                <w:b/>
                <w:bCs/>
                <w:color w:val="000000"/>
                <w:highlight w:val="yellow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  <w:highlight w:val="yellow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  <w:highlight w:val="yellow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  <w:highlight w:val="yellow"/>
              </w:rPr>
              <w:t>44)</w:t>
            </w:r>
          </w:p>
        </w:tc>
      </w:tr>
      <w:tr w:rsidR="00D22C92" w:rsidTr="00950D01">
        <w:trPr>
          <w:trHeight w:val="53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CR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 (7%)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 (0%)</w:t>
            </w:r>
          </w:p>
        </w:tc>
      </w:tr>
      <w:tr w:rsidR="00D22C92" w:rsidTr="00950D01">
        <w:trPr>
          <w:trHeight w:val="53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PR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 (29.5%)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 (18.1%)</w:t>
            </w:r>
          </w:p>
        </w:tc>
      </w:tr>
      <w:tr w:rsidR="00D22C92" w:rsidTr="00950D01">
        <w:trPr>
          <w:trHeight w:val="53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ORR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16 (36%)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 (18.1%)</w:t>
            </w:r>
          </w:p>
        </w:tc>
      </w:tr>
      <w:tr w:rsidR="00D22C92" w:rsidTr="00950D01">
        <w:trPr>
          <w:trHeight w:val="53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SD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24 (54.5%)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16 (36.3%)</w:t>
            </w:r>
          </w:p>
        </w:tc>
      </w:tr>
      <w:tr w:rsidR="00D22C92" w:rsidTr="00950D01">
        <w:trPr>
          <w:trHeight w:val="53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PD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 (9%)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 (45.4%)</w:t>
            </w:r>
          </w:p>
        </w:tc>
      </w:tr>
      <w:tr w:rsidR="00D22C92" w:rsidTr="00950D01">
        <w:trPr>
          <w:trHeight w:val="53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DCR (CR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+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PR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+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SD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≥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6 months)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27 (61.3%)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 (18.1%)</w:t>
            </w:r>
          </w:p>
        </w:tc>
      </w:tr>
      <w:tr w:rsidR="00D22C92" w:rsidTr="00950D01">
        <w:trPr>
          <w:trHeight w:val="534"/>
        </w:trPr>
        <w:tc>
          <w:tcPr>
            <w:tcW w:w="4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CBR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PR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+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SD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37 (84%)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24 (54.5%)</w:t>
            </w:r>
          </w:p>
        </w:tc>
      </w:tr>
    </w:tbl>
    <w:p w:rsidR="00D22C92" w:rsidRDefault="00D22C92" w:rsidP="00D22C92">
      <w:pPr>
        <w:contextualSpacing/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CR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Complete Response; PR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Partial Response; ORR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Overall Response Rate; SD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Stable Disease; PD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Progressive Disease.</w:t>
      </w:r>
    </w:p>
    <w:p w:rsidR="00D22C92" w:rsidRDefault="00D22C92" w:rsidP="00D22C92">
      <w:pPr>
        <w:contextualSpacing/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DCR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Disease Control Rate; CBR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 xml:space="preserve">Clinical Benefit Rate; </w:t>
      </w:r>
      <w:proofErr w:type="spellStart"/>
      <w:r>
        <w:rPr>
          <w:rFonts w:ascii="Arial Unicode MS" w:cs="Arial Unicode MS"/>
        </w:rPr>
        <w:t>RAFi</w:t>
      </w:r>
      <w:proofErr w:type="spellEnd"/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 xml:space="preserve">Rapidly Accelerated </w:t>
      </w:r>
      <w:proofErr w:type="spellStart"/>
      <w:r>
        <w:rPr>
          <w:rFonts w:ascii="Arial Unicode MS" w:cs="Arial Unicode MS"/>
        </w:rPr>
        <w:t>Fibrosarcoma</w:t>
      </w:r>
      <w:proofErr w:type="spellEnd"/>
      <w:r>
        <w:rPr>
          <w:rFonts w:ascii="Arial Unicode MS" w:cs="Arial Unicode MS"/>
        </w:rPr>
        <w:t xml:space="preserve"> Inhibitor</w:t>
      </w:r>
    </w:p>
    <w:p w:rsidR="00D22C92" w:rsidRDefault="00D22C92" w:rsidP="00D22C92">
      <w:pPr>
        <w:rPr>
          <w:rFonts w:ascii="Arial Unicode MS" w:hAnsi="Arial Unicode MS" w:cs="Arial Unicode MS"/>
          <w:b/>
          <w:bCs/>
        </w:rPr>
      </w:pPr>
      <w:proofErr w:type="gramStart"/>
      <w:r>
        <w:rPr>
          <w:rFonts w:ascii="Arial Unicode MS" w:cs="Arial Unicode MS"/>
          <w:b/>
          <w:bCs/>
        </w:rPr>
        <w:t>Supplementary Table S3.</w:t>
      </w:r>
      <w:proofErr w:type="gramEnd"/>
      <w:r>
        <w:rPr>
          <w:rFonts w:ascii="Arial Unicode MS" w:cs="Arial Unicode MS"/>
          <w:b/>
          <w:bCs/>
        </w:rPr>
        <w:t xml:space="preserve"> </w:t>
      </w:r>
      <w:proofErr w:type="spellStart"/>
      <w:r>
        <w:rPr>
          <w:rFonts w:ascii="Arial Unicode MS" w:cs="Arial Unicode MS"/>
        </w:rPr>
        <w:t>Univariate</w:t>
      </w:r>
      <w:proofErr w:type="spellEnd"/>
      <w:r>
        <w:rPr>
          <w:rFonts w:ascii="Arial Unicode MS" w:cs="Arial Unicode MS"/>
        </w:rPr>
        <w:t xml:space="preserve"> Analysis of Patient Characteristics and Survival Outcomes</w:t>
      </w:r>
    </w:p>
    <w:tbl>
      <w:tblPr>
        <w:tblW w:w="1061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107"/>
        <w:gridCol w:w="2739"/>
        <w:gridCol w:w="1250"/>
        <w:gridCol w:w="2536"/>
        <w:gridCol w:w="1250"/>
      </w:tblGrid>
      <w:tr w:rsidR="00D22C92" w:rsidTr="00950D01">
        <w:trPr>
          <w:trHeight w:val="230"/>
        </w:trPr>
        <w:tc>
          <w:tcPr>
            <w:tcW w:w="0" w:type="auto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/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CHARACTERISTIC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OS 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PFS 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P VALUE</w:t>
            </w:r>
          </w:p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Age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0.993 (0.965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0.982 (0.960-1.00)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</w:rPr>
              <w:t>0.0976</w:t>
            </w:r>
          </w:p>
        </w:tc>
      </w:tr>
      <w:tr w:rsidR="00D22C92" w:rsidTr="00950D01">
        <w:trPr>
          <w:trHeight w:val="187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Gender: Male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3.05 (1.32</w:t>
            </w:r>
            <w:r>
              <w:rPr>
                <w:rFonts w:ascii="Arial Unicode MS" w:cs="Arial Unicode MS"/>
                <w:color w:val="00000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/>
                <w:highlight w:val="yellow"/>
              </w:rPr>
              <w:t>7.04)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0.00894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0.442 (0.218</w:t>
            </w:r>
            <w:r>
              <w:rPr>
                <w:rFonts w:ascii="Arial Unicode MS" w:cs="Arial Unicode MS"/>
                <w:color w:val="00000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/>
                <w:highlight w:val="yellow"/>
              </w:rPr>
              <w:t>0.897)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0.0238</w:t>
            </w:r>
          </w:p>
        </w:tc>
      </w:tr>
      <w:tr w:rsidR="00D22C92" w:rsidTr="00950D01">
        <w:trPr>
          <w:trHeight w:val="608"/>
        </w:trPr>
        <w:tc>
          <w:tcPr>
            <w:tcW w:w="2834" w:type="dxa"/>
            <w:gridSpan w:val="2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lastRenderedPageBreak/>
              <w:t>Tumor type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Skin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Brain &amp; CNS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Breast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Cecum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cs="Arial Unicode MS"/>
              </w:rPr>
              <w:t>Cholangiocarcinoma</w:t>
            </w:r>
            <w:proofErr w:type="spellEnd"/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Colon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Gallbladder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NSCLC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Ovarian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Pancreatic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Rectal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Thyroid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</w:rPr>
              <w:t>Unknown Primary</w:t>
            </w:r>
          </w:p>
        </w:tc>
        <w:tc>
          <w:tcPr>
            <w:tcW w:w="2739" w:type="dxa"/>
            <w:vMerge w:val="restar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Reference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1.62 (0.315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8.35)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4.35E-08 (0-Inf)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18.6 (1.73-201.107)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2.85 (0.320-25.418)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6.25 (1.49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26.3)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4.90 (0.894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26.9)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0.470 (0.0539-4.09)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0.427 (0.0504-3.62)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58.9 (6.34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548)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1.96 (0.374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10.3)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0.238 (0.0286-1.98)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0.890 (0.180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4.41)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</w:p>
          <w:p w:rsidR="00D22C92" w:rsidRDefault="00D22C92" w:rsidP="00950D01">
            <w:pPr>
              <w:rPr>
                <w:rFonts w:ascii="Arial Unicode MS" w:hAnsi="Arial Unicode MS" w:cs="Arial Unicode MS"/>
                <w:highlight w:val="yellow"/>
              </w:rPr>
            </w:pP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0.564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0.998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0.0161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0.348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0.0124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0.0672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0.494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0.435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0.000339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0.426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0.184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0.886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Reference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0.32 (0.0710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1.44)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 (1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1)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2.41 (0.315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18.5)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0.691 (0.0921-5.19)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1.25 (0.532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2.92)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1.03 (0.240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4.43)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5.56E-17 (0-Inf)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2.41 (0.553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10.5)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6.54 (1.42-30.0)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1.37 (0.319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5.88)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2.97E-09 (0-Inf)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14.5 (1.502-139)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0.138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NA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0.397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0.719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0.611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0.967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0.995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0.241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0.0157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0.672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0.995</w:t>
            </w:r>
          </w:p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</w:rPr>
              <w:t>0.0208</w:t>
            </w:r>
          </w:p>
        </w:tc>
      </w:tr>
      <w:tr w:rsidR="00D22C92" w:rsidTr="00950D01">
        <w:trPr>
          <w:trHeight w:val="60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color w:val="00000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color w:val="000000"/>
              </w:rPr>
            </w:pPr>
          </w:p>
        </w:tc>
      </w:tr>
      <w:tr w:rsidR="00D22C92" w:rsidTr="00950D01">
        <w:trPr>
          <w:trHeight w:val="62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ECOG: 0</w:t>
            </w:r>
            <w:r>
              <w:rPr>
                <w:rFonts w:ascii="Arial Unicode MS" w:cs="Arial Unicode MS"/>
                <w:b/>
                <w:bCs/>
                <w:color w:val="000000"/>
              </w:rPr>
              <w:t>–</w:t>
            </w:r>
            <w:r>
              <w:rPr>
                <w:rFonts w:ascii="Arial Unicode MS" w:cs="Arial Unicode MS"/>
                <w:b/>
                <w:bCs/>
                <w:color w:val="000000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3.529 (1.46</w:t>
            </w:r>
            <w:r>
              <w:rPr>
                <w:rFonts w:ascii="Arial Unicode MS" w:cs="Arial Unicode MS"/>
                <w:color w:val="00000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/>
                <w:highlight w:val="yellow"/>
              </w:rPr>
              <w:t xml:space="preserve">8.54)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0.00514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3.510 (1.69</w:t>
            </w:r>
            <w:r>
              <w:rPr>
                <w:rFonts w:ascii="Arial Unicode MS" w:cs="Arial Unicode MS"/>
                <w:color w:val="00000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/>
                <w:highlight w:val="yellow"/>
              </w:rPr>
              <w:t>7.30)</w:t>
            </w:r>
            <w:r>
              <w:rPr>
                <w:rFonts w:ascii="Arial Unicode MS" w:cs="Arial Unicode MS"/>
                <w:color w:val="000000"/>
                <w:highlight w:val="yellow"/>
              </w:rPr>
              <w:t> </w:t>
            </w:r>
            <w:r>
              <w:rPr>
                <w:rFonts w:ascii="Arial Unicode MS" w:cs="Arial Unicode MS"/>
                <w:color w:val="000000"/>
                <w:highlight w:val="yellow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0.000779</w:t>
            </w:r>
          </w:p>
        </w:tc>
      </w:tr>
      <w:tr w:rsidR="00D22C92" w:rsidTr="00950D01">
        <w:trPr>
          <w:trHeight w:val="230"/>
        </w:trPr>
        <w:tc>
          <w:tcPr>
            <w:tcW w:w="0" w:type="auto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Ethnicity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White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22C92" w:rsidTr="00950D01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Asian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1.26E-08 (0-Inf)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0.259 (0.0334-2.01)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</w:rPr>
              <w:t>0.196</w:t>
            </w:r>
          </w:p>
        </w:tc>
      </w:tr>
      <w:tr w:rsidR="00D22C92" w:rsidTr="00950D01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Black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1.43 (0.188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10.8)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1.637 (0.216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12.41)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</w:rPr>
              <w:t>0.634</w:t>
            </w:r>
          </w:p>
        </w:tc>
      </w:tr>
      <w:tr w:rsidR="00D22C92" w:rsidTr="00950D01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Hispanic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0.701 (0.207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2.38)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0.893 (0.339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2.35)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</w:rPr>
              <w:t>0.819</w:t>
            </w:r>
          </w:p>
        </w:tc>
      </w:tr>
      <w:tr w:rsidR="00D22C92" w:rsidTr="00950D01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Native American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</w:p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Metastatic sites (0</w:t>
            </w:r>
            <w:r>
              <w:rPr>
                <w:rFonts w:ascii="Arial Unicode MS" w:cs="Arial Unicode MS"/>
                <w:b/>
                <w:bCs/>
                <w:color w:val="000000"/>
              </w:rPr>
              <w:t>–</w:t>
            </w:r>
            <w:r>
              <w:rPr>
                <w:rFonts w:ascii="Arial Unicode MS" w:cs="Arial Unicode MS"/>
                <w:b/>
                <w:bCs/>
                <w:color w:val="000000"/>
              </w:rPr>
              <w:t>2 lesions)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</w:p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Metastatic sites (3</w:t>
            </w:r>
            <w:r>
              <w:rPr>
                <w:rFonts w:ascii="Arial Unicode MS" w:cs="Arial Unicode MS"/>
                <w:b/>
                <w:bCs/>
                <w:color w:val="000000"/>
              </w:rPr>
              <w:t>–</w:t>
            </w:r>
            <w:r>
              <w:rPr>
                <w:rFonts w:ascii="Arial Unicode MS" w:cs="Arial Unicode MS"/>
                <w:b/>
                <w:bCs/>
                <w:color w:val="000000"/>
              </w:rPr>
              <w:t>5 lesions)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1.64 (0.722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3.72)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2.75 (1.24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6.11)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</w:rPr>
              <w:t>0.0127</w:t>
            </w:r>
          </w:p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 xml:space="preserve">RAF1i </w:t>
            </w:r>
            <w:proofErr w:type="spellStart"/>
            <w:r>
              <w:rPr>
                <w:rFonts w:ascii="Arial Unicode MS" w:cs="Arial Unicode MS"/>
                <w:b/>
                <w:bCs/>
                <w:color w:val="000000"/>
              </w:rPr>
              <w:t>vs</w:t>
            </w:r>
            <w:proofErr w:type="spellEnd"/>
            <w:r>
              <w:rPr>
                <w:rFonts w:ascii="Arial Unicode MS" w:cs="Arial Unicode MS"/>
                <w:b/>
                <w:bCs/>
                <w:color w:val="000000"/>
              </w:rPr>
              <w:t xml:space="preserve"> RAF2i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2.62 (1.48</w:t>
            </w:r>
            <w:r>
              <w:rPr>
                <w:rFonts w:ascii="Arial Unicode MS" w:cs="Arial Unicode MS"/>
                <w:color w:val="00000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/>
                <w:highlight w:val="yellow"/>
              </w:rPr>
              <w:t>4.63)</w:t>
            </w:r>
            <w:r>
              <w:rPr>
                <w:rFonts w:ascii="Arial Unicode MS" w:cs="Arial Unicode MS"/>
                <w:color w:val="000000"/>
                <w:highlight w:val="yellow"/>
              </w:rPr>
              <w:t>    </w:t>
            </w:r>
            <w:r>
              <w:rPr>
                <w:rFonts w:ascii="Arial Unicode MS" w:cs="Arial Unicode MS"/>
                <w:color w:val="000000"/>
                <w:highlight w:val="yellow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0.000961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2.29 (1.42</w:t>
            </w:r>
            <w:r>
              <w:rPr>
                <w:rFonts w:ascii="Arial Unicode MS" w:cs="Arial Unicode MS"/>
                <w:color w:val="00000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/>
                <w:highlight w:val="yellow"/>
              </w:rPr>
              <w:t>3.68)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0.000631</w:t>
            </w:r>
          </w:p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 xml:space="preserve">SOC </w:t>
            </w:r>
            <w:proofErr w:type="spellStart"/>
            <w:r>
              <w:rPr>
                <w:rFonts w:ascii="Arial Unicode MS" w:cs="Arial Unicode MS"/>
                <w:b/>
                <w:bCs/>
                <w:color w:val="000000"/>
              </w:rPr>
              <w:t>vs</w:t>
            </w:r>
            <w:proofErr w:type="spellEnd"/>
            <w:r>
              <w:rPr>
                <w:rFonts w:ascii="Arial Unicode MS" w:cs="Arial Unicode MS"/>
                <w:b/>
                <w:bCs/>
                <w:color w:val="000000"/>
              </w:rPr>
              <w:t xml:space="preserve"> INV therapies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2.916 (1.48</w:t>
            </w:r>
            <w:r>
              <w:rPr>
                <w:rFonts w:ascii="Arial Unicode MS" w:cs="Arial Unicode MS"/>
                <w:color w:val="00000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/>
                <w:highlight w:val="yellow"/>
              </w:rPr>
              <w:t xml:space="preserve">5.73)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0.0019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2.88 (1.61</w:t>
            </w:r>
            <w:r>
              <w:rPr>
                <w:rFonts w:ascii="Arial Unicode MS" w:cs="Arial Unicode MS"/>
                <w:color w:val="00000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/>
                <w:highlight w:val="yellow"/>
              </w:rPr>
              <w:t>5.15)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0.000384</w:t>
            </w:r>
          </w:p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color w:val="000000"/>
              </w:rPr>
              <w:t>RAFi</w:t>
            </w:r>
            <w:proofErr w:type="spellEnd"/>
            <w:r>
              <w:rPr>
                <w:rFonts w:ascii="Arial Unicode MS" w:cs="Arial Unicode MS"/>
                <w:b/>
                <w:bCs/>
                <w:color w:val="000000"/>
              </w:rPr>
              <w:t xml:space="preserve"> combination </w:t>
            </w:r>
            <w:proofErr w:type="spellStart"/>
            <w:r>
              <w:rPr>
                <w:rFonts w:ascii="Arial Unicode MS" w:cs="Arial Unicode MS"/>
                <w:b/>
                <w:bCs/>
                <w:color w:val="000000"/>
              </w:rPr>
              <w:t>vs</w:t>
            </w:r>
            <w:proofErr w:type="spellEnd"/>
            <w:r>
              <w:rPr>
                <w:rFonts w:ascii="Arial Unicode MS" w:cs="Arial Unicode MS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Unicode MS" w:cs="Arial Unicode MS"/>
                <w:b/>
                <w:bCs/>
                <w:color w:val="000000"/>
              </w:rPr>
              <w:t>monotherapy</w:t>
            </w:r>
            <w:proofErr w:type="spellEnd"/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3.57 (1.27-10.0)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0.0159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color w:val="000000"/>
                <w:highlight w:val="yellow"/>
              </w:rPr>
              <w:t>6.24 (2.02</w:t>
            </w:r>
            <w:r>
              <w:rPr>
                <w:rFonts w:ascii="Arial Unicode MS" w:cs="Arial Unicode MS"/>
                <w:color w:val="00000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/>
                <w:highlight w:val="yellow"/>
              </w:rPr>
              <w:t>19.2)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0.00145</w:t>
            </w:r>
          </w:p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Presence of brain metastases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1.22 (0.417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3.59)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0.838 (0.3776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1.858)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</w:rPr>
              <w:t>0.663</w:t>
            </w:r>
          </w:p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lastRenderedPageBreak/>
              <w:t>Combination with IO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1.05 (0.391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2.84)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1.09 (0.488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2.44)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</w:rPr>
              <w:t>0.833</w:t>
            </w:r>
          </w:p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Combination with TT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2.34 (0.790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6.92)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2.33 (0.882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6.13)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</w:rPr>
              <w:t>0.088</w:t>
            </w:r>
          </w:p>
        </w:tc>
      </w:tr>
      <w:tr w:rsidR="00D22C92" w:rsidTr="00950D01">
        <w:trPr>
          <w:trHeight w:val="230"/>
        </w:trPr>
        <w:tc>
          <w:tcPr>
            <w:tcW w:w="2834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Combination with CT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3.82 (1.16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12.5)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0.0274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  <w:highlight w:val="yellow"/>
              </w:rPr>
            </w:pPr>
            <w:r>
              <w:rPr>
                <w:rFonts w:ascii="Arial Unicode MS" w:cs="Arial Unicode MS"/>
                <w:highlight w:val="yellow"/>
              </w:rPr>
              <w:t>1.38 (0.561</w:t>
            </w:r>
            <w:r>
              <w:rPr>
                <w:rFonts w:ascii="Arial Unicode MS" w:cs="Arial Unicode MS"/>
                <w:highlight w:val="yellow"/>
              </w:rPr>
              <w:t>–</w:t>
            </w:r>
            <w:r>
              <w:rPr>
                <w:rFonts w:ascii="Arial Unicode MS" w:cs="Arial Unicode MS"/>
                <w:highlight w:val="yellow"/>
              </w:rPr>
              <w:t>3.37)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92" w:rsidRDefault="00D22C92" w:rsidP="00950D01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</w:rPr>
              <w:t>0.486</w:t>
            </w:r>
          </w:p>
        </w:tc>
      </w:tr>
    </w:tbl>
    <w:p w:rsidR="00D22C92" w:rsidRDefault="00D22C92" w:rsidP="00D22C92">
      <w:pPr>
        <w:rPr>
          <w:rFonts w:ascii="Arial Unicode MS" w:hAnsi="Arial Unicode MS" w:cs="Arial Unicode MS"/>
          <w:b/>
          <w:bCs/>
        </w:rPr>
      </w:pPr>
      <w:r>
        <w:rPr>
          <w:rFonts w:ascii="Arial Unicode MS" w:cs="Arial Unicode MS"/>
          <w:sz w:val="22"/>
          <w:szCs w:val="22"/>
        </w:rPr>
        <w:t>OS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Overall Survival; PFS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Progression Free Survival; HR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Hazard Ratio; CI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 xml:space="preserve">Confidence Interval; </w:t>
      </w:r>
      <w:proofErr w:type="spellStart"/>
      <w:proofErr w:type="gramStart"/>
      <w:r>
        <w:rPr>
          <w:rFonts w:ascii="Arial Unicode MS" w:cs="Arial Unicode MS"/>
          <w:sz w:val="22"/>
          <w:szCs w:val="22"/>
        </w:rPr>
        <w:t>inf</w:t>
      </w:r>
      <w:proofErr w:type="spellEnd"/>
      <w:proofErr w:type="gramEnd"/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proofErr w:type="spellStart"/>
      <w:r>
        <w:rPr>
          <w:rFonts w:ascii="Arial Unicode MS" w:cs="Arial Unicode MS"/>
          <w:sz w:val="22"/>
          <w:szCs w:val="22"/>
        </w:rPr>
        <w:t>infimum</w:t>
      </w:r>
      <w:proofErr w:type="spellEnd"/>
      <w:r>
        <w:rPr>
          <w:rFonts w:ascii="Arial Unicode MS" w:cs="Arial Unicode MS"/>
          <w:sz w:val="22"/>
          <w:szCs w:val="22"/>
        </w:rPr>
        <w:t>; CNS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Central Nervous System; NA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Not Available; NSCLC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Non-Small Cell Lung Cancer; ECOG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Eastern Cooperative Oncology Group; RAF1i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First RAF inhibitor; RAF2i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Second RAF inhibitor; SOC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Standard of Care; INV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Investigational; IO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Immunotherapy; TT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Targeted Therapy; CT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=</w:t>
      </w:r>
      <w:r>
        <w:rPr>
          <w:rFonts w:ascii="Arial Unicode MS" w:cs="Arial Unicode MS"/>
          <w:sz w:val="22"/>
          <w:szCs w:val="22"/>
        </w:rPr>
        <w:t> </w:t>
      </w:r>
      <w:r>
        <w:rPr>
          <w:rFonts w:ascii="Arial Unicode MS" w:cs="Arial Unicode MS"/>
          <w:sz w:val="22"/>
          <w:szCs w:val="22"/>
        </w:rPr>
        <w:t>Chemotherapy</w:t>
      </w:r>
    </w:p>
    <w:p w:rsidR="00D22C92" w:rsidRDefault="00D22C92" w:rsidP="00D22C92">
      <w:pPr>
        <w:pStyle w:val="SuppliedContentEnd"/>
      </w:pPr>
    </w:p>
    <w:p w:rsidR="0063083F" w:rsidRDefault="0063083F"/>
    <w:sectPr w:rsidR="0063083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92"/>
    <w:rsid w:val="002C7C6B"/>
    <w:rsid w:val="00333174"/>
    <w:rsid w:val="0063083F"/>
    <w:rsid w:val="00904DDB"/>
    <w:rsid w:val="00B94726"/>
    <w:rsid w:val="00D2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C9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ppliedContentEnd">
    <w:name w:val="SuppliedContentEnd"/>
    <w:basedOn w:val="Normal"/>
    <w:qFormat/>
    <w:rsid w:val="00D22C92"/>
  </w:style>
  <w:style w:type="paragraph" w:styleId="BalloonText">
    <w:name w:val="Balloon Text"/>
    <w:basedOn w:val="Normal"/>
    <w:link w:val="BalloonTextChar"/>
    <w:uiPriority w:val="99"/>
    <w:semiHidden/>
    <w:unhideWhenUsed/>
    <w:rsid w:val="00D22C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92"/>
    <w:rPr>
      <w:rFonts w:ascii="Tahoma" w:eastAsia="Arial Unicode M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C9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ppliedContentEnd">
    <w:name w:val="SuppliedContentEnd"/>
    <w:basedOn w:val="Normal"/>
    <w:qFormat/>
    <w:rsid w:val="00D22C92"/>
  </w:style>
  <w:style w:type="paragraph" w:styleId="BalloonText">
    <w:name w:val="Balloon Text"/>
    <w:basedOn w:val="Normal"/>
    <w:link w:val="BalloonTextChar"/>
    <w:uiPriority w:val="99"/>
    <w:semiHidden/>
    <w:unhideWhenUsed/>
    <w:rsid w:val="00D22C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92"/>
    <w:rPr>
      <w:rFonts w:ascii="Tahoma" w:eastAsia="Arial Unicode M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Sindhuja Arunpandian (Integra)</dc:creator>
  <cp:lastModifiedBy>Sindhuja Arunpandian (Integra)</cp:lastModifiedBy>
  <cp:revision>1</cp:revision>
  <dcterms:created xsi:type="dcterms:W3CDTF">2024-03-13T10:36:00Z</dcterms:created>
  <dcterms:modified xsi:type="dcterms:W3CDTF">2024-03-13T10:38:00Z</dcterms:modified>
</cp:coreProperties>
</file>