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5F029" w14:textId="0001F2CF" w:rsidR="00417314" w:rsidRPr="00AE664D" w:rsidRDefault="00417314" w:rsidP="003E3AA8">
      <w:pPr>
        <w:jc w:val="both"/>
        <w:rPr>
          <w:rFonts w:ascii="Times New Roman" w:hAnsi="Times New Roman" w:cs="Times New Roman"/>
          <w:b/>
          <w:bCs/>
          <w:sz w:val="24"/>
          <w:szCs w:val="24"/>
        </w:rPr>
      </w:pPr>
      <w:r w:rsidRPr="00AE664D">
        <w:rPr>
          <w:rFonts w:ascii="Times New Roman" w:hAnsi="Times New Roman" w:cs="Times New Roman"/>
          <w:b/>
          <w:bCs/>
          <w:sz w:val="24"/>
          <w:szCs w:val="24"/>
        </w:rPr>
        <w:t>Supplementary Materials</w:t>
      </w:r>
    </w:p>
    <w:p w14:paraId="18FB5075" w14:textId="464FE9BE" w:rsidR="00417314" w:rsidRPr="00AE664D" w:rsidRDefault="00417314" w:rsidP="003E3AA8">
      <w:pPr>
        <w:jc w:val="both"/>
        <w:rPr>
          <w:rFonts w:ascii="Times New Roman" w:hAnsi="Times New Roman" w:cs="Times New Roman"/>
          <w:b/>
          <w:bCs/>
          <w:sz w:val="24"/>
          <w:szCs w:val="24"/>
        </w:rPr>
      </w:pPr>
      <w:r w:rsidRPr="00AE664D">
        <w:rPr>
          <w:rFonts w:ascii="Times New Roman" w:hAnsi="Times New Roman" w:cs="Times New Roman"/>
          <w:b/>
          <w:bCs/>
          <w:sz w:val="24"/>
          <w:szCs w:val="24"/>
        </w:rPr>
        <w:t>Supplementary Figures</w:t>
      </w:r>
    </w:p>
    <w:p w14:paraId="2608ABFE" w14:textId="5159DE15" w:rsidR="006301B1" w:rsidRPr="00AE664D" w:rsidRDefault="006108FE" w:rsidP="00271CBD">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3C5A7BBB" wp14:editId="225CB74B">
            <wp:extent cx="5935980" cy="3842385"/>
            <wp:effectExtent l="0" t="0" r="7620" b="5715"/>
            <wp:docPr id="17080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5980" cy="3842385"/>
                    </a:xfrm>
                    <a:prstGeom prst="rect">
                      <a:avLst/>
                    </a:prstGeom>
                    <a:noFill/>
                    <a:ln>
                      <a:noFill/>
                    </a:ln>
                  </pic:spPr>
                </pic:pic>
              </a:graphicData>
            </a:graphic>
          </wp:inline>
        </w:drawing>
      </w:r>
    </w:p>
    <w:p w14:paraId="543CF2AC" w14:textId="1F7743D9" w:rsidR="006301B1" w:rsidRPr="00AE664D" w:rsidRDefault="006301B1" w:rsidP="006301B1">
      <w:pPr>
        <w:jc w:val="both"/>
        <w:rPr>
          <w:rFonts w:ascii="Times New Roman" w:hAnsi="Times New Roman" w:cs="Times New Roman"/>
          <w:b/>
          <w:bCs/>
          <w:sz w:val="24"/>
          <w:szCs w:val="24"/>
        </w:rPr>
      </w:pPr>
      <w:r w:rsidRPr="00AE664D">
        <w:rPr>
          <w:rFonts w:ascii="Times New Roman" w:hAnsi="Times New Roman" w:cs="Times New Roman"/>
          <w:b/>
          <w:bCs/>
          <w:sz w:val="24"/>
          <w:szCs w:val="24"/>
        </w:rPr>
        <w:t>Figure S1 CRISPRa screen of lncRNAs responding to sorafenib treatment in HCC cells. a.</w:t>
      </w:r>
      <w:r w:rsidRPr="00AE664D">
        <w:rPr>
          <w:rFonts w:ascii="Times New Roman" w:hAnsi="Times New Roman" w:cs="Times New Roman"/>
          <w:sz w:val="24"/>
          <w:szCs w:val="24"/>
        </w:rPr>
        <w:t xml:space="preserve"> Cytotoxicity of sorafenib to different HCC cell lines at 24 h.</w:t>
      </w:r>
      <w:r w:rsidRPr="00AE664D">
        <w:rPr>
          <w:rFonts w:ascii="Times New Roman" w:hAnsi="Times New Roman" w:cs="Times New Roman"/>
          <w:b/>
          <w:bCs/>
          <w:sz w:val="24"/>
          <w:szCs w:val="24"/>
        </w:rPr>
        <w:t xml:space="preserve"> b.</w:t>
      </w:r>
      <w:r w:rsidRPr="00AE664D">
        <w:rPr>
          <w:rFonts w:ascii="Times New Roman" w:hAnsi="Times New Roman" w:cs="Times New Roman"/>
          <w:sz w:val="24"/>
          <w:szCs w:val="24"/>
        </w:rPr>
        <w:t xml:space="preserve"> 7-day treatment of sorafenib induced potent apoptosis in MHCC97L cells. </w:t>
      </w:r>
      <w:r w:rsidR="00675FD7" w:rsidRPr="00AE664D">
        <w:rPr>
          <w:rFonts w:ascii="Times New Roman" w:hAnsi="Times New Roman" w:cs="Times New Roman"/>
          <w:b/>
          <w:bCs/>
          <w:sz w:val="24"/>
          <w:szCs w:val="24"/>
        </w:rPr>
        <w:t xml:space="preserve">c. </w:t>
      </w:r>
      <w:r w:rsidRPr="00AE664D">
        <w:rPr>
          <w:rFonts w:ascii="Times New Roman" w:hAnsi="Times New Roman" w:cs="Times New Roman"/>
          <w:sz w:val="24"/>
          <w:szCs w:val="24"/>
        </w:rPr>
        <w:t xml:space="preserve">Treatment of sorafenib did not interfere the overall quality of CRISPRa library. </w:t>
      </w:r>
      <w:r w:rsidR="00675FD7" w:rsidRPr="00AE664D">
        <w:rPr>
          <w:rFonts w:ascii="Times New Roman" w:hAnsi="Times New Roman" w:cs="Times New Roman"/>
          <w:b/>
          <w:bCs/>
          <w:sz w:val="24"/>
          <w:szCs w:val="24"/>
        </w:rPr>
        <w:t>d</w:t>
      </w:r>
      <w:r w:rsidRPr="00AE664D">
        <w:rPr>
          <w:rFonts w:ascii="Times New Roman" w:hAnsi="Times New Roman" w:cs="Times New Roman"/>
          <w:b/>
          <w:bCs/>
          <w:sz w:val="24"/>
          <w:szCs w:val="24"/>
        </w:rPr>
        <w:t>.</w:t>
      </w:r>
      <w:r w:rsidRPr="00AE664D">
        <w:rPr>
          <w:rFonts w:ascii="Times New Roman" w:hAnsi="Times New Roman" w:cs="Times New Roman"/>
          <w:sz w:val="24"/>
          <w:szCs w:val="24"/>
        </w:rPr>
        <w:t xml:space="preserve"> SgRNAs activated the corresponding target lncRNA when transfected into MHCC97L cells. </w:t>
      </w:r>
      <w:r w:rsidR="00DD42C4" w:rsidRPr="00AE664D">
        <w:rPr>
          <w:rFonts w:ascii="Times New Roman" w:hAnsi="Times New Roman" w:cs="Times New Roman"/>
          <w:b/>
          <w:bCs/>
          <w:sz w:val="24"/>
          <w:szCs w:val="24"/>
        </w:rPr>
        <w:t>e.</w:t>
      </w:r>
      <w:r w:rsidR="00DD42C4" w:rsidRPr="00AE664D">
        <w:rPr>
          <w:rFonts w:ascii="Times New Roman" w:hAnsi="Times New Roman" w:cs="Times New Roman"/>
          <w:sz w:val="24"/>
          <w:szCs w:val="24"/>
        </w:rPr>
        <w:t xml:space="preserve"> Linc01056 showed no protein-coding potentials.</w:t>
      </w:r>
      <w:r w:rsidR="00DD42C4" w:rsidRPr="00AE664D">
        <w:rPr>
          <w:rFonts w:ascii="Times New Roman" w:hAnsi="Times New Roman" w:cs="Times New Roman"/>
          <w:b/>
          <w:bCs/>
          <w:sz w:val="24"/>
          <w:szCs w:val="24"/>
        </w:rPr>
        <w:t xml:space="preserve"> f</w:t>
      </w:r>
      <w:r w:rsidRPr="00AE664D">
        <w:rPr>
          <w:rFonts w:ascii="Times New Roman" w:hAnsi="Times New Roman" w:cs="Times New Roman"/>
          <w:b/>
          <w:bCs/>
          <w:sz w:val="24"/>
          <w:szCs w:val="24"/>
        </w:rPr>
        <w:t>.</w:t>
      </w:r>
      <w:r w:rsidRPr="00AE664D">
        <w:rPr>
          <w:rFonts w:ascii="Times New Roman" w:hAnsi="Times New Roman" w:cs="Times New Roman"/>
          <w:sz w:val="24"/>
          <w:szCs w:val="24"/>
        </w:rPr>
        <w:t xml:space="preserve"> </w:t>
      </w:r>
      <w:r w:rsidR="00DD42C4" w:rsidRPr="00AE664D">
        <w:rPr>
          <w:rFonts w:ascii="Times New Roman" w:hAnsi="Times New Roman" w:cs="Times New Roman"/>
          <w:sz w:val="24"/>
          <w:szCs w:val="24"/>
        </w:rPr>
        <w:t>Linc01056 does not overlap with other known protein-coding genes.</w:t>
      </w:r>
      <w:r w:rsidRPr="00AE664D">
        <w:rPr>
          <w:rFonts w:ascii="Times New Roman" w:hAnsi="Times New Roman" w:cs="Times New Roman"/>
          <w:sz w:val="24"/>
          <w:szCs w:val="24"/>
        </w:rPr>
        <w:t xml:space="preserve"> </w:t>
      </w:r>
      <w:r w:rsidR="00CA7D4A" w:rsidRPr="00AE664D">
        <w:rPr>
          <w:rFonts w:ascii="Times New Roman" w:hAnsi="Times New Roman" w:cs="Times New Roman"/>
          <w:b/>
          <w:bCs/>
          <w:sz w:val="24"/>
          <w:szCs w:val="24"/>
        </w:rPr>
        <w:t>g</w:t>
      </w:r>
      <w:r w:rsidRPr="00AE664D">
        <w:rPr>
          <w:rFonts w:ascii="Times New Roman" w:hAnsi="Times New Roman" w:cs="Times New Roman"/>
          <w:b/>
          <w:bCs/>
          <w:sz w:val="24"/>
          <w:szCs w:val="24"/>
        </w:rPr>
        <w:t>.</w:t>
      </w:r>
      <w:r w:rsidR="00BA21EC" w:rsidRPr="00AE664D">
        <w:t xml:space="preserve"> </w:t>
      </w:r>
      <w:r w:rsidR="00BA21EC" w:rsidRPr="00AE664D">
        <w:rPr>
          <w:rFonts w:ascii="Times New Roman" w:hAnsi="Times New Roman" w:cs="Times New Roman"/>
          <w:sz w:val="24"/>
          <w:szCs w:val="24"/>
        </w:rPr>
        <w:t>ETS1 is predicted to be the transcription factor of LINC01056.</w:t>
      </w:r>
      <w:r w:rsidRPr="00AE664D">
        <w:rPr>
          <w:rFonts w:ascii="Times New Roman" w:hAnsi="Times New Roman" w:cs="Times New Roman"/>
          <w:b/>
          <w:bCs/>
          <w:sz w:val="24"/>
          <w:szCs w:val="24"/>
        </w:rPr>
        <w:t xml:space="preserve"> </w:t>
      </w:r>
      <w:r w:rsidR="00BA21EC" w:rsidRPr="00AE664D">
        <w:rPr>
          <w:rFonts w:ascii="Times New Roman" w:hAnsi="Times New Roman" w:cs="Times New Roman"/>
          <w:b/>
          <w:bCs/>
          <w:sz w:val="24"/>
          <w:szCs w:val="24"/>
        </w:rPr>
        <w:t xml:space="preserve">h. </w:t>
      </w:r>
      <w:r w:rsidR="007859C9" w:rsidRPr="00AE664D">
        <w:rPr>
          <w:rFonts w:ascii="Times New Roman" w:hAnsi="Times New Roman" w:cs="Times New Roman"/>
          <w:sz w:val="24"/>
          <w:szCs w:val="24"/>
        </w:rPr>
        <w:t xml:space="preserve">ChIP assay confirmed the binding of ETS1 to the promoter region of Linc01056, while the level of Linc01056 increases with sorafenib treatment. </w:t>
      </w:r>
      <w:r w:rsidR="007859C9" w:rsidRPr="00AE664D">
        <w:rPr>
          <w:rFonts w:ascii="Times New Roman" w:hAnsi="Times New Roman" w:cs="Times New Roman"/>
          <w:b/>
          <w:bCs/>
          <w:sz w:val="24"/>
          <w:szCs w:val="24"/>
        </w:rPr>
        <w:t>i.</w:t>
      </w:r>
      <w:r w:rsidR="007859C9" w:rsidRPr="00AE664D">
        <w:rPr>
          <w:rFonts w:ascii="Times New Roman" w:hAnsi="Times New Roman" w:cs="Times New Roman"/>
          <w:sz w:val="24"/>
          <w:szCs w:val="24"/>
        </w:rPr>
        <w:t xml:space="preserve"> Silencing ETS1 reduced the expression of LINC01056 under sorafenib induction. </w:t>
      </w:r>
      <w:r w:rsidR="007859C9" w:rsidRPr="00AE664D">
        <w:rPr>
          <w:rFonts w:ascii="Times New Roman" w:hAnsi="Times New Roman" w:cs="Times New Roman"/>
          <w:b/>
          <w:bCs/>
          <w:sz w:val="24"/>
          <w:szCs w:val="24"/>
        </w:rPr>
        <w:t>j.</w:t>
      </w:r>
      <w:r w:rsidR="007859C9" w:rsidRPr="00AE664D">
        <w:rPr>
          <w:rFonts w:ascii="Times New Roman" w:hAnsi="Times New Roman" w:cs="Times New Roman"/>
          <w:sz w:val="24"/>
          <w:szCs w:val="24"/>
        </w:rPr>
        <w:t xml:space="preserve"> siETS1 reduced sorafenib sensitivity in the apoptosis assay. </w:t>
      </w:r>
      <w:r w:rsidRPr="00AE664D">
        <w:rPr>
          <w:rFonts w:ascii="Times New Roman" w:hAnsi="Times New Roman" w:cs="Times New Roman"/>
          <w:sz w:val="24"/>
          <w:szCs w:val="24"/>
        </w:rPr>
        <w:t>*p&lt;0.05, **p&lt;0.01</w:t>
      </w:r>
    </w:p>
    <w:p w14:paraId="4897972D" w14:textId="36B97152" w:rsidR="00417314" w:rsidRPr="00AE664D" w:rsidRDefault="00417314" w:rsidP="003E3AA8">
      <w:pPr>
        <w:jc w:val="both"/>
        <w:rPr>
          <w:rFonts w:ascii="Times New Roman" w:hAnsi="Times New Roman" w:cs="Times New Roman"/>
          <w:b/>
          <w:bCs/>
          <w:sz w:val="24"/>
          <w:szCs w:val="24"/>
        </w:rPr>
      </w:pPr>
    </w:p>
    <w:p w14:paraId="48EFED71" w14:textId="2E73624E" w:rsidR="0080476A" w:rsidRPr="00AE664D" w:rsidRDefault="006108FE" w:rsidP="003E3AA8">
      <w:pPr>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C3DE545" wp14:editId="2810AA29">
            <wp:extent cx="5935980" cy="6162675"/>
            <wp:effectExtent l="0" t="0" r="7620" b="9525"/>
            <wp:docPr id="561303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5980" cy="6162675"/>
                    </a:xfrm>
                    <a:prstGeom prst="rect">
                      <a:avLst/>
                    </a:prstGeom>
                    <a:noFill/>
                    <a:ln>
                      <a:noFill/>
                    </a:ln>
                  </pic:spPr>
                </pic:pic>
              </a:graphicData>
            </a:graphic>
          </wp:inline>
        </w:drawing>
      </w:r>
    </w:p>
    <w:p w14:paraId="34E06B12" w14:textId="41826D3C" w:rsidR="00D76969" w:rsidRPr="00AE664D" w:rsidRDefault="0080476A" w:rsidP="00D76969">
      <w:pPr>
        <w:jc w:val="both"/>
        <w:rPr>
          <w:rFonts w:ascii="Times New Roman" w:hAnsi="Times New Roman" w:cs="Times New Roman"/>
          <w:b/>
          <w:bCs/>
          <w:sz w:val="24"/>
          <w:szCs w:val="24"/>
        </w:rPr>
      </w:pPr>
      <w:r w:rsidRPr="00AE664D">
        <w:rPr>
          <w:rFonts w:ascii="Times New Roman" w:hAnsi="Times New Roman" w:cs="Times New Roman"/>
          <w:b/>
          <w:bCs/>
          <w:sz w:val="24"/>
          <w:szCs w:val="24"/>
        </w:rPr>
        <w:t xml:space="preserve">Figure S2 </w:t>
      </w:r>
      <w:r w:rsidR="00ED7021" w:rsidRPr="00AE664D">
        <w:rPr>
          <w:rFonts w:ascii="Times New Roman" w:hAnsi="Times New Roman" w:cs="Times New Roman"/>
          <w:b/>
          <w:bCs/>
          <w:sz w:val="24"/>
          <w:szCs w:val="24"/>
        </w:rPr>
        <w:t>Linc01056</w:t>
      </w:r>
      <w:r w:rsidRPr="00AE664D">
        <w:rPr>
          <w:rFonts w:ascii="Times New Roman" w:hAnsi="Times New Roman" w:cs="Times New Roman"/>
          <w:b/>
          <w:bCs/>
          <w:sz w:val="24"/>
          <w:szCs w:val="24"/>
        </w:rPr>
        <w:t xml:space="preserve"> knockdown induced in vitro invasion and in vivo metastasis of sorafenib-treated HCC. a.</w:t>
      </w:r>
      <w:r w:rsidRPr="00AE664D">
        <w:rPr>
          <w:rFonts w:ascii="Times New Roman" w:hAnsi="Times New Roman" w:cs="Times New Roman"/>
          <w:sz w:val="24"/>
          <w:szCs w:val="24"/>
        </w:rPr>
        <w:t xml:space="preserve"> Knockdown of </w:t>
      </w:r>
      <w:r w:rsidR="00ED7021" w:rsidRPr="00AE664D">
        <w:rPr>
          <w:rFonts w:ascii="Times New Roman" w:hAnsi="Times New Roman" w:cs="Times New Roman"/>
          <w:sz w:val="24"/>
          <w:szCs w:val="24"/>
        </w:rPr>
        <w:t>Linc01056</w:t>
      </w:r>
      <w:r w:rsidRPr="00AE664D">
        <w:rPr>
          <w:rFonts w:ascii="Times New Roman" w:hAnsi="Times New Roman" w:cs="Times New Roman"/>
          <w:sz w:val="24"/>
          <w:szCs w:val="24"/>
        </w:rPr>
        <w:t xml:space="preserve"> increased the motility of HCC cells upon sorafenib treatment. </w:t>
      </w:r>
      <w:r w:rsidRPr="00AE664D">
        <w:rPr>
          <w:rFonts w:ascii="Times New Roman" w:hAnsi="Times New Roman" w:cs="Times New Roman"/>
          <w:b/>
          <w:bCs/>
          <w:sz w:val="24"/>
          <w:szCs w:val="24"/>
        </w:rPr>
        <w:t>b.</w:t>
      </w:r>
      <w:r w:rsidRPr="00AE664D">
        <w:rPr>
          <w:rFonts w:ascii="Times New Roman" w:hAnsi="Times New Roman" w:cs="Times New Roman"/>
          <w:sz w:val="24"/>
          <w:szCs w:val="24"/>
        </w:rPr>
        <w:t xml:space="preserve"> Knockdown of </w:t>
      </w:r>
      <w:r w:rsidR="00ED7021" w:rsidRPr="00AE664D">
        <w:rPr>
          <w:rFonts w:ascii="Times New Roman" w:hAnsi="Times New Roman" w:cs="Times New Roman"/>
          <w:sz w:val="24"/>
          <w:szCs w:val="24"/>
        </w:rPr>
        <w:t>Linc01056</w:t>
      </w:r>
      <w:r w:rsidRPr="00AE664D">
        <w:rPr>
          <w:rFonts w:ascii="Times New Roman" w:hAnsi="Times New Roman" w:cs="Times New Roman"/>
          <w:sz w:val="24"/>
          <w:szCs w:val="24"/>
        </w:rPr>
        <w:t xml:space="preserve"> increased the invasion of HCC cells through </w:t>
      </w:r>
      <w:r w:rsidR="00647A5B" w:rsidRPr="00AE664D">
        <w:rPr>
          <w:rFonts w:ascii="Times New Roman" w:hAnsi="Times New Roman" w:cs="Times New Roman"/>
          <w:sz w:val="24"/>
          <w:szCs w:val="24"/>
        </w:rPr>
        <w:t xml:space="preserve">the Transwell </w:t>
      </w:r>
      <w:r w:rsidRPr="00AE664D">
        <w:rPr>
          <w:rFonts w:ascii="Times New Roman" w:hAnsi="Times New Roman" w:cs="Times New Roman"/>
          <w:sz w:val="24"/>
          <w:szCs w:val="24"/>
        </w:rPr>
        <w:t>in the presence of sorafenib.</w:t>
      </w:r>
      <w:r w:rsidRPr="00AE664D">
        <w:rPr>
          <w:rFonts w:ascii="Times New Roman" w:hAnsi="Times New Roman" w:cs="Times New Roman"/>
          <w:b/>
          <w:bCs/>
          <w:sz w:val="24"/>
          <w:szCs w:val="24"/>
        </w:rPr>
        <w:t xml:space="preserve"> </w:t>
      </w:r>
      <w:r w:rsidR="00647A5B" w:rsidRPr="00AE664D">
        <w:rPr>
          <w:rFonts w:ascii="Times New Roman" w:hAnsi="Times New Roman" w:cs="Times New Roman"/>
          <w:b/>
          <w:bCs/>
          <w:sz w:val="24"/>
          <w:szCs w:val="24"/>
        </w:rPr>
        <w:t xml:space="preserve">c. </w:t>
      </w:r>
      <w:r w:rsidR="00ED7021" w:rsidRPr="00AE664D">
        <w:rPr>
          <w:rFonts w:ascii="Times New Roman" w:hAnsi="Times New Roman" w:cs="Times New Roman"/>
          <w:sz w:val="24"/>
          <w:szCs w:val="24"/>
        </w:rPr>
        <w:t>Linc01056</w:t>
      </w:r>
      <w:r w:rsidR="00267AF8" w:rsidRPr="00AE664D">
        <w:rPr>
          <w:rFonts w:ascii="Times New Roman" w:hAnsi="Times New Roman" w:cs="Times New Roman"/>
          <w:sz w:val="24"/>
          <w:szCs w:val="24"/>
        </w:rPr>
        <w:t xml:space="preserve"> expression was </w:t>
      </w:r>
      <w:r w:rsidR="00CD70FD" w:rsidRPr="00AE664D">
        <w:rPr>
          <w:rFonts w:ascii="Times New Roman" w:hAnsi="Times New Roman" w:cs="Times New Roman"/>
          <w:sz w:val="24"/>
          <w:szCs w:val="24"/>
        </w:rPr>
        <w:t>knocked out</w:t>
      </w:r>
      <w:r w:rsidR="00267AF8" w:rsidRPr="00AE664D">
        <w:rPr>
          <w:rFonts w:ascii="Times New Roman" w:hAnsi="Times New Roman" w:cs="Times New Roman"/>
          <w:sz w:val="24"/>
          <w:szCs w:val="24"/>
        </w:rPr>
        <w:t xml:space="preserve"> by CRISPR </w:t>
      </w:r>
      <w:r w:rsidR="00FC7986" w:rsidRPr="00AE664D">
        <w:rPr>
          <w:rFonts w:ascii="Times New Roman" w:hAnsi="Times New Roman" w:cs="Times New Roman"/>
          <w:sz w:val="24"/>
          <w:szCs w:val="24"/>
        </w:rPr>
        <w:t>genetic editing.</w:t>
      </w:r>
      <w:r w:rsidR="00FC7986" w:rsidRPr="00AE664D">
        <w:rPr>
          <w:rFonts w:ascii="Times New Roman" w:hAnsi="Times New Roman" w:cs="Times New Roman"/>
          <w:b/>
          <w:bCs/>
          <w:sz w:val="24"/>
          <w:szCs w:val="24"/>
        </w:rPr>
        <w:t xml:space="preserve"> d. </w:t>
      </w:r>
      <w:r w:rsidR="008E6B8C" w:rsidRPr="00AE664D">
        <w:rPr>
          <w:rFonts w:ascii="Times New Roman" w:hAnsi="Times New Roman" w:cs="Times New Roman"/>
          <w:sz w:val="24"/>
          <w:szCs w:val="24"/>
        </w:rPr>
        <w:t xml:space="preserve">CRISPR-KO of </w:t>
      </w:r>
      <w:r w:rsidR="00ED7021" w:rsidRPr="00AE664D">
        <w:rPr>
          <w:rFonts w:ascii="Times New Roman" w:hAnsi="Times New Roman" w:cs="Times New Roman"/>
          <w:sz w:val="24"/>
          <w:szCs w:val="24"/>
        </w:rPr>
        <w:t>Linc01056</w:t>
      </w:r>
      <w:r w:rsidR="008E6B8C" w:rsidRPr="00AE664D">
        <w:rPr>
          <w:rFonts w:ascii="Times New Roman" w:hAnsi="Times New Roman" w:cs="Times New Roman"/>
          <w:sz w:val="24"/>
          <w:szCs w:val="24"/>
        </w:rPr>
        <w:t xml:space="preserve"> increased cell viability in sorafenib-treated HCC cells. </w:t>
      </w:r>
      <w:r w:rsidR="008E6B8C" w:rsidRPr="00AE664D">
        <w:rPr>
          <w:rFonts w:ascii="Times New Roman" w:hAnsi="Times New Roman" w:cs="Times New Roman"/>
          <w:b/>
          <w:bCs/>
          <w:sz w:val="24"/>
          <w:szCs w:val="24"/>
        </w:rPr>
        <w:t xml:space="preserve">e. </w:t>
      </w:r>
      <w:r w:rsidR="006E4F5E" w:rsidRPr="00AE664D">
        <w:rPr>
          <w:rFonts w:ascii="Times New Roman" w:hAnsi="Times New Roman" w:cs="Times New Roman"/>
          <w:sz w:val="24"/>
          <w:szCs w:val="24"/>
        </w:rPr>
        <w:t xml:space="preserve">CRISPR-KO of </w:t>
      </w:r>
      <w:r w:rsidR="00ED7021" w:rsidRPr="00AE664D">
        <w:rPr>
          <w:rFonts w:ascii="Times New Roman" w:hAnsi="Times New Roman" w:cs="Times New Roman"/>
          <w:sz w:val="24"/>
          <w:szCs w:val="24"/>
        </w:rPr>
        <w:t>Linc01056</w:t>
      </w:r>
      <w:r w:rsidR="006E4F5E" w:rsidRPr="00AE664D">
        <w:rPr>
          <w:rFonts w:ascii="Times New Roman" w:hAnsi="Times New Roman" w:cs="Times New Roman"/>
          <w:sz w:val="24"/>
          <w:szCs w:val="24"/>
        </w:rPr>
        <w:t xml:space="preserve"> reduced sorafenib-induced apoptosis in HCC cells. </w:t>
      </w:r>
      <w:r w:rsidR="00D76969" w:rsidRPr="00AE664D">
        <w:rPr>
          <w:rFonts w:ascii="Times New Roman" w:hAnsi="Times New Roman" w:cs="Times New Roman"/>
          <w:b/>
          <w:bCs/>
          <w:sz w:val="24"/>
          <w:szCs w:val="24"/>
        </w:rPr>
        <w:t>f</w:t>
      </w:r>
      <w:r w:rsidRPr="00AE664D">
        <w:rPr>
          <w:rFonts w:ascii="Times New Roman" w:hAnsi="Times New Roman" w:cs="Times New Roman"/>
          <w:b/>
          <w:bCs/>
          <w:sz w:val="24"/>
          <w:szCs w:val="24"/>
        </w:rPr>
        <w:t>.</w:t>
      </w:r>
      <w:r w:rsidRPr="00AE664D">
        <w:rPr>
          <w:rFonts w:ascii="Times New Roman" w:hAnsi="Times New Roman" w:cs="Times New Roman"/>
          <w:sz w:val="24"/>
          <w:szCs w:val="24"/>
        </w:rPr>
        <w:t xml:space="preserve"> Knockdown of </w:t>
      </w:r>
      <w:r w:rsidR="00ED7021" w:rsidRPr="00AE664D">
        <w:rPr>
          <w:rFonts w:ascii="Times New Roman" w:hAnsi="Times New Roman" w:cs="Times New Roman"/>
          <w:sz w:val="24"/>
          <w:szCs w:val="24"/>
        </w:rPr>
        <w:t>Linc01056</w:t>
      </w:r>
      <w:r w:rsidRPr="00AE664D">
        <w:rPr>
          <w:rFonts w:ascii="Times New Roman" w:hAnsi="Times New Roman" w:cs="Times New Roman"/>
          <w:sz w:val="24"/>
          <w:szCs w:val="24"/>
        </w:rPr>
        <w:t xml:space="preserve"> had minimal effect on </w:t>
      </w:r>
      <w:r w:rsidR="00D76969" w:rsidRPr="00AE664D">
        <w:rPr>
          <w:rFonts w:ascii="Times New Roman" w:hAnsi="Times New Roman" w:cs="Times New Roman"/>
          <w:sz w:val="24"/>
          <w:szCs w:val="24"/>
        </w:rPr>
        <w:t xml:space="preserve">the </w:t>
      </w:r>
      <w:r w:rsidRPr="00AE664D">
        <w:rPr>
          <w:rFonts w:ascii="Times New Roman" w:hAnsi="Times New Roman" w:cs="Times New Roman"/>
          <w:sz w:val="24"/>
          <w:szCs w:val="24"/>
        </w:rPr>
        <w:t xml:space="preserve">body weight of sorafenib-treated mice. </w:t>
      </w:r>
      <w:r w:rsidR="00D76969" w:rsidRPr="00AE664D">
        <w:rPr>
          <w:rFonts w:ascii="Times New Roman" w:hAnsi="Times New Roman" w:cs="Times New Roman"/>
          <w:b/>
          <w:bCs/>
          <w:sz w:val="24"/>
          <w:szCs w:val="24"/>
        </w:rPr>
        <w:t>g</w:t>
      </w:r>
      <w:r w:rsidRPr="00AE664D">
        <w:rPr>
          <w:rFonts w:ascii="Times New Roman" w:hAnsi="Times New Roman" w:cs="Times New Roman"/>
          <w:b/>
          <w:bCs/>
          <w:sz w:val="24"/>
          <w:szCs w:val="24"/>
        </w:rPr>
        <w:t>.</w:t>
      </w:r>
      <w:r w:rsidRPr="00AE664D">
        <w:rPr>
          <w:rFonts w:ascii="Times New Roman" w:hAnsi="Times New Roman" w:cs="Times New Roman"/>
          <w:sz w:val="24"/>
          <w:szCs w:val="24"/>
        </w:rPr>
        <w:t xml:space="preserve"> Knockdown of </w:t>
      </w:r>
      <w:r w:rsidR="00ED7021" w:rsidRPr="00AE664D">
        <w:rPr>
          <w:rFonts w:ascii="Times New Roman" w:hAnsi="Times New Roman" w:cs="Times New Roman"/>
          <w:sz w:val="24"/>
          <w:szCs w:val="24"/>
        </w:rPr>
        <w:t>Linc01056</w:t>
      </w:r>
      <w:r w:rsidRPr="00AE664D">
        <w:rPr>
          <w:rFonts w:ascii="Times New Roman" w:hAnsi="Times New Roman" w:cs="Times New Roman"/>
          <w:sz w:val="24"/>
          <w:szCs w:val="24"/>
        </w:rPr>
        <w:t xml:space="preserve"> increase the lung metastasis of in vivo HCC cells in mice.</w:t>
      </w:r>
      <w:r w:rsidR="00D76969" w:rsidRPr="00AE664D">
        <w:rPr>
          <w:rFonts w:ascii="Times New Roman" w:hAnsi="Times New Roman" w:cs="Times New Roman"/>
          <w:sz w:val="24"/>
          <w:szCs w:val="24"/>
        </w:rPr>
        <w:t xml:space="preserve"> *p&lt;0.05, **p&lt;0.01, ***p&lt;0.001.</w:t>
      </w:r>
    </w:p>
    <w:p w14:paraId="5EA1C8F9" w14:textId="70F41F86" w:rsidR="0080476A" w:rsidRPr="00AE664D" w:rsidRDefault="006108FE" w:rsidP="003E3AA8">
      <w:pPr>
        <w:jc w:val="both"/>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2918D35D" wp14:editId="749C37AC">
            <wp:extent cx="5941060" cy="5343525"/>
            <wp:effectExtent l="0" t="0" r="2540" b="9525"/>
            <wp:docPr id="10884421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1060" cy="5343525"/>
                    </a:xfrm>
                    <a:prstGeom prst="rect">
                      <a:avLst/>
                    </a:prstGeom>
                    <a:noFill/>
                    <a:ln>
                      <a:noFill/>
                    </a:ln>
                  </pic:spPr>
                </pic:pic>
              </a:graphicData>
            </a:graphic>
          </wp:inline>
        </w:drawing>
      </w:r>
    </w:p>
    <w:p w14:paraId="2502BAF5" w14:textId="1F9D8071" w:rsidR="0080476A" w:rsidRPr="00AE664D" w:rsidRDefault="0080476A" w:rsidP="003E3AA8">
      <w:pPr>
        <w:jc w:val="both"/>
        <w:rPr>
          <w:rFonts w:ascii="Times New Roman" w:hAnsi="Times New Roman" w:cs="Times New Roman"/>
          <w:sz w:val="24"/>
          <w:szCs w:val="24"/>
        </w:rPr>
      </w:pPr>
      <w:r w:rsidRPr="00AE664D">
        <w:rPr>
          <w:rFonts w:ascii="Times New Roman" w:hAnsi="Times New Roman" w:cs="Times New Roman"/>
          <w:b/>
          <w:bCs/>
          <w:sz w:val="24"/>
          <w:szCs w:val="24"/>
        </w:rPr>
        <w:t xml:space="preserve">Figure S3 </w:t>
      </w:r>
      <w:r w:rsidR="00ED7021" w:rsidRPr="00AE664D">
        <w:rPr>
          <w:rFonts w:ascii="Times New Roman" w:hAnsi="Times New Roman" w:cs="Times New Roman"/>
          <w:b/>
          <w:bCs/>
          <w:sz w:val="24"/>
          <w:szCs w:val="24"/>
        </w:rPr>
        <w:t>Linc01056</w:t>
      </w:r>
      <w:r w:rsidRPr="00AE664D">
        <w:rPr>
          <w:rFonts w:ascii="Times New Roman" w:hAnsi="Times New Roman" w:cs="Times New Roman"/>
          <w:b/>
          <w:bCs/>
          <w:sz w:val="24"/>
          <w:szCs w:val="24"/>
        </w:rPr>
        <w:t xml:space="preserve"> knockdown induced FAO but suppressed glycolysis.</w:t>
      </w:r>
      <w:r w:rsidRPr="00AE664D">
        <w:rPr>
          <w:rFonts w:ascii="Times New Roman" w:hAnsi="Times New Roman" w:cs="Times New Roman"/>
          <w:sz w:val="24"/>
          <w:szCs w:val="24"/>
        </w:rPr>
        <w:t xml:space="preserve"> </w:t>
      </w:r>
      <w:r w:rsidR="007E183B" w:rsidRPr="00AE664D">
        <w:rPr>
          <w:rFonts w:ascii="Times New Roman" w:hAnsi="Times New Roman" w:cs="Times New Roman"/>
          <w:sz w:val="24"/>
          <w:szCs w:val="24"/>
        </w:rPr>
        <w:t xml:space="preserve">a. GO-BP enrichment on proteomics analysis of sorafenib-treated scramble or </w:t>
      </w:r>
      <w:r w:rsidR="00ED7021" w:rsidRPr="00AE664D">
        <w:rPr>
          <w:rFonts w:ascii="Times New Roman" w:hAnsi="Times New Roman" w:cs="Times New Roman"/>
          <w:sz w:val="24"/>
          <w:szCs w:val="24"/>
        </w:rPr>
        <w:t>LINC01056</w:t>
      </w:r>
      <w:r w:rsidR="007E183B" w:rsidRPr="00AE664D">
        <w:rPr>
          <w:rFonts w:ascii="Times New Roman" w:hAnsi="Times New Roman" w:cs="Times New Roman"/>
          <w:sz w:val="24"/>
          <w:szCs w:val="24"/>
        </w:rPr>
        <w:t xml:space="preserve">-KD PLC/PRF/5 cells. </w:t>
      </w:r>
      <w:r w:rsidR="00A510BA" w:rsidRPr="00AE664D">
        <w:rPr>
          <w:rFonts w:ascii="Times New Roman" w:hAnsi="Times New Roman" w:cs="Times New Roman"/>
          <w:b/>
          <w:bCs/>
          <w:sz w:val="24"/>
          <w:szCs w:val="24"/>
        </w:rPr>
        <w:t xml:space="preserve">b. </w:t>
      </w:r>
      <w:r w:rsidRPr="00AE664D">
        <w:rPr>
          <w:rFonts w:ascii="Times New Roman" w:hAnsi="Times New Roman" w:cs="Times New Roman"/>
          <w:sz w:val="24"/>
          <w:szCs w:val="24"/>
        </w:rPr>
        <w:t xml:space="preserve">Knockdown of </w:t>
      </w:r>
      <w:r w:rsidR="00ED7021" w:rsidRPr="00AE664D">
        <w:rPr>
          <w:rFonts w:ascii="Times New Roman" w:hAnsi="Times New Roman" w:cs="Times New Roman"/>
          <w:sz w:val="24"/>
          <w:szCs w:val="24"/>
        </w:rPr>
        <w:t>Linc01056</w:t>
      </w:r>
      <w:r w:rsidRPr="00AE664D">
        <w:rPr>
          <w:rFonts w:ascii="Times New Roman" w:hAnsi="Times New Roman" w:cs="Times New Roman"/>
          <w:sz w:val="24"/>
          <w:szCs w:val="24"/>
        </w:rPr>
        <w:t xml:space="preserve"> significantly induced expression of FAO-related genes, but </w:t>
      </w:r>
      <w:r w:rsidR="00A510BA" w:rsidRPr="00AE664D">
        <w:rPr>
          <w:rFonts w:ascii="Times New Roman" w:hAnsi="Times New Roman" w:cs="Times New Roman"/>
          <w:b/>
          <w:bCs/>
          <w:sz w:val="24"/>
          <w:szCs w:val="24"/>
        </w:rPr>
        <w:t xml:space="preserve">c) </w:t>
      </w:r>
      <w:r w:rsidRPr="00AE664D">
        <w:rPr>
          <w:rFonts w:ascii="Times New Roman" w:hAnsi="Times New Roman" w:cs="Times New Roman"/>
          <w:sz w:val="24"/>
          <w:szCs w:val="24"/>
        </w:rPr>
        <w:t xml:space="preserve">suppressed the induction of glycolysis-related genes by sorafenib in HCC cells. Knockdown of </w:t>
      </w:r>
      <w:r w:rsidR="00ED7021" w:rsidRPr="00AE664D">
        <w:rPr>
          <w:rFonts w:ascii="Times New Roman" w:hAnsi="Times New Roman" w:cs="Times New Roman"/>
          <w:sz w:val="24"/>
          <w:szCs w:val="24"/>
        </w:rPr>
        <w:t>Linc01056</w:t>
      </w:r>
      <w:r w:rsidR="00C75E2C" w:rsidRPr="00AE664D">
        <w:rPr>
          <w:rFonts w:ascii="Times New Roman" w:hAnsi="Times New Roman" w:cs="Times New Roman"/>
          <w:b/>
          <w:bCs/>
          <w:sz w:val="24"/>
          <w:szCs w:val="24"/>
        </w:rPr>
        <w:t xml:space="preserve"> </w:t>
      </w:r>
      <w:r w:rsidRPr="00AE664D">
        <w:rPr>
          <w:rFonts w:ascii="Times New Roman" w:hAnsi="Times New Roman" w:cs="Times New Roman"/>
          <w:sz w:val="24"/>
          <w:szCs w:val="24"/>
        </w:rPr>
        <w:t xml:space="preserve">suppressed </w:t>
      </w:r>
      <w:r w:rsidR="00505186" w:rsidRPr="00AE664D">
        <w:rPr>
          <w:rFonts w:ascii="Times New Roman" w:hAnsi="Times New Roman" w:cs="Times New Roman"/>
          <w:b/>
          <w:bCs/>
          <w:sz w:val="24"/>
          <w:szCs w:val="24"/>
        </w:rPr>
        <w:t xml:space="preserve">d) </w:t>
      </w:r>
      <w:r w:rsidRPr="00AE664D">
        <w:rPr>
          <w:rFonts w:ascii="Times New Roman" w:hAnsi="Times New Roman" w:cs="Times New Roman"/>
          <w:sz w:val="24"/>
          <w:szCs w:val="24"/>
        </w:rPr>
        <w:t xml:space="preserve">glucose uptake, </w:t>
      </w:r>
      <w:r w:rsidR="00C75E2C" w:rsidRPr="00AE664D">
        <w:rPr>
          <w:rFonts w:ascii="Times New Roman" w:hAnsi="Times New Roman" w:cs="Times New Roman"/>
          <w:b/>
          <w:bCs/>
          <w:sz w:val="24"/>
          <w:szCs w:val="24"/>
        </w:rPr>
        <w:t xml:space="preserve">e) </w:t>
      </w:r>
      <w:r w:rsidRPr="00AE664D">
        <w:rPr>
          <w:rFonts w:ascii="Times New Roman" w:hAnsi="Times New Roman" w:cs="Times New Roman"/>
          <w:sz w:val="24"/>
          <w:szCs w:val="24"/>
        </w:rPr>
        <w:t>release of lactic acid as well as</w:t>
      </w:r>
      <w:r w:rsidR="00C75E2C" w:rsidRPr="00AE664D">
        <w:rPr>
          <w:rFonts w:ascii="Times New Roman" w:hAnsi="Times New Roman" w:cs="Times New Roman"/>
          <w:sz w:val="24"/>
          <w:szCs w:val="24"/>
        </w:rPr>
        <w:t xml:space="preserve"> </w:t>
      </w:r>
      <w:r w:rsidR="00C75E2C" w:rsidRPr="00AE664D">
        <w:rPr>
          <w:rFonts w:ascii="Times New Roman" w:hAnsi="Times New Roman" w:cs="Times New Roman"/>
          <w:b/>
          <w:bCs/>
          <w:sz w:val="24"/>
          <w:szCs w:val="24"/>
        </w:rPr>
        <w:t xml:space="preserve">f) </w:t>
      </w:r>
      <w:r w:rsidRPr="00AE664D">
        <w:rPr>
          <w:rFonts w:ascii="Times New Roman" w:hAnsi="Times New Roman" w:cs="Times New Roman"/>
          <w:sz w:val="24"/>
          <w:szCs w:val="24"/>
        </w:rPr>
        <w:t>the intracellular LDH activity in HCC cells</w:t>
      </w:r>
      <w:bookmarkStart w:id="0" w:name="OLE_LINK1"/>
      <w:r w:rsidR="00C75E2C" w:rsidRPr="00AE664D">
        <w:rPr>
          <w:rFonts w:ascii="Times New Roman" w:hAnsi="Times New Roman" w:cs="Times New Roman"/>
          <w:b/>
          <w:bCs/>
          <w:sz w:val="24"/>
          <w:szCs w:val="24"/>
        </w:rPr>
        <w:t xml:space="preserve">. </w:t>
      </w:r>
      <w:r w:rsidRPr="00AE664D">
        <w:rPr>
          <w:rFonts w:ascii="Times New Roman" w:hAnsi="Times New Roman" w:cs="Times New Roman"/>
          <w:sz w:val="24"/>
          <w:szCs w:val="24"/>
        </w:rPr>
        <w:t>*p&lt;0.05, **p&lt;0.01, ***p&lt;0.001</w:t>
      </w:r>
    </w:p>
    <w:bookmarkEnd w:id="0"/>
    <w:p w14:paraId="6F9C83C3" w14:textId="77777777" w:rsidR="0080476A" w:rsidRPr="00AE664D" w:rsidRDefault="0080476A" w:rsidP="003E3AA8">
      <w:pPr>
        <w:jc w:val="both"/>
        <w:rPr>
          <w:rFonts w:ascii="Times New Roman" w:hAnsi="Times New Roman" w:cs="Times New Roman"/>
          <w:b/>
          <w:bCs/>
          <w:sz w:val="24"/>
          <w:szCs w:val="24"/>
        </w:rPr>
      </w:pPr>
    </w:p>
    <w:p w14:paraId="7A4ABF14" w14:textId="2BD1DA76" w:rsidR="0080476A" w:rsidRPr="00AE664D" w:rsidRDefault="006108FE" w:rsidP="004F5D8E">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FD34F55" wp14:editId="2CB69C70">
            <wp:extent cx="5935980" cy="6712585"/>
            <wp:effectExtent l="0" t="0" r="7620" b="0"/>
            <wp:docPr id="208232484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5980" cy="6712585"/>
                    </a:xfrm>
                    <a:prstGeom prst="rect">
                      <a:avLst/>
                    </a:prstGeom>
                    <a:noFill/>
                    <a:ln>
                      <a:noFill/>
                    </a:ln>
                  </pic:spPr>
                </pic:pic>
              </a:graphicData>
            </a:graphic>
          </wp:inline>
        </w:drawing>
      </w:r>
    </w:p>
    <w:p w14:paraId="3AA14E7D" w14:textId="317D7B56" w:rsidR="0080476A" w:rsidRPr="00AE664D" w:rsidRDefault="0080476A" w:rsidP="003E3AA8">
      <w:pPr>
        <w:jc w:val="both"/>
        <w:rPr>
          <w:rFonts w:ascii="Times New Roman" w:hAnsi="Times New Roman" w:cs="Times New Roman"/>
          <w:sz w:val="24"/>
          <w:szCs w:val="24"/>
        </w:rPr>
      </w:pPr>
      <w:r w:rsidRPr="00AE664D">
        <w:rPr>
          <w:rFonts w:ascii="Times New Roman" w:hAnsi="Times New Roman" w:cs="Times New Roman"/>
          <w:b/>
          <w:bCs/>
          <w:sz w:val="24"/>
          <w:szCs w:val="24"/>
        </w:rPr>
        <w:t xml:space="preserve">Figure S4 inhibition of glycolysis and FAO improved sorafenib sensitivity in HCC cells with </w:t>
      </w:r>
      <w:r w:rsidR="00ED7021" w:rsidRPr="00AE664D">
        <w:rPr>
          <w:rFonts w:ascii="Times New Roman" w:hAnsi="Times New Roman" w:cs="Times New Roman"/>
          <w:b/>
          <w:bCs/>
          <w:sz w:val="24"/>
          <w:szCs w:val="24"/>
        </w:rPr>
        <w:t>Linc01056</w:t>
      </w:r>
      <w:r w:rsidRPr="00AE664D">
        <w:rPr>
          <w:rFonts w:ascii="Times New Roman" w:hAnsi="Times New Roman" w:cs="Times New Roman"/>
          <w:b/>
          <w:bCs/>
          <w:sz w:val="24"/>
          <w:szCs w:val="24"/>
        </w:rPr>
        <w:t xml:space="preserve"> knockdown.</w:t>
      </w:r>
      <w:r w:rsidRPr="00AE664D">
        <w:rPr>
          <w:rFonts w:ascii="Times New Roman" w:hAnsi="Times New Roman" w:cs="Times New Roman"/>
          <w:sz w:val="24"/>
          <w:szCs w:val="24"/>
        </w:rPr>
        <w:t xml:space="preserve"> Suppression of sorafenib-induced glycolysis by 2-DG </w:t>
      </w:r>
      <w:r w:rsidR="00096A89" w:rsidRPr="00AE664D">
        <w:rPr>
          <w:rFonts w:ascii="Times New Roman" w:hAnsi="Times New Roman" w:cs="Times New Roman"/>
          <w:b/>
          <w:bCs/>
          <w:sz w:val="24"/>
          <w:szCs w:val="24"/>
        </w:rPr>
        <w:t xml:space="preserve">a) </w:t>
      </w:r>
      <w:r w:rsidRPr="00AE664D">
        <w:rPr>
          <w:rFonts w:ascii="Times New Roman" w:hAnsi="Times New Roman" w:cs="Times New Roman"/>
          <w:sz w:val="24"/>
          <w:szCs w:val="24"/>
        </w:rPr>
        <w:t xml:space="preserve">improved cytotoxicity of sorafenib and </w:t>
      </w:r>
      <w:r w:rsidR="00AD4EB0" w:rsidRPr="00AE664D">
        <w:rPr>
          <w:rFonts w:ascii="Times New Roman" w:hAnsi="Times New Roman" w:cs="Times New Roman"/>
          <w:b/>
          <w:bCs/>
          <w:sz w:val="24"/>
          <w:szCs w:val="24"/>
        </w:rPr>
        <w:t xml:space="preserve">b) </w:t>
      </w:r>
      <w:r w:rsidRPr="00AE664D">
        <w:rPr>
          <w:rFonts w:ascii="Times New Roman" w:hAnsi="Times New Roman" w:cs="Times New Roman"/>
          <w:sz w:val="24"/>
          <w:szCs w:val="24"/>
        </w:rPr>
        <w:t xml:space="preserve">increased cell apoptosis induced by sorafenib in HCC cells.  </w:t>
      </w:r>
      <w:r w:rsidR="00ED7021" w:rsidRPr="00AE664D">
        <w:rPr>
          <w:rFonts w:ascii="Times New Roman" w:hAnsi="Times New Roman" w:cs="Times New Roman"/>
          <w:sz w:val="24"/>
          <w:szCs w:val="24"/>
        </w:rPr>
        <w:t>Linc01056</w:t>
      </w:r>
      <w:r w:rsidRPr="00AE664D">
        <w:rPr>
          <w:rFonts w:ascii="Times New Roman" w:hAnsi="Times New Roman" w:cs="Times New Roman"/>
          <w:sz w:val="24"/>
          <w:szCs w:val="24"/>
        </w:rPr>
        <w:t xml:space="preserve"> knockdown </w:t>
      </w:r>
      <w:r w:rsidR="00AD4EB0" w:rsidRPr="00AE664D">
        <w:rPr>
          <w:rFonts w:ascii="Times New Roman" w:hAnsi="Times New Roman" w:cs="Times New Roman"/>
          <w:b/>
          <w:bCs/>
          <w:sz w:val="24"/>
          <w:szCs w:val="24"/>
        </w:rPr>
        <w:t xml:space="preserve">c) </w:t>
      </w:r>
      <w:r w:rsidRPr="00AE664D">
        <w:rPr>
          <w:rFonts w:ascii="Times New Roman" w:hAnsi="Times New Roman" w:cs="Times New Roman"/>
          <w:sz w:val="24"/>
          <w:szCs w:val="24"/>
        </w:rPr>
        <w:t xml:space="preserve">induced expression of fatty acid uptake-related genes, but not </w:t>
      </w:r>
      <w:r w:rsidR="006A620E" w:rsidRPr="00AE664D">
        <w:rPr>
          <w:rFonts w:ascii="Times New Roman" w:hAnsi="Times New Roman" w:cs="Times New Roman"/>
          <w:b/>
          <w:bCs/>
          <w:sz w:val="24"/>
          <w:szCs w:val="24"/>
        </w:rPr>
        <w:t xml:space="preserve">d) </w:t>
      </w:r>
      <w:r w:rsidRPr="00AE664D">
        <w:rPr>
          <w:rFonts w:ascii="Times New Roman" w:hAnsi="Times New Roman" w:cs="Times New Roman"/>
          <w:sz w:val="24"/>
          <w:szCs w:val="24"/>
        </w:rPr>
        <w:t>lipogenesis-related genes</w:t>
      </w:r>
      <w:r w:rsidRPr="00AE664D">
        <w:rPr>
          <w:rFonts w:ascii="Times New Roman" w:hAnsi="Times New Roman" w:cs="Times New Roman"/>
          <w:b/>
          <w:bCs/>
          <w:sz w:val="24"/>
          <w:szCs w:val="24"/>
        </w:rPr>
        <w:t xml:space="preserve"> </w:t>
      </w:r>
      <w:r w:rsidRPr="00AE664D">
        <w:rPr>
          <w:rFonts w:ascii="Times New Roman" w:hAnsi="Times New Roman" w:cs="Times New Roman"/>
          <w:sz w:val="24"/>
          <w:szCs w:val="24"/>
        </w:rPr>
        <w:t>in HCC cells. *p&lt;0.05, **p&lt;0.01, ***p&lt;0.001</w:t>
      </w:r>
      <w:r w:rsidR="006375D9" w:rsidRPr="00AE664D">
        <w:rPr>
          <w:rFonts w:ascii="Times New Roman" w:hAnsi="Times New Roman" w:cs="Times New Roman"/>
          <w:sz w:val="24"/>
          <w:szCs w:val="24"/>
        </w:rPr>
        <w:t>.</w:t>
      </w:r>
    </w:p>
    <w:p w14:paraId="3DFDDB7A" w14:textId="7664F4CA" w:rsidR="00C259E3" w:rsidRPr="00AE664D" w:rsidRDefault="00C259E3">
      <w:pPr>
        <w:rPr>
          <w:rFonts w:ascii="Times New Roman" w:hAnsi="Times New Roman" w:cs="Times New Roman"/>
          <w:b/>
          <w:bCs/>
          <w:sz w:val="24"/>
          <w:szCs w:val="24"/>
        </w:rPr>
      </w:pPr>
    </w:p>
    <w:p w14:paraId="659615AE" w14:textId="221A7A1C" w:rsidR="00A90549" w:rsidRPr="00AE664D" w:rsidRDefault="00505C76" w:rsidP="003E3AA8">
      <w:pPr>
        <w:jc w:val="both"/>
        <w:rPr>
          <w:rFonts w:ascii="Times New Roman" w:hAnsi="Times New Roman" w:cs="Times New Roman"/>
          <w:b/>
          <w:bCs/>
          <w:sz w:val="24"/>
          <w:szCs w:val="24"/>
        </w:rPr>
      </w:pPr>
      <w:r>
        <w:rPr>
          <w:noProof/>
        </w:rPr>
        <w:drawing>
          <wp:inline distT="0" distB="0" distL="0" distR="0" wp14:anchorId="1C07A354" wp14:editId="0FB08304">
            <wp:extent cx="5935980" cy="6146800"/>
            <wp:effectExtent l="0" t="0" r="7620" b="6350"/>
            <wp:docPr id="18663174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5980" cy="6146800"/>
                    </a:xfrm>
                    <a:prstGeom prst="rect">
                      <a:avLst/>
                    </a:prstGeom>
                    <a:noFill/>
                    <a:ln>
                      <a:noFill/>
                    </a:ln>
                  </pic:spPr>
                </pic:pic>
              </a:graphicData>
            </a:graphic>
          </wp:inline>
        </w:drawing>
      </w:r>
    </w:p>
    <w:p w14:paraId="3A655F05" w14:textId="0A06C147" w:rsidR="0080476A" w:rsidRPr="00AE664D" w:rsidRDefault="00C259E3" w:rsidP="003E3AA8">
      <w:pPr>
        <w:jc w:val="both"/>
        <w:rPr>
          <w:rFonts w:ascii="Times New Roman" w:hAnsi="Times New Roman" w:cs="Times New Roman"/>
          <w:b/>
          <w:bCs/>
          <w:sz w:val="24"/>
          <w:szCs w:val="24"/>
        </w:rPr>
      </w:pPr>
      <w:r w:rsidRPr="00AE664D">
        <w:rPr>
          <w:rFonts w:ascii="Times New Roman" w:hAnsi="Times New Roman" w:cs="Times New Roman"/>
          <w:b/>
          <w:bCs/>
          <w:sz w:val="24"/>
          <w:szCs w:val="24"/>
        </w:rPr>
        <w:t xml:space="preserve">Figure S5 </w:t>
      </w:r>
      <w:r w:rsidR="00E3551C" w:rsidRPr="00AE664D">
        <w:rPr>
          <w:rFonts w:ascii="Times New Roman" w:hAnsi="Times New Roman" w:cs="Times New Roman"/>
          <w:b/>
          <w:bCs/>
          <w:sz w:val="24"/>
          <w:szCs w:val="24"/>
        </w:rPr>
        <w:t xml:space="preserve">Sorafenib sensitivity of HCC cells </w:t>
      </w:r>
      <w:r w:rsidR="0094498E">
        <w:rPr>
          <w:rFonts w:ascii="Times New Roman" w:hAnsi="Times New Roman" w:cs="Times New Roman"/>
          <w:b/>
          <w:bCs/>
          <w:sz w:val="24"/>
          <w:szCs w:val="24"/>
        </w:rPr>
        <w:t>was</w:t>
      </w:r>
      <w:r w:rsidR="00E3551C" w:rsidRPr="00AE664D">
        <w:rPr>
          <w:rFonts w:ascii="Times New Roman" w:hAnsi="Times New Roman" w:cs="Times New Roman"/>
          <w:b/>
          <w:bCs/>
          <w:sz w:val="24"/>
          <w:szCs w:val="24"/>
        </w:rPr>
        <w:t xml:space="preserve"> improved by etomoxir. </w:t>
      </w:r>
      <w:r w:rsidRPr="00AE664D">
        <w:rPr>
          <w:rFonts w:ascii="Times New Roman" w:hAnsi="Times New Roman" w:cs="Times New Roman"/>
          <w:sz w:val="24"/>
          <w:szCs w:val="24"/>
        </w:rPr>
        <w:t xml:space="preserve">FAO suppression by etomoxir </w:t>
      </w:r>
      <w:r w:rsidR="000C3E47" w:rsidRPr="00AE664D">
        <w:rPr>
          <w:rFonts w:ascii="Times New Roman" w:hAnsi="Times New Roman" w:cs="Times New Roman"/>
          <w:b/>
          <w:bCs/>
          <w:sz w:val="24"/>
          <w:szCs w:val="24"/>
        </w:rPr>
        <w:t xml:space="preserve">a) </w:t>
      </w:r>
      <w:r w:rsidRPr="00AE664D">
        <w:rPr>
          <w:rFonts w:ascii="Times New Roman" w:hAnsi="Times New Roman" w:cs="Times New Roman"/>
          <w:sz w:val="24"/>
          <w:szCs w:val="24"/>
        </w:rPr>
        <w:t xml:space="preserve">reduced cell motility and </w:t>
      </w:r>
      <w:r w:rsidR="000C3E47" w:rsidRPr="00AE664D">
        <w:rPr>
          <w:rFonts w:ascii="Times New Roman" w:hAnsi="Times New Roman" w:cs="Times New Roman"/>
          <w:b/>
          <w:bCs/>
          <w:sz w:val="24"/>
          <w:szCs w:val="24"/>
        </w:rPr>
        <w:t>b)</w:t>
      </w:r>
      <w:r w:rsidR="000C3E47" w:rsidRPr="00AE664D">
        <w:rPr>
          <w:rFonts w:ascii="Times New Roman" w:hAnsi="Times New Roman" w:cs="Times New Roman"/>
          <w:sz w:val="24"/>
          <w:szCs w:val="24"/>
        </w:rPr>
        <w:t xml:space="preserve"> </w:t>
      </w:r>
      <w:r w:rsidRPr="00AE664D">
        <w:rPr>
          <w:rFonts w:ascii="Times New Roman" w:hAnsi="Times New Roman" w:cs="Times New Roman"/>
          <w:sz w:val="24"/>
          <w:szCs w:val="24"/>
        </w:rPr>
        <w:t xml:space="preserve">invasion of in vitro HCC cells with </w:t>
      </w:r>
      <w:r w:rsidR="00ED7021" w:rsidRPr="00AE664D">
        <w:rPr>
          <w:rFonts w:ascii="Times New Roman" w:hAnsi="Times New Roman" w:cs="Times New Roman"/>
          <w:sz w:val="24"/>
          <w:szCs w:val="24"/>
        </w:rPr>
        <w:t>Linc01056</w:t>
      </w:r>
      <w:r w:rsidRPr="00AE664D">
        <w:rPr>
          <w:rFonts w:ascii="Times New Roman" w:hAnsi="Times New Roman" w:cs="Times New Roman"/>
          <w:sz w:val="24"/>
          <w:szCs w:val="24"/>
        </w:rPr>
        <w:t xml:space="preserve"> knockdown, and </w:t>
      </w:r>
      <w:r w:rsidR="00EA0C87" w:rsidRPr="00AE664D">
        <w:rPr>
          <w:rFonts w:ascii="Times New Roman" w:hAnsi="Times New Roman" w:cs="Times New Roman"/>
          <w:b/>
          <w:bCs/>
          <w:sz w:val="24"/>
          <w:szCs w:val="24"/>
        </w:rPr>
        <w:t xml:space="preserve">c) </w:t>
      </w:r>
      <w:r w:rsidRPr="00AE664D">
        <w:rPr>
          <w:rFonts w:ascii="Times New Roman" w:hAnsi="Times New Roman" w:cs="Times New Roman"/>
          <w:sz w:val="24"/>
          <w:szCs w:val="24"/>
        </w:rPr>
        <w:t>suppressed lung metastasis of in vivo HCC.</w:t>
      </w:r>
      <w:r w:rsidR="00A90549" w:rsidRPr="00AE664D">
        <w:rPr>
          <w:rFonts w:ascii="Times New Roman" w:hAnsi="Times New Roman" w:cs="Times New Roman"/>
          <w:sz w:val="24"/>
          <w:szCs w:val="24"/>
        </w:rPr>
        <w:t xml:space="preserve"> *p&lt;0.05, **p&lt;0.01, ***p&lt;0.001</w:t>
      </w:r>
    </w:p>
    <w:p w14:paraId="3C816E77" w14:textId="1A0C8C69" w:rsidR="0080476A" w:rsidRPr="00AE664D" w:rsidRDefault="00505C76" w:rsidP="003E3AA8">
      <w:pPr>
        <w:jc w:val="both"/>
        <w:rPr>
          <w:rFonts w:ascii="Times New Roman" w:hAnsi="Times New Roman" w:cs="Times New Roman"/>
          <w:b/>
          <w:bCs/>
          <w:sz w:val="24"/>
          <w:szCs w:val="24"/>
        </w:rPr>
      </w:pPr>
      <w:r>
        <w:rPr>
          <w:noProof/>
        </w:rPr>
        <w:drawing>
          <wp:inline distT="0" distB="0" distL="0" distR="0" wp14:anchorId="58884369" wp14:editId="5E842C9E">
            <wp:extent cx="5935980" cy="6321425"/>
            <wp:effectExtent l="0" t="0" r="7620" b="3175"/>
            <wp:docPr id="2661955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5980" cy="6321425"/>
                    </a:xfrm>
                    <a:prstGeom prst="rect">
                      <a:avLst/>
                    </a:prstGeom>
                    <a:noFill/>
                    <a:ln>
                      <a:noFill/>
                    </a:ln>
                  </pic:spPr>
                </pic:pic>
              </a:graphicData>
            </a:graphic>
          </wp:inline>
        </w:drawing>
      </w:r>
    </w:p>
    <w:p w14:paraId="158CD0A1" w14:textId="45CD3B26" w:rsidR="0080476A" w:rsidRPr="00AE664D" w:rsidRDefault="0080476A" w:rsidP="003E3AA8">
      <w:pPr>
        <w:jc w:val="both"/>
        <w:rPr>
          <w:rFonts w:ascii="Times New Roman" w:hAnsi="Times New Roman" w:cs="Times New Roman"/>
          <w:sz w:val="24"/>
          <w:szCs w:val="24"/>
        </w:rPr>
      </w:pPr>
      <w:r w:rsidRPr="00AE664D">
        <w:rPr>
          <w:rFonts w:ascii="Times New Roman" w:hAnsi="Times New Roman" w:cs="Times New Roman"/>
          <w:b/>
          <w:bCs/>
          <w:sz w:val="24"/>
          <w:szCs w:val="24"/>
        </w:rPr>
        <w:t>Figure S</w:t>
      </w:r>
      <w:r w:rsidR="00611627" w:rsidRPr="00AE664D">
        <w:rPr>
          <w:rFonts w:ascii="Times New Roman" w:hAnsi="Times New Roman" w:cs="Times New Roman"/>
          <w:b/>
          <w:bCs/>
          <w:sz w:val="24"/>
          <w:szCs w:val="24"/>
        </w:rPr>
        <w:t>6</w:t>
      </w:r>
      <w:r w:rsidRPr="00AE664D">
        <w:rPr>
          <w:rFonts w:ascii="Times New Roman" w:hAnsi="Times New Roman" w:cs="Times New Roman"/>
          <w:b/>
          <w:bCs/>
          <w:sz w:val="24"/>
          <w:szCs w:val="24"/>
        </w:rPr>
        <w:t xml:space="preserve"> Inhibition of </w:t>
      </w:r>
      <w:r w:rsidR="0094498E">
        <w:rPr>
          <w:rFonts w:ascii="Times New Roman" w:hAnsi="Times New Roman" w:cs="Times New Roman"/>
          <w:b/>
          <w:bCs/>
          <w:sz w:val="24"/>
          <w:szCs w:val="24"/>
        </w:rPr>
        <w:t>FAO-sensitised</w:t>
      </w:r>
      <w:r w:rsidRPr="00AE664D">
        <w:rPr>
          <w:rFonts w:ascii="Times New Roman" w:hAnsi="Times New Roman" w:cs="Times New Roman"/>
          <w:b/>
          <w:bCs/>
          <w:sz w:val="24"/>
          <w:szCs w:val="24"/>
        </w:rPr>
        <w:t xml:space="preserve"> </w:t>
      </w:r>
      <w:r w:rsidR="00ED7021" w:rsidRPr="00AE664D">
        <w:rPr>
          <w:rFonts w:ascii="Times New Roman" w:hAnsi="Times New Roman" w:cs="Times New Roman"/>
          <w:b/>
          <w:bCs/>
          <w:sz w:val="24"/>
          <w:szCs w:val="24"/>
        </w:rPr>
        <w:t>Linc01056</w:t>
      </w:r>
      <w:r w:rsidRPr="00AE664D">
        <w:rPr>
          <w:rFonts w:ascii="Times New Roman" w:hAnsi="Times New Roman" w:cs="Times New Roman"/>
          <w:b/>
          <w:bCs/>
          <w:sz w:val="24"/>
          <w:szCs w:val="24"/>
        </w:rPr>
        <w:t>-knockdowned HCC cells to sorafenib treatment. a.</w:t>
      </w:r>
      <w:r w:rsidRPr="00AE664D">
        <w:rPr>
          <w:rFonts w:ascii="Times New Roman" w:hAnsi="Times New Roman" w:cs="Times New Roman"/>
          <w:sz w:val="24"/>
          <w:szCs w:val="24"/>
        </w:rPr>
        <w:t xml:space="preserve"> </w:t>
      </w:r>
      <w:r w:rsidR="00ED7021" w:rsidRPr="00AE664D">
        <w:rPr>
          <w:rFonts w:ascii="Times New Roman" w:hAnsi="Times New Roman" w:cs="Times New Roman"/>
          <w:sz w:val="24"/>
          <w:szCs w:val="24"/>
        </w:rPr>
        <w:t>Linc01056</w:t>
      </w:r>
      <w:r w:rsidRPr="00AE664D">
        <w:rPr>
          <w:rFonts w:ascii="Times New Roman" w:hAnsi="Times New Roman" w:cs="Times New Roman"/>
          <w:sz w:val="24"/>
          <w:szCs w:val="24"/>
        </w:rPr>
        <w:t xml:space="preserve"> knockdown induced expression of FAO-related genes in HCC cells upon sorafenib exposure.</w:t>
      </w:r>
      <w:r w:rsidRPr="00AE664D">
        <w:rPr>
          <w:rFonts w:ascii="Times New Roman" w:hAnsi="Times New Roman" w:cs="Times New Roman"/>
          <w:b/>
          <w:bCs/>
          <w:sz w:val="24"/>
          <w:szCs w:val="24"/>
        </w:rPr>
        <w:t xml:space="preserve"> b. </w:t>
      </w:r>
      <w:r w:rsidRPr="00AE664D">
        <w:rPr>
          <w:rFonts w:ascii="Times New Roman" w:hAnsi="Times New Roman" w:cs="Times New Roman"/>
          <w:sz w:val="24"/>
          <w:szCs w:val="24"/>
        </w:rPr>
        <w:t xml:space="preserve">Knockdown of </w:t>
      </w:r>
      <w:r w:rsidR="00ED7021" w:rsidRPr="00AE664D">
        <w:rPr>
          <w:rFonts w:ascii="Times New Roman" w:hAnsi="Times New Roman" w:cs="Times New Roman"/>
          <w:sz w:val="24"/>
          <w:szCs w:val="24"/>
        </w:rPr>
        <w:t>Linc01056</w:t>
      </w:r>
      <w:r w:rsidRPr="00AE664D">
        <w:rPr>
          <w:rFonts w:ascii="Times New Roman" w:hAnsi="Times New Roman" w:cs="Times New Roman"/>
          <w:sz w:val="24"/>
          <w:szCs w:val="24"/>
        </w:rPr>
        <w:t xml:space="preserve"> induced the nuclear localization of PPAR</w:t>
      </w:r>
      <w:r w:rsidRPr="00AE664D">
        <w:rPr>
          <w:rFonts w:ascii="Times New Roman" w:eastAsia="DengXian" w:hAnsi="Times New Roman" w:cs="Times New Roman"/>
          <w:sz w:val="24"/>
          <w:szCs w:val="24"/>
        </w:rPr>
        <w:t xml:space="preserve">α. </w:t>
      </w:r>
      <w:r w:rsidRPr="00AE664D">
        <w:rPr>
          <w:rFonts w:ascii="Times New Roman" w:eastAsia="DengXian" w:hAnsi="Times New Roman" w:cs="Times New Roman"/>
          <w:b/>
          <w:bCs/>
          <w:sz w:val="24"/>
          <w:szCs w:val="24"/>
        </w:rPr>
        <w:t>c.</w:t>
      </w:r>
      <w:r w:rsidRPr="00AE664D">
        <w:rPr>
          <w:rFonts w:ascii="Times New Roman" w:eastAsia="DengXian" w:hAnsi="Times New Roman" w:cs="Times New Roman"/>
          <w:sz w:val="24"/>
          <w:szCs w:val="24"/>
        </w:rPr>
        <w:t xml:space="preserve"> </w:t>
      </w:r>
      <w:r w:rsidR="00ED7021" w:rsidRPr="00AE664D">
        <w:rPr>
          <w:rFonts w:ascii="Times New Roman" w:eastAsia="DengXian" w:hAnsi="Times New Roman" w:cs="Times New Roman"/>
          <w:sz w:val="24"/>
          <w:szCs w:val="24"/>
        </w:rPr>
        <w:t>Linc01056</w:t>
      </w:r>
      <w:r w:rsidRPr="00AE664D">
        <w:rPr>
          <w:rFonts w:ascii="Times New Roman" w:eastAsia="DengXian" w:hAnsi="Times New Roman" w:cs="Times New Roman"/>
          <w:sz w:val="24"/>
          <w:szCs w:val="24"/>
        </w:rPr>
        <w:t xml:space="preserve"> knockdown did not change the mRNA expression of PPARα. Suppression of PPARα activity by GW6471 reversed </w:t>
      </w:r>
      <w:r w:rsidR="00957ED8" w:rsidRPr="00AE664D">
        <w:rPr>
          <w:rFonts w:ascii="Times New Roman" w:eastAsia="DengXian" w:hAnsi="Times New Roman" w:cs="Times New Roman"/>
          <w:b/>
          <w:bCs/>
          <w:sz w:val="24"/>
          <w:szCs w:val="24"/>
        </w:rPr>
        <w:t>d</w:t>
      </w:r>
      <w:r w:rsidR="001249E2" w:rsidRPr="00AE664D">
        <w:rPr>
          <w:rFonts w:ascii="Times New Roman" w:eastAsia="DengXian" w:hAnsi="Times New Roman" w:cs="Times New Roman"/>
          <w:b/>
          <w:bCs/>
          <w:sz w:val="24"/>
          <w:szCs w:val="24"/>
        </w:rPr>
        <w:t xml:space="preserve">) </w:t>
      </w:r>
      <w:r w:rsidRPr="00AE664D">
        <w:rPr>
          <w:rFonts w:ascii="Times New Roman" w:eastAsia="DengXian" w:hAnsi="Times New Roman" w:cs="Times New Roman"/>
          <w:sz w:val="24"/>
          <w:szCs w:val="24"/>
        </w:rPr>
        <w:t xml:space="preserve">the increase of basal respiratory capacity and </w:t>
      </w:r>
      <w:r w:rsidR="00957ED8" w:rsidRPr="00AE664D">
        <w:rPr>
          <w:rFonts w:ascii="Times New Roman" w:eastAsia="DengXian" w:hAnsi="Times New Roman" w:cs="Times New Roman"/>
          <w:sz w:val="24"/>
          <w:szCs w:val="24"/>
        </w:rPr>
        <w:t>e</w:t>
      </w:r>
      <w:r w:rsidR="001249E2" w:rsidRPr="00AE664D">
        <w:rPr>
          <w:rFonts w:ascii="Times New Roman" w:eastAsia="DengXian" w:hAnsi="Times New Roman" w:cs="Times New Roman"/>
          <w:b/>
          <w:bCs/>
          <w:sz w:val="24"/>
          <w:szCs w:val="24"/>
        </w:rPr>
        <w:t xml:space="preserve">) </w:t>
      </w:r>
      <w:r w:rsidRPr="00AE664D">
        <w:rPr>
          <w:rFonts w:ascii="Times New Roman" w:eastAsia="DengXian" w:hAnsi="Times New Roman" w:cs="Times New Roman"/>
          <w:sz w:val="24"/>
          <w:szCs w:val="24"/>
        </w:rPr>
        <w:t xml:space="preserve">maximal respiratory capacity in </w:t>
      </w:r>
      <w:r w:rsidR="00ED7021" w:rsidRPr="00AE664D">
        <w:rPr>
          <w:rFonts w:ascii="Times New Roman" w:eastAsia="DengXian" w:hAnsi="Times New Roman" w:cs="Times New Roman"/>
          <w:sz w:val="24"/>
          <w:szCs w:val="24"/>
        </w:rPr>
        <w:t>Linc01056</w:t>
      </w:r>
      <w:r w:rsidRPr="00AE664D">
        <w:rPr>
          <w:rFonts w:ascii="Times New Roman" w:eastAsia="DengXian" w:hAnsi="Times New Roman" w:cs="Times New Roman"/>
          <w:sz w:val="24"/>
          <w:szCs w:val="24"/>
        </w:rPr>
        <w:t xml:space="preserve">-knockdown HCC cells upon sorafenib treatment. GW6471 inhibited </w:t>
      </w:r>
      <w:r w:rsidR="00957ED8" w:rsidRPr="00AE664D">
        <w:rPr>
          <w:rFonts w:ascii="Times New Roman" w:eastAsia="DengXian" w:hAnsi="Times New Roman" w:cs="Times New Roman"/>
          <w:b/>
          <w:bCs/>
          <w:sz w:val="24"/>
          <w:szCs w:val="24"/>
        </w:rPr>
        <w:t xml:space="preserve">f) </w:t>
      </w:r>
      <w:r w:rsidR="003E4C42" w:rsidRPr="00AE664D">
        <w:rPr>
          <w:rFonts w:ascii="Times New Roman" w:eastAsia="DengXian" w:hAnsi="Times New Roman" w:cs="Times New Roman"/>
          <w:sz w:val="24"/>
          <w:szCs w:val="24"/>
        </w:rPr>
        <w:t xml:space="preserve">the </w:t>
      </w:r>
      <w:r w:rsidRPr="00AE664D">
        <w:rPr>
          <w:rFonts w:ascii="Times New Roman" w:eastAsia="DengXian" w:hAnsi="Times New Roman" w:cs="Times New Roman"/>
          <w:sz w:val="24"/>
          <w:szCs w:val="24"/>
        </w:rPr>
        <w:t xml:space="preserve">increase of cell motility and </w:t>
      </w:r>
      <w:r w:rsidR="00957ED8" w:rsidRPr="00AE664D">
        <w:rPr>
          <w:rFonts w:ascii="Times New Roman" w:eastAsia="DengXian" w:hAnsi="Times New Roman" w:cs="Times New Roman"/>
          <w:b/>
          <w:bCs/>
          <w:sz w:val="24"/>
          <w:szCs w:val="24"/>
        </w:rPr>
        <w:t xml:space="preserve">g) </w:t>
      </w:r>
      <w:r w:rsidRPr="00AE664D">
        <w:rPr>
          <w:rFonts w:ascii="Times New Roman" w:eastAsia="DengXian" w:hAnsi="Times New Roman" w:cs="Times New Roman"/>
          <w:sz w:val="24"/>
          <w:szCs w:val="24"/>
        </w:rPr>
        <w:t>invasion</w:t>
      </w:r>
      <w:r w:rsidRPr="00AE664D">
        <w:rPr>
          <w:rFonts w:ascii="Times New Roman" w:eastAsia="DengXian" w:hAnsi="Times New Roman" w:cs="Times New Roman"/>
          <w:b/>
          <w:bCs/>
          <w:sz w:val="24"/>
          <w:szCs w:val="24"/>
        </w:rPr>
        <w:t xml:space="preserve"> </w:t>
      </w:r>
      <w:r w:rsidRPr="00AE664D">
        <w:rPr>
          <w:rFonts w:ascii="Times New Roman" w:eastAsia="DengXian" w:hAnsi="Times New Roman" w:cs="Times New Roman"/>
          <w:sz w:val="24"/>
          <w:szCs w:val="24"/>
        </w:rPr>
        <w:t xml:space="preserve">of </w:t>
      </w:r>
      <w:r w:rsidR="00ED7021" w:rsidRPr="00AE664D">
        <w:rPr>
          <w:rFonts w:ascii="Times New Roman" w:eastAsia="DengXian" w:hAnsi="Times New Roman" w:cs="Times New Roman"/>
          <w:sz w:val="24"/>
          <w:szCs w:val="24"/>
        </w:rPr>
        <w:t>Linc01056</w:t>
      </w:r>
      <w:r w:rsidRPr="00AE664D">
        <w:rPr>
          <w:rFonts w:ascii="Times New Roman" w:eastAsia="DengXian" w:hAnsi="Times New Roman" w:cs="Times New Roman"/>
          <w:sz w:val="24"/>
          <w:szCs w:val="24"/>
        </w:rPr>
        <w:t xml:space="preserve">-knockdown HCC cells upon sorafenib treatment. </w:t>
      </w:r>
      <w:r w:rsidRPr="00AE664D">
        <w:rPr>
          <w:rFonts w:ascii="Times New Roman" w:hAnsi="Times New Roman" w:cs="Times New Roman"/>
          <w:sz w:val="24"/>
          <w:szCs w:val="24"/>
        </w:rPr>
        <w:t>*p&lt;0.05, **p&lt;0.01, ***p&lt;0.001</w:t>
      </w:r>
    </w:p>
    <w:p w14:paraId="14ABE8B8" w14:textId="77777777" w:rsidR="0080476A" w:rsidRPr="00AE664D" w:rsidRDefault="0080476A" w:rsidP="003E3AA8">
      <w:pPr>
        <w:jc w:val="both"/>
        <w:rPr>
          <w:rFonts w:ascii="Times New Roman" w:hAnsi="Times New Roman" w:cs="Times New Roman"/>
          <w:b/>
          <w:bCs/>
          <w:sz w:val="24"/>
          <w:szCs w:val="24"/>
        </w:rPr>
      </w:pPr>
    </w:p>
    <w:p w14:paraId="4587D771" w14:textId="68ADA701" w:rsidR="0080476A" w:rsidRPr="00AE664D" w:rsidRDefault="00505C76" w:rsidP="003E3AA8">
      <w:pPr>
        <w:jc w:val="both"/>
        <w:rPr>
          <w:rFonts w:ascii="Times New Roman" w:hAnsi="Times New Roman" w:cs="Times New Roman"/>
          <w:b/>
          <w:bCs/>
          <w:sz w:val="24"/>
          <w:szCs w:val="24"/>
        </w:rPr>
      </w:pPr>
      <w:r>
        <w:rPr>
          <w:noProof/>
        </w:rPr>
        <w:drawing>
          <wp:inline distT="0" distB="0" distL="0" distR="0" wp14:anchorId="2B94CF67" wp14:editId="68ECC666">
            <wp:extent cx="5935980" cy="3609975"/>
            <wp:effectExtent l="0" t="0" r="7620" b="9525"/>
            <wp:docPr id="11432123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5980" cy="3609975"/>
                    </a:xfrm>
                    <a:prstGeom prst="rect">
                      <a:avLst/>
                    </a:prstGeom>
                    <a:noFill/>
                    <a:ln>
                      <a:noFill/>
                    </a:ln>
                  </pic:spPr>
                </pic:pic>
              </a:graphicData>
            </a:graphic>
          </wp:inline>
        </w:drawing>
      </w:r>
    </w:p>
    <w:p w14:paraId="1A293207" w14:textId="479A915B" w:rsidR="0080476A" w:rsidRPr="00AE664D" w:rsidRDefault="0080476A" w:rsidP="003E3AA8">
      <w:pPr>
        <w:jc w:val="both"/>
        <w:rPr>
          <w:rFonts w:ascii="Times New Roman" w:hAnsi="Times New Roman" w:cs="Times New Roman"/>
          <w:sz w:val="24"/>
          <w:szCs w:val="24"/>
        </w:rPr>
      </w:pPr>
      <w:r w:rsidRPr="00AE664D">
        <w:rPr>
          <w:rFonts w:ascii="Times New Roman" w:hAnsi="Times New Roman" w:cs="Times New Roman"/>
          <w:b/>
          <w:bCs/>
          <w:sz w:val="24"/>
          <w:szCs w:val="24"/>
        </w:rPr>
        <w:t>Figure S</w:t>
      </w:r>
      <w:r w:rsidR="004B41D5" w:rsidRPr="00AE664D">
        <w:rPr>
          <w:rFonts w:ascii="Times New Roman" w:hAnsi="Times New Roman" w:cs="Times New Roman"/>
          <w:b/>
          <w:bCs/>
          <w:sz w:val="24"/>
          <w:szCs w:val="24"/>
        </w:rPr>
        <w:t>7</w:t>
      </w:r>
      <w:r w:rsidRPr="00AE664D">
        <w:rPr>
          <w:rFonts w:ascii="Times New Roman" w:hAnsi="Times New Roman" w:cs="Times New Roman"/>
          <w:b/>
          <w:bCs/>
          <w:sz w:val="24"/>
          <w:szCs w:val="24"/>
        </w:rPr>
        <w:t xml:space="preserve"> The clinical significance of </w:t>
      </w:r>
      <w:r w:rsidR="00ED7021" w:rsidRPr="00AE664D">
        <w:rPr>
          <w:rFonts w:ascii="Times New Roman" w:hAnsi="Times New Roman" w:cs="Times New Roman"/>
          <w:b/>
          <w:bCs/>
          <w:sz w:val="24"/>
          <w:szCs w:val="24"/>
        </w:rPr>
        <w:t>Linc01056</w:t>
      </w:r>
      <w:r w:rsidRPr="00AE664D">
        <w:rPr>
          <w:rFonts w:ascii="Times New Roman" w:hAnsi="Times New Roman" w:cs="Times New Roman"/>
          <w:b/>
          <w:bCs/>
          <w:sz w:val="24"/>
          <w:szCs w:val="24"/>
        </w:rPr>
        <w:t xml:space="preserve"> in HCC. a. </w:t>
      </w:r>
      <w:r w:rsidRPr="00AE664D">
        <w:rPr>
          <w:rFonts w:ascii="Times New Roman" w:hAnsi="Times New Roman" w:cs="Times New Roman"/>
          <w:sz w:val="24"/>
          <w:szCs w:val="24"/>
        </w:rPr>
        <w:t xml:space="preserve">multiplex staining of tissue microarray of human HCC samples. </w:t>
      </w:r>
      <w:r w:rsidR="00ED7021" w:rsidRPr="00AE664D">
        <w:rPr>
          <w:rFonts w:ascii="Times New Roman" w:hAnsi="Times New Roman" w:cs="Times New Roman"/>
          <w:sz w:val="24"/>
          <w:szCs w:val="24"/>
        </w:rPr>
        <w:t>Linc01056</w:t>
      </w:r>
      <w:r w:rsidRPr="00AE664D">
        <w:rPr>
          <w:rFonts w:ascii="Times New Roman" w:hAnsi="Times New Roman" w:cs="Times New Roman"/>
          <w:sz w:val="24"/>
          <w:szCs w:val="24"/>
        </w:rPr>
        <w:t xml:space="preserve"> expression was significantly low</w:t>
      </w:r>
      <w:r w:rsidR="00AE664D" w:rsidRPr="00AE664D">
        <w:rPr>
          <w:rFonts w:ascii="Times New Roman" w:hAnsi="Times New Roman" w:cs="Times New Roman"/>
          <w:sz w:val="24"/>
          <w:szCs w:val="24"/>
        </w:rPr>
        <w:t>er</w:t>
      </w:r>
      <w:r w:rsidRPr="00AE664D">
        <w:rPr>
          <w:rFonts w:ascii="Times New Roman" w:hAnsi="Times New Roman" w:cs="Times New Roman"/>
          <w:sz w:val="24"/>
          <w:szCs w:val="24"/>
        </w:rPr>
        <w:t xml:space="preserve"> in HCC compared to adjacent liver tissue in two data cohorts </w:t>
      </w:r>
      <w:r w:rsidR="00ED7021" w:rsidRPr="00AE664D">
        <w:rPr>
          <w:rFonts w:ascii="Times New Roman" w:hAnsi="Times New Roman" w:cs="Times New Roman"/>
          <w:b/>
          <w:bCs/>
          <w:sz w:val="24"/>
          <w:szCs w:val="24"/>
        </w:rPr>
        <w:t xml:space="preserve">b) </w:t>
      </w:r>
      <w:r w:rsidRPr="00AE664D">
        <w:rPr>
          <w:rFonts w:ascii="Times New Roman" w:hAnsi="Times New Roman" w:cs="Times New Roman"/>
          <w:sz w:val="24"/>
          <w:szCs w:val="24"/>
        </w:rPr>
        <w:t xml:space="preserve">GSE62232 and </w:t>
      </w:r>
      <w:r w:rsidR="00ED7021" w:rsidRPr="00AE664D">
        <w:rPr>
          <w:rFonts w:ascii="Times New Roman" w:hAnsi="Times New Roman" w:cs="Times New Roman"/>
          <w:b/>
          <w:bCs/>
          <w:sz w:val="24"/>
          <w:szCs w:val="24"/>
        </w:rPr>
        <w:t>c)</w:t>
      </w:r>
      <w:r w:rsidR="00ED7021" w:rsidRPr="00AE664D">
        <w:rPr>
          <w:rFonts w:ascii="Times New Roman" w:hAnsi="Times New Roman" w:cs="Times New Roman"/>
          <w:sz w:val="24"/>
          <w:szCs w:val="24"/>
        </w:rPr>
        <w:t xml:space="preserve"> </w:t>
      </w:r>
      <w:r w:rsidRPr="00AE664D">
        <w:rPr>
          <w:rFonts w:ascii="Times New Roman" w:hAnsi="Times New Roman" w:cs="Times New Roman"/>
          <w:sz w:val="24"/>
          <w:szCs w:val="24"/>
        </w:rPr>
        <w:t>GSE76297.</w:t>
      </w:r>
      <w:r w:rsidR="00AE664D" w:rsidRPr="00AE664D">
        <w:rPr>
          <w:rFonts w:ascii="Times New Roman" w:hAnsi="Times New Roman" w:cs="Times New Roman"/>
          <w:sz w:val="24"/>
          <w:szCs w:val="24"/>
        </w:rPr>
        <w:t xml:space="preserve"> </w:t>
      </w:r>
      <w:r w:rsidR="00AE664D" w:rsidRPr="00AE664D">
        <w:rPr>
          <w:rFonts w:ascii="Times New Roman" w:hAnsi="Times New Roman" w:cs="Times New Roman"/>
          <w:b/>
          <w:bCs/>
          <w:sz w:val="24"/>
          <w:szCs w:val="24"/>
        </w:rPr>
        <w:t xml:space="preserve">d. </w:t>
      </w:r>
      <w:r w:rsidR="00AE664D" w:rsidRPr="00AE664D">
        <w:rPr>
          <w:rFonts w:ascii="Times New Roman" w:hAnsi="Times New Roman" w:cs="Times New Roman"/>
          <w:sz w:val="24"/>
          <w:szCs w:val="24"/>
        </w:rPr>
        <w:t>Linc01056 expression was significantly lower in tumours of patients with recurrence.</w:t>
      </w:r>
      <w:r w:rsidRPr="00AE664D">
        <w:rPr>
          <w:rFonts w:ascii="Times New Roman" w:hAnsi="Times New Roman" w:cs="Times New Roman"/>
          <w:sz w:val="24"/>
          <w:szCs w:val="24"/>
        </w:rPr>
        <w:t xml:space="preserve"> </w:t>
      </w:r>
      <w:r w:rsidR="00ED7021" w:rsidRPr="00AE664D">
        <w:rPr>
          <w:rFonts w:ascii="Times New Roman" w:hAnsi="Times New Roman" w:cs="Times New Roman"/>
          <w:sz w:val="24"/>
          <w:szCs w:val="24"/>
        </w:rPr>
        <w:t>Linc01056</w:t>
      </w:r>
      <w:r w:rsidRPr="00AE664D">
        <w:rPr>
          <w:rFonts w:ascii="Times New Roman" w:hAnsi="Times New Roman" w:cs="Times New Roman"/>
          <w:sz w:val="24"/>
          <w:szCs w:val="24"/>
        </w:rPr>
        <w:t xml:space="preserve"> expression was not related to </w:t>
      </w:r>
      <w:r w:rsidR="00AE664D" w:rsidRPr="00AE664D">
        <w:rPr>
          <w:rFonts w:ascii="Times New Roman" w:hAnsi="Times New Roman" w:cs="Times New Roman"/>
          <w:b/>
          <w:bCs/>
          <w:sz w:val="24"/>
          <w:szCs w:val="24"/>
        </w:rPr>
        <w:t>e</w:t>
      </w:r>
      <w:r w:rsidR="003F3363" w:rsidRPr="00AE664D">
        <w:rPr>
          <w:rFonts w:ascii="Times New Roman" w:hAnsi="Times New Roman" w:cs="Times New Roman"/>
          <w:b/>
          <w:bCs/>
          <w:sz w:val="24"/>
          <w:szCs w:val="24"/>
        </w:rPr>
        <w:t xml:space="preserve">) </w:t>
      </w:r>
      <w:r w:rsidRPr="00AE664D">
        <w:rPr>
          <w:rFonts w:ascii="Times New Roman" w:hAnsi="Times New Roman" w:cs="Times New Roman"/>
          <w:sz w:val="24"/>
          <w:szCs w:val="24"/>
        </w:rPr>
        <w:t xml:space="preserve">the TMN staging of HCC patients, or </w:t>
      </w:r>
      <w:r w:rsidR="00AE664D" w:rsidRPr="00AE664D">
        <w:rPr>
          <w:rFonts w:ascii="Times New Roman" w:hAnsi="Times New Roman" w:cs="Times New Roman"/>
          <w:b/>
          <w:bCs/>
          <w:sz w:val="24"/>
          <w:szCs w:val="24"/>
        </w:rPr>
        <w:t>f</w:t>
      </w:r>
      <w:r w:rsidR="003F3363" w:rsidRPr="00AE664D">
        <w:rPr>
          <w:rFonts w:ascii="Times New Roman" w:hAnsi="Times New Roman" w:cs="Times New Roman"/>
          <w:b/>
          <w:bCs/>
          <w:sz w:val="24"/>
          <w:szCs w:val="24"/>
        </w:rPr>
        <w:t xml:space="preserve">) </w:t>
      </w:r>
      <w:r w:rsidRPr="00AE664D">
        <w:rPr>
          <w:rFonts w:ascii="Times New Roman" w:hAnsi="Times New Roman" w:cs="Times New Roman"/>
          <w:sz w:val="24"/>
          <w:szCs w:val="24"/>
        </w:rPr>
        <w:t>the size of tumour</w:t>
      </w:r>
      <w:r w:rsidR="00AE664D">
        <w:rPr>
          <w:rFonts w:ascii="Times New Roman" w:hAnsi="Times New Roman" w:cs="Times New Roman"/>
          <w:sz w:val="24"/>
          <w:szCs w:val="24"/>
        </w:rPr>
        <w:t>s</w:t>
      </w:r>
      <w:r w:rsidRPr="00AE664D">
        <w:rPr>
          <w:rFonts w:ascii="Times New Roman" w:hAnsi="Times New Roman" w:cs="Times New Roman"/>
          <w:sz w:val="24"/>
          <w:szCs w:val="24"/>
        </w:rPr>
        <w:t xml:space="preserve">. </w:t>
      </w:r>
      <w:r w:rsidR="00AE664D" w:rsidRPr="00AE664D">
        <w:rPr>
          <w:rFonts w:ascii="Times New Roman" w:hAnsi="Times New Roman" w:cs="Times New Roman"/>
          <w:b/>
          <w:bCs/>
          <w:sz w:val="24"/>
          <w:szCs w:val="24"/>
        </w:rPr>
        <w:t>g</w:t>
      </w:r>
      <w:r w:rsidR="00D33270" w:rsidRPr="00AE664D">
        <w:rPr>
          <w:rFonts w:ascii="Times New Roman" w:hAnsi="Times New Roman" w:cs="Times New Roman"/>
          <w:b/>
          <w:bCs/>
          <w:sz w:val="24"/>
          <w:szCs w:val="24"/>
        </w:rPr>
        <w:t>.</w:t>
      </w:r>
      <w:r w:rsidR="00D33270" w:rsidRPr="00AE664D">
        <w:rPr>
          <w:rFonts w:ascii="Times New Roman" w:hAnsi="Times New Roman" w:cs="Times New Roman"/>
          <w:sz w:val="24"/>
          <w:szCs w:val="24"/>
        </w:rPr>
        <w:t xml:space="preserve"> </w:t>
      </w:r>
      <w:r w:rsidR="009736AF" w:rsidRPr="00AE664D">
        <w:rPr>
          <w:rFonts w:ascii="Times New Roman" w:hAnsi="Times New Roman" w:cs="Times New Roman"/>
          <w:sz w:val="24"/>
          <w:szCs w:val="24"/>
        </w:rPr>
        <w:t>PPAR</w:t>
      </w:r>
      <w:r w:rsidR="009736AF" w:rsidRPr="00AE664D">
        <w:rPr>
          <w:rFonts w:ascii="Times New Roman" w:eastAsia="DengXian" w:hAnsi="Times New Roman" w:cs="Times New Roman"/>
          <w:sz w:val="24"/>
          <w:szCs w:val="24"/>
        </w:rPr>
        <w:t xml:space="preserve">α expression level </w:t>
      </w:r>
      <w:r w:rsidR="00D33270" w:rsidRPr="00AE664D">
        <w:rPr>
          <w:rFonts w:ascii="Times New Roman" w:eastAsia="DengXian" w:hAnsi="Times New Roman" w:cs="Times New Roman"/>
          <w:sz w:val="24"/>
          <w:szCs w:val="24"/>
        </w:rPr>
        <w:t xml:space="preserve">in the HCC tumour </w:t>
      </w:r>
      <w:r w:rsidR="009736AF" w:rsidRPr="00AE664D">
        <w:rPr>
          <w:rFonts w:ascii="Times New Roman" w:eastAsia="DengXian" w:hAnsi="Times New Roman" w:cs="Times New Roman"/>
          <w:sz w:val="24"/>
          <w:szCs w:val="24"/>
        </w:rPr>
        <w:t xml:space="preserve">is higher in the sorafenib non-responder </w:t>
      </w:r>
      <w:r w:rsidR="00D33270" w:rsidRPr="00AE664D">
        <w:rPr>
          <w:rFonts w:ascii="Times New Roman" w:eastAsia="DengXian" w:hAnsi="Times New Roman" w:cs="Times New Roman"/>
          <w:sz w:val="24"/>
          <w:szCs w:val="24"/>
        </w:rPr>
        <w:t>patients</w:t>
      </w:r>
      <w:r w:rsidR="009736AF" w:rsidRPr="00AE664D">
        <w:rPr>
          <w:rFonts w:ascii="Times New Roman" w:eastAsia="DengXian" w:hAnsi="Times New Roman" w:cs="Times New Roman"/>
          <w:sz w:val="24"/>
          <w:szCs w:val="24"/>
        </w:rPr>
        <w:t xml:space="preserve"> </w:t>
      </w:r>
      <w:r w:rsidR="00D33270" w:rsidRPr="00AE664D">
        <w:rPr>
          <w:rFonts w:ascii="Times New Roman" w:eastAsia="DengXian" w:hAnsi="Times New Roman" w:cs="Times New Roman"/>
          <w:sz w:val="24"/>
          <w:szCs w:val="24"/>
        </w:rPr>
        <w:t xml:space="preserve">than the responder patients, data from GSE109211. </w:t>
      </w:r>
      <w:r w:rsidRPr="00AE664D">
        <w:rPr>
          <w:rFonts w:ascii="Times New Roman" w:hAnsi="Times New Roman" w:cs="Times New Roman"/>
          <w:sz w:val="24"/>
          <w:szCs w:val="24"/>
        </w:rPr>
        <w:t>Nuclear expression of PPAR</w:t>
      </w:r>
      <w:r w:rsidRPr="00AE664D">
        <w:rPr>
          <w:rFonts w:ascii="Times New Roman" w:eastAsia="DengXian" w:hAnsi="Times New Roman" w:cs="Times New Roman"/>
          <w:sz w:val="24"/>
          <w:szCs w:val="24"/>
        </w:rPr>
        <w:t xml:space="preserve">α was positively associated with </w:t>
      </w:r>
      <w:r w:rsidR="00AE664D" w:rsidRPr="00AE664D">
        <w:rPr>
          <w:rFonts w:ascii="Times New Roman" w:eastAsia="DengXian" w:hAnsi="Times New Roman" w:cs="Times New Roman"/>
          <w:b/>
          <w:bCs/>
          <w:sz w:val="24"/>
          <w:szCs w:val="24"/>
        </w:rPr>
        <w:t>h</w:t>
      </w:r>
      <w:r w:rsidR="005955A0" w:rsidRPr="00AE664D">
        <w:rPr>
          <w:rFonts w:ascii="Times New Roman" w:eastAsia="DengXian" w:hAnsi="Times New Roman" w:cs="Times New Roman"/>
          <w:b/>
          <w:bCs/>
          <w:sz w:val="24"/>
          <w:szCs w:val="24"/>
        </w:rPr>
        <w:t xml:space="preserve">) </w:t>
      </w:r>
      <w:r w:rsidRPr="00AE664D">
        <w:rPr>
          <w:rFonts w:ascii="Times New Roman" w:eastAsia="DengXian" w:hAnsi="Times New Roman" w:cs="Times New Roman"/>
          <w:sz w:val="24"/>
          <w:szCs w:val="24"/>
        </w:rPr>
        <w:t xml:space="preserve">CPT1, the marker of FAO, and </w:t>
      </w:r>
      <w:r w:rsidR="00AE664D" w:rsidRPr="00AE664D">
        <w:rPr>
          <w:rFonts w:ascii="Times New Roman" w:eastAsia="DengXian" w:hAnsi="Times New Roman" w:cs="Times New Roman"/>
          <w:b/>
          <w:bCs/>
          <w:sz w:val="24"/>
          <w:szCs w:val="24"/>
        </w:rPr>
        <w:t>i</w:t>
      </w:r>
      <w:r w:rsidR="005955A0" w:rsidRPr="00AE664D">
        <w:rPr>
          <w:rFonts w:ascii="Times New Roman" w:eastAsia="DengXian" w:hAnsi="Times New Roman" w:cs="Times New Roman"/>
          <w:b/>
          <w:bCs/>
          <w:sz w:val="24"/>
          <w:szCs w:val="24"/>
        </w:rPr>
        <w:t xml:space="preserve">) </w:t>
      </w:r>
      <w:r w:rsidRPr="00AE664D">
        <w:rPr>
          <w:rFonts w:ascii="Times New Roman" w:eastAsia="DengXian" w:hAnsi="Times New Roman" w:cs="Times New Roman"/>
          <w:sz w:val="24"/>
          <w:szCs w:val="24"/>
        </w:rPr>
        <w:t xml:space="preserve">CD36, the marker of fatty acid uptake. </w:t>
      </w:r>
      <w:r w:rsidRPr="00AE664D">
        <w:rPr>
          <w:rFonts w:ascii="Times New Roman" w:hAnsi="Times New Roman" w:cs="Times New Roman"/>
          <w:sz w:val="24"/>
          <w:szCs w:val="24"/>
        </w:rPr>
        <w:t>*p&lt;0.05, ***p&lt;0.001</w:t>
      </w:r>
    </w:p>
    <w:p w14:paraId="026FE823" w14:textId="77777777" w:rsidR="0080476A" w:rsidRPr="00AE664D" w:rsidRDefault="0080476A" w:rsidP="003E3AA8">
      <w:pPr>
        <w:jc w:val="both"/>
        <w:rPr>
          <w:rFonts w:ascii="Times New Roman" w:hAnsi="Times New Roman" w:cs="Times New Roman"/>
          <w:b/>
          <w:bCs/>
          <w:sz w:val="24"/>
          <w:szCs w:val="24"/>
        </w:rPr>
      </w:pPr>
    </w:p>
    <w:p w14:paraId="5B2CD09F" w14:textId="142209A9" w:rsidR="00417314" w:rsidRPr="00AE664D" w:rsidRDefault="00417314" w:rsidP="003E3AA8">
      <w:pPr>
        <w:jc w:val="both"/>
        <w:rPr>
          <w:rFonts w:ascii="Times New Roman" w:hAnsi="Times New Roman" w:cs="Times New Roman"/>
          <w:b/>
          <w:bCs/>
          <w:sz w:val="24"/>
          <w:szCs w:val="24"/>
        </w:rPr>
      </w:pPr>
      <w:r w:rsidRPr="00AE664D">
        <w:rPr>
          <w:rFonts w:ascii="Times New Roman" w:hAnsi="Times New Roman" w:cs="Times New Roman"/>
          <w:b/>
          <w:bCs/>
          <w:sz w:val="24"/>
          <w:szCs w:val="24"/>
        </w:rPr>
        <w:t>Supplemental Table</w:t>
      </w:r>
      <w:r w:rsidR="00876B23" w:rsidRPr="00AE664D">
        <w:rPr>
          <w:rFonts w:ascii="Times New Roman" w:hAnsi="Times New Roman" w:cs="Times New Roman"/>
          <w:b/>
          <w:bCs/>
          <w:sz w:val="24"/>
          <w:szCs w:val="24"/>
        </w:rPr>
        <w:t>s</w:t>
      </w:r>
    </w:p>
    <w:p w14:paraId="3E776F99" w14:textId="69453637" w:rsidR="00A30320" w:rsidRPr="00AE664D" w:rsidRDefault="00876B23" w:rsidP="003E3AA8">
      <w:pPr>
        <w:jc w:val="both"/>
        <w:rPr>
          <w:rFonts w:ascii="Times New Roman" w:hAnsi="Times New Roman" w:cs="Times New Roman"/>
          <w:b/>
          <w:bCs/>
          <w:sz w:val="24"/>
          <w:szCs w:val="24"/>
        </w:rPr>
      </w:pPr>
      <w:r w:rsidRPr="00AE664D">
        <w:rPr>
          <w:rFonts w:ascii="Times New Roman" w:hAnsi="Times New Roman" w:cs="Times New Roman" w:hint="eastAsia"/>
          <w:b/>
          <w:bCs/>
          <w:sz w:val="24"/>
          <w:szCs w:val="24"/>
        </w:rPr>
        <w:t>T</w:t>
      </w:r>
      <w:r w:rsidRPr="00AE664D">
        <w:rPr>
          <w:rFonts w:ascii="Times New Roman" w:hAnsi="Times New Roman" w:cs="Times New Roman"/>
          <w:b/>
          <w:bCs/>
          <w:sz w:val="24"/>
          <w:szCs w:val="24"/>
        </w:rPr>
        <w:t>able S1</w:t>
      </w:r>
      <w:r w:rsidR="00A30320" w:rsidRPr="00AE664D">
        <w:rPr>
          <w:rFonts w:ascii="Times New Roman" w:hAnsi="Times New Roman" w:cs="Times New Roman" w:hint="eastAsia"/>
          <w:b/>
          <w:bCs/>
          <w:sz w:val="24"/>
          <w:szCs w:val="24"/>
        </w:rPr>
        <w:t xml:space="preserve"> </w:t>
      </w:r>
      <w:r w:rsidR="00A30320" w:rsidRPr="00AE664D">
        <w:rPr>
          <w:rFonts w:ascii="Times New Roman" w:hAnsi="Times New Roman" w:cs="Times New Roman"/>
          <w:b/>
          <w:bCs/>
          <w:sz w:val="24"/>
          <w:szCs w:val="24"/>
        </w:rPr>
        <w:t xml:space="preserve">Sequence of </w:t>
      </w:r>
      <w:r w:rsidR="00ED7021" w:rsidRPr="00AE664D">
        <w:rPr>
          <w:rFonts w:ascii="Times New Roman" w:hAnsi="Times New Roman" w:cs="Times New Roman"/>
          <w:b/>
          <w:bCs/>
          <w:sz w:val="24"/>
          <w:szCs w:val="24"/>
        </w:rPr>
        <w:t>Linc01056</w:t>
      </w:r>
    </w:p>
    <w:tbl>
      <w:tblPr>
        <w:tblStyle w:val="TableGrid"/>
        <w:tblW w:w="0" w:type="auto"/>
        <w:tblInd w:w="0" w:type="dxa"/>
        <w:tblLook w:val="04A0" w:firstRow="1" w:lastRow="0" w:firstColumn="1" w:lastColumn="0" w:noHBand="0" w:noVBand="1"/>
      </w:tblPr>
      <w:tblGrid>
        <w:gridCol w:w="9350"/>
      </w:tblGrid>
      <w:tr w:rsidR="00A30320" w:rsidRPr="00AE664D" w14:paraId="5CFE9BCD" w14:textId="77777777" w:rsidTr="00A30320">
        <w:tc>
          <w:tcPr>
            <w:tcW w:w="9350" w:type="dxa"/>
          </w:tcPr>
          <w:p w14:paraId="793763DA" w14:textId="21B39A14" w:rsidR="00A30320" w:rsidRPr="00AE664D" w:rsidRDefault="00A30320" w:rsidP="00A303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MingLiU" w:hAnsi="Times New Roman"/>
                <w:color w:val="000000"/>
                <w:sz w:val="24"/>
                <w:szCs w:val="24"/>
                <w:lang w:eastAsia="zh-TW"/>
              </w:rPr>
            </w:pPr>
            <w:r w:rsidRPr="00AE664D">
              <w:rPr>
                <w:rFonts w:ascii="Times New Roman" w:eastAsia="MingLiU" w:hAnsi="Times New Roman"/>
                <w:color w:val="000000"/>
                <w:sz w:val="24"/>
                <w:szCs w:val="24"/>
                <w:lang w:eastAsia="zh-TW"/>
              </w:rPr>
              <w:t>&gt;NR_033369.1 Homo sapiens long intergenic non-protein coding RNA 1056 (</w:t>
            </w:r>
            <w:r w:rsidR="00ED7021" w:rsidRPr="00AE664D">
              <w:rPr>
                <w:rFonts w:ascii="Times New Roman" w:eastAsia="MingLiU" w:hAnsi="Times New Roman"/>
                <w:color w:val="000000"/>
                <w:sz w:val="24"/>
                <w:szCs w:val="24"/>
                <w:lang w:eastAsia="zh-TW"/>
              </w:rPr>
              <w:t>LINC01056</w:t>
            </w:r>
            <w:r w:rsidRPr="00AE664D">
              <w:rPr>
                <w:rFonts w:ascii="Times New Roman" w:eastAsia="MingLiU" w:hAnsi="Times New Roman"/>
                <w:color w:val="000000"/>
                <w:sz w:val="24"/>
                <w:szCs w:val="24"/>
                <w:lang w:eastAsia="zh-TW"/>
              </w:rPr>
              <w:t>), long non-coding RNA</w:t>
            </w:r>
          </w:p>
        </w:tc>
      </w:tr>
      <w:tr w:rsidR="00A30320" w:rsidRPr="00AE664D" w14:paraId="178FD674" w14:textId="77777777" w:rsidTr="00A30320">
        <w:tc>
          <w:tcPr>
            <w:tcW w:w="9350" w:type="dxa"/>
          </w:tcPr>
          <w:p w14:paraId="2EAC002F" w14:textId="6DB47C66" w:rsidR="00A30320" w:rsidRPr="00AE664D" w:rsidRDefault="00A30320" w:rsidP="000D5B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bCs/>
                <w:sz w:val="24"/>
                <w:szCs w:val="24"/>
              </w:rPr>
            </w:pPr>
            <w:r w:rsidRPr="00AE664D">
              <w:rPr>
                <w:rFonts w:ascii="Times New Roman" w:eastAsia="MingLiU" w:hAnsi="Times New Roman"/>
                <w:color w:val="000000"/>
                <w:sz w:val="24"/>
                <w:szCs w:val="24"/>
                <w:lang w:eastAsia="zh-TW"/>
              </w:rPr>
              <w:t>GAGGTCGCTCAGCACAGCGCTTCCAAAGTTATTTACCTGGTAGCGAGTGTCAGACTTCCTTCATTTTTCTGGCTGAATCCTATTCCCATGGGTGGATGGACCGCATTTTGTCCTCCATTCATCTGCTGGGGGCAACTGTGCTGTTTCCACCTTTCAGCCATTGTGAGTAACGCTGGTCTCTGGAGTGACAGGGATGGCCCTGCCCCACTGACCCAGGCGTTCACCCCAGAGAAGCGTGCAGGCAGGTACAAGAGGCCGAGTGCGGTCAACTTGAAGGGACAGGAAGCCTGCAGGCAGTGACCACTCTCTAGGCTGTGCTCAGAGGAGAGGCCAAGGGGACACAGGCACCAGGGCCGTGGGACACACCTGGGCTACCCCAGCTCCTATCAGGACTTGATGTGGCGTATGGAGCACTGACCGTCCATGTGGCAGGACTCAGAGGACGCGGGCAACACAGTGCCCAGGACAGAGAGGCCACAGAGGAGCAAACGGGCAGGCCGAGGACAGTCAAGACCAAGGGAAACGGCTAATTAATTAGGCTCAGCCTCTTGAAAGGCACTTAAAATACTAACGACTTGCTAAAAAAGGGCAGGACTTGAAAGCAAAGCCAAGGTCCAAAGTGCCCACCAGCGTGAGGGGTCTGCTGCCTCCCTGCGGGGAAGCCCTGGCAGAGCCCCTTGCTTTGCTGCTCACAGAGTCCAGGACATGAGAGCCGAGCCCATGCACCAGTGACTCACGCCCCGGCACAGATGAGCCCAGAGCCCGGAACAGAGGCCGTAGCAAGACCCCGGGAGCCCAGCCTCCCCTACCCCTCCAGCCCCGCTCTGGGCCCCAGGAGGCTGACCTCCATGGATGTCCCAGCAATCTGTCTCTGGCCTCTGGGCACTGGAAATACAGCGGTGGACACAGTGGTGGACCTCCCGGTATGTCCTCTGTTCGACTGAACAGTCGGGTTGCGGGGCCTCCAGGAGCTCTGTGAGCCCGTGCTCAGGTGCACACAACAGAAGTACTCCGCTGACGCCCACCCCTTTCACTCAGCTCTCGGTTCAGTCATCGCCAAGCAACTGAGAGCCTTTGTGAAGAGGCTTCCTGCCCTCTTCATCTTCCACAGACACGCTCTTCTTCCTTAAGCCCAGGCATACACAGACACAGTGAATGCACACACAAAGACACACACCAGTGTGCACACTGCTCTGGAATCCACAGGTTCTATAAATATCTAGAAATGATATCT</w:t>
            </w:r>
          </w:p>
        </w:tc>
      </w:tr>
    </w:tbl>
    <w:p w14:paraId="06538EB2" w14:textId="77777777" w:rsidR="00A30320" w:rsidRPr="00AE664D" w:rsidRDefault="00A30320" w:rsidP="003E3AA8">
      <w:pPr>
        <w:jc w:val="both"/>
        <w:rPr>
          <w:rFonts w:ascii="Times New Roman" w:hAnsi="Times New Roman" w:cs="Times New Roman"/>
          <w:b/>
          <w:bCs/>
          <w:sz w:val="24"/>
          <w:szCs w:val="24"/>
        </w:rPr>
      </w:pPr>
    </w:p>
    <w:p w14:paraId="5066AC2A" w14:textId="2606FB1B" w:rsidR="006C6795" w:rsidRPr="00AE664D" w:rsidRDefault="00417314" w:rsidP="003E3AA8">
      <w:pPr>
        <w:jc w:val="both"/>
        <w:rPr>
          <w:rFonts w:ascii="Times New Roman" w:hAnsi="Times New Roman" w:cs="Times New Roman"/>
          <w:b/>
          <w:bCs/>
          <w:sz w:val="24"/>
          <w:szCs w:val="24"/>
        </w:rPr>
      </w:pPr>
      <w:r w:rsidRPr="00AE664D">
        <w:rPr>
          <w:rFonts w:ascii="Times New Roman" w:hAnsi="Times New Roman" w:cs="Times New Roman"/>
          <w:b/>
          <w:bCs/>
          <w:sz w:val="24"/>
          <w:szCs w:val="24"/>
        </w:rPr>
        <w:t>Table S</w:t>
      </w:r>
      <w:r w:rsidR="00876B23" w:rsidRPr="00AE664D">
        <w:rPr>
          <w:rFonts w:ascii="Times New Roman" w:hAnsi="Times New Roman" w:cs="Times New Roman"/>
          <w:b/>
          <w:bCs/>
          <w:sz w:val="24"/>
          <w:szCs w:val="24"/>
        </w:rPr>
        <w:t>2</w:t>
      </w:r>
      <w:r w:rsidRPr="00AE664D">
        <w:rPr>
          <w:rFonts w:ascii="Times New Roman" w:hAnsi="Times New Roman" w:cs="Times New Roman"/>
          <w:b/>
          <w:bCs/>
          <w:sz w:val="24"/>
          <w:szCs w:val="24"/>
        </w:rPr>
        <w:t xml:space="preserve"> Primers used in this study</w:t>
      </w:r>
    </w:p>
    <w:tbl>
      <w:tblPr>
        <w:tblStyle w:val="TableGrid"/>
        <w:tblW w:w="9420" w:type="dxa"/>
        <w:jc w:val="center"/>
        <w:tblInd w:w="0" w:type="dxa"/>
        <w:tblLook w:val="04A0" w:firstRow="1" w:lastRow="0" w:firstColumn="1" w:lastColumn="0" w:noHBand="0" w:noVBand="1"/>
      </w:tblPr>
      <w:tblGrid>
        <w:gridCol w:w="1683"/>
        <w:gridCol w:w="3970"/>
        <w:gridCol w:w="4004"/>
      </w:tblGrid>
      <w:tr w:rsidR="006C6795" w:rsidRPr="00AE664D" w14:paraId="4A4144AF" w14:textId="77777777" w:rsidTr="00C06460">
        <w:trPr>
          <w:trHeight w:val="280"/>
          <w:jc w:val="center"/>
        </w:trPr>
        <w:tc>
          <w:tcPr>
            <w:tcW w:w="1577" w:type="dxa"/>
            <w:vAlign w:val="center"/>
            <w:hideMark/>
          </w:tcPr>
          <w:p w14:paraId="0DE7B136" w14:textId="77777777" w:rsidR="006C6795" w:rsidRPr="00AE664D" w:rsidRDefault="006C6795" w:rsidP="003E3AA8">
            <w:pPr>
              <w:jc w:val="both"/>
              <w:rPr>
                <w:rFonts w:ascii="Times New Roman" w:eastAsia="DengXian" w:hAnsi="Times New Roman"/>
                <w:b/>
                <w:bCs/>
                <w:sz w:val="24"/>
                <w:szCs w:val="24"/>
                <w:lang w:eastAsia="zh-CN"/>
              </w:rPr>
            </w:pPr>
            <w:r w:rsidRPr="00AE664D">
              <w:rPr>
                <w:rFonts w:ascii="Times New Roman" w:eastAsia="DengXian" w:hAnsi="Times New Roman"/>
                <w:b/>
                <w:bCs/>
                <w:sz w:val="24"/>
                <w:szCs w:val="24"/>
                <w:lang w:eastAsia="zh-CN"/>
              </w:rPr>
              <w:t>Gene</w:t>
            </w:r>
          </w:p>
        </w:tc>
        <w:tc>
          <w:tcPr>
            <w:tcW w:w="3970" w:type="dxa"/>
            <w:vAlign w:val="center"/>
            <w:hideMark/>
          </w:tcPr>
          <w:p w14:paraId="0C8611F4" w14:textId="77777777" w:rsidR="006C6795" w:rsidRPr="00AE664D" w:rsidRDefault="006C6795" w:rsidP="003E3AA8">
            <w:pPr>
              <w:jc w:val="both"/>
              <w:rPr>
                <w:rFonts w:ascii="Times New Roman" w:eastAsia="DengXian" w:hAnsi="Times New Roman"/>
                <w:b/>
                <w:bCs/>
                <w:sz w:val="24"/>
                <w:szCs w:val="24"/>
                <w:lang w:eastAsia="zh-CN"/>
              </w:rPr>
            </w:pPr>
            <w:r w:rsidRPr="00AE664D">
              <w:rPr>
                <w:rFonts w:ascii="Times New Roman" w:eastAsia="DengXian" w:hAnsi="Times New Roman"/>
                <w:b/>
                <w:bCs/>
                <w:sz w:val="24"/>
                <w:szCs w:val="24"/>
                <w:lang w:eastAsia="zh-CN"/>
              </w:rPr>
              <w:t>Forward primer (5’ to 3’)</w:t>
            </w:r>
          </w:p>
        </w:tc>
        <w:tc>
          <w:tcPr>
            <w:tcW w:w="3873" w:type="dxa"/>
            <w:vAlign w:val="center"/>
            <w:hideMark/>
          </w:tcPr>
          <w:p w14:paraId="0E6B6D00" w14:textId="77777777" w:rsidR="006C6795" w:rsidRPr="00AE664D" w:rsidRDefault="006C6795" w:rsidP="003E3AA8">
            <w:pPr>
              <w:jc w:val="both"/>
              <w:rPr>
                <w:rFonts w:ascii="Times New Roman" w:eastAsia="DengXian" w:hAnsi="Times New Roman"/>
                <w:b/>
                <w:bCs/>
                <w:sz w:val="24"/>
                <w:szCs w:val="24"/>
                <w:lang w:eastAsia="zh-CN"/>
              </w:rPr>
            </w:pPr>
            <w:r w:rsidRPr="00AE664D">
              <w:rPr>
                <w:rFonts w:ascii="Times New Roman" w:eastAsia="DengXian" w:hAnsi="Times New Roman"/>
                <w:b/>
                <w:bCs/>
                <w:sz w:val="24"/>
                <w:szCs w:val="24"/>
                <w:lang w:eastAsia="zh-CN"/>
              </w:rPr>
              <w:t>Reverse primer (5’ to 3’)</w:t>
            </w:r>
          </w:p>
        </w:tc>
      </w:tr>
      <w:tr w:rsidR="006C6795" w:rsidRPr="00AE664D" w14:paraId="105155ED" w14:textId="77777777" w:rsidTr="00C06460">
        <w:trPr>
          <w:trHeight w:val="561"/>
          <w:jc w:val="center"/>
        </w:trPr>
        <w:tc>
          <w:tcPr>
            <w:tcW w:w="1577" w:type="dxa"/>
            <w:vAlign w:val="center"/>
            <w:hideMark/>
          </w:tcPr>
          <w:p w14:paraId="44F4C371" w14:textId="3B324559" w:rsidR="006C6795" w:rsidRPr="00AE664D" w:rsidRDefault="00ED7021"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LINC01056</w:t>
            </w:r>
          </w:p>
        </w:tc>
        <w:tc>
          <w:tcPr>
            <w:tcW w:w="3970" w:type="dxa"/>
            <w:vAlign w:val="center"/>
          </w:tcPr>
          <w:p w14:paraId="7CFAA608"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CAAGACCAAGGGAAACGGCT</w:t>
            </w:r>
          </w:p>
        </w:tc>
        <w:tc>
          <w:tcPr>
            <w:tcW w:w="3873" w:type="dxa"/>
            <w:vAlign w:val="center"/>
          </w:tcPr>
          <w:p w14:paraId="36C074E5"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CTGGACTCTGTGAGCAGCAAA</w:t>
            </w:r>
          </w:p>
        </w:tc>
      </w:tr>
      <w:tr w:rsidR="006C6795" w:rsidRPr="00AE664D" w14:paraId="304F722E" w14:textId="77777777" w:rsidTr="00C06460">
        <w:trPr>
          <w:trHeight w:val="547"/>
          <w:jc w:val="center"/>
        </w:trPr>
        <w:tc>
          <w:tcPr>
            <w:tcW w:w="1577" w:type="dxa"/>
            <w:vAlign w:val="center"/>
            <w:hideMark/>
          </w:tcPr>
          <w:p w14:paraId="1B5A2BAF"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MALAT1</w:t>
            </w:r>
          </w:p>
        </w:tc>
        <w:tc>
          <w:tcPr>
            <w:tcW w:w="3970" w:type="dxa"/>
            <w:vAlign w:val="center"/>
          </w:tcPr>
          <w:p w14:paraId="6D4A9018"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GACGGAGGTTGAGATGAAGC</w:t>
            </w:r>
          </w:p>
        </w:tc>
        <w:tc>
          <w:tcPr>
            <w:tcW w:w="3873" w:type="dxa"/>
            <w:vAlign w:val="center"/>
          </w:tcPr>
          <w:p w14:paraId="6086D969"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ATTCGGGGCTCTGTAGTCCT</w:t>
            </w:r>
          </w:p>
        </w:tc>
      </w:tr>
      <w:tr w:rsidR="006C6795" w:rsidRPr="00AE664D" w14:paraId="7F09ADCC" w14:textId="77777777" w:rsidTr="00C06460">
        <w:trPr>
          <w:trHeight w:val="844"/>
          <w:jc w:val="center"/>
        </w:trPr>
        <w:tc>
          <w:tcPr>
            <w:tcW w:w="1577" w:type="dxa"/>
            <w:vAlign w:val="center"/>
            <w:hideMark/>
          </w:tcPr>
          <w:p w14:paraId="72DC0ACD"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LINC01523</w:t>
            </w:r>
          </w:p>
        </w:tc>
        <w:tc>
          <w:tcPr>
            <w:tcW w:w="3970" w:type="dxa"/>
            <w:vAlign w:val="center"/>
          </w:tcPr>
          <w:p w14:paraId="7E974E3C"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ACCCAGGAGACAGGAGGATT</w:t>
            </w:r>
          </w:p>
        </w:tc>
        <w:tc>
          <w:tcPr>
            <w:tcW w:w="3873" w:type="dxa"/>
            <w:vAlign w:val="center"/>
          </w:tcPr>
          <w:p w14:paraId="0DA14611"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GCAGCTCAGAGAGCCACTTT</w:t>
            </w:r>
          </w:p>
        </w:tc>
      </w:tr>
      <w:tr w:rsidR="006C6795" w:rsidRPr="00AE664D" w14:paraId="79BAF3C6" w14:textId="77777777" w:rsidTr="00C06460">
        <w:trPr>
          <w:trHeight w:val="296"/>
          <w:jc w:val="center"/>
        </w:trPr>
        <w:tc>
          <w:tcPr>
            <w:tcW w:w="1577" w:type="dxa"/>
            <w:noWrap/>
            <w:hideMark/>
          </w:tcPr>
          <w:p w14:paraId="315D7115"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GATA3-AS1</w:t>
            </w:r>
          </w:p>
        </w:tc>
        <w:tc>
          <w:tcPr>
            <w:tcW w:w="3970" w:type="dxa"/>
            <w:noWrap/>
          </w:tcPr>
          <w:p w14:paraId="68C803C6" w14:textId="77777777" w:rsidR="006C6795" w:rsidRPr="00AE664D" w:rsidRDefault="006C6795" w:rsidP="003E3AA8">
            <w:pPr>
              <w:jc w:val="both"/>
              <w:rPr>
                <w:rFonts w:ascii="Times New Roman" w:eastAsia="DengXian" w:hAnsi="Times New Roman"/>
                <w:sz w:val="24"/>
                <w:szCs w:val="24"/>
              </w:rPr>
            </w:pPr>
            <w:r w:rsidRPr="00AE664D">
              <w:rPr>
                <w:rFonts w:ascii="Times New Roman" w:eastAsia="DengXian" w:hAnsi="Times New Roman"/>
                <w:sz w:val="24"/>
                <w:szCs w:val="24"/>
              </w:rPr>
              <w:t>CGGGGTATGTGTGTCCTCTT</w:t>
            </w:r>
          </w:p>
        </w:tc>
        <w:tc>
          <w:tcPr>
            <w:tcW w:w="3873" w:type="dxa"/>
            <w:noWrap/>
          </w:tcPr>
          <w:p w14:paraId="5C45B844" w14:textId="77777777" w:rsidR="006C6795" w:rsidRPr="00AE664D" w:rsidRDefault="006C6795" w:rsidP="003E3AA8">
            <w:pPr>
              <w:jc w:val="both"/>
              <w:rPr>
                <w:rFonts w:ascii="Times New Roman" w:eastAsia="DengXian" w:hAnsi="Times New Roman"/>
                <w:sz w:val="24"/>
                <w:szCs w:val="24"/>
              </w:rPr>
            </w:pPr>
            <w:r w:rsidRPr="00AE664D">
              <w:rPr>
                <w:rFonts w:ascii="Times New Roman" w:eastAsia="DengXian" w:hAnsi="Times New Roman"/>
                <w:sz w:val="24"/>
                <w:szCs w:val="24"/>
              </w:rPr>
              <w:t>TCTGTACCCGACTGGGTTTC</w:t>
            </w:r>
          </w:p>
        </w:tc>
      </w:tr>
      <w:tr w:rsidR="006C6795" w:rsidRPr="00AE664D" w14:paraId="466EAE0C" w14:textId="77777777" w:rsidTr="00C06460">
        <w:trPr>
          <w:trHeight w:val="296"/>
          <w:jc w:val="center"/>
        </w:trPr>
        <w:tc>
          <w:tcPr>
            <w:tcW w:w="1577" w:type="dxa"/>
            <w:noWrap/>
            <w:hideMark/>
          </w:tcPr>
          <w:p w14:paraId="1426E26D"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Lnc-ANKRD20A4-12</w:t>
            </w:r>
          </w:p>
        </w:tc>
        <w:tc>
          <w:tcPr>
            <w:tcW w:w="3970" w:type="dxa"/>
            <w:noWrap/>
          </w:tcPr>
          <w:p w14:paraId="32C92DDD" w14:textId="77777777" w:rsidR="006C6795" w:rsidRPr="00AE664D" w:rsidRDefault="006C6795" w:rsidP="003E3AA8">
            <w:pPr>
              <w:jc w:val="both"/>
              <w:rPr>
                <w:rFonts w:ascii="Times New Roman" w:eastAsia="DengXian" w:hAnsi="Times New Roman"/>
                <w:sz w:val="24"/>
                <w:szCs w:val="24"/>
              </w:rPr>
            </w:pPr>
            <w:r w:rsidRPr="00AE664D">
              <w:rPr>
                <w:rFonts w:ascii="Times New Roman" w:eastAsia="DengXian" w:hAnsi="Times New Roman"/>
                <w:sz w:val="24"/>
                <w:szCs w:val="24"/>
              </w:rPr>
              <w:t>TGAGTGGCTCTGTGTGAAGG</w:t>
            </w:r>
          </w:p>
        </w:tc>
        <w:tc>
          <w:tcPr>
            <w:tcW w:w="3873" w:type="dxa"/>
            <w:noWrap/>
          </w:tcPr>
          <w:p w14:paraId="6AF14EF3" w14:textId="77777777" w:rsidR="006C6795" w:rsidRPr="00AE664D" w:rsidRDefault="006C6795" w:rsidP="003E3AA8">
            <w:pPr>
              <w:jc w:val="both"/>
              <w:rPr>
                <w:rFonts w:ascii="Times New Roman" w:eastAsia="DengXian" w:hAnsi="Times New Roman"/>
                <w:sz w:val="24"/>
                <w:szCs w:val="24"/>
              </w:rPr>
            </w:pPr>
            <w:r w:rsidRPr="00AE664D">
              <w:rPr>
                <w:rFonts w:ascii="Times New Roman" w:eastAsia="DengXian" w:hAnsi="Times New Roman"/>
                <w:sz w:val="24"/>
                <w:szCs w:val="24"/>
              </w:rPr>
              <w:t>GCAGGATATGGCAAGGATGT</w:t>
            </w:r>
          </w:p>
        </w:tc>
      </w:tr>
      <w:tr w:rsidR="006C6795" w:rsidRPr="00AE664D" w14:paraId="29CE4B9F" w14:textId="77777777" w:rsidTr="00C06460">
        <w:trPr>
          <w:trHeight w:val="280"/>
          <w:jc w:val="center"/>
        </w:trPr>
        <w:tc>
          <w:tcPr>
            <w:tcW w:w="1577" w:type="dxa"/>
            <w:vAlign w:val="center"/>
            <w:hideMark/>
          </w:tcPr>
          <w:p w14:paraId="1F17E03F"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Lnc-CELA3A-5</w:t>
            </w:r>
          </w:p>
        </w:tc>
        <w:tc>
          <w:tcPr>
            <w:tcW w:w="3970" w:type="dxa"/>
            <w:shd w:val="clear" w:color="000000" w:fill="FFFFFF"/>
            <w:vAlign w:val="center"/>
          </w:tcPr>
          <w:p w14:paraId="72029B36"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CACAGAGATGTCAGCCTGGA</w:t>
            </w:r>
          </w:p>
        </w:tc>
        <w:tc>
          <w:tcPr>
            <w:tcW w:w="3873" w:type="dxa"/>
            <w:shd w:val="clear" w:color="auto" w:fill="auto"/>
            <w:vAlign w:val="bottom"/>
          </w:tcPr>
          <w:p w14:paraId="69096E03"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ATAAAGCTGCCTCAGCCAAA</w:t>
            </w:r>
          </w:p>
        </w:tc>
      </w:tr>
      <w:tr w:rsidR="006C6795" w:rsidRPr="00AE664D" w14:paraId="64484BCE" w14:textId="77777777" w:rsidTr="00C06460">
        <w:trPr>
          <w:trHeight w:val="280"/>
          <w:jc w:val="center"/>
        </w:trPr>
        <w:tc>
          <w:tcPr>
            <w:tcW w:w="1577" w:type="dxa"/>
            <w:shd w:val="clear" w:color="auto" w:fill="auto"/>
            <w:vAlign w:val="bottom"/>
          </w:tcPr>
          <w:p w14:paraId="6A37E721"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CPT1</w:t>
            </w:r>
          </w:p>
        </w:tc>
        <w:tc>
          <w:tcPr>
            <w:tcW w:w="3970" w:type="dxa"/>
            <w:shd w:val="clear" w:color="auto" w:fill="auto"/>
            <w:vAlign w:val="bottom"/>
          </w:tcPr>
          <w:p w14:paraId="7DAACB0E" w14:textId="77777777" w:rsidR="006C6795" w:rsidRPr="00AE664D" w:rsidRDefault="006C6795" w:rsidP="003E3AA8">
            <w:pPr>
              <w:jc w:val="both"/>
              <w:rPr>
                <w:rFonts w:ascii="Times New Roman" w:hAnsi="Times New Roman"/>
                <w:color w:val="222222"/>
                <w:sz w:val="24"/>
                <w:szCs w:val="24"/>
                <w:shd w:val="clear" w:color="auto" w:fill="FFFFFF"/>
              </w:rPr>
            </w:pPr>
            <w:r w:rsidRPr="00AE664D">
              <w:rPr>
                <w:rFonts w:ascii="Times New Roman" w:hAnsi="Times New Roman"/>
                <w:color w:val="222222"/>
                <w:sz w:val="24"/>
                <w:szCs w:val="24"/>
                <w:shd w:val="clear" w:color="auto" w:fill="FFFFFF"/>
              </w:rPr>
              <w:t>TCCAGTTGGCTTATCGTGGTG</w:t>
            </w:r>
          </w:p>
        </w:tc>
        <w:tc>
          <w:tcPr>
            <w:tcW w:w="3873" w:type="dxa"/>
            <w:shd w:val="clear" w:color="auto" w:fill="auto"/>
            <w:vAlign w:val="bottom"/>
          </w:tcPr>
          <w:p w14:paraId="1C3CD1C6" w14:textId="77777777" w:rsidR="006C6795" w:rsidRPr="00AE664D" w:rsidRDefault="006C6795" w:rsidP="003E3AA8">
            <w:pPr>
              <w:jc w:val="both"/>
              <w:rPr>
                <w:rFonts w:ascii="Times New Roman" w:hAnsi="Times New Roman"/>
                <w:color w:val="222222"/>
                <w:sz w:val="24"/>
                <w:szCs w:val="24"/>
                <w:shd w:val="clear" w:color="auto" w:fill="FFFFFF"/>
              </w:rPr>
            </w:pPr>
            <w:r w:rsidRPr="00AE664D">
              <w:rPr>
                <w:rFonts w:ascii="Times New Roman" w:hAnsi="Times New Roman"/>
                <w:color w:val="222222"/>
                <w:sz w:val="24"/>
                <w:szCs w:val="24"/>
                <w:shd w:val="clear" w:color="auto" w:fill="FFFFFF"/>
              </w:rPr>
              <w:t>TCCAGAGTCCGATTGATTTTTGC</w:t>
            </w:r>
          </w:p>
        </w:tc>
      </w:tr>
      <w:tr w:rsidR="006C6795" w:rsidRPr="00AE664D" w14:paraId="6211CCA6" w14:textId="77777777" w:rsidTr="00C06460">
        <w:trPr>
          <w:trHeight w:val="280"/>
          <w:jc w:val="center"/>
        </w:trPr>
        <w:tc>
          <w:tcPr>
            <w:tcW w:w="1577" w:type="dxa"/>
            <w:shd w:val="clear" w:color="auto" w:fill="auto"/>
            <w:vAlign w:val="bottom"/>
          </w:tcPr>
          <w:p w14:paraId="4491047D"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ACADL</w:t>
            </w:r>
          </w:p>
        </w:tc>
        <w:tc>
          <w:tcPr>
            <w:tcW w:w="3970" w:type="dxa"/>
            <w:shd w:val="clear" w:color="000000" w:fill="FFFFFF"/>
            <w:vAlign w:val="center"/>
          </w:tcPr>
          <w:p w14:paraId="0A660369" w14:textId="77777777" w:rsidR="006C6795" w:rsidRPr="00AE664D" w:rsidRDefault="006C6795" w:rsidP="003E3AA8">
            <w:pPr>
              <w:jc w:val="both"/>
              <w:rPr>
                <w:rFonts w:ascii="Times New Roman" w:hAnsi="Times New Roman"/>
                <w:color w:val="222222"/>
                <w:sz w:val="24"/>
                <w:szCs w:val="24"/>
                <w:shd w:val="clear" w:color="auto" w:fill="FFFFFF"/>
              </w:rPr>
            </w:pPr>
            <w:r w:rsidRPr="00AE664D">
              <w:rPr>
                <w:rFonts w:ascii="Times New Roman" w:hAnsi="Times New Roman"/>
                <w:color w:val="222222"/>
                <w:sz w:val="24"/>
                <w:szCs w:val="24"/>
                <w:shd w:val="clear" w:color="auto" w:fill="FFFFFF"/>
              </w:rPr>
              <w:t>TGCAATAGCAATGACAGAGCC</w:t>
            </w:r>
          </w:p>
        </w:tc>
        <w:tc>
          <w:tcPr>
            <w:tcW w:w="3873" w:type="dxa"/>
            <w:shd w:val="clear" w:color="000000" w:fill="FFFFFF"/>
            <w:vAlign w:val="center"/>
          </w:tcPr>
          <w:p w14:paraId="069D7803" w14:textId="77777777" w:rsidR="006C6795" w:rsidRPr="00AE664D" w:rsidRDefault="006C6795" w:rsidP="003E3AA8">
            <w:pPr>
              <w:jc w:val="both"/>
              <w:rPr>
                <w:rFonts w:ascii="Times New Roman" w:hAnsi="Times New Roman"/>
                <w:color w:val="222222"/>
                <w:sz w:val="24"/>
                <w:szCs w:val="24"/>
                <w:shd w:val="clear" w:color="auto" w:fill="FFFFFF"/>
              </w:rPr>
            </w:pPr>
            <w:r w:rsidRPr="00AE664D">
              <w:rPr>
                <w:rFonts w:ascii="Times New Roman" w:hAnsi="Times New Roman"/>
                <w:color w:val="222222"/>
                <w:sz w:val="24"/>
                <w:szCs w:val="24"/>
                <w:shd w:val="clear" w:color="auto" w:fill="FFFFFF"/>
              </w:rPr>
              <w:t>CGCAACTACAATCACAACATCAC</w:t>
            </w:r>
          </w:p>
        </w:tc>
      </w:tr>
      <w:tr w:rsidR="006C6795" w:rsidRPr="00AE664D" w14:paraId="653B6372" w14:textId="77777777" w:rsidTr="00C06460">
        <w:trPr>
          <w:trHeight w:val="280"/>
          <w:jc w:val="center"/>
        </w:trPr>
        <w:tc>
          <w:tcPr>
            <w:tcW w:w="1577" w:type="dxa"/>
            <w:vAlign w:val="center"/>
            <w:hideMark/>
          </w:tcPr>
          <w:p w14:paraId="5FE4FA08"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ACADM</w:t>
            </w:r>
          </w:p>
        </w:tc>
        <w:tc>
          <w:tcPr>
            <w:tcW w:w="3970" w:type="dxa"/>
            <w:shd w:val="clear" w:color="auto" w:fill="auto"/>
            <w:vAlign w:val="bottom"/>
          </w:tcPr>
          <w:p w14:paraId="6E58FD2A" w14:textId="77777777" w:rsidR="006C6795" w:rsidRPr="00AE664D" w:rsidRDefault="006C6795" w:rsidP="003E3AA8">
            <w:pPr>
              <w:jc w:val="both"/>
              <w:rPr>
                <w:rFonts w:ascii="Times New Roman" w:hAnsi="Times New Roman"/>
                <w:color w:val="222222"/>
                <w:sz w:val="24"/>
                <w:szCs w:val="24"/>
                <w:shd w:val="clear" w:color="auto" w:fill="FFFFFF"/>
              </w:rPr>
            </w:pPr>
            <w:r w:rsidRPr="00AE664D">
              <w:rPr>
                <w:rFonts w:ascii="Times New Roman" w:hAnsi="Times New Roman"/>
                <w:color w:val="222222"/>
                <w:sz w:val="24"/>
                <w:szCs w:val="24"/>
                <w:shd w:val="clear" w:color="auto" w:fill="FFFFFF"/>
              </w:rPr>
              <w:t>TGGATAACCAACGGAGGAAAAG</w:t>
            </w:r>
          </w:p>
        </w:tc>
        <w:tc>
          <w:tcPr>
            <w:tcW w:w="3873" w:type="dxa"/>
            <w:shd w:val="clear" w:color="000000" w:fill="FFFFFF"/>
            <w:vAlign w:val="center"/>
          </w:tcPr>
          <w:p w14:paraId="66F5228D" w14:textId="77777777" w:rsidR="006C6795" w:rsidRPr="00AE664D" w:rsidRDefault="006C6795" w:rsidP="003E3AA8">
            <w:pPr>
              <w:jc w:val="both"/>
              <w:rPr>
                <w:rFonts w:ascii="Times New Roman" w:hAnsi="Times New Roman"/>
                <w:color w:val="222222"/>
                <w:sz w:val="24"/>
                <w:szCs w:val="24"/>
                <w:shd w:val="clear" w:color="auto" w:fill="FFFFFF"/>
              </w:rPr>
            </w:pPr>
            <w:r w:rsidRPr="00AE664D">
              <w:rPr>
                <w:rFonts w:ascii="Times New Roman" w:hAnsi="Times New Roman"/>
                <w:color w:val="222222"/>
                <w:sz w:val="24"/>
                <w:szCs w:val="24"/>
                <w:shd w:val="clear" w:color="auto" w:fill="FFFFFF"/>
              </w:rPr>
              <w:t>CTGGGGTATCTGCTTCCACA</w:t>
            </w:r>
          </w:p>
        </w:tc>
      </w:tr>
      <w:tr w:rsidR="006C6795" w:rsidRPr="00AE664D" w14:paraId="479FB79B" w14:textId="77777777" w:rsidTr="00C06460">
        <w:trPr>
          <w:trHeight w:val="296"/>
          <w:jc w:val="center"/>
        </w:trPr>
        <w:tc>
          <w:tcPr>
            <w:tcW w:w="1577" w:type="dxa"/>
            <w:noWrap/>
            <w:hideMark/>
          </w:tcPr>
          <w:p w14:paraId="3262FFA8"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GLUT1</w:t>
            </w:r>
          </w:p>
        </w:tc>
        <w:tc>
          <w:tcPr>
            <w:tcW w:w="3970" w:type="dxa"/>
            <w:noWrap/>
          </w:tcPr>
          <w:p w14:paraId="1AF69172" w14:textId="77777777" w:rsidR="006C6795" w:rsidRPr="00AE664D" w:rsidRDefault="006C6795" w:rsidP="003E3AA8">
            <w:pPr>
              <w:jc w:val="both"/>
              <w:rPr>
                <w:rFonts w:ascii="Times New Roman" w:hAnsi="Times New Roman"/>
                <w:color w:val="222222"/>
                <w:sz w:val="24"/>
                <w:szCs w:val="24"/>
                <w:shd w:val="clear" w:color="auto" w:fill="FFFFFF"/>
              </w:rPr>
            </w:pPr>
            <w:r w:rsidRPr="00AE664D">
              <w:rPr>
                <w:rFonts w:ascii="Times New Roman" w:hAnsi="Times New Roman"/>
                <w:color w:val="222222"/>
                <w:sz w:val="24"/>
                <w:szCs w:val="24"/>
                <w:shd w:val="clear" w:color="auto" w:fill="FFFFFF"/>
              </w:rPr>
              <w:t>TCTGGCATCAACGCTGTCTTC</w:t>
            </w:r>
          </w:p>
        </w:tc>
        <w:tc>
          <w:tcPr>
            <w:tcW w:w="3873" w:type="dxa"/>
            <w:noWrap/>
          </w:tcPr>
          <w:p w14:paraId="00368BD9" w14:textId="77777777" w:rsidR="006C6795" w:rsidRPr="00AE664D" w:rsidRDefault="006C6795" w:rsidP="003E3AA8">
            <w:pPr>
              <w:jc w:val="both"/>
              <w:rPr>
                <w:rFonts w:ascii="Times New Roman" w:hAnsi="Times New Roman"/>
                <w:color w:val="222222"/>
                <w:sz w:val="24"/>
                <w:szCs w:val="24"/>
                <w:shd w:val="clear" w:color="auto" w:fill="FFFFFF"/>
              </w:rPr>
            </w:pPr>
            <w:r w:rsidRPr="00AE664D">
              <w:rPr>
                <w:rFonts w:ascii="Times New Roman" w:hAnsi="Times New Roman"/>
                <w:color w:val="222222"/>
                <w:sz w:val="24"/>
                <w:szCs w:val="24"/>
                <w:shd w:val="clear" w:color="auto" w:fill="FFFFFF"/>
              </w:rPr>
              <w:t>CGATACCGGAGCCAATGGT</w:t>
            </w:r>
          </w:p>
        </w:tc>
      </w:tr>
      <w:tr w:rsidR="006C6795" w:rsidRPr="00AE664D" w14:paraId="252C87AE" w14:textId="77777777" w:rsidTr="00C06460">
        <w:trPr>
          <w:trHeight w:val="296"/>
          <w:jc w:val="center"/>
        </w:trPr>
        <w:tc>
          <w:tcPr>
            <w:tcW w:w="1577" w:type="dxa"/>
            <w:noWrap/>
            <w:hideMark/>
          </w:tcPr>
          <w:p w14:paraId="5553A2DB"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PKM2</w:t>
            </w:r>
          </w:p>
        </w:tc>
        <w:tc>
          <w:tcPr>
            <w:tcW w:w="3970" w:type="dxa"/>
            <w:noWrap/>
          </w:tcPr>
          <w:p w14:paraId="049B82DB" w14:textId="77777777" w:rsidR="006C6795" w:rsidRPr="00AE664D" w:rsidRDefault="006C6795" w:rsidP="003E3AA8">
            <w:pPr>
              <w:jc w:val="both"/>
              <w:rPr>
                <w:rFonts w:ascii="Times New Roman" w:hAnsi="Times New Roman"/>
                <w:color w:val="222222"/>
                <w:sz w:val="24"/>
                <w:szCs w:val="24"/>
                <w:shd w:val="clear" w:color="auto" w:fill="FFFFFF"/>
              </w:rPr>
            </w:pPr>
            <w:r w:rsidRPr="00AE664D">
              <w:rPr>
                <w:rFonts w:ascii="Times New Roman" w:hAnsi="Times New Roman"/>
                <w:color w:val="222222"/>
                <w:sz w:val="24"/>
                <w:szCs w:val="24"/>
                <w:shd w:val="clear" w:color="auto" w:fill="FFFFFF"/>
              </w:rPr>
              <w:t>ATGTCGAAGCCCCATAGTGAA</w:t>
            </w:r>
          </w:p>
        </w:tc>
        <w:tc>
          <w:tcPr>
            <w:tcW w:w="3873" w:type="dxa"/>
            <w:noWrap/>
          </w:tcPr>
          <w:p w14:paraId="5CF7B01F" w14:textId="77777777" w:rsidR="006C6795" w:rsidRPr="00AE664D" w:rsidRDefault="006C6795" w:rsidP="003E3AA8">
            <w:pPr>
              <w:jc w:val="both"/>
              <w:rPr>
                <w:rFonts w:ascii="Times New Roman" w:hAnsi="Times New Roman"/>
                <w:color w:val="222222"/>
                <w:sz w:val="24"/>
                <w:szCs w:val="24"/>
                <w:shd w:val="clear" w:color="auto" w:fill="FFFFFF"/>
              </w:rPr>
            </w:pPr>
            <w:r w:rsidRPr="00AE664D">
              <w:rPr>
                <w:rFonts w:ascii="Times New Roman" w:hAnsi="Times New Roman"/>
                <w:color w:val="222222"/>
                <w:sz w:val="24"/>
                <w:szCs w:val="24"/>
                <w:shd w:val="clear" w:color="auto" w:fill="FFFFFF"/>
              </w:rPr>
              <w:t>TGGGTGGTGAATCAATGTCCA</w:t>
            </w:r>
          </w:p>
        </w:tc>
      </w:tr>
      <w:tr w:rsidR="006C6795" w:rsidRPr="00AE664D" w14:paraId="38A269F5" w14:textId="77777777" w:rsidTr="00C06460">
        <w:trPr>
          <w:trHeight w:val="280"/>
          <w:jc w:val="center"/>
        </w:trPr>
        <w:tc>
          <w:tcPr>
            <w:tcW w:w="1577" w:type="dxa"/>
            <w:vAlign w:val="center"/>
          </w:tcPr>
          <w:p w14:paraId="385DDFB3"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HK2</w:t>
            </w:r>
          </w:p>
        </w:tc>
        <w:tc>
          <w:tcPr>
            <w:tcW w:w="3970" w:type="dxa"/>
            <w:vAlign w:val="center"/>
          </w:tcPr>
          <w:p w14:paraId="045BA66E" w14:textId="77777777" w:rsidR="006C6795" w:rsidRPr="00AE664D" w:rsidRDefault="006C6795" w:rsidP="003E3AA8">
            <w:pPr>
              <w:jc w:val="both"/>
              <w:rPr>
                <w:rFonts w:ascii="Times New Roman" w:hAnsi="Times New Roman"/>
                <w:color w:val="222222"/>
                <w:sz w:val="24"/>
                <w:szCs w:val="24"/>
                <w:shd w:val="clear" w:color="auto" w:fill="FFFFFF"/>
              </w:rPr>
            </w:pPr>
            <w:r w:rsidRPr="00AE664D">
              <w:rPr>
                <w:rFonts w:ascii="Times New Roman" w:hAnsi="Times New Roman"/>
                <w:color w:val="222222"/>
                <w:sz w:val="24"/>
                <w:szCs w:val="24"/>
                <w:shd w:val="clear" w:color="auto" w:fill="FFFFFF"/>
              </w:rPr>
              <w:t>TGCCACCAGACTAAACTAGACG</w:t>
            </w:r>
          </w:p>
        </w:tc>
        <w:tc>
          <w:tcPr>
            <w:tcW w:w="3873" w:type="dxa"/>
            <w:vAlign w:val="center"/>
          </w:tcPr>
          <w:p w14:paraId="4B0C799D" w14:textId="77777777" w:rsidR="006C6795" w:rsidRPr="00AE664D" w:rsidRDefault="006C6795" w:rsidP="003E3AA8">
            <w:pPr>
              <w:jc w:val="both"/>
              <w:rPr>
                <w:rFonts w:ascii="Times New Roman" w:hAnsi="Times New Roman"/>
                <w:color w:val="222222"/>
                <w:sz w:val="24"/>
                <w:szCs w:val="24"/>
                <w:shd w:val="clear" w:color="auto" w:fill="FFFFFF"/>
              </w:rPr>
            </w:pPr>
            <w:r w:rsidRPr="00AE664D">
              <w:rPr>
                <w:rFonts w:ascii="Times New Roman" w:hAnsi="Times New Roman"/>
                <w:color w:val="222222"/>
                <w:sz w:val="24"/>
                <w:szCs w:val="24"/>
                <w:shd w:val="clear" w:color="auto" w:fill="FFFFFF"/>
              </w:rPr>
              <w:t>CCCGTGCCCACAATGAGAC</w:t>
            </w:r>
          </w:p>
        </w:tc>
      </w:tr>
      <w:tr w:rsidR="006C6795" w:rsidRPr="00AE664D" w14:paraId="49CB0177" w14:textId="77777777" w:rsidTr="00C06460">
        <w:trPr>
          <w:trHeight w:val="265"/>
          <w:jc w:val="center"/>
        </w:trPr>
        <w:tc>
          <w:tcPr>
            <w:tcW w:w="1577" w:type="dxa"/>
            <w:vAlign w:val="center"/>
            <w:hideMark/>
          </w:tcPr>
          <w:p w14:paraId="49C7A163"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LDHA</w:t>
            </w:r>
          </w:p>
        </w:tc>
        <w:tc>
          <w:tcPr>
            <w:tcW w:w="3970" w:type="dxa"/>
            <w:vAlign w:val="center"/>
          </w:tcPr>
          <w:p w14:paraId="0A873473"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hAnsi="Times New Roman"/>
                <w:color w:val="222222"/>
                <w:sz w:val="24"/>
                <w:szCs w:val="24"/>
                <w:shd w:val="clear" w:color="auto" w:fill="FFFFFF"/>
              </w:rPr>
              <w:t>TTGACCTACGTGGCTTGGAAG</w:t>
            </w:r>
          </w:p>
        </w:tc>
        <w:tc>
          <w:tcPr>
            <w:tcW w:w="3873" w:type="dxa"/>
            <w:vAlign w:val="center"/>
          </w:tcPr>
          <w:p w14:paraId="7FF3DF50" w14:textId="77777777" w:rsidR="006C6795" w:rsidRPr="00AE664D" w:rsidRDefault="006C6795" w:rsidP="003E3AA8">
            <w:pPr>
              <w:jc w:val="both"/>
              <w:rPr>
                <w:rFonts w:ascii="Times New Roman" w:eastAsia="DengXian" w:hAnsi="Times New Roman"/>
                <w:sz w:val="24"/>
                <w:szCs w:val="24"/>
              </w:rPr>
            </w:pPr>
            <w:r w:rsidRPr="00AE664D">
              <w:rPr>
                <w:rFonts w:ascii="Times New Roman" w:eastAsia="DengXian" w:hAnsi="Times New Roman"/>
                <w:sz w:val="24"/>
                <w:szCs w:val="24"/>
              </w:rPr>
              <w:t>GGTAACGGAATCGGGCTGAAT</w:t>
            </w:r>
          </w:p>
        </w:tc>
      </w:tr>
      <w:tr w:rsidR="006C6795" w:rsidRPr="00AE664D" w14:paraId="0404A853" w14:textId="77777777" w:rsidTr="00C06460">
        <w:trPr>
          <w:trHeight w:val="265"/>
          <w:jc w:val="center"/>
        </w:trPr>
        <w:tc>
          <w:tcPr>
            <w:tcW w:w="1577" w:type="dxa"/>
            <w:vAlign w:val="center"/>
          </w:tcPr>
          <w:p w14:paraId="0C040062"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CD36</w:t>
            </w:r>
          </w:p>
        </w:tc>
        <w:tc>
          <w:tcPr>
            <w:tcW w:w="3970" w:type="dxa"/>
            <w:vAlign w:val="center"/>
          </w:tcPr>
          <w:p w14:paraId="108F7464" w14:textId="77777777" w:rsidR="006C6795" w:rsidRPr="00AE664D" w:rsidRDefault="006C6795" w:rsidP="003E3AA8">
            <w:pPr>
              <w:jc w:val="both"/>
              <w:rPr>
                <w:rFonts w:ascii="Times New Roman" w:eastAsia="DengXian" w:hAnsi="Times New Roman"/>
                <w:sz w:val="24"/>
                <w:szCs w:val="24"/>
              </w:rPr>
            </w:pPr>
            <w:r w:rsidRPr="00AE664D">
              <w:rPr>
                <w:rFonts w:ascii="Times New Roman" w:eastAsia="DengXian" w:hAnsi="Times New Roman"/>
                <w:sz w:val="24"/>
                <w:szCs w:val="24"/>
              </w:rPr>
              <w:t>GGCTGTGACCGGAACTGTG</w:t>
            </w:r>
          </w:p>
        </w:tc>
        <w:tc>
          <w:tcPr>
            <w:tcW w:w="3873" w:type="dxa"/>
            <w:vAlign w:val="center"/>
          </w:tcPr>
          <w:p w14:paraId="6A70CA10" w14:textId="77777777" w:rsidR="006C6795" w:rsidRPr="00AE664D" w:rsidRDefault="006C6795" w:rsidP="003E3AA8">
            <w:pPr>
              <w:jc w:val="both"/>
              <w:rPr>
                <w:rFonts w:ascii="Times New Roman" w:eastAsia="DengXian" w:hAnsi="Times New Roman"/>
                <w:sz w:val="24"/>
                <w:szCs w:val="24"/>
              </w:rPr>
            </w:pPr>
            <w:r w:rsidRPr="00AE664D">
              <w:rPr>
                <w:rFonts w:ascii="Times New Roman" w:eastAsia="DengXian" w:hAnsi="Times New Roman"/>
                <w:sz w:val="24"/>
                <w:szCs w:val="24"/>
              </w:rPr>
              <w:t>AGGTCTCCAACTGGCATTAGAA</w:t>
            </w:r>
          </w:p>
        </w:tc>
      </w:tr>
      <w:tr w:rsidR="006C6795" w:rsidRPr="00AE664D" w14:paraId="437158E1" w14:textId="77777777" w:rsidTr="00C06460">
        <w:trPr>
          <w:trHeight w:val="280"/>
          <w:jc w:val="center"/>
        </w:trPr>
        <w:tc>
          <w:tcPr>
            <w:tcW w:w="1577" w:type="dxa"/>
          </w:tcPr>
          <w:p w14:paraId="41BA29D4"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FABP1</w:t>
            </w:r>
          </w:p>
        </w:tc>
        <w:tc>
          <w:tcPr>
            <w:tcW w:w="3970" w:type="dxa"/>
          </w:tcPr>
          <w:p w14:paraId="1DE39444"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GTGTCGGAAATCGTGCAGAAT</w:t>
            </w:r>
          </w:p>
        </w:tc>
        <w:tc>
          <w:tcPr>
            <w:tcW w:w="3873" w:type="dxa"/>
          </w:tcPr>
          <w:p w14:paraId="3EBBBDE9"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GACTTTCTCCCCTGTCATTGTC</w:t>
            </w:r>
          </w:p>
        </w:tc>
      </w:tr>
      <w:tr w:rsidR="006C6795" w:rsidRPr="00AE664D" w14:paraId="41B9FA33" w14:textId="77777777" w:rsidTr="00C06460">
        <w:trPr>
          <w:trHeight w:val="280"/>
          <w:jc w:val="center"/>
        </w:trPr>
        <w:tc>
          <w:tcPr>
            <w:tcW w:w="1577" w:type="dxa"/>
          </w:tcPr>
          <w:p w14:paraId="6E6B8348"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FATP1</w:t>
            </w:r>
          </w:p>
        </w:tc>
        <w:tc>
          <w:tcPr>
            <w:tcW w:w="3970" w:type="dxa"/>
          </w:tcPr>
          <w:p w14:paraId="2D984F4D"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GGGGCAGTGTCTCATCTATGG</w:t>
            </w:r>
          </w:p>
        </w:tc>
        <w:tc>
          <w:tcPr>
            <w:tcW w:w="3873" w:type="dxa"/>
          </w:tcPr>
          <w:p w14:paraId="47271769"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CCGATGTACTGAACCACCGT</w:t>
            </w:r>
          </w:p>
        </w:tc>
      </w:tr>
      <w:tr w:rsidR="006C6795" w:rsidRPr="00AE664D" w14:paraId="05DEEAE6" w14:textId="77777777" w:rsidTr="00C06460">
        <w:trPr>
          <w:trHeight w:val="280"/>
          <w:jc w:val="center"/>
        </w:trPr>
        <w:tc>
          <w:tcPr>
            <w:tcW w:w="1577" w:type="dxa"/>
          </w:tcPr>
          <w:p w14:paraId="16C05551"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PPARg</w:t>
            </w:r>
          </w:p>
        </w:tc>
        <w:tc>
          <w:tcPr>
            <w:tcW w:w="3970" w:type="dxa"/>
          </w:tcPr>
          <w:p w14:paraId="6B95AF48"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TACTGTCGGTTTCAGAAATGCC</w:t>
            </w:r>
          </w:p>
        </w:tc>
        <w:tc>
          <w:tcPr>
            <w:tcW w:w="3873" w:type="dxa"/>
          </w:tcPr>
          <w:p w14:paraId="68725976"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GTCAGCGGACTCTGGATTCAG</w:t>
            </w:r>
          </w:p>
        </w:tc>
      </w:tr>
      <w:tr w:rsidR="006C6795" w:rsidRPr="00AE664D" w14:paraId="2E2F3369" w14:textId="77777777" w:rsidTr="00C06460">
        <w:trPr>
          <w:trHeight w:val="280"/>
          <w:jc w:val="center"/>
        </w:trPr>
        <w:tc>
          <w:tcPr>
            <w:tcW w:w="1577" w:type="dxa"/>
          </w:tcPr>
          <w:p w14:paraId="53E623AA"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ACLY</w:t>
            </w:r>
          </w:p>
        </w:tc>
        <w:tc>
          <w:tcPr>
            <w:tcW w:w="3970" w:type="dxa"/>
          </w:tcPr>
          <w:p w14:paraId="3EF30DBF"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TCGGCCAAGGCAATTTCAGAG</w:t>
            </w:r>
          </w:p>
        </w:tc>
        <w:tc>
          <w:tcPr>
            <w:tcW w:w="3873" w:type="dxa"/>
          </w:tcPr>
          <w:p w14:paraId="0D631BD3"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CGAGCATACTTGAACCGATTCT</w:t>
            </w:r>
          </w:p>
        </w:tc>
      </w:tr>
      <w:tr w:rsidR="006C6795" w:rsidRPr="00AE664D" w14:paraId="690FE7AC" w14:textId="77777777" w:rsidTr="00C06460">
        <w:trPr>
          <w:trHeight w:val="296"/>
          <w:jc w:val="center"/>
        </w:trPr>
        <w:tc>
          <w:tcPr>
            <w:tcW w:w="1577" w:type="dxa"/>
            <w:noWrap/>
          </w:tcPr>
          <w:p w14:paraId="63D4211A"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ACC</w:t>
            </w:r>
          </w:p>
        </w:tc>
        <w:tc>
          <w:tcPr>
            <w:tcW w:w="3970" w:type="dxa"/>
            <w:noWrap/>
          </w:tcPr>
          <w:p w14:paraId="5C06DA1B" w14:textId="77777777" w:rsidR="006C6795" w:rsidRPr="00AE664D" w:rsidRDefault="006C6795" w:rsidP="003E3AA8">
            <w:pPr>
              <w:jc w:val="both"/>
              <w:rPr>
                <w:rFonts w:ascii="Times New Roman" w:eastAsia="DengXian" w:hAnsi="Times New Roman"/>
                <w:sz w:val="24"/>
                <w:szCs w:val="24"/>
              </w:rPr>
            </w:pPr>
            <w:r w:rsidRPr="00AE664D">
              <w:rPr>
                <w:rFonts w:ascii="Times New Roman" w:eastAsia="DengXian" w:hAnsi="Times New Roman"/>
                <w:sz w:val="24"/>
                <w:szCs w:val="24"/>
              </w:rPr>
              <w:t>ATGTCTGGCTTGCACCTAGTA</w:t>
            </w:r>
          </w:p>
        </w:tc>
        <w:tc>
          <w:tcPr>
            <w:tcW w:w="3873" w:type="dxa"/>
            <w:noWrap/>
          </w:tcPr>
          <w:p w14:paraId="0DEA1AB9" w14:textId="77777777" w:rsidR="006C6795" w:rsidRPr="00AE664D" w:rsidRDefault="006C6795" w:rsidP="003E3AA8">
            <w:pPr>
              <w:jc w:val="both"/>
              <w:rPr>
                <w:rFonts w:ascii="Times New Roman" w:eastAsia="DengXian" w:hAnsi="Times New Roman"/>
                <w:sz w:val="24"/>
                <w:szCs w:val="24"/>
              </w:rPr>
            </w:pPr>
            <w:r w:rsidRPr="00AE664D">
              <w:rPr>
                <w:rFonts w:ascii="Times New Roman" w:eastAsia="DengXian" w:hAnsi="Times New Roman"/>
                <w:sz w:val="24"/>
                <w:szCs w:val="24"/>
              </w:rPr>
              <w:t>CCCCAAAGCGAGTAACAAATTCT</w:t>
            </w:r>
          </w:p>
        </w:tc>
      </w:tr>
      <w:tr w:rsidR="006C6795" w:rsidRPr="00AE664D" w14:paraId="79A678D8" w14:textId="77777777" w:rsidTr="00C06460">
        <w:trPr>
          <w:trHeight w:val="296"/>
          <w:jc w:val="center"/>
        </w:trPr>
        <w:tc>
          <w:tcPr>
            <w:tcW w:w="1577" w:type="dxa"/>
            <w:noWrap/>
          </w:tcPr>
          <w:p w14:paraId="2237A1BB"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FASN</w:t>
            </w:r>
          </w:p>
        </w:tc>
        <w:tc>
          <w:tcPr>
            <w:tcW w:w="3970" w:type="dxa"/>
            <w:noWrap/>
          </w:tcPr>
          <w:p w14:paraId="4B443A28" w14:textId="77777777" w:rsidR="006C6795" w:rsidRPr="00AE664D" w:rsidRDefault="006C6795" w:rsidP="003E3AA8">
            <w:pPr>
              <w:jc w:val="both"/>
              <w:rPr>
                <w:rFonts w:ascii="Times New Roman" w:eastAsia="DengXian" w:hAnsi="Times New Roman"/>
                <w:sz w:val="24"/>
                <w:szCs w:val="24"/>
              </w:rPr>
            </w:pPr>
            <w:r w:rsidRPr="00AE664D">
              <w:rPr>
                <w:rFonts w:ascii="Times New Roman" w:eastAsia="DengXian" w:hAnsi="Times New Roman"/>
                <w:sz w:val="24"/>
                <w:szCs w:val="24"/>
              </w:rPr>
              <w:t>AAGGACCTGTCTAGGTTTGATGC</w:t>
            </w:r>
          </w:p>
        </w:tc>
        <w:tc>
          <w:tcPr>
            <w:tcW w:w="3873" w:type="dxa"/>
            <w:noWrap/>
          </w:tcPr>
          <w:p w14:paraId="1377E55A" w14:textId="77777777" w:rsidR="006C6795" w:rsidRPr="00AE664D" w:rsidRDefault="006C6795" w:rsidP="003E3AA8">
            <w:pPr>
              <w:jc w:val="both"/>
              <w:rPr>
                <w:rFonts w:ascii="Times New Roman" w:hAnsi="Times New Roman"/>
                <w:sz w:val="24"/>
                <w:szCs w:val="24"/>
              </w:rPr>
            </w:pPr>
            <w:r w:rsidRPr="00AE664D">
              <w:rPr>
                <w:rFonts w:ascii="Times New Roman" w:hAnsi="Times New Roman"/>
                <w:sz w:val="24"/>
                <w:szCs w:val="24"/>
              </w:rPr>
              <w:t>TGGCTTCATAGGTGACTTCCA</w:t>
            </w:r>
          </w:p>
        </w:tc>
      </w:tr>
      <w:tr w:rsidR="006C6795" w:rsidRPr="00AE664D" w14:paraId="48D91B02" w14:textId="77777777" w:rsidTr="00C06460">
        <w:trPr>
          <w:trHeight w:val="280"/>
          <w:jc w:val="center"/>
        </w:trPr>
        <w:tc>
          <w:tcPr>
            <w:tcW w:w="1577" w:type="dxa"/>
          </w:tcPr>
          <w:p w14:paraId="0276FDCB"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SCD</w:t>
            </w:r>
          </w:p>
        </w:tc>
        <w:tc>
          <w:tcPr>
            <w:tcW w:w="3970" w:type="dxa"/>
          </w:tcPr>
          <w:p w14:paraId="29F30A06"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TCTAGCTCCTATACCACCACCA</w:t>
            </w:r>
          </w:p>
        </w:tc>
        <w:tc>
          <w:tcPr>
            <w:tcW w:w="3873" w:type="dxa"/>
          </w:tcPr>
          <w:p w14:paraId="6BD44146"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TCGTCTCCAACTTATCTCCTCC</w:t>
            </w:r>
          </w:p>
        </w:tc>
      </w:tr>
      <w:tr w:rsidR="006C6795" w:rsidRPr="00AE664D" w14:paraId="69AE6FCD" w14:textId="77777777" w:rsidTr="00C06460">
        <w:trPr>
          <w:trHeight w:val="265"/>
          <w:jc w:val="center"/>
        </w:trPr>
        <w:tc>
          <w:tcPr>
            <w:tcW w:w="1577" w:type="dxa"/>
          </w:tcPr>
          <w:p w14:paraId="4BEDE9E0"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EHHADH</w:t>
            </w:r>
          </w:p>
        </w:tc>
        <w:tc>
          <w:tcPr>
            <w:tcW w:w="3970" w:type="dxa"/>
          </w:tcPr>
          <w:p w14:paraId="01322187"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TCCTGTGATTGCTGTAGACTCG</w:t>
            </w:r>
          </w:p>
        </w:tc>
        <w:tc>
          <w:tcPr>
            <w:tcW w:w="3873" w:type="dxa"/>
          </w:tcPr>
          <w:p w14:paraId="7B3CE1C6"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GGCCGCTCTGTTGCATTTTG</w:t>
            </w:r>
          </w:p>
        </w:tc>
      </w:tr>
      <w:tr w:rsidR="006C6795" w:rsidRPr="00AE664D" w14:paraId="4317F086" w14:textId="77777777" w:rsidTr="00C06460">
        <w:trPr>
          <w:trHeight w:val="265"/>
          <w:jc w:val="center"/>
        </w:trPr>
        <w:tc>
          <w:tcPr>
            <w:tcW w:w="1577" w:type="dxa"/>
          </w:tcPr>
          <w:p w14:paraId="6403EF0D"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ACAA1</w:t>
            </w:r>
          </w:p>
        </w:tc>
        <w:tc>
          <w:tcPr>
            <w:tcW w:w="3970" w:type="dxa"/>
          </w:tcPr>
          <w:p w14:paraId="05F6AEED" w14:textId="77777777" w:rsidR="006C6795" w:rsidRPr="00AE664D" w:rsidRDefault="006C6795" w:rsidP="003E3AA8">
            <w:pPr>
              <w:jc w:val="both"/>
              <w:rPr>
                <w:rFonts w:ascii="Times New Roman" w:eastAsia="DengXian" w:hAnsi="Times New Roman"/>
                <w:sz w:val="24"/>
                <w:szCs w:val="24"/>
              </w:rPr>
            </w:pPr>
            <w:r w:rsidRPr="00AE664D">
              <w:rPr>
                <w:rFonts w:ascii="Times New Roman" w:eastAsia="DengXian" w:hAnsi="Times New Roman"/>
                <w:sz w:val="24"/>
                <w:szCs w:val="24"/>
              </w:rPr>
              <w:t>TGTGGAGAAGCTACGACTCCC</w:t>
            </w:r>
          </w:p>
        </w:tc>
        <w:tc>
          <w:tcPr>
            <w:tcW w:w="3873" w:type="dxa"/>
          </w:tcPr>
          <w:p w14:paraId="63A16E78" w14:textId="77777777" w:rsidR="006C6795" w:rsidRPr="00AE664D" w:rsidRDefault="006C6795" w:rsidP="003E3AA8">
            <w:pPr>
              <w:jc w:val="both"/>
              <w:rPr>
                <w:rFonts w:ascii="Times New Roman" w:eastAsia="DengXian" w:hAnsi="Times New Roman"/>
                <w:sz w:val="24"/>
                <w:szCs w:val="24"/>
              </w:rPr>
            </w:pPr>
            <w:r w:rsidRPr="00AE664D">
              <w:rPr>
                <w:rFonts w:ascii="Times New Roman" w:eastAsia="DengXian" w:hAnsi="Times New Roman"/>
                <w:sz w:val="24"/>
                <w:szCs w:val="24"/>
              </w:rPr>
              <w:t>CACCACTCCGTATGCCCTC</w:t>
            </w:r>
          </w:p>
        </w:tc>
      </w:tr>
      <w:tr w:rsidR="006C6795" w:rsidRPr="00AE664D" w14:paraId="57FB7CF8" w14:textId="77777777" w:rsidTr="00C06460">
        <w:trPr>
          <w:trHeight w:val="296"/>
          <w:jc w:val="center"/>
        </w:trPr>
        <w:tc>
          <w:tcPr>
            <w:tcW w:w="1577" w:type="dxa"/>
            <w:noWrap/>
          </w:tcPr>
          <w:p w14:paraId="087312FC"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ACOX1</w:t>
            </w:r>
          </w:p>
        </w:tc>
        <w:tc>
          <w:tcPr>
            <w:tcW w:w="3970" w:type="dxa"/>
            <w:noWrap/>
          </w:tcPr>
          <w:p w14:paraId="41ABF9E8" w14:textId="77777777" w:rsidR="006C6795" w:rsidRPr="00AE664D" w:rsidRDefault="006C6795" w:rsidP="003E3AA8">
            <w:pPr>
              <w:jc w:val="both"/>
              <w:rPr>
                <w:rFonts w:ascii="Times New Roman" w:eastAsia="DengXian" w:hAnsi="Times New Roman"/>
                <w:sz w:val="24"/>
                <w:szCs w:val="24"/>
              </w:rPr>
            </w:pPr>
            <w:r w:rsidRPr="00AE664D">
              <w:rPr>
                <w:rFonts w:ascii="Times New Roman" w:eastAsia="DengXian" w:hAnsi="Times New Roman"/>
                <w:sz w:val="24"/>
                <w:szCs w:val="24"/>
              </w:rPr>
              <w:t>ACTCGCAGCCAGCGTTATG</w:t>
            </w:r>
          </w:p>
        </w:tc>
        <w:tc>
          <w:tcPr>
            <w:tcW w:w="3873" w:type="dxa"/>
            <w:noWrap/>
          </w:tcPr>
          <w:p w14:paraId="7D9F0122" w14:textId="77777777" w:rsidR="006C6795" w:rsidRPr="00AE664D" w:rsidRDefault="006C6795" w:rsidP="003E3AA8">
            <w:pPr>
              <w:jc w:val="both"/>
              <w:rPr>
                <w:rFonts w:ascii="Times New Roman" w:eastAsia="DengXian" w:hAnsi="Times New Roman"/>
                <w:sz w:val="24"/>
                <w:szCs w:val="24"/>
              </w:rPr>
            </w:pPr>
            <w:r w:rsidRPr="00AE664D">
              <w:rPr>
                <w:rFonts w:ascii="Times New Roman" w:eastAsia="DengXian" w:hAnsi="Times New Roman"/>
                <w:sz w:val="24"/>
                <w:szCs w:val="24"/>
              </w:rPr>
              <w:t>AGGGTCAGCGATGCCAAAC</w:t>
            </w:r>
          </w:p>
        </w:tc>
      </w:tr>
      <w:tr w:rsidR="006C6795" w:rsidRPr="00AE664D" w14:paraId="00775391" w14:textId="77777777" w:rsidTr="00C06460">
        <w:trPr>
          <w:trHeight w:val="280"/>
          <w:jc w:val="center"/>
        </w:trPr>
        <w:tc>
          <w:tcPr>
            <w:tcW w:w="1577" w:type="dxa"/>
          </w:tcPr>
          <w:p w14:paraId="65F62D9A"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GAPDH</w:t>
            </w:r>
          </w:p>
        </w:tc>
        <w:tc>
          <w:tcPr>
            <w:tcW w:w="3970" w:type="dxa"/>
          </w:tcPr>
          <w:p w14:paraId="30406249"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hAnsi="Times New Roman"/>
                <w:color w:val="222222"/>
                <w:sz w:val="24"/>
                <w:szCs w:val="24"/>
                <w:shd w:val="clear" w:color="auto" w:fill="FFFFFF"/>
              </w:rPr>
              <w:t>ACAACTTTGGTATCGTGGAAGG</w:t>
            </w:r>
          </w:p>
        </w:tc>
        <w:tc>
          <w:tcPr>
            <w:tcW w:w="3873" w:type="dxa"/>
          </w:tcPr>
          <w:p w14:paraId="31074F3B"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hAnsi="Times New Roman"/>
                <w:color w:val="222222"/>
                <w:sz w:val="24"/>
                <w:szCs w:val="24"/>
                <w:shd w:val="clear" w:color="auto" w:fill="FFFFFF"/>
              </w:rPr>
              <w:t>GCCATCACGCCACAGTTTC</w:t>
            </w:r>
          </w:p>
        </w:tc>
      </w:tr>
      <w:tr w:rsidR="006C6795" w:rsidRPr="00AE664D" w14:paraId="028466B9" w14:textId="77777777" w:rsidTr="00C06460">
        <w:trPr>
          <w:trHeight w:val="265"/>
          <w:jc w:val="center"/>
        </w:trPr>
        <w:tc>
          <w:tcPr>
            <w:tcW w:w="1577" w:type="dxa"/>
          </w:tcPr>
          <w:p w14:paraId="7CCD9FF0"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β-actin</w:t>
            </w:r>
          </w:p>
        </w:tc>
        <w:tc>
          <w:tcPr>
            <w:tcW w:w="3970" w:type="dxa"/>
          </w:tcPr>
          <w:p w14:paraId="777DB837"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CATGTACGTTGCTATCCAGGC</w:t>
            </w:r>
          </w:p>
        </w:tc>
        <w:tc>
          <w:tcPr>
            <w:tcW w:w="3873" w:type="dxa"/>
          </w:tcPr>
          <w:p w14:paraId="2D110F4A" w14:textId="77777777" w:rsidR="006C6795" w:rsidRPr="00AE664D" w:rsidRDefault="006C6795" w:rsidP="003E3AA8">
            <w:pPr>
              <w:jc w:val="both"/>
              <w:rPr>
                <w:rFonts w:ascii="Times New Roman" w:eastAsia="DengXian" w:hAnsi="Times New Roman"/>
                <w:sz w:val="24"/>
                <w:szCs w:val="24"/>
                <w:lang w:eastAsia="zh-CN"/>
              </w:rPr>
            </w:pPr>
            <w:r w:rsidRPr="00AE664D">
              <w:rPr>
                <w:rFonts w:ascii="Times New Roman" w:eastAsia="DengXian" w:hAnsi="Times New Roman"/>
                <w:sz w:val="24"/>
                <w:szCs w:val="24"/>
                <w:lang w:eastAsia="zh-CN"/>
              </w:rPr>
              <w:t>CTCCTTAATGTCACGCACGAT</w:t>
            </w:r>
          </w:p>
        </w:tc>
      </w:tr>
    </w:tbl>
    <w:p w14:paraId="2C657CB5" w14:textId="77777777" w:rsidR="006C6795" w:rsidRPr="00AE664D" w:rsidRDefault="006C6795" w:rsidP="003E3AA8">
      <w:pPr>
        <w:jc w:val="both"/>
        <w:rPr>
          <w:rFonts w:ascii="Times New Roman" w:hAnsi="Times New Roman" w:cs="Times New Roman"/>
          <w:sz w:val="24"/>
          <w:szCs w:val="24"/>
        </w:rPr>
      </w:pPr>
    </w:p>
    <w:p w14:paraId="49E85F74" w14:textId="2DE9CE78" w:rsidR="00417314" w:rsidRPr="00AE664D" w:rsidRDefault="00417314" w:rsidP="003E3AA8">
      <w:pPr>
        <w:jc w:val="both"/>
        <w:rPr>
          <w:rFonts w:ascii="Times New Roman" w:hAnsi="Times New Roman" w:cs="Times New Roman"/>
          <w:b/>
          <w:bCs/>
          <w:sz w:val="24"/>
          <w:szCs w:val="24"/>
        </w:rPr>
      </w:pPr>
      <w:r w:rsidRPr="00AE664D">
        <w:rPr>
          <w:rFonts w:ascii="Times New Roman" w:hAnsi="Times New Roman" w:cs="Times New Roman"/>
          <w:b/>
          <w:bCs/>
          <w:sz w:val="24"/>
          <w:szCs w:val="24"/>
        </w:rPr>
        <w:t>Table S2 Patient information</w:t>
      </w:r>
    </w:p>
    <w:tbl>
      <w:tblPr>
        <w:tblW w:w="5000" w:type="pct"/>
        <w:tblCellMar>
          <w:left w:w="28" w:type="dxa"/>
          <w:right w:w="28" w:type="dxa"/>
        </w:tblCellMar>
        <w:tblLook w:val="04A0" w:firstRow="1" w:lastRow="0" w:firstColumn="1" w:lastColumn="0" w:noHBand="0" w:noVBand="1"/>
      </w:tblPr>
      <w:tblGrid>
        <w:gridCol w:w="513"/>
        <w:gridCol w:w="210"/>
        <w:gridCol w:w="227"/>
        <w:gridCol w:w="387"/>
        <w:gridCol w:w="421"/>
        <w:gridCol w:w="427"/>
        <w:gridCol w:w="410"/>
        <w:gridCol w:w="610"/>
        <w:gridCol w:w="170"/>
        <w:gridCol w:w="182"/>
        <w:gridCol w:w="199"/>
        <w:gridCol w:w="564"/>
        <w:gridCol w:w="467"/>
        <w:gridCol w:w="370"/>
        <w:gridCol w:w="382"/>
        <w:gridCol w:w="478"/>
        <w:gridCol w:w="719"/>
        <w:gridCol w:w="645"/>
        <w:gridCol w:w="639"/>
        <w:gridCol w:w="668"/>
        <w:gridCol w:w="662"/>
      </w:tblGrid>
      <w:tr w:rsidR="00323DDE" w:rsidRPr="00AE664D" w14:paraId="7A04BEB7" w14:textId="77777777" w:rsidTr="00323DDE">
        <w:trPr>
          <w:trHeight w:val="900"/>
        </w:trPr>
        <w:tc>
          <w:tcPr>
            <w:tcW w:w="2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55A3A4"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Sample code</w:t>
            </w:r>
          </w:p>
        </w:tc>
        <w:tc>
          <w:tcPr>
            <w:tcW w:w="171" w:type="pct"/>
            <w:tcBorders>
              <w:top w:val="single" w:sz="4" w:space="0" w:color="auto"/>
              <w:left w:val="nil"/>
              <w:bottom w:val="single" w:sz="4" w:space="0" w:color="auto"/>
              <w:right w:val="single" w:sz="4" w:space="0" w:color="auto"/>
            </w:tcBorders>
            <w:shd w:val="clear" w:color="auto" w:fill="auto"/>
            <w:vAlign w:val="center"/>
            <w:hideMark/>
          </w:tcPr>
          <w:p w14:paraId="78739E45"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Sex</w:t>
            </w:r>
          </w:p>
        </w:tc>
        <w:tc>
          <w:tcPr>
            <w:tcW w:w="171" w:type="pct"/>
            <w:tcBorders>
              <w:top w:val="single" w:sz="4" w:space="0" w:color="auto"/>
              <w:left w:val="nil"/>
              <w:bottom w:val="single" w:sz="4" w:space="0" w:color="auto"/>
              <w:right w:val="single" w:sz="4" w:space="0" w:color="auto"/>
            </w:tcBorders>
            <w:shd w:val="clear" w:color="auto" w:fill="auto"/>
            <w:vAlign w:val="center"/>
            <w:hideMark/>
          </w:tcPr>
          <w:p w14:paraId="068BB927"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Age</w:t>
            </w:r>
          </w:p>
        </w:tc>
        <w:tc>
          <w:tcPr>
            <w:tcW w:w="264" w:type="pct"/>
            <w:tcBorders>
              <w:top w:val="single" w:sz="4" w:space="0" w:color="auto"/>
              <w:left w:val="nil"/>
              <w:bottom w:val="single" w:sz="4" w:space="0" w:color="auto"/>
              <w:right w:val="single" w:sz="4" w:space="0" w:color="auto"/>
            </w:tcBorders>
            <w:shd w:val="clear" w:color="auto" w:fill="auto"/>
            <w:vAlign w:val="center"/>
            <w:hideMark/>
          </w:tcPr>
          <w:p w14:paraId="394AB8DA"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Size of tumour</w:t>
            </w:r>
          </w:p>
        </w:tc>
        <w:tc>
          <w:tcPr>
            <w:tcW w:w="264" w:type="pct"/>
            <w:tcBorders>
              <w:top w:val="single" w:sz="4" w:space="0" w:color="auto"/>
              <w:left w:val="nil"/>
              <w:bottom w:val="single" w:sz="4" w:space="0" w:color="auto"/>
              <w:right w:val="single" w:sz="4" w:space="0" w:color="auto"/>
            </w:tcBorders>
            <w:shd w:val="clear" w:color="auto" w:fill="auto"/>
            <w:vAlign w:val="center"/>
            <w:hideMark/>
          </w:tcPr>
          <w:p w14:paraId="02A25911"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Number of tumour</w:t>
            </w:r>
          </w:p>
        </w:tc>
        <w:tc>
          <w:tcPr>
            <w:tcW w:w="264" w:type="pct"/>
            <w:tcBorders>
              <w:top w:val="single" w:sz="4" w:space="0" w:color="auto"/>
              <w:left w:val="nil"/>
              <w:bottom w:val="single" w:sz="4" w:space="0" w:color="auto"/>
              <w:right w:val="single" w:sz="4" w:space="0" w:color="auto"/>
            </w:tcBorders>
            <w:shd w:val="clear" w:color="auto" w:fill="auto"/>
            <w:vAlign w:val="center"/>
            <w:hideMark/>
          </w:tcPr>
          <w:p w14:paraId="293F9ACC"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Survival status</w:t>
            </w:r>
          </w:p>
        </w:tc>
        <w:tc>
          <w:tcPr>
            <w:tcW w:w="205" w:type="pct"/>
            <w:tcBorders>
              <w:top w:val="single" w:sz="4" w:space="0" w:color="auto"/>
              <w:left w:val="nil"/>
              <w:bottom w:val="single" w:sz="4" w:space="0" w:color="auto"/>
              <w:right w:val="single" w:sz="4" w:space="0" w:color="auto"/>
            </w:tcBorders>
            <w:shd w:val="clear" w:color="auto" w:fill="auto"/>
            <w:vAlign w:val="center"/>
            <w:hideMark/>
          </w:tcPr>
          <w:p w14:paraId="082251BE"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Overall survival (month)</w:t>
            </w:r>
          </w:p>
        </w:tc>
        <w:tc>
          <w:tcPr>
            <w:tcW w:w="323" w:type="pct"/>
            <w:tcBorders>
              <w:top w:val="single" w:sz="4" w:space="0" w:color="auto"/>
              <w:left w:val="nil"/>
              <w:bottom w:val="single" w:sz="4" w:space="0" w:color="auto"/>
              <w:right w:val="single" w:sz="4" w:space="0" w:color="auto"/>
            </w:tcBorders>
            <w:shd w:val="clear" w:color="auto" w:fill="auto"/>
            <w:vAlign w:val="center"/>
            <w:hideMark/>
          </w:tcPr>
          <w:p w14:paraId="27A69109"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Progression-free survival (month)</w:t>
            </w:r>
          </w:p>
        </w:tc>
        <w:tc>
          <w:tcPr>
            <w:tcW w:w="137" w:type="pct"/>
            <w:tcBorders>
              <w:top w:val="single" w:sz="4" w:space="0" w:color="auto"/>
              <w:left w:val="nil"/>
              <w:bottom w:val="single" w:sz="4" w:space="0" w:color="auto"/>
              <w:right w:val="single" w:sz="4" w:space="0" w:color="auto"/>
            </w:tcBorders>
            <w:shd w:val="clear" w:color="auto" w:fill="auto"/>
            <w:vAlign w:val="center"/>
            <w:hideMark/>
          </w:tcPr>
          <w:p w14:paraId="3C16C3C9"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T</w:t>
            </w:r>
          </w:p>
        </w:tc>
        <w:tc>
          <w:tcPr>
            <w:tcW w:w="137" w:type="pct"/>
            <w:tcBorders>
              <w:top w:val="single" w:sz="4" w:space="0" w:color="auto"/>
              <w:left w:val="nil"/>
              <w:bottom w:val="single" w:sz="4" w:space="0" w:color="auto"/>
              <w:right w:val="single" w:sz="4" w:space="0" w:color="auto"/>
            </w:tcBorders>
            <w:shd w:val="clear" w:color="auto" w:fill="auto"/>
            <w:vAlign w:val="center"/>
            <w:hideMark/>
          </w:tcPr>
          <w:p w14:paraId="5061D4BA"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N</w:t>
            </w:r>
          </w:p>
        </w:tc>
        <w:tc>
          <w:tcPr>
            <w:tcW w:w="137" w:type="pct"/>
            <w:tcBorders>
              <w:top w:val="single" w:sz="4" w:space="0" w:color="auto"/>
              <w:left w:val="nil"/>
              <w:bottom w:val="single" w:sz="4" w:space="0" w:color="auto"/>
              <w:right w:val="single" w:sz="4" w:space="0" w:color="auto"/>
            </w:tcBorders>
            <w:shd w:val="clear" w:color="auto" w:fill="auto"/>
            <w:vAlign w:val="center"/>
            <w:hideMark/>
          </w:tcPr>
          <w:p w14:paraId="542AD430"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M</w:t>
            </w:r>
          </w:p>
        </w:tc>
        <w:tc>
          <w:tcPr>
            <w:tcW w:w="264" w:type="pct"/>
            <w:tcBorders>
              <w:top w:val="single" w:sz="4" w:space="0" w:color="auto"/>
              <w:left w:val="nil"/>
              <w:bottom w:val="single" w:sz="4" w:space="0" w:color="auto"/>
              <w:right w:val="single" w:sz="4" w:space="0" w:color="auto"/>
            </w:tcBorders>
            <w:shd w:val="clear" w:color="auto" w:fill="auto"/>
            <w:vAlign w:val="center"/>
            <w:hideMark/>
          </w:tcPr>
          <w:p w14:paraId="0A1B0F81"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Recurrence</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14:paraId="4B2E8814"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Cirrhosis</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14:paraId="5327344B"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HBsAg</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14:paraId="220DF099"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HBcAb</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14:paraId="0BD3DEC6"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AntiHCV</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14:paraId="5A160674"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TB</w:t>
            </w:r>
            <w:r w:rsidRPr="00AE664D">
              <w:rPr>
                <w:rFonts w:ascii="Times New Roman" w:eastAsia="SimSun" w:hAnsi="Times New Roman" w:cs="Times New Roman"/>
                <w:b/>
                <w:bCs/>
                <w:kern w:val="0"/>
                <w:sz w:val="24"/>
                <w:szCs w:val="24"/>
                <w:lang w:eastAsia="zh-TW"/>
                <w14:ligatures w14:val="none"/>
              </w:rPr>
              <w:t>（</w:t>
            </w:r>
            <w:r w:rsidRPr="00AE664D">
              <w:rPr>
                <w:rFonts w:ascii="Times New Roman" w:eastAsia="SimSun" w:hAnsi="Times New Roman" w:cs="Times New Roman"/>
                <w:b/>
                <w:bCs/>
                <w:kern w:val="0"/>
                <w:sz w:val="24"/>
                <w:szCs w:val="24"/>
                <w:lang w:eastAsia="zh-TW"/>
                <w14:ligatures w14:val="none"/>
              </w:rPr>
              <w:t>umol/L</w:t>
            </w:r>
            <w:r w:rsidRPr="00AE664D">
              <w:rPr>
                <w:rFonts w:ascii="Times New Roman" w:eastAsia="SimSun" w:hAnsi="Times New Roman" w:cs="Times New Roman"/>
                <w:b/>
                <w:bCs/>
                <w:kern w:val="0"/>
                <w:sz w:val="24"/>
                <w:szCs w:val="24"/>
                <w:lang w:eastAsia="zh-TW"/>
                <w14:ligatures w14:val="none"/>
              </w:rPr>
              <w:t>）</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14:paraId="1A0276A5"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ALT</w:t>
            </w:r>
            <w:r w:rsidRPr="00AE664D">
              <w:rPr>
                <w:rFonts w:ascii="Times New Roman" w:eastAsia="SimSun" w:hAnsi="Times New Roman" w:cs="Times New Roman"/>
                <w:b/>
                <w:bCs/>
                <w:kern w:val="0"/>
                <w:sz w:val="24"/>
                <w:szCs w:val="24"/>
                <w:lang w:eastAsia="zh-TW"/>
                <w14:ligatures w14:val="none"/>
              </w:rPr>
              <w:t>（</w:t>
            </w:r>
            <w:r w:rsidRPr="00AE664D">
              <w:rPr>
                <w:rFonts w:ascii="Times New Roman" w:eastAsia="SimSun" w:hAnsi="Times New Roman" w:cs="Times New Roman"/>
                <w:b/>
                <w:bCs/>
                <w:kern w:val="0"/>
                <w:sz w:val="24"/>
                <w:szCs w:val="24"/>
                <w:lang w:eastAsia="zh-TW"/>
                <w14:ligatures w14:val="none"/>
              </w:rPr>
              <w:t>U/L</w:t>
            </w:r>
            <w:r w:rsidRPr="00AE664D">
              <w:rPr>
                <w:rFonts w:ascii="Times New Roman" w:eastAsia="SimSun" w:hAnsi="Times New Roman" w:cs="Times New Roman"/>
                <w:b/>
                <w:bCs/>
                <w:kern w:val="0"/>
                <w:sz w:val="24"/>
                <w:szCs w:val="24"/>
                <w:lang w:eastAsia="zh-TW"/>
                <w14:ligatures w14:val="none"/>
              </w:rPr>
              <w:t>）</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14:paraId="6B8E5DFF"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ALB</w:t>
            </w:r>
            <w:r w:rsidRPr="00AE664D">
              <w:rPr>
                <w:rFonts w:ascii="Times New Roman" w:eastAsia="SimSun" w:hAnsi="Times New Roman" w:cs="Times New Roman"/>
                <w:b/>
                <w:bCs/>
                <w:kern w:val="0"/>
                <w:sz w:val="24"/>
                <w:szCs w:val="24"/>
                <w:lang w:eastAsia="zh-TW"/>
                <w14:ligatures w14:val="none"/>
              </w:rPr>
              <w:t>（</w:t>
            </w:r>
            <w:r w:rsidRPr="00AE664D">
              <w:rPr>
                <w:rFonts w:ascii="Times New Roman" w:eastAsia="SimSun" w:hAnsi="Times New Roman" w:cs="Times New Roman"/>
                <w:b/>
                <w:bCs/>
                <w:kern w:val="0"/>
                <w:sz w:val="24"/>
                <w:szCs w:val="24"/>
                <w:lang w:eastAsia="zh-TW"/>
                <w14:ligatures w14:val="none"/>
              </w:rPr>
              <w:t>g/dl</w:t>
            </w:r>
            <w:r w:rsidRPr="00AE664D">
              <w:rPr>
                <w:rFonts w:ascii="Times New Roman" w:eastAsia="SimSun" w:hAnsi="Times New Roman" w:cs="Times New Roman"/>
                <w:b/>
                <w:bCs/>
                <w:kern w:val="0"/>
                <w:sz w:val="24"/>
                <w:szCs w:val="24"/>
                <w:lang w:eastAsia="zh-TW"/>
                <w14:ligatures w14:val="none"/>
              </w:rPr>
              <w:t>）</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14:paraId="4FB8F978"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AFP</w:t>
            </w:r>
            <w:r w:rsidRPr="00AE664D">
              <w:rPr>
                <w:rFonts w:ascii="Times New Roman" w:eastAsia="SimSun" w:hAnsi="Times New Roman" w:cs="Times New Roman"/>
                <w:b/>
                <w:bCs/>
                <w:kern w:val="0"/>
                <w:sz w:val="24"/>
                <w:szCs w:val="24"/>
                <w:lang w:eastAsia="zh-TW"/>
                <w14:ligatures w14:val="none"/>
              </w:rPr>
              <w:t>（</w:t>
            </w:r>
            <w:r w:rsidRPr="00AE664D">
              <w:rPr>
                <w:rFonts w:ascii="Times New Roman" w:eastAsia="SimSun" w:hAnsi="Times New Roman" w:cs="Times New Roman"/>
                <w:b/>
                <w:bCs/>
                <w:kern w:val="0"/>
                <w:sz w:val="24"/>
                <w:szCs w:val="24"/>
                <w:lang w:eastAsia="zh-TW"/>
                <w14:ligatures w14:val="none"/>
              </w:rPr>
              <w:t>ug/L</w:t>
            </w:r>
            <w:r w:rsidRPr="00AE664D">
              <w:rPr>
                <w:rFonts w:ascii="Times New Roman" w:eastAsia="SimSun" w:hAnsi="Times New Roman" w:cs="Times New Roman"/>
                <w:b/>
                <w:bCs/>
                <w:kern w:val="0"/>
                <w:sz w:val="24"/>
                <w:szCs w:val="24"/>
                <w:lang w:eastAsia="zh-TW"/>
                <w14:ligatures w14:val="none"/>
              </w:rPr>
              <w:t>）</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14:paraId="064757EC" w14:textId="77777777" w:rsidR="00323DDE" w:rsidRPr="00AE664D" w:rsidRDefault="00323DDE" w:rsidP="003E3AA8">
            <w:pPr>
              <w:spacing w:after="0" w:line="240" w:lineRule="auto"/>
              <w:jc w:val="both"/>
              <w:rPr>
                <w:rFonts w:ascii="Times New Roman" w:eastAsia="SimSun" w:hAnsi="Times New Roman" w:cs="Times New Roman"/>
                <w:b/>
                <w:bCs/>
                <w:kern w:val="0"/>
                <w:sz w:val="24"/>
                <w:szCs w:val="24"/>
                <w:lang w:eastAsia="zh-TW"/>
                <w14:ligatures w14:val="none"/>
              </w:rPr>
            </w:pPr>
            <w:r w:rsidRPr="00AE664D">
              <w:rPr>
                <w:rFonts w:ascii="Times New Roman" w:eastAsia="SimSun" w:hAnsi="Times New Roman" w:cs="Times New Roman"/>
                <w:b/>
                <w:bCs/>
                <w:kern w:val="0"/>
                <w:sz w:val="24"/>
                <w:szCs w:val="24"/>
                <w:lang w:eastAsia="zh-TW"/>
                <w14:ligatures w14:val="none"/>
              </w:rPr>
              <w:t>GGT</w:t>
            </w:r>
            <w:r w:rsidRPr="00AE664D">
              <w:rPr>
                <w:rFonts w:ascii="Times New Roman" w:eastAsia="SimSun" w:hAnsi="Times New Roman" w:cs="Times New Roman"/>
                <w:b/>
                <w:bCs/>
                <w:kern w:val="0"/>
                <w:sz w:val="24"/>
                <w:szCs w:val="24"/>
                <w:lang w:eastAsia="zh-TW"/>
                <w14:ligatures w14:val="none"/>
              </w:rPr>
              <w:t>（</w:t>
            </w:r>
            <w:r w:rsidRPr="00AE664D">
              <w:rPr>
                <w:rFonts w:ascii="Times New Roman" w:eastAsia="SimSun" w:hAnsi="Times New Roman" w:cs="Times New Roman"/>
                <w:b/>
                <w:bCs/>
                <w:kern w:val="0"/>
                <w:sz w:val="24"/>
                <w:szCs w:val="24"/>
                <w:lang w:eastAsia="zh-TW"/>
                <w14:ligatures w14:val="none"/>
              </w:rPr>
              <w:t>U/L</w:t>
            </w:r>
            <w:r w:rsidRPr="00AE664D">
              <w:rPr>
                <w:rFonts w:ascii="Times New Roman" w:eastAsia="SimSun" w:hAnsi="Times New Roman" w:cs="Times New Roman"/>
                <w:b/>
                <w:bCs/>
                <w:kern w:val="0"/>
                <w:sz w:val="24"/>
                <w:szCs w:val="24"/>
                <w:lang w:eastAsia="zh-TW"/>
                <w14:ligatures w14:val="none"/>
              </w:rPr>
              <w:t>）</w:t>
            </w:r>
          </w:p>
        </w:tc>
      </w:tr>
      <w:tr w:rsidR="00323DDE" w:rsidRPr="00AE664D" w14:paraId="3F98185C"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3156559"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D19A3427</w:t>
            </w:r>
          </w:p>
        </w:tc>
        <w:tc>
          <w:tcPr>
            <w:tcW w:w="171" w:type="pct"/>
            <w:tcBorders>
              <w:top w:val="nil"/>
              <w:left w:val="nil"/>
              <w:bottom w:val="single" w:sz="4" w:space="0" w:color="auto"/>
              <w:right w:val="single" w:sz="4" w:space="0" w:color="auto"/>
            </w:tcBorders>
            <w:shd w:val="clear" w:color="auto" w:fill="auto"/>
            <w:noWrap/>
            <w:vAlign w:val="center"/>
            <w:hideMark/>
          </w:tcPr>
          <w:p w14:paraId="06DDCC5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F</w:t>
            </w:r>
          </w:p>
        </w:tc>
        <w:tc>
          <w:tcPr>
            <w:tcW w:w="171" w:type="pct"/>
            <w:tcBorders>
              <w:top w:val="nil"/>
              <w:left w:val="nil"/>
              <w:bottom w:val="single" w:sz="4" w:space="0" w:color="auto"/>
              <w:right w:val="single" w:sz="4" w:space="0" w:color="auto"/>
            </w:tcBorders>
            <w:shd w:val="clear" w:color="auto" w:fill="auto"/>
            <w:noWrap/>
            <w:vAlign w:val="center"/>
            <w:hideMark/>
          </w:tcPr>
          <w:p w14:paraId="05F50A9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73</w:t>
            </w:r>
          </w:p>
        </w:tc>
        <w:tc>
          <w:tcPr>
            <w:tcW w:w="264" w:type="pct"/>
            <w:tcBorders>
              <w:top w:val="nil"/>
              <w:left w:val="nil"/>
              <w:bottom w:val="single" w:sz="4" w:space="0" w:color="auto"/>
              <w:right w:val="single" w:sz="4" w:space="0" w:color="auto"/>
            </w:tcBorders>
            <w:shd w:val="clear" w:color="auto" w:fill="auto"/>
            <w:noWrap/>
            <w:vAlign w:val="center"/>
            <w:hideMark/>
          </w:tcPr>
          <w:p w14:paraId="24A4D6D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auto"/>
            <w:noWrap/>
            <w:vAlign w:val="center"/>
            <w:hideMark/>
          </w:tcPr>
          <w:p w14:paraId="62D1E91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29E7F70A"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42FD12C0"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51</w:t>
            </w:r>
          </w:p>
        </w:tc>
        <w:tc>
          <w:tcPr>
            <w:tcW w:w="323" w:type="pct"/>
            <w:tcBorders>
              <w:top w:val="nil"/>
              <w:left w:val="nil"/>
              <w:bottom w:val="single" w:sz="4" w:space="0" w:color="auto"/>
              <w:right w:val="single" w:sz="4" w:space="0" w:color="auto"/>
            </w:tcBorders>
            <w:shd w:val="clear" w:color="auto" w:fill="auto"/>
            <w:noWrap/>
            <w:vAlign w:val="center"/>
            <w:hideMark/>
          </w:tcPr>
          <w:p w14:paraId="01C51A9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48</w:t>
            </w:r>
          </w:p>
        </w:tc>
        <w:tc>
          <w:tcPr>
            <w:tcW w:w="137" w:type="pct"/>
            <w:tcBorders>
              <w:top w:val="nil"/>
              <w:left w:val="nil"/>
              <w:bottom w:val="single" w:sz="4" w:space="0" w:color="auto"/>
              <w:right w:val="single" w:sz="4" w:space="0" w:color="auto"/>
            </w:tcBorders>
            <w:shd w:val="clear" w:color="auto" w:fill="auto"/>
            <w:noWrap/>
            <w:vAlign w:val="bottom"/>
            <w:hideMark/>
          </w:tcPr>
          <w:p w14:paraId="019A716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1CFCF54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2F5B71F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623100F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0CFEE43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985603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7CC979E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5856247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7BC13D1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11.5</w:t>
            </w:r>
          </w:p>
        </w:tc>
        <w:tc>
          <w:tcPr>
            <w:tcW w:w="264" w:type="pct"/>
            <w:tcBorders>
              <w:top w:val="nil"/>
              <w:left w:val="nil"/>
              <w:bottom w:val="single" w:sz="4" w:space="0" w:color="auto"/>
              <w:right w:val="single" w:sz="4" w:space="0" w:color="auto"/>
            </w:tcBorders>
            <w:shd w:val="clear" w:color="auto" w:fill="auto"/>
            <w:noWrap/>
            <w:vAlign w:val="center"/>
            <w:hideMark/>
          </w:tcPr>
          <w:p w14:paraId="3F51C27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41</w:t>
            </w:r>
          </w:p>
        </w:tc>
        <w:tc>
          <w:tcPr>
            <w:tcW w:w="264" w:type="pct"/>
            <w:tcBorders>
              <w:top w:val="nil"/>
              <w:left w:val="nil"/>
              <w:bottom w:val="single" w:sz="4" w:space="0" w:color="auto"/>
              <w:right w:val="single" w:sz="4" w:space="0" w:color="auto"/>
            </w:tcBorders>
            <w:shd w:val="clear" w:color="auto" w:fill="auto"/>
            <w:noWrap/>
            <w:vAlign w:val="center"/>
            <w:hideMark/>
          </w:tcPr>
          <w:p w14:paraId="3E9D6BA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auto"/>
            <w:noWrap/>
            <w:vAlign w:val="center"/>
            <w:hideMark/>
          </w:tcPr>
          <w:p w14:paraId="3837B02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w:t>
            </w:r>
          </w:p>
        </w:tc>
        <w:tc>
          <w:tcPr>
            <w:tcW w:w="264" w:type="pct"/>
            <w:tcBorders>
              <w:top w:val="nil"/>
              <w:left w:val="nil"/>
              <w:bottom w:val="single" w:sz="4" w:space="0" w:color="auto"/>
              <w:right w:val="single" w:sz="4" w:space="0" w:color="auto"/>
            </w:tcBorders>
            <w:shd w:val="clear" w:color="auto" w:fill="auto"/>
            <w:noWrap/>
            <w:vAlign w:val="center"/>
            <w:hideMark/>
          </w:tcPr>
          <w:p w14:paraId="4B6D6A6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37</w:t>
            </w:r>
          </w:p>
        </w:tc>
      </w:tr>
      <w:tr w:rsidR="00323DDE" w:rsidRPr="00AE664D" w14:paraId="503912D4"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48EB4F92"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D19A3428</w:t>
            </w:r>
          </w:p>
        </w:tc>
        <w:tc>
          <w:tcPr>
            <w:tcW w:w="171" w:type="pct"/>
            <w:tcBorders>
              <w:top w:val="nil"/>
              <w:left w:val="nil"/>
              <w:bottom w:val="single" w:sz="4" w:space="0" w:color="auto"/>
              <w:right w:val="single" w:sz="4" w:space="0" w:color="auto"/>
            </w:tcBorders>
            <w:shd w:val="clear" w:color="auto" w:fill="auto"/>
            <w:noWrap/>
            <w:vAlign w:val="center"/>
            <w:hideMark/>
          </w:tcPr>
          <w:p w14:paraId="06587F3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F</w:t>
            </w:r>
          </w:p>
        </w:tc>
        <w:tc>
          <w:tcPr>
            <w:tcW w:w="171" w:type="pct"/>
            <w:tcBorders>
              <w:top w:val="nil"/>
              <w:left w:val="nil"/>
              <w:bottom w:val="single" w:sz="4" w:space="0" w:color="auto"/>
              <w:right w:val="single" w:sz="4" w:space="0" w:color="auto"/>
            </w:tcBorders>
            <w:shd w:val="clear" w:color="auto" w:fill="auto"/>
            <w:noWrap/>
            <w:vAlign w:val="center"/>
            <w:hideMark/>
          </w:tcPr>
          <w:p w14:paraId="0C14248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37</w:t>
            </w:r>
          </w:p>
        </w:tc>
        <w:tc>
          <w:tcPr>
            <w:tcW w:w="264" w:type="pct"/>
            <w:tcBorders>
              <w:top w:val="nil"/>
              <w:left w:val="nil"/>
              <w:bottom w:val="single" w:sz="4" w:space="0" w:color="auto"/>
              <w:right w:val="single" w:sz="4" w:space="0" w:color="auto"/>
            </w:tcBorders>
            <w:shd w:val="clear" w:color="auto" w:fill="auto"/>
            <w:noWrap/>
            <w:vAlign w:val="center"/>
            <w:hideMark/>
          </w:tcPr>
          <w:p w14:paraId="7BCA7C4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w:t>
            </w:r>
          </w:p>
        </w:tc>
        <w:tc>
          <w:tcPr>
            <w:tcW w:w="264" w:type="pct"/>
            <w:tcBorders>
              <w:top w:val="nil"/>
              <w:left w:val="nil"/>
              <w:bottom w:val="single" w:sz="4" w:space="0" w:color="auto"/>
              <w:right w:val="single" w:sz="4" w:space="0" w:color="auto"/>
            </w:tcBorders>
            <w:shd w:val="clear" w:color="auto" w:fill="auto"/>
            <w:noWrap/>
            <w:vAlign w:val="center"/>
            <w:hideMark/>
          </w:tcPr>
          <w:p w14:paraId="220E87D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227DE0B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5222299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72</w:t>
            </w:r>
          </w:p>
        </w:tc>
        <w:tc>
          <w:tcPr>
            <w:tcW w:w="323" w:type="pct"/>
            <w:tcBorders>
              <w:top w:val="nil"/>
              <w:left w:val="nil"/>
              <w:bottom w:val="single" w:sz="4" w:space="0" w:color="auto"/>
              <w:right w:val="single" w:sz="4" w:space="0" w:color="auto"/>
            </w:tcBorders>
            <w:shd w:val="clear" w:color="auto" w:fill="auto"/>
            <w:noWrap/>
            <w:vAlign w:val="center"/>
            <w:hideMark/>
          </w:tcPr>
          <w:p w14:paraId="03A160C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72</w:t>
            </w:r>
          </w:p>
        </w:tc>
        <w:tc>
          <w:tcPr>
            <w:tcW w:w="137" w:type="pct"/>
            <w:tcBorders>
              <w:top w:val="nil"/>
              <w:left w:val="nil"/>
              <w:bottom w:val="single" w:sz="4" w:space="0" w:color="auto"/>
              <w:right w:val="single" w:sz="4" w:space="0" w:color="auto"/>
            </w:tcBorders>
            <w:shd w:val="clear" w:color="auto" w:fill="auto"/>
            <w:noWrap/>
            <w:vAlign w:val="bottom"/>
            <w:hideMark/>
          </w:tcPr>
          <w:p w14:paraId="610AF94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7D0AE99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26B0584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5636FFD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auto"/>
            <w:noWrap/>
            <w:vAlign w:val="center"/>
            <w:hideMark/>
          </w:tcPr>
          <w:p w14:paraId="1701E4D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EB446F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512990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558505E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B3FFB0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6.6</w:t>
            </w:r>
          </w:p>
        </w:tc>
        <w:tc>
          <w:tcPr>
            <w:tcW w:w="264" w:type="pct"/>
            <w:tcBorders>
              <w:top w:val="nil"/>
              <w:left w:val="nil"/>
              <w:bottom w:val="single" w:sz="4" w:space="0" w:color="auto"/>
              <w:right w:val="single" w:sz="4" w:space="0" w:color="auto"/>
            </w:tcBorders>
            <w:shd w:val="clear" w:color="auto" w:fill="auto"/>
            <w:noWrap/>
            <w:vAlign w:val="center"/>
            <w:hideMark/>
          </w:tcPr>
          <w:p w14:paraId="108F324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w:t>
            </w:r>
          </w:p>
        </w:tc>
        <w:tc>
          <w:tcPr>
            <w:tcW w:w="264" w:type="pct"/>
            <w:tcBorders>
              <w:top w:val="nil"/>
              <w:left w:val="nil"/>
              <w:bottom w:val="single" w:sz="4" w:space="0" w:color="auto"/>
              <w:right w:val="single" w:sz="4" w:space="0" w:color="auto"/>
            </w:tcBorders>
            <w:shd w:val="clear" w:color="auto" w:fill="auto"/>
            <w:noWrap/>
            <w:vAlign w:val="center"/>
            <w:hideMark/>
          </w:tcPr>
          <w:p w14:paraId="6087F6A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4.4</w:t>
            </w:r>
          </w:p>
        </w:tc>
        <w:tc>
          <w:tcPr>
            <w:tcW w:w="264" w:type="pct"/>
            <w:tcBorders>
              <w:top w:val="nil"/>
              <w:left w:val="nil"/>
              <w:bottom w:val="single" w:sz="4" w:space="0" w:color="auto"/>
              <w:right w:val="single" w:sz="4" w:space="0" w:color="auto"/>
            </w:tcBorders>
            <w:shd w:val="clear" w:color="auto" w:fill="auto"/>
            <w:noWrap/>
            <w:vAlign w:val="center"/>
            <w:hideMark/>
          </w:tcPr>
          <w:p w14:paraId="5B0E34F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49</w:t>
            </w:r>
          </w:p>
        </w:tc>
        <w:tc>
          <w:tcPr>
            <w:tcW w:w="264" w:type="pct"/>
            <w:tcBorders>
              <w:top w:val="nil"/>
              <w:left w:val="nil"/>
              <w:bottom w:val="single" w:sz="4" w:space="0" w:color="auto"/>
              <w:right w:val="single" w:sz="4" w:space="0" w:color="auto"/>
            </w:tcBorders>
            <w:shd w:val="clear" w:color="auto" w:fill="auto"/>
            <w:noWrap/>
            <w:vAlign w:val="center"/>
            <w:hideMark/>
          </w:tcPr>
          <w:p w14:paraId="4B13C35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w:t>
            </w:r>
          </w:p>
        </w:tc>
      </w:tr>
      <w:tr w:rsidR="00323DDE" w:rsidRPr="00AE664D" w14:paraId="04D741A0"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8943A63"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D19A3429</w:t>
            </w:r>
          </w:p>
        </w:tc>
        <w:tc>
          <w:tcPr>
            <w:tcW w:w="171" w:type="pct"/>
            <w:tcBorders>
              <w:top w:val="nil"/>
              <w:left w:val="nil"/>
              <w:bottom w:val="single" w:sz="4" w:space="0" w:color="auto"/>
              <w:right w:val="single" w:sz="4" w:space="0" w:color="auto"/>
            </w:tcBorders>
            <w:shd w:val="clear" w:color="auto" w:fill="auto"/>
            <w:noWrap/>
            <w:vAlign w:val="center"/>
            <w:hideMark/>
          </w:tcPr>
          <w:p w14:paraId="2990CCF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33141A3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53</w:t>
            </w:r>
          </w:p>
        </w:tc>
        <w:tc>
          <w:tcPr>
            <w:tcW w:w="264" w:type="pct"/>
            <w:tcBorders>
              <w:top w:val="nil"/>
              <w:left w:val="nil"/>
              <w:bottom w:val="single" w:sz="4" w:space="0" w:color="auto"/>
              <w:right w:val="single" w:sz="4" w:space="0" w:color="auto"/>
            </w:tcBorders>
            <w:shd w:val="clear" w:color="auto" w:fill="auto"/>
            <w:noWrap/>
            <w:vAlign w:val="center"/>
            <w:hideMark/>
          </w:tcPr>
          <w:p w14:paraId="253F6F5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4.5</w:t>
            </w:r>
          </w:p>
        </w:tc>
        <w:tc>
          <w:tcPr>
            <w:tcW w:w="264" w:type="pct"/>
            <w:tcBorders>
              <w:top w:val="nil"/>
              <w:left w:val="nil"/>
              <w:bottom w:val="single" w:sz="4" w:space="0" w:color="auto"/>
              <w:right w:val="single" w:sz="4" w:space="0" w:color="auto"/>
            </w:tcBorders>
            <w:shd w:val="clear" w:color="auto" w:fill="auto"/>
            <w:noWrap/>
            <w:vAlign w:val="center"/>
            <w:hideMark/>
          </w:tcPr>
          <w:p w14:paraId="0D9EA2D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w:t>
            </w:r>
          </w:p>
        </w:tc>
        <w:tc>
          <w:tcPr>
            <w:tcW w:w="264" w:type="pct"/>
            <w:tcBorders>
              <w:top w:val="nil"/>
              <w:left w:val="nil"/>
              <w:bottom w:val="single" w:sz="4" w:space="0" w:color="auto"/>
              <w:right w:val="single" w:sz="4" w:space="0" w:color="auto"/>
            </w:tcBorders>
            <w:shd w:val="clear" w:color="auto" w:fill="auto"/>
            <w:noWrap/>
            <w:vAlign w:val="center"/>
            <w:hideMark/>
          </w:tcPr>
          <w:p w14:paraId="19D9C3DC"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523B99C6"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34</w:t>
            </w:r>
          </w:p>
        </w:tc>
        <w:tc>
          <w:tcPr>
            <w:tcW w:w="323" w:type="pct"/>
            <w:tcBorders>
              <w:top w:val="nil"/>
              <w:left w:val="nil"/>
              <w:bottom w:val="single" w:sz="4" w:space="0" w:color="auto"/>
              <w:right w:val="single" w:sz="4" w:space="0" w:color="auto"/>
            </w:tcBorders>
            <w:shd w:val="clear" w:color="auto" w:fill="auto"/>
            <w:noWrap/>
            <w:vAlign w:val="center"/>
            <w:hideMark/>
          </w:tcPr>
          <w:p w14:paraId="53872C6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w:t>
            </w:r>
          </w:p>
        </w:tc>
        <w:tc>
          <w:tcPr>
            <w:tcW w:w="137" w:type="pct"/>
            <w:tcBorders>
              <w:top w:val="nil"/>
              <w:left w:val="nil"/>
              <w:bottom w:val="single" w:sz="4" w:space="0" w:color="auto"/>
              <w:right w:val="single" w:sz="4" w:space="0" w:color="auto"/>
            </w:tcBorders>
            <w:shd w:val="clear" w:color="auto" w:fill="auto"/>
            <w:noWrap/>
            <w:vAlign w:val="bottom"/>
            <w:hideMark/>
          </w:tcPr>
          <w:p w14:paraId="03BE4AD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364A36D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5827491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762C203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15DDD46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7A2A19D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C2EC75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9A32EB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44362C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10.8</w:t>
            </w:r>
          </w:p>
        </w:tc>
        <w:tc>
          <w:tcPr>
            <w:tcW w:w="264" w:type="pct"/>
            <w:tcBorders>
              <w:top w:val="nil"/>
              <w:left w:val="nil"/>
              <w:bottom w:val="single" w:sz="4" w:space="0" w:color="auto"/>
              <w:right w:val="single" w:sz="4" w:space="0" w:color="auto"/>
            </w:tcBorders>
            <w:shd w:val="clear" w:color="auto" w:fill="auto"/>
            <w:noWrap/>
            <w:vAlign w:val="center"/>
            <w:hideMark/>
          </w:tcPr>
          <w:p w14:paraId="1831D07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65</w:t>
            </w:r>
          </w:p>
        </w:tc>
        <w:tc>
          <w:tcPr>
            <w:tcW w:w="264" w:type="pct"/>
            <w:tcBorders>
              <w:top w:val="nil"/>
              <w:left w:val="nil"/>
              <w:bottom w:val="single" w:sz="4" w:space="0" w:color="auto"/>
              <w:right w:val="single" w:sz="4" w:space="0" w:color="auto"/>
            </w:tcBorders>
            <w:shd w:val="clear" w:color="auto" w:fill="auto"/>
            <w:noWrap/>
            <w:vAlign w:val="center"/>
            <w:hideMark/>
          </w:tcPr>
          <w:p w14:paraId="4A16A94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3.9</w:t>
            </w:r>
          </w:p>
        </w:tc>
        <w:tc>
          <w:tcPr>
            <w:tcW w:w="264" w:type="pct"/>
            <w:tcBorders>
              <w:top w:val="nil"/>
              <w:left w:val="nil"/>
              <w:bottom w:val="single" w:sz="4" w:space="0" w:color="auto"/>
              <w:right w:val="single" w:sz="4" w:space="0" w:color="auto"/>
            </w:tcBorders>
            <w:shd w:val="clear" w:color="auto" w:fill="auto"/>
            <w:noWrap/>
            <w:vAlign w:val="center"/>
            <w:hideMark/>
          </w:tcPr>
          <w:p w14:paraId="626949B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w:t>
            </w:r>
          </w:p>
        </w:tc>
        <w:tc>
          <w:tcPr>
            <w:tcW w:w="264" w:type="pct"/>
            <w:tcBorders>
              <w:top w:val="nil"/>
              <w:left w:val="nil"/>
              <w:bottom w:val="single" w:sz="4" w:space="0" w:color="auto"/>
              <w:right w:val="single" w:sz="4" w:space="0" w:color="auto"/>
            </w:tcBorders>
            <w:shd w:val="clear" w:color="auto" w:fill="auto"/>
            <w:noWrap/>
            <w:vAlign w:val="center"/>
            <w:hideMark/>
          </w:tcPr>
          <w:p w14:paraId="7C3E809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215</w:t>
            </w:r>
          </w:p>
        </w:tc>
      </w:tr>
      <w:tr w:rsidR="00323DDE" w:rsidRPr="00AE664D" w14:paraId="18810499"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0FD4FD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D19A3430</w:t>
            </w:r>
          </w:p>
        </w:tc>
        <w:tc>
          <w:tcPr>
            <w:tcW w:w="171" w:type="pct"/>
            <w:tcBorders>
              <w:top w:val="nil"/>
              <w:left w:val="nil"/>
              <w:bottom w:val="single" w:sz="4" w:space="0" w:color="auto"/>
              <w:right w:val="single" w:sz="4" w:space="0" w:color="auto"/>
            </w:tcBorders>
            <w:shd w:val="clear" w:color="auto" w:fill="auto"/>
            <w:noWrap/>
            <w:vAlign w:val="center"/>
            <w:hideMark/>
          </w:tcPr>
          <w:p w14:paraId="20ECFE9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3EEEC62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41</w:t>
            </w:r>
          </w:p>
        </w:tc>
        <w:tc>
          <w:tcPr>
            <w:tcW w:w="264" w:type="pct"/>
            <w:tcBorders>
              <w:top w:val="nil"/>
              <w:left w:val="nil"/>
              <w:bottom w:val="single" w:sz="4" w:space="0" w:color="auto"/>
              <w:right w:val="single" w:sz="4" w:space="0" w:color="auto"/>
            </w:tcBorders>
            <w:shd w:val="clear" w:color="auto" w:fill="auto"/>
            <w:noWrap/>
            <w:vAlign w:val="center"/>
            <w:hideMark/>
          </w:tcPr>
          <w:p w14:paraId="6933EEC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w:t>
            </w:r>
          </w:p>
        </w:tc>
        <w:tc>
          <w:tcPr>
            <w:tcW w:w="264" w:type="pct"/>
            <w:tcBorders>
              <w:top w:val="nil"/>
              <w:left w:val="nil"/>
              <w:bottom w:val="single" w:sz="4" w:space="0" w:color="auto"/>
              <w:right w:val="single" w:sz="4" w:space="0" w:color="auto"/>
            </w:tcBorders>
            <w:shd w:val="clear" w:color="auto" w:fill="auto"/>
            <w:noWrap/>
            <w:vAlign w:val="center"/>
            <w:hideMark/>
          </w:tcPr>
          <w:p w14:paraId="085D104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auto"/>
            <w:noWrap/>
            <w:vAlign w:val="center"/>
            <w:hideMark/>
          </w:tcPr>
          <w:p w14:paraId="7545690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02DAFC1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71</w:t>
            </w:r>
          </w:p>
        </w:tc>
        <w:tc>
          <w:tcPr>
            <w:tcW w:w="323" w:type="pct"/>
            <w:tcBorders>
              <w:top w:val="nil"/>
              <w:left w:val="nil"/>
              <w:bottom w:val="single" w:sz="4" w:space="0" w:color="auto"/>
              <w:right w:val="single" w:sz="4" w:space="0" w:color="auto"/>
            </w:tcBorders>
            <w:shd w:val="clear" w:color="auto" w:fill="auto"/>
            <w:noWrap/>
            <w:vAlign w:val="center"/>
            <w:hideMark/>
          </w:tcPr>
          <w:p w14:paraId="26061AB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137" w:type="pct"/>
            <w:tcBorders>
              <w:top w:val="nil"/>
              <w:left w:val="nil"/>
              <w:bottom w:val="single" w:sz="4" w:space="0" w:color="auto"/>
              <w:right w:val="single" w:sz="4" w:space="0" w:color="auto"/>
            </w:tcBorders>
            <w:shd w:val="clear" w:color="auto" w:fill="auto"/>
            <w:noWrap/>
            <w:vAlign w:val="bottom"/>
            <w:hideMark/>
          </w:tcPr>
          <w:p w14:paraId="533C54F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auto"/>
            <w:noWrap/>
            <w:vAlign w:val="bottom"/>
            <w:hideMark/>
          </w:tcPr>
          <w:p w14:paraId="4C959C0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229030E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10B1F9A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16C2167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EE4949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224678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9A377C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F363AA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9.9</w:t>
            </w:r>
          </w:p>
        </w:tc>
        <w:tc>
          <w:tcPr>
            <w:tcW w:w="264" w:type="pct"/>
            <w:tcBorders>
              <w:top w:val="nil"/>
              <w:left w:val="nil"/>
              <w:bottom w:val="single" w:sz="4" w:space="0" w:color="auto"/>
              <w:right w:val="single" w:sz="4" w:space="0" w:color="auto"/>
            </w:tcBorders>
            <w:shd w:val="clear" w:color="auto" w:fill="auto"/>
            <w:noWrap/>
            <w:vAlign w:val="center"/>
            <w:hideMark/>
          </w:tcPr>
          <w:p w14:paraId="4E74BEB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264" w:type="pct"/>
            <w:tcBorders>
              <w:top w:val="nil"/>
              <w:left w:val="nil"/>
              <w:bottom w:val="single" w:sz="4" w:space="0" w:color="auto"/>
              <w:right w:val="single" w:sz="4" w:space="0" w:color="auto"/>
            </w:tcBorders>
            <w:shd w:val="clear" w:color="auto" w:fill="auto"/>
            <w:noWrap/>
            <w:vAlign w:val="center"/>
            <w:hideMark/>
          </w:tcPr>
          <w:p w14:paraId="6FC5F04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4.6</w:t>
            </w:r>
          </w:p>
        </w:tc>
        <w:tc>
          <w:tcPr>
            <w:tcW w:w="264" w:type="pct"/>
            <w:tcBorders>
              <w:top w:val="nil"/>
              <w:left w:val="nil"/>
              <w:bottom w:val="single" w:sz="4" w:space="0" w:color="auto"/>
              <w:right w:val="single" w:sz="4" w:space="0" w:color="auto"/>
            </w:tcBorders>
            <w:shd w:val="clear" w:color="auto" w:fill="auto"/>
            <w:noWrap/>
            <w:vAlign w:val="center"/>
            <w:hideMark/>
          </w:tcPr>
          <w:p w14:paraId="179F1C8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2128</w:t>
            </w:r>
          </w:p>
        </w:tc>
        <w:tc>
          <w:tcPr>
            <w:tcW w:w="264" w:type="pct"/>
            <w:tcBorders>
              <w:top w:val="nil"/>
              <w:left w:val="nil"/>
              <w:bottom w:val="single" w:sz="4" w:space="0" w:color="auto"/>
              <w:right w:val="single" w:sz="4" w:space="0" w:color="auto"/>
            </w:tcBorders>
            <w:shd w:val="clear" w:color="auto" w:fill="auto"/>
            <w:noWrap/>
            <w:vAlign w:val="center"/>
            <w:hideMark/>
          </w:tcPr>
          <w:p w14:paraId="4E150C2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79</w:t>
            </w:r>
          </w:p>
        </w:tc>
      </w:tr>
      <w:tr w:rsidR="00323DDE" w:rsidRPr="00AE664D" w14:paraId="113D2FE9"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89A2ACA"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D19A3431</w:t>
            </w:r>
          </w:p>
        </w:tc>
        <w:tc>
          <w:tcPr>
            <w:tcW w:w="171" w:type="pct"/>
            <w:tcBorders>
              <w:top w:val="nil"/>
              <w:left w:val="nil"/>
              <w:bottom w:val="single" w:sz="4" w:space="0" w:color="auto"/>
              <w:right w:val="single" w:sz="4" w:space="0" w:color="auto"/>
            </w:tcBorders>
            <w:shd w:val="clear" w:color="auto" w:fill="auto"/>
            <w:noWrap/>
            <w:vAlign w:val="center"/>
            <w:hideMark/>
          </w:tcPr>
          <w:p w14:paraId="3D684C9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F</w:t>
            </w:r>
          </w:p>
        </w:tc>
        <w:tc>
          <w:tcPr>
            <w:tcW w:w="171" w:type="pct"/>
            <w:tcBorders>
              <w:top w:val="nil"/>
              <w:left w:val="nil"/>
              <w:bottom w:val="single" w:sz="4" w:space="0" w:color="auto"/>
              <w:right w:val="single" w:sz="4" w:space="0" w:color="auto"/>
            </w:tcBorders>
            <w:shd w:val="clear" w:color="auto" w:fill="auto"/>
            <w:noWrap/>
            <w:vAlign w:val="center"/>
            <w:hideMark/>
          </w:tcPr>
          <w:p w14:paraId="65501CF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80</w:t>
            </w:r>
          </w:p>
        </w:tc>
        <w:tc>
          <w:tcPr>
            <w:tcW w:w="264" w:type="pct"/>
            <w:tcBorders>
              <w:top w:val="nil"/>
              <w:left w:val="nil"/>
              <w:bottom w:val="single" w:sz="4" w:space="0" w:color="auto"/>
              <w:right w:val="single" w:sz="4" w:space="0" w:color="auto"/>
            </w:tcBorders>
            <w:shd w:val="clear" w:color="auto" w:fill="auto"/>
            <w:noWrap/>
            <w:vAlign w:val="center"/>
            <w:hideMark/>
          </w:tcPr>
          <w:p w14:paraId="4D7337B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w:t>
            </w:r>
          </w:p>
        </w:tc>
        <w:tc>
          <w:tcPr>
            <w:tcW w:w="264" w:type="pct"/>
            <w:tcBorders>
              <w:top w:val="nil"/>
              <w:left w:val="nil"/>
              <w:bottom w:val="single" w:sz="4" w:space="0" w:color="auto"/>
              <w:right w:val="single" w:sz="4" w:space="0" w:color="auto"/>
            </w:tcBorders>
            <w:shd w:val="clear" w:color="auto" w:fill="auto"/>
            <w:noWrap/>
            <w:vAlign w:val="center"/>
            <w:hideMark/>
          </w:tcPr>
          <w:p w14:paraId="582C81F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3E8242C2"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2647F38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23</w:t>
            </w:r>
          </w:p>
        </w:tc>
        <w:tc>
          <w:tcPr>
            <w:tcW w:w="323" w:type="pct"/>
            <w:tcBorders>
              <w:top w:val="nil"/>
              <w:left w:val="nil"/>
              <w:bottom w:val="single" w:sz="4" w:space="0" w:color="auto"/>
              <w:right w:val="single" w:sz="4" w:space="0" w:color="auto"/>
            </w:tcBorders>
            <w:shd w:val="clear" w:color="auto" w:fill="auto"/>
            <w:noWrap/>
            <w:vAlign w:val="center"/>
            <w:hideMark/>
          </w:tcPr>
          <w:p w14:paraId="31556C5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20</w:t>
            </w:r>
          </w:p>
        </w:tc>
        <w:tc>
          <w:tcPr>
            <w:tcW w:w="137" w:type="pct"/>
            <w:tcBorders>
              <w:top w:val="nil"/>
              <w:left w:val="nil"/>
              <w:bottom w:val="single" w:sz="4" w:space="0" w:color="auto"/>
              <w:right w:val="single" w:sz="4" w:space="0" w:color="auto"/>
            </w:tcBorders>
            <w:shd w:val="clear" w:color="auto" w:fill="auto"/>
            <w:noWrap/>
            <w:vAlign w:val="bottom"/>
            <w:hideMark/>
          </w:tcPr>
          <w:p w14:paraId="3529FC3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auto"/>
            <w:noWrap/>
            <w:vAlign w:val="bottom"/>
            <w:hideMark/>
          </w:tcPr>
          <w:p w14:paraId="26BE26D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67E5FEC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7D6BA98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2653715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A2FF39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CA0D1A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5097DFC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D71265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13.7</w:t>
            </w:r>
          </w:p>
        </w:tc>
        <w:tc>
          <w:tcPr>
            <w:tcW w:w="264" w:type="pct"/>
            <w:tcBorders>
              <w:top w:val="nil"/>
              <w:left w:val="nil"/>
              <w:bottom w:val="single" w:sz="4" w:space="0" w:color="auto"/>
              <w:right w:val="single" w:sz="4" w:space="0" w:color="auto"/>
            </w:tcBorders>
            <w:shd w:val="clear" w:color="auto" w:fill="auto"/>
            <w:noWrap/>
            <w:vAlign w:val="center"/>
            <w:hideMark/>
          </w:tcPr>
          <w:p w14:paraId="28D8CF4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55</w:t>
            </w:r>
          </w:p>
        </w:tc>
        <w:tc>
          <w:tcPr>
            <w:tcW w:w="264" w:type="pct"/>
            <w:tcBorders>
              <w:top w:val="nil"/>
              <w:left w:val="nil"/>
              <w:bottom w:val="single" w:sz="4" w:space="0" w:color="auto"/>
              <w:right w:val="single" w:sz="4" w:space="0" w:color="auto"/>
            </w:tcBorders>
            <w:shd w:val="clear" w:color="auto" w:fill="auto"/>
            <w:noWrap/>
            <w:vAlign w:val="center"/>
            <w:hideMark/>
          </w:tcPr>
          <w:p w14:paraId="209440B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3.7</w:t>
            </w:r>
          </w:p>
        </w:tc>
        <w:tc>
          <w:tcPr>
            <w:tcW w:w="264" w:type="pct"/>
            <w:tcBorders>
              <w:top w:val="nil"/>
              <w:left w:val="nil"/>
              <w:bottom w:val="single" w:sz="4" w:space="0" w:color="auto"/>
              <w:right w:val="single" w:sz="4" w:space="0" w:color="auto"/>
            </w:tcBorders>
            <w:shd w:val="clear" w:color="auto" w:fill="auto"/>
            <w:noWrap/>
            <w:vAlign w:val="center"/>
            <w:hideMark/>
          </w:tcPr>
          <w:p w14:paraId="728289B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auto"/>
            <w:noWrap/>
            <w:vAlign w:val="center"/>
            <w:hideMark/>
          </w:tcPr>
          <w:p w14:paraId="14EADD6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157</w:t>
            </w:r>
          </w:p>
        </w:tc>
      </w:tr>
      <w:tr w:rsidR="00323DDE" w:rsidRPr="00AE664D" w14:paraId="4BEF77FC"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363AF8B"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D19A3432</w:t>
            </w:r>
          </w:p>
        </w:tc>
        <w:tc>
          <w:tcPr>
            <w:tcW w:w="171" w:type="pct"/>
            <w:tcBorders>
              <w:top w:val="nil"/>
              <w:left w:val="nil"/>
              <w:bottom w:val="single" w:sz="4" w:space="0" w:color="auto"/>
              <w:right w:val="single" w:sz="4" w:space="0" w:color="auto"/>
            </w:tcBorders>
            <w:shd w:val="clear" w:color="auto" w:fill="auto"/>
            <w:noWrap/>
            <w:vAlign w:val="center"/>
            <w:hideMark/>
          </w:tcPr>
          <w:p w14:paraId="525266A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3E38D19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56</w:t>
            </w:r>
          </w:p>
        </w:tc>
        <w:tc>
          <w:tcPr>
            <w:tcW w:w="264" w:type="pct"/>
            <w:tcBorders>
              <w:top w:val="nil"/>
              <w:left w:val="nil"/>
              <w:bottom w:val="single" w:sz="4" w:space="0" w:color="auto"/>
              <w:right w:val="single" w:sz="4" w:space="0" w:color="auto"/>
            </w:tcBorders>
            <w:shd w:val="clear" w:color="auto" w:fill="auto"/>
            <w:noWrap/>
            <w:vAlign w:val="center"/>
            <w:hideMark/>
          </w:tcPr>
          <w:p w14:paraId="24CD34D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1.8</w:t>
            </w:r>
          </w:p>
        </w:tc>
        <w:tc>
          <w:tcPr>
            <w:tcW w:w="264" w:type="pct"/>
            <w:tcBorders>
              <w:top w:val="nil"/>
              <w:left w:val="nil"/>
              <w:bottom w:val="single" w:sz="4" w:space="0" w:color="auto"/>
              <w:right w:val="single" w:sz="4" w:space="0" w:color="auto"/>
            </w:tcBorders>
            <w:shd w:val="clear" w:color="auto" w:fill="auto"/>
            <w:noWrap/>
            <w:vAlign w:val="center"/>
            <w:hideMark/>
          </w:tcPr>
          <w:p w14:paraId="6F70212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3BB485D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1780988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71</w:t>
            </w:r>
          </w:p>
        </w:tc>
        <w:tc>
          <w:tcPr>
            <w:tcW w:w="323" w:type="pct"/>
            <w:tcBorders>
              <w:top w:val="nil"/>
              <w:left w:val="nil"/>
              <w:bottom w:val="single" w:sz="4" w:space="0" w:color="auto"/>
              <w:right w:val="single" w:sz="4" w:space="0" w:color="auto"/>
            </w:tcBorders>
            <w:shd w:val="clear" w:color="auto" w:fill="auto"/>
            <w:noWrap/>
            <w:vAlign w:val="center"/>
            <w:hideMark/>
          </w:tcPr>
          <w:p w14:paraId="3B69193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71</w:t>
            </w:r>
          </w:p>
        </w:tc>
        <w:tc>
          <w:tcPr>
            <w:tcW w:w="137" w:type="pct"/>
            <w:tcBorders>
              <w:top w:val="nil"/>
              <w:left w:val="nil"/>
              <w:bottom w:val="single" w:sz="4" w:space="0" w:color="auto"/>
              <w:right w:val="single" w:sz="4" w:space="0" w:color="auto"/>
            </w:tcBorders>
            <w:shd w:val="clear" w:color="auto" w:fill="auto"/>
            <w:noWrap/>
            <w:vAlign w:val="bottom"/>
            <w:hideMark/>
          </w:tcPr>
          <w:p w14:paraId="49F90B1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722BC02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1377A4F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7000308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auto"/>
            <w:noWrap/>
            <w:vAlign w:val="center"/>
            <w:hideMark/>
          </w:tcPr>
          <w:p w14:paraId="5252AFF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935799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385533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CD55C6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04616C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22.2</w:t>
            </w:r>
          </w:p>
        </w:tc>
        <w:tc>
          <w:tcPr>
            <w:tcW w:w="264" w:type="pct"/>
            <w:tcBorders>
              <w:top w:val="nil"/>
              <w:left w:val="nil"/>
              <w:bottom w:val="single" w:sz="4" w:space="0" w:color="auto"/>
              <w:right w:val="single" w:sz="4" w:space="0" w:color="auto"/>
            </w:tcBorders>
            <w:shd w:val="clear" w:color="auto" w:fill="auto"/>
            <w:noWrap/>
            <w:vAlign w:val="center"/>
            <w:hideMark/>
          </w:tcPr>
          <w:p w14:paraId="0BE4E82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62</w:t>
            </w:r>
          </w:p>
        </w:tc>
        <w:tc>
          <w:tcPr>
            <w:tcW w:w="264" w:type="pct"/>
            <w:tcBorders>
              <w:top w:val="nil"/>
              <w:left w:val="nil"/>
              <w:bottom w:val="single" w:sz="4" w:space="0" w:color="auto"/>
              <w:right w:val="single" w:sz="4" w:space="0" w:color="auto"/>
            </w:tcBorders>
            <w:shd w:val="clear" w:color="auto" w:fill="auto"/>
            <w:noWrap/>
            <w:vAlign w:val="center"/>
            <w:hideMark/>
          </w:tcPr>
          <w:p w14:paraId="67ABC0F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3.7</w:t>
            </w:r>
          </w:p>
        </w:tc>
        <w:tc>
          <w:tcPr>
            <w:tcW w:w="264" w:type="pct"/>
            <w:tcBorders>
              <w:top w:val="nil"/>
              <w:left w:val="nil"/>
              <w:bottom w:val="single" w:sz="4" w:space="0" w:color="auto"/>
              <w:right w:val="single" w:sz="4" w:space="0" w:color="auto"/>
            </w:tcBorders>
            <w:shd w:val="clear" w:color="auto" w:fill="auto"/>
            <w:noWrap/>
            <w:vAlign w:val="center"/>
            <w:hideMark/>
          </w:tcPr>
          <w:p w14:paraId="4315B90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169</w:t>
            </w:r>
          </w:p>
        </w:tc>
        <w:tc>
          <w:tcPr>
            <w:tcW w:w="264" w:type="pct"/>
            <w:tcBorders>
              <w:top w:val="nil"/>
              <w:left w:val="nil"/>
              <w:bottom w:val="single" w:sz="4" w:space="0" w:color="auto"/>
              <w:right w:val="single" w:sz="4" w:space="0" w:color="auto"/>
            </w:tcBorders>
            <w:shd w:val="clear" w:color="auto" w:fill="auto"/>
            <w:noWrap/>
            <w:vAlign w:val="center"/>
            <w:hideMark/>
          </w:tcPr>
          <w:p w14:paraId="3368862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78</w:t>
            </w:r>
          </w:p>
        </w:tc>
      </w:tr>
      <w:tr w:rsidR="00323DDE" w:rsidRPr="00AE664D" w14:paraId="2812C7C1"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CDAD504"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D19A3433</w:t>
            </w:r>
          </w:p>
        </w:tc>
        <w:tc>
          <w:tcPr>
            <w:tcW w:w="171" w:type="pct"/>
            <w:tcBorders>
              <w:top w:val="nil"/>
              <w:left w:val="nil"/>
              <w:bottom w:val="single" w:sz="4" w:space="0" w:color="auto"/>
              <w:right w:val="single" w:sz="4" w:space="0" w:color="auto"/>
            </w:tcBorders>
            <w:shd w:val="clear" w:color="auto" w:fill="auto"/>
            <w:noWrap/>
            <w:vAlign w:val="center"/>
            <w:hideMark/>
          </w:tcPr>
          <w:p w14:paraId="322AC57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2DE5EC8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41</w:t>
            </w:r>
          </w:p>
        </w:tc>
        <w:tc>
          <w:tcPr>
            <w:tcW w:w="264" w:type="pct"/>
            <w:tcBorders>
              <w:top w:val="nil"/>
              <w:left w:val="nil"/>
              <w:bottom w:val="single" w:sz="4" w:space="0" w:color="auto"/>
              <w:right w:val="single" w:sz="4" w:space="0" w:color="auto"/>
            </w:tcBorders>
            <w:shd w:val="clear" w:color="auto" w:fill="auto"/>
            <w:noWrap/>
            <w:vAlign w:val="center"/>
            <w:hideMark/>
          </w:tcPr>
          <w:p w14:paraId="68AFB46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w:t>
            </w:r>
          </w:p>
        </w:tc>
        <w:tc>
          <w:tcPr>
            <w:tcW w:w="264" w:type="pct"/>
            <w:tcBorders>
              <w:top w:val="nil"/>
              <w:left w:val="nil"/>
              <w:bottom w:val="single" w:sz="4" w:space="0" w:color="auto"/>
              <w:right w:val="single" w:sz="4" w:space="0" w:color="auto"/>
            </w:tcBorders>
            <w:shd w:val="clear" w:color="auto" w:fill="auto"/>
            <w:noWrap/>
            <w:vAlign w:val="center"/>
            <w:hideMark/>
          </w:tcPr>
          <w:p w14:paraId="37A8F0E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672F39D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19CBD2F7"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53</w:t>
            </w:r>
          </w:p>
        </w:tc>
        <w:tc>
          <w:tcPr>
            <w:tcW w:w="323" w:type="pct"/>
            <w:tcBorders>
              <w:top w:val="nil"/>
              <w:left w:val="nil"/>
              <w:bottom w:val="single" w:sz="4" w:space="0" w:color="auto"/>
              <w:right w:val="single" w:sz="4" w:space="0" w:color="auto"/>
            </w:tcBorders>
            <w:shd w:val="clear" w:color="auto" w:fill="auto"/>
            <w:noWrap/>
            <w:vAlign w:val="center"/>
            <w:hideMark/>
          </w:tcPr>
          <w:p w14:paraId="3B6914F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w:t>
            </w:r>
          </w:p>
        </w:tc>
        <w:tc>
          <w:tcPr>
            <w:tcW w:w="137" w:type="pct"/>
            <w:tcBorders>
              <w:top w:val="nil"/>
              <w:left w:val="nil"/>
              <w:bottom w:val="single" w:sz="4" w:space="0" w:color="auto"/>
              <w:right w:val="single" w:sz="4" w:space="0" w:color="auto"/>
            </w:tcBorders>
            <w:shd w:val="clear" w:color="auto" w:fill="auto"/>
            <w:noWrap/>
            <w:vAlign w:val="bottom"/>
            <w:hideMark/>
          </w:tcPr>
          <w:p w14:paraId="4956FDC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2952D3A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698D5F2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6F88B76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6AEFFE5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3FE5F5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09CB54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6E2ED0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AAC4B5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18.3</w:t>
            </w:r>
          </w:p>
        </w:tc>
        <w:tc>
          <w:tcPr>
            <w:tcW w:w="264" w:type="pct"/>
            <w:tcBorders>
              <w:top w:val="nil"/>
              <w:left w:val="nil"/>
              <w:bottom w:val="single" w:sz="4" w:space="0" w:color="auto"/>
              <w:right w:val="single" w:sz="4" w:space="0" w:color="auto"/>
            </w:tcBorders>
            <w:shd w:val="clear" w:color="auto" w:fill="auto"/>
            <w:noWrap/>
            <w:vAlign w:val="center"/>
            <w:hideMark/>
          </w:tcPr>
          <w:p w14:paraId="7ED3E12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48</w:t>
            </w:r>
          </w:p>
        </w:tc>
        <w:tc>
          <w:tcPr>
            <w:tcW w:w="264" w:type="pct"/>
            <w:tcBorders>
              <w:top w:val="nil"/>
              <w:left w:val="nil"/>
              <w:bottom w:val="single" w:sz="4" w:space="0" w:color="auto"/>
              <w:right w:val="single" w:sz="4" w:space="0" w:color="auto"/>
            </w:tcBorders>
            <w:shd w:val="clear" w:color="auto" w:fill="auto"/>
            <w:noWrap/>
            <w:vAlign w:val="center"/>
            <w:hideMark/>
          </w:tcPr>
          <w:p w14:paraId="2170D7F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264" w:type="pct"/>
            <w:tcBorders>
              <w:top w:val="nil"/>
              <w:left w:val="nil"/>
              <w:bottom w:val="single" w:sz="4" w:space="0" w:color="auto"/>
              <w:right w:val="single" w:sz="4" w:space="0" w:color="auto"/>
            </w:tcBorders>
            <w:shd w:val="clear" w:color="auto" w:fill="auto"/>
            <w:noWrap/>
            <w:vAlign w:val="center"/>
            <w:hideMark/>
          </w:tcPr>
          <w:p w14:paraId="0119763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34</w:t>
            </w:r>
          </w:p>
        </w:tc>
        <w:tc>
          <w:tcPr>
            <w:tcW w:w="264" w:type="pct"/>
            <w:tcBorders>
              <w:top w:val="nil"/>
              <w:left w:val="nil"/>
              <w:bottom w:val="single" w:sz="4" w:space="0" w:color="auto"/>
              <w:right w:val="single" w:sz="4" w:space="0" w:color="auto"/>
            </w:tcBorders>
            <w:shd w:val="clear" w:color="auto" w:fill="auto"/>
            <w:noWrap/>
            <w:vAlign w:val="center"/>
            <w:hideMark/>
          </w:tcPr>
          <w:p w14:paraId="48D82BB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47</w:t>
            </w:r>
          </w:p>
        </w:tc>
      </w:tr>
      <w:tr w:rsidR="00323DDE" w:rsidRPr="00AE664D" w14:paraId="32CBC90A"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3861119"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D19A3434</w:t>
            </w:r>
          </w:p>
        </w:tc>
        <w:tc>
          <w:tcPr>
            <w:tcW w:w="171" w:type="pct"/>
            <w:tcBorders>
              <w:top w:val="nil"/>
              <w:left w:val="nil"/>
              <w:bottom w:val="single" w:sz="4" w:space="0" w:color="auto"/>
              <w:right w:val="single" w:sz="4" w:space="0" w:color="auto"/>
            </w:tcBorders>
            <w:shd w:val="clear" w:color="auto" w:fill="auto"/>
            <w:noWrap/>
            <w:vAlign w:val="center"/>
            <w:hideMark/>
          </w:tcPr>
          <w:p w14:paraId="794AF20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4B34D43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52</w:t>
            </w:r>
          </w:p>
        </w:tc>
        <w:tc>
          <w:tcPr>
            <w:tcW w:w="264" w:type="pct"/>
            <w:tcBorders>
              <w:top w:val="nil"/>
              <w:left w:val="nil"/>
              <w:bottom w:val="single" w:sz="4" w:space="0" w:color="auto"/>
              <w:right w:val="single" w:sz="4" w:space="0" w:color="auto"/>
            </w:tcBorders>
            <w:shd w:val="clear" w:color="auto" w:fill="auto"/>
            <w:noWrap/>
            <w:vAlign w:val="center"/>
            <w:hideMark/>
          </w:tcPr>
          <w:p w14:paraId="44BED0D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auto"/>
            <w:noWrap/>
            <w:vAlign w:val="center"/>
            <w:hideMark/>
          </w:tcPr>
          <w:p w14:paraId="675EE08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3DD7C69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19EAC09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70</w:t>
            </w:r>
          </w:p>
        </w:tc>
        <w:tc>
          <w:tcPr>
            <w:tcW w:w="323" w:type="pct"/>
            <w:tcBorders>
              <w:top w:val="nil"/>
              <w:left w:val="nil"/>
              <w:bottom w:val="single" w:sz="4" w:space="0" w:color="auto"/>
              <w:right w:val="single" w:sz="4" w:space="0" w:color="auto"/>
            </w:tcBorders>
            <w:shd w:val="clear" w:color="auto" w:fill="auto"/>
            <w:noWrap/>
            <w:vAlign w:val="center"/>
            <w:hideMark/>
          </w:tcPr>
          <w:p w14:paraId="5DEB0EA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w:t>
            </w:r>
          </w:p>
        </w:tc>
        <w:tc>
          <w:tcPr>
            <w:tcW w:w="137" w:type="pct"/>
            <w:tcBorders>
              <w:top w:val="nil"/>
              <w:left w:val="nil"/>
              <w:bottom w:val="single" w:sz="4" w:space="0" w:color="auto"/>
              <w:right w:val="single" w:sz="4" w:space="0" w:color="auto"/>
            </w:tcBorders>
            <w:shd w:val="clear" w:color="auto" w:fill="auto"/>
            <w:noWrap/>
            <w:vAlign w:val="bottom"/>
            <w:hideMark/>
          </w:tcPr>
          <w:p w14:paraId="1D9D5C6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auto"/>
            <w:noWrap/>
            <w:vAlign w:val="bottom"/>
            <w:hideMark/>
          </w:tcPr>
          <w:p w14:paraId="38EDD4E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170E39D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17CE2B0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5B5656C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A4D08C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857BD3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 xml:space="preserve">　</w:t>
            </w:r>
          </w:p>
        </w:tc>
        <w:tc>
          <w:tcPr>
            <w:tcW w:w="264" w:type="pct"/>
            <w:tcBorders>
              <w:top w:val="nil"/>
              <w:left w:val="nil"/>
              <w:bottom w:val="single" w:sz="4" w:space="0" w:color="auto"/>
              <w:right w:val="single" w:sz="4" w:space="0" w:color="auto"/>
            </w:tcBorders>
            <w:shd w:val="clear" w:color="auto" w:fill="auto"/>
            <w:noWrap/>
            <w:vAlign w:val="center"/>
            <w:hideMark/>
          </w:tcPr>
          <w:p w14:paraId="79030D3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 xml:space="preserve">　</w:t>
            </w:r>
          </w:p>
        </w:tc>
        <w:tc>
          <w:tcPr>
            <w:tcW w:w="264" w:type="pct"/>
            <w:tcBorders>
              <w:top w:val="nil"/>
              <w:left w:val="nil"/>
              <w:bottom w:val="single" w:sz="4" w:space="0" w:color="auto"/>
              <w:right w:val="single" w:sz="4" w:space="0" w:color="auto"/>
            </w:tcBorders>
            <w:shd w:val="clear" w:color="auto" w:fill="auto"/>
            <w:noWrap/>
            <w:vAlign w:val="center"/>
            <w:hideMark/>
          </w:tcPr>
          <w:p w14:paraId="0520060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23</w:t>
            </w:r>
          </w:p>
        </w:tc>
        <w:tc>
          <w:tcPr>
            <w:tcW w:w="264" w:type="pct"/>
            <w:tcBorders>
              <w:top w:val="nil"/>
              <w:left w:val="nil"/>
              <w:bottom w:val="single" w:sz="4" w:space="0" w:color="auto"/>
              <w:right w:val="single" w:sz="4" w:space="0" w:color="auto"/>
            </w:tcBorders>
            <w:shd w:val="clear" w:color="auto" w:fill="auto"/>
            <w:noWrap/>
            <w:vAlign w:val="center"/>
            <w:hideMark/>
          </w:tcPr>
          <w:p w14:paraId="3894E46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182</w:t>
            </w:r>
          </w:p>
        </w:tc>
        <w:tc>
          <w:tcPr>
            <w:tcW w:w="264" w:type="pct"/>
            <w:tcBorders>
              <w:top w:val="nil"/>
              <w:left w:val="nil"/>
              <w:bottom w:val="single" w:sz="4" w:space="0" w:color="auto"/>
              <w:right w:val="single" w:sz="4" w:space="0" w:color="auto"/>
            </w:tcBorders>
            <w:shd w:val="clear" w:color="auto" w:fill="auto"/>
            <w:noWrap/>
            <w:vAlign w:val="center"/>
            <w:hideMark/>
          </w:tcPr>
          <w:p w14:paraId="430A5E4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auto"/>
            <w:noWrap/>
            <w:vAlign w:val="center"/>
            <w:hideMark/>
          </w:tcPr>
          <w:p w14:paraId="7FCF284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35</w:t>
            </w:r>
          </w:p>
        </w:tc>
        <w:tc>
          <w:tcPr>
            <w:tcW w:w="264" w:type="pct"/>
            <w:tcBorders>
              <w:top w:val="nil"/>
              <w:left w:val="nil"/>
              <w:bottom w:val="single" w:sz="4" w:space="0" w:color="auto"/>
              <w:right w:val="single" w:sz="4" w:space="0" w:color="auto"/>
            </w:tcBorders>
            <w:shd w:val="clear" w:color="auto" w:fill="auto"/>
            <w:noWrap/>
            <w:vAlign w:val="center"/>
            <w:hideMark/>
          </w:tcPr>
          <w:p w14:paraId="4949E46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61</w:t>
            </w:r>
          </w:p>
        </w:tc>
      </w:tr>
      <w:tr w:rsidR="00323DDE" w:rsidRPr="00AE664D" w14:paraId="53F564BC"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4EEC5003"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D19A3435</w:t>
            </w:r>
          </w:p>
        </w:tc>
        <w:tc>
          <w:tcPr>
            <w:tcW w:w="171" w:type="pct"/>
            <w:tcBorders>
              <w:top w:val="nil"/>
              <w:left w:val="nil"/>
              <w:bottom w:val="single" w:sz="4" w:space="0" w:color="auto"/>
              <w:right w:val="single" w:sz="4" w:space="0" w:color="auto"/>
            </w:tcBorders>
            <w:shd w:val="clear" w:color="auto" w:fill="auto"/>
            <w:noWrap/>
            <w:vAlign w:val="center"/>
            <w:hideMark/>
          </w:tcPr>
          <w:p w14:paraId="5AC6529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055B39F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49</w:t>
            </w:r>
          </w:p>
        </w:tc>
        <w:tc>
          <w:tcPr>
            <w:tcW w:w="264" w:type="pct"/>
            <w:tcBorders>
              <w:top w:val="nil"/>
              <w:left w:val="nil"/>
              <w:bottom w:val="single" w:sz="4" w:space="0" w:color="auto"/>
              <w:right w:val="single" w:sz="4" w:space="0" w:color="auto"/>
            </w:tcBorders>
            <w:shd w:val="clear" w:color="auto" w:fill="auto"/>
            <w:noWrap/>
            <w:vAlign w:val="center"/>
            <w:hideMark/>
          </w:tcPr>
          <w:p w14:paraId="17CC24D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4.5</w:t>
            </w:r>
          </w:p>
        </w:tc>
        <w:tc>
          <w:tcPr>
            <w:tcW w:w="264" w:type="pct"/>
            <w:tcBorders>
              <w:top w:val="nil"/>
              <w:left w:val="nil"/>
              <w:bottom w:val="single" w:sz="4" w:space="0" w:color="auto"/>
              <w:right w:val="single" w:sz="4" w:space="0" w:color="auto"/>
            </w:tcBorders>
            <w:shd w:val="clear" w:color="auto" w:fill="auto"/>
            <w:noWrap/>
            <w:vAlign w:val="center"/>
            <w:hideMark/>
          </w:tcPr>
          <w:p w14:paraId="0DADC04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5DB5D614"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23E2B44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47</w:t>
            </w:r>
          </w:p>
        </w:tc>
        <w:tc>
          <w:tcPr>
            <w:tcW w:w="323" w:type="pct"/>
            <w:tcBorders>
              <w:top w:val="nil"/>
              <w:left w:val="nil"/>
              <w:bottom w:val="single" w:sz="4" w:space="0" w:color="auto"/>
              <w:right w:val="single" w:sz="4" w:space="0" w:color="auto"/>
            </w:tcBorders>
            <w:shd w:val="clear" w:color="auto" w:fill="auto"/>
            <w:noWrap/>
            <w:vAlign w:val="center"/>
            <w:hideMark/>
          </w:tcPr>
          <w:p w14:paraId="4B29E62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29</w:t>
            </w:r>
          </w:p>
        </w:tc>
        <w:tc>
          <w:tcPr>
            <w:tcW w:w="137" w:type="pct"/>
            <w:tcBorders>
              <w:top w:val="nil"/>
              <w:left w:val="nil"/>
              <w:bottom w:val="single" w:sz="4" w:space="0" w:color="auto"/>
              <w:right w:val="single" w:sz="4" w:space="0" w:color="auto"/>
            </w:tcBorders>
            <w:shd w:val="clear" w:color="auto" w:fill="auto"/>
            <w:noWrap/>
            <w:vAlign w:val="bottom"/>
            <w:hideMark/>
          </w:tcPr>
          <w:p w14:paraId="2170078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auto"/>
            <w:noWrap/>
            <w:vAlign w:val="bottom"/>
            <w:hideMark/>
          </w:tcPr>
          <w:p w14:paraId="61DE260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2264CB4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0FD7579C"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5348B5F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779AAB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0196C3C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0FE0D9C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010254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7.8</w:t>
            </w:r>
          </w:p>
        </w:tc>
        <w:tc>
          <w:tcPr>
            <w:tcW w:w="264" w:type="pct"/>
            <w:tcBorders>
              <w:top w:val="nil"/>
              <w:left w:val="nil"/>
              <w:bottom w:val="single" w:sz="4" w:space="0" w:color="auto"/>
              <w:right w:val="single" w:sz="4" w:space="0" w:color="auto"/>
            </w:tcBorders>
            <w:shd w:val="clear" w:color="auto" w:fill="auto"/>
            <w:noWrap/>
            <w:vAlign w:val="center"/>
            <w:hideMark/>
          </w:tcPr>
          <w:p w14:paraId="4673D72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50</w:t>
            </w:r>
          </w:p>
        </w:tc>
        <w:tc>
          <w:tcPr>
            <w:tcW w:w="264" w:type="pct"/>
            <w:tcBorders>
              <w:top w:val="nil"/>
              <w:left w:val="nil"/>
              <w:bottom w:val="single" w:sz="4" w:space="0" w:color="auto"/>
              <w:right w:val="single" w:sz="4" w:space="0" w:color="auto"/>
            </w:tcBorders>
            <w:shd w:val="clear" w:color="auto" w:fill="auto"/>
            <w:noWrap/>
            <w:vAlign w:val="center"/>
            <w:hideMark/>
          </w:tcPr>
          <w:p w14:paraId="65128D3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4.2</w:t>
            </w:r>
          </w:p>
        </w:tc>
        <w:tc>
          <w:tcPr>
            <w:tcW w:w="264" w:type="pct"/>
            <w:tcBorders>
              <w:top w:val="nil"/>
              <w:left w:val="nil"/>
              <w:bottom w:val="single" w:sz="4" w:space="0" w:color="auto"/>
              <w:right w:val="single" w:sz="4" w:space="0" w:color="auto"/>
            </w:tcBorders>
            <w:shd w:val="clear" w:color="auto" w:fill="auto"/>
            <w:noWrap/>
            <w:vAlign w:val="center"/>
            <w:hideMark/>
          </w:tcPr>
          <w:p w14:paraId="13BFABA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98</w:t>
            </w:r>
          </w:p>
        </w:tc>
        <w:tc>
          <w:tcPr>
            <w:tcW w:w="264" w:type="pct"/>
            <w:tcBorders>
              <w:top w:val="nil"/>
              <w:left w:val="nil"/>
              <w:bottom w:val="single" w:sz="4" w:space="0" w:color="auto"/>
              <w:right w:val="single" w:sz="4" w:space="0" w:color="auto"/>
            </w:tcBorders>
            <w:shd w:val="clear" w:color="auto" w:fill="auto"/>
            <w:noWrap/>
            <w:vAlign w:val="center"/>
            <w:hideMark/>
          </w:tcPr>
          <w:p w14:paraId="3B29F6F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50</w:t>
            </w:r>
          </w:p>
        </w:tc>
      </w:tr>
      <w:tr w:rsidR="00323DDE" w:rsidRPr="00AE664D" w14:paraId="665661CD"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82660CF"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D19A3436</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435C96E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5214F99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9B9385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1B2DA1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5665E14"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2334136A"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19</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1FD97D6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19</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5ADE07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A88361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68F6DD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774A885"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171B5A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251CDF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75816F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976A49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79586B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27</w:t>
            </w:r>
          </w:p>
        </w:tc>
        <w:tc>
          <w:tcPr>
            <w:tcW w:w="264" w:type="pct"/>
            <w:tcBorders>
              <w:top w:val="nil"/>
              <w:left w:val="nil"/>
              <w:bottom w:val="single" w:sz="4" w:space="0" w:color="auto"/>
              <w:right w:val="single" w:sz="4" w:space="0" w:color="auto"/>
            </w:tcBorders>
            <w:shd w:val="clear" w:color="auto" w:fill="auto"/>
            <w:noWrap/>
            <w:vAlign w:val="center"/>
            <w:hideMark/>
          </w:tcPr>
          <w:p w14:paraId="6E5E852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62</w:t>
            </w:r>
          </w:p>
        </w:tc>
        <w:tc>
          <w:tcPr>
            <w:tcW w:w="264" w:type="pct"/>
            <w:tcBorders>
              <w:top w:val="nil"/>
              <w:left w:val="nil"/>
              <w:bottom w:val="single" w:sz="4" w:space="0" w:color="auto"/>
              <w:right w:val="single" w:sz="4" w:space="0" w:color="auto"/>
            </w:tcBorders>
            <w:shd w:val="clear" w:color="auto" w:fill="auto"/>
            <w:noWrap/>
            <w:vAlign w:val="center"/>
            <w:hideMark/>
          </w:tcPr>
          <w:p w14:paraId="3B27257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264" w:type="pct"/>
            <w:tcBorders>
              <w:top w:val="nil"/>
              <w:left w:val="nil"/>
              <w:bottom w:val="single" w:sz="4" w:space="0" w:color="auto"/>
              <w:right w:val="single" w:sz="4" w:space="0" w:color="auto"/>
            </w:tcBorders>
            <w:shd w:val="clear" w:color="auto" w:fill="auto"/>
            <w:noWrap/>
            <w:vAlign w:val="center"/>
            <w:hideMark/>
          </w:tcPr>
          <w:p w14:paraId="67D579F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689</w:t>
            </w:r>
          </w:p>
        </w:tc>
        <w:tc>
          <w:tcPr>
            <w:tcW w:w="264" w:type="pct"/>
            <w:tcBorders>
              <w:top w:val="nil"/>
              <w:left w:val="nil"/>
              <w:bottom w:val="single" w:sz="4" w:space="0" w:color="auto"/>
              <w:right w:val="single" w:sz="4" w:space="0" w:color="auto"/>
            </w:tcBorders>
            <w:shd w:val="clear" w:color="auto" w:fill="auto"/>
            <w:noWrap/>
            <w:vAlign w:val="center"/>
            <w:hideMark/>
          </w:tcPr>
          <w:p w14:paraId="03B5890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138</w:t>
            </w:r>
          </w:p>
        </w:tc>
      </w:tr>
      <w:tr w:rsidR="00323DDE" w:rsidRPr="00AE664D" w14:paraId="2C765B94"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AF2DF46"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D19A3437</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726C462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F</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3ECD7D6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43</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C50838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7D1B05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267211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796C881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69</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53AE424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69</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F30BEB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C1112B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6073AE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E6BED69"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D7FBD2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88812C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7452A1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36BBCD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7388F2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9.6</w:t>
            </w:r>
          </w:p>
        </w:tc>
        <w:tc>
          <w:tcPr>
            <w:tcW w:w="264" w:type="pct"/>
            <w:tcBorders>
              <w:top w:val="nil"/>
              <w:left w:val="nil"/>
              <w:bottom w:val="single" w:sz="4" w:space="0" w:color="auto"/>
              <w:right w:val="single" w:sz="4" w:space="0" w:color="auto"/>
            </w:tcBorders>
            <w:shd w:val="clear" w:color="auto" w:fill="auto"/>
            <w:noWrap/>
            <w:vAlign w:val="center"/>
            <w:hideMark/>
          </w:tcPr>
          <w:p w14:paraId="3FD9699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556</w:t>
            </w:r>
          </w:p>
        </w:tc>
        <w:tc>
          <w:tcPr>
            <w:tcW w:w="264" w:type="pct"/>
            <w:tcBorders>
              <w:top w:val="nil"/>
              <w:left w:val="nil"/>
              <w:bottom w:val="single" w:sz="4" w:space="0" w:color="auto"/>
              <w:right w:val="single" w:sz="4" w:space="0" w:color="auto"/>
            </w:tcBorders>
            <w:shd w:val="clear" w:color="auto" w:fill="auto"/>
            <w:noWrap/>
            <w:vAlign w:val="center"/>
            <w:hideMark/>
          </w:tcPr>
          <w:p w14:paraId="12B5BC0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264" w:type="pct"/>
            <w:tcBorders>
              <w:top w:val="nil"/>
              <w:left w:val="nil"/>
              <w:bottom w:val="single" w:sz="4" w:space="0" w:color="auto"/>
              <w:right w:val="single" w:sz="4" w:space="0" w:color="auto"/>
            </w:tcBorders>
            <w:shd w:val="clear" w:color="auto" w:fill="auto"/>
            <w:noWrap/>
            <w:vAlign w:val="center"/>
            <w:hideMark/>
          </w:tcPr>
          <w:p w14:paraId="60FBF68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246</w:t>
            </w:r>
          </w:p>
        </w:tc>
        <w:tc>
          <w:tcPr>
            <w:tcW w:w="264" w:type="pct"/>
            <w:tcBorders>
              <w:top w:val="nil"/>
              <w:left w:val="nil"/>
              <w:bottom w:val="single" w:sz="4" w:space="0" w:color="auto"/>
              <w:right w:val="single" w:sz="4" w:space="0" w:color="auto"/>
            </w:tcBorders>
            <w:shd w:val="clear" w:color="auto" w:fill="auto"/>
            <w:noWrap/>
            <w:vAlign w:val="center"/>
            <w:hideMark/>
          </w:tcPr>
          <w:p w14:paraId="3D2E18B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18</w:t>
            </w:r>
          </w:p>
        </w:tc>
      </w:tr>
      <w:tr w:rsidR="00323DDE" w:rsidRPr="00AE664D" w14:paraId="13D34D4B"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3A3FA5B"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D19A3438</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54C85AB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254DCAC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63</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469A83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465F62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6A02EC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2A2F3327"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57</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6FCA351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3B645A2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3E2474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AD55DD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67DBBED"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09F3D3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7FBC00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002484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29B71B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066032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11.4</w:t>
            </w:r>
          </w:p>
        </w:tc>
        <w:tc>
          <w:tcPr>
            <w:tcW w:w="264" w:type="pct"/>
            <w:tcBorders>
              <w:top w:val="nil"/>
              <w:left w:val="nil"/>
              <w:bottom w:val="single" w:sz="4" w:space="0" w:color="auto"/>
              <w:right w:val="single" w:sz="4" w:space="0" w:color="auto"/>
            </w:tcBorders>
            <w:shd w:val="clear" w:color="auto" w:fill="auto"/>
            <w:noWrap/>
            <w:vAlign w:val="center"/>
            <w:hideMark/>
          </w:tcPr>
          <w:p w14:paraId="74939AB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42</w:t>
            </w:r>
          </w:p>
        </w:tc>
        <w:tc>
          <w:tcPr>
            <w:tcW w:w="264" w:type="pct"/>
            <w:tcBorders>
              <w:top w:val="nil"/>
              <w:left w:val="nil"/>
              <w:bottom w:val="single" w:sz="4" w:space="0" w:color="auto"/>
              <w:right w:val="single" w:sz="4" w:space="0" w:color="auto"/>
            </w:tcBorders>
            <w:shd w:val="clear" w:color="auto" w:fill="auto"/>
            <w:noWrap/>
            <w:vAlign w:val="center"/>
            <w:hideMark/>
          </w:tcPr>
          <w:p w14:paraId="5DA2B35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4.6</w:t>
            </w:r>
          </w:p>
        </w:tc>
        <w:tc>
          <w:tcPr>
            <w:tcW w:w="264" w:type="pct"/>
            <w:tcBorders>
              <w:top w:val="nil"/>
              <w:left w:val="nil"/>
              <w:bottom w:val="single" w:sz="4" w:space="0" w:color="auto"/>
              <w:right w:val="single" w:sz="4" w:space="0" w:color="auto"/>
            </w:tcBorders>
            <w:shd w:val="clear" w:color="auto" w:fill="auto"/>
            <w:noWrap/>
            <w:vAlign w:val="center"/>
            <w:hideMark/>
          </w:tcPr>
          <w:p w14:paraId="45C6390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783</w:t>
            </w:r>
          </w:p>
        </w:tc>
        <w:tc>
          <w:tcPr>
            <w:tcW w:w="264" w:type="pct"/>
            <w:tcBorders>
              <w:top w:val="nil"/>
              <w:left w:val="nil"/>
              <w:bottom w:val="single" w:sz="4" w:space="0" w:color="auto"/>
              <w:right w:val="single" w:sz="4" w:space="0" w:color="auto"/>
            </w:tcBorders>
            <w:shd w:val="clear" w:color="auto" w:fill="auto"/>
            <w:noWrap/>
            <w:vAlign w:val="center"/>
            <w:hideMark/>
          </w:tcPr>
          <w:p w14:paraId="60861B5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27</w:t>
            </w:r>
          </w:p>
        </w:tc>
      </w:tr>
      <w:tr w:rsidR="00323DDE" w:rsidRPr="00AE664D" w14:paraId="514C2086"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C48FFA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D19A3439</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078569F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243FD61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43</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0051FA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F9B0CD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A48C4D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74B5189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 xml:space="preserve">　</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627C5B0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7BDDC9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9C5332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D490B6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6476840"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C77466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6D5A20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CB4FB7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620152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7D7EB2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24.8</w:t>
            </w:r>
          </w:p>
        </w:tc>
        <w:tc>
          <w:tcPr>
            <w:tcW w:w="264" w:type="pct"/>
            <w:tcBorders>
              <w:top w:val="nil"/>
              <w:left w:val="nil"/>
              <w:bottom w:val="single" w:sz="4" w:space="0" w:color="auto"/>
              <w:right w:val="single" w:sz="4" w:space="0" w:color="auto"/>
            </w:tcBorders>
            <w:shd w:val="clear" w:color="auto" w:fill="auto"/>
            <w:noWrap/>
            <w:vAlign w:val="center"/>
            <w:hideMark/>
          </w:tcPr>
          <w:p w14:paraId="616538A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393</w:t>
            </w:r>
          </w:p>
        </w:tc>
        <w:tc>
          <w:tcPr>
            <w:tcW w:w="264" w:type="pct"/>
            <w:tcBorders>
              <w:top w:val="nil"/>
              <w:left w:val="nil"/>
              <w:bottom w:val="single" w:sz="4" w:space="0" w:color="auto"/>
              <w:right w:val="single" w:sz="4" w:space="0" w:color="auto"/>
            </w:tcBorders>
            <w:shd w:val="clear" w:color="auto" w:fill="auto"/>
            <w:noWrap/>
            <w:vAlign w:val="center"/>
            <w:hideMark/>
          </w:tcPr>
          <w:p w14:paraId="033AE6F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3.9</w:t>
            </w:r>
          </w:p>
        </w:tc>
        <w:tc>
          <w:tcPr>
            <w:tcW w:w="264" w:type="pct"/>
            <w:tcBorders>
              <w:top w:val="nil"/>
              <w:left w:val="nil"/>
              <w:bottom w:val="single" w:sz="4" w:space="0" w:color="auto"/>
              <w:right w:val="single" w:sz="4" w:space="0" w:color="auto"/>
            </w:tcBorders>
            <w:shd w:val="clear" w:color="auto" w:fill="auto"/>
            <w:noWrap/>
            <w:vAlign w:val="center"/>
            <w:hideMark/>
          </w:tcPr>
          <w:p w14:paraId="05BC319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13060</w:t>
            </w:r>
          </w:p>
        </w:tc>
        <w:tc>
          <w:tcPr>
            <w:tcW w:w="264" w:type="pct"/>
            <w:tcBorders>
              <w:top w:val="nil"/>
              <w:left w:val="nil"/>
              <w:bottom w:val="single" w:sz="4" w:space="0" w:color="auto"/>
              <w:right w:val="single" w:sz="4" w:space="0" w:color="auto"/>
            </w:tcBorders>
            <w:shd w:val="clear" w:color="auto" w:fill="auto"/>
            <w:noWrap/>
            <w:vAlign w:val="center"/>
            <w:hideMark/>
          </w:tcPr>
          <w:p w14:paraId="1FC7DBE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73</w:t>
            </w:r>
          </w:p>
        </w:tc>
      </w:tr>
      <w:tr w:rsidR="00323DDE" w:rsidRPr="00AE664D" w14:paraId="6ECC0DD6"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08889AF"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D19A3440</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4116EE5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27C3664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38</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E37EC1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268111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D64225A"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4586BAB9"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19</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5CB637D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5898E9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92F51D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763F7B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1238B1C"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B9CAAA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44ACD3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4AE771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41B803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E1306D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13.6</w:t>
            </w:r>
          </w:p>
        </w:tc>
        <w:tc>
          <w:tcPr>
            <w:tcW w:w="264" w:type="pct"/>
            <w:tcBorders>
              <w:top w:val="nil"/>
              <w:left w:val="nil"/>
              <w:bottom w:val="single" w:sz="4" w:space="0" w:color="auto"/>
              <w:right w:val="single" w:sz="4" w:space="0" w:color="auto"/>
            </w:tcBorders>
            <w:shd w:val="clear" w:color="auto" w:fill="auto"/>
            <w:noWrap/>
            <w:vAlign w:val="center"/>
            <w:hideMark/>
          </w:tcPr>
          <w:p w14:paraId="4AFB254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44</w:t>
            </w:r>
          </w:p>
        </w:tc>
        <w:tc>
          <w:tcPr>
            <w:tcW w:w="264" w:type="pct"/>
            <w:tcBorders>
              <w:top w:val="nil"/>
              <w:left w:val="nil"/>
              <w:bottom w:val="single" w:sz="4" w:space="0" w:color="auto"/>
              <w:right w:val="single" w:sz="4" w:space="0" w:color="auto"/>
            </w:tcBorders>
            <w:shd w:val="clear" w:color="auto" w:fill="auto"/>
            <w:noWrap/>
            <w:vAlign w:val="center"/>
            <w:hideMark/>
          </w:tcPr>
          <w:p w14:paraId="1FD2CCB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4.3</w:t>
            </w:r>
          </w:p>
        </w:tc>
        <w:tc>
          <w:tcPr>
            <w:tcW w:w="264" w:type="pct"/>
            <w:tcBorders>
              <w:top w:val="nil"/>
              <w:left w:val="nil"/>
              <w:bottom w:val="single" w:sz="4" w:space="0" w:color="auto"/>
              <w:right w:val="single" w:sz="4" w:space="0" w:color="auto"/>
            </w:tcBorders>
            <w:shd w:val="clear" w:color="auto" w:fill="auto"/>
            <w:noWrap/>
            <w:vAlign w:val="center"/>
            <w:hideMark/>
          </w:tcPr>
          <w:p w14:paraId="75048F3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63</w:t>
            </w:r>
          </w:p>
        </w:tc>
        <w:tc>
          <w:tcPr>
            <w:tcW w:w="264" w:type="pct"/>
            <w:tcBorders>
              <w:top w:val="nil"/>
              <w:left w:val="nil"/>
              <w:bottom w:val="single" w:sz="4" w:space="0" w:color="auto"/>
              <w:right w:val="single" w:sz="4" w:space="0" w:color="auto"/>
            </w:tcBorders>
            <w:shd w:val="clear" w:color="auto" w:fill="auto"/>
            <w:noWrap/>
            <w:vAlign w:val="center"/>
            <w:hideMark/>
          </w:tcPr>
          <w:p w14:paraId="4AF687F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211</w:t>
            </w:r>
          </w:p>
        </w:tc>
      </w:tr>
      <w:tr w:rsidR="00323DDE" w:rsidRPr="00AE664D" w14:paraId="0AD22DCA"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53BC08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D19A3441</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0055E99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7AEE101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9EBB62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2B77A7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3E10216"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7A19F94E"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13</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517E2B1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047A74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7EA640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60B603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D760BDF"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4B23C3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4BCA10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37B943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6F0EA4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35779E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17</w:t>
            </w:r>
          </w:p>
        </w:tc>
        <w:tc>
          <w:tcPr>
            <w:tcW w:w="264" w:type="pct"/>
            <w:tcBorders>
              <w:top w:val="nil"/>
              <w:left w:val="nil"/>
              <w:bottom w:val="single" w:sz="4" w:space="0" w:color="auto"/>
              <w:right w:val="single" w:sz="4" w:space="0" w:color="auto"/>
            </w:tcBorders>
            <w:shd w:val="clear" w:color="auto" w:fill="auto"/>
            <w:noWrap/>
            <w:vAlign w:val="center"/>
            <w:hideMark/>
          </w:tcPr>
          <w:p w14:paraId="5DEC9F4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84</w:t>
            </w:r>
          </w:p>
        </w:tc>
        <w:tc>
          <w:tcPr>
            <w:tcW w:w="264" w:type="pct"/>
            <w:tcBorders>
              <w:top w:val="nil"/>
              <w:left w:val="nil"/>
              <w:bottom w:val="single" w:sz="4" w:space="0" w:color="auto"/>
              <w:right w:val="single" w:sz="4" w:space="0" w:color="auto"/>
            </w:tcBorders>
            <w:shd w:val="clear" w:color="auto" w:fill="auto"/>
            <w:noWrap/>
            <w:vAlign w:val="center"/>
            <w:hideMark/>
          </w:tcPr>
          <w:p w14:paraId="59A688F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3.6</w:t>
            </w:r>
          </w:p>
        </w:tc>
        <w:tc>
          <w:tcPr>
            <w:tcW w:w="264" w:type="pct"/>
            <w:tcBorders>
              <w:top w:val="nil"/>
              <w:left w:val="nil"/>
              <w:bottom w:val="single" w:sz="4" w:space="0" w:color="auto"/>
              <w:right w:val="single" w:sz="4" w:space="0" w:color="auto"/>
            </w:tcBorders>
            <w:shd w:val="clear" w:color="auto" w:fill="auto"/>
            <w:noWrap/>
            <w:vAlign w:val="center"/>
            <w:hideMark/>
          </w:tcPr>
          <w:p w14:paraId="64E1F58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225</w:t>
            </w:r>
          </w:p>
        </w:tc>
        <w:tc>
          <w:tcPr>
            <w:tcW w:w="264" w:type="pct"/>
            <w:tcBorders>
              <w:top w:val="nil"/>
              <w:left w:val="nil"/>
              <w:bottom w:val="single" w:sz="4" w:space="0" w:color="auto"/>
              <w:right w:val="single" w:sz="4" w:space="0" w:color="auto"/>
            </w:tcBorders>
            <w:shd w:val="clear" w:color="auto" w:fill="auto"/>
            <w:noWrap/>
            <w:vAlign w:val="center"/>
            <w:hideMark/>
          </w:tcPr>
          <w:p w14:paraId="4B94140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184</w:t>
            </w:r>
          </w:p>
        </w:tc>
      </w:tr>
      <w:tr w:rsidR="00323DDE" w:rsidRPr="00AE664D" w14:paraId="4A8AFAC8"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C33438C"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D19A3442</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15B32F4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F</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162A3D7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D85DE2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3A8F7D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438628C"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4229693B"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40</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49B6C42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38F6C6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303E5E4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3B449E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683D08D"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9E47C7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D872FB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63DE3C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F575B5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55939C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16.6</w:t>
            </w:r>
          </w:p>
        </w:tc>
        <w:tc>
          <w:tcPr>
            <w:tcW w:w="264" w:type="pct"/>
            <w:tcBorders>
              <w:top w:val="nil"/>
              <w:left w:val="nil"/>
              <w:bottom w:val="single" w:sz="4" w:space="0" w:color="auto"/>
              <w:right w:val="single" w:sz="4" w:space="0" w:color="auto"/>
            </w:tcBorders>
            <w:shd w:val="clear" w:color="auto" w:fill="auto"/>
            <w:noWrap/>
            <w:vAlign w:val="center"/>
            <w:hideMark/>
          </w:tcPr>
          <w:p w14:paraId="5B0B7C0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40</w:t>
            </w:r>
          </w:p>
        </w:tc>
        <w:tc>
          <w:tcPr>
            <w:tcW w:w="264" w:type="pct"/>
            <w:tcBorders>
              <w:top w:val="nil"/>
              <w:left w:val="nil"/>
              <w:bottom w:val="single" w:sz="4" w:space="0" w:color="auto"/>
              <w:right w:val="single" w:sz="4" w:space="0" w:color="auto"/>
            </w:tcBorders>
            <w:shd w:val="clear" w:color="auto" w:fill="auto"/>
            <w:noWrap/>
            <w:vAlign w:val="center"/>
            <w:hideMark/>
          </w:tcPr>
          <w:p w14:paraId="62A33EB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3.6</w:t>
            </w:r>
          </w:p>
        </w:tc>
        <w:tc>
          <w:tcPr>
            <w:tcW w:w="264" w:type="pct"/>
            <w:tcBorders>
              <w:top w:val="nil"/>
              <w:left w:val="nil"/>
              <w:bottom w:val="single" w:sz="4" w:space="0" w:color="auto"/>
              <w:right w:val="single" w:sz="4" w:space="0" w:color="auto"/>
            </w:tcBorders>
            <w:shd w:val="clear" w:color="auto" w:fill="auto"/>
            <w:noWrap/>
            <w:vAlign w:val="center"/>
            <w:hideMark/>
          </w:tcPr>
          <w:p w14:paraId="2BA8CDB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21315</w:t>
            </w:r>
          </w:p>
        </w:tc>
        <w:tc>
          <w:tcPr>
            <w:tcW w:w="264" w:type="pct"/>
            <w:tcBorders>
              <w:top w:val="nil"/>
              <w:left w:val="nil"/>
              <w:bottom w:val="single" w:sz="4" w:space="0" w:color="auto"/>
              <w:right w:val="single" w:sz="4" w:space="0" w:color="auto"/>
            </w:tcBorders>
            <w:shd w:val="clear" w:color="auto" w:fill="auto"/>
            <w:noWrap/>
            <w:vAlign w:val="center"/>
            <w:hideMark/>
          </w:tcPr>
          <w:p w14:paraId="05E8AEE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141</w:t>
            </w:r>
          </w:p>
        </w:tc>
      </w:tr>
      <w:tr w:rsidR="00323DDE" w:rsidRPr="00AE664D" w14:paraId="528FC981"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0C3B833"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D19A3443</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7F7E6BC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2FFA40D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56</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E960F6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DD9F56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DA93EF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20E1B14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68</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0D5A839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68</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477751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5D51FB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C2EC08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89D6126"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8A4C1C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3A9BF8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224D97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AB83C2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8E91A7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10.7</w:t>
            </w:r>
          </w:p>
        </w:tc>
        <w:tc>
          <w:tcPr>
            <w:tcW w:w="264" w:type="pct"/>
            <w:tcBorders>
              <w:top w:val="nil"/>
              <w:left w:val="nil"/>
              <w:bottom w:val="single" w:sz="4" w:space="0" w:color="auto"/>
              <w:right w:val="single" w:sz="4" w:space="0" w:color="auto"/>
            </w:tcBorders>
            <w:shd w:val="clear" w:color="auto" w:fill="auto"/>
            <w:noWrap/>
            <w:vAlign w:val="center"/>
            <w:hideMark/>
          </w:tcPr>
          <w:p w14:paraId="41A8D65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52</w:t>
            </w:r>
          </w:p>
        </w:tc>
        <w:tc>
          <w:tcPr>
            <w:tcW w:w="264" w:type="pct"/>
            <w:tcBorders>
              <w:top w:val="nil"/>
              <w:left w:val="nil"/>
              <w:bottom w:val="single" w:sz="4" w:space="0" w:color="auto"/>
              <w:right w:val="single" w:sz="4" w:space="0" w:color="auto"/>
            </w:tcBorders>
            <w:shd w:val="clear" w:color="auto" w:fill="auto"/>
            <w:noWrap/>
            <w:vAlign w:val="center"/>
            <w:hideMark/>
          </w:tcPr>
          <w:p w14:paraId="0534A22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4.7</w:t>
            </w:r>
          </w:p>
        </w:tc>
        <w:tc>
          <w:tcPr>
            <w:tcW w:w="264" w:type="pct"/>
            <w:tcBorders>
              <w:top w:val="nil"/>
              <w:left w:val="nil"/>
              <w:bottom w:val="single" w:sz="4" w:space="0" w:color="auto"/>
              <w:right w:val="single" w:sz="4" w:space="0" w:color="auto"/>
            </w:tcBorders>
            <w:shd w:val="clear" w:color="auto" w:fill="auto"/>
            <w:noWrap/>
            <w:vAlign w:val="center"/>
            <w:hideMark/>
          </w:tcPr>
          <w:p w14:paraId="4F3D690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4202</w:t>
            </w:r>
          </w:p>
        </w:tc>
        <w:tc>
          <w:tcPr>
            <w:tcW w:w="264" w:type="pct"/>
            <w:tcBorders>
              <w:top w:val="nil"/>
              <w:left w:val="nil"/>
              <w:bottom w:val="single" w:sz="4" w:space="0" w:color="auto"/>
              <w:right w:val="single" w:sz="4" w:space="0" w:color="auto"/>
            </w:tcBorders>
            <w:shd w:val="clear" w:color="auto" w:fill="auto"/>
            <w:noWrap/>
            <w:vAlign w:val="center"/>
            <w:hideMark/>
          </w:tcPr>
          <w:p w14:paraId="01F296C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70</w:t>
            </w:r>
          </w:p>
        </w:tc>
      </w:tr>
      <w:tr w:rsidR="00323DDE" w:rsidRPr="00AE664D" w14:paraId="5971FE66"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13238F2"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D19A3444</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2EBFA00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086A75E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46</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73AA89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0636C9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14AE4A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5132D32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67</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25DB5C0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67</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B656E3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D42751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99210D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39C4DF7"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E67B20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B24AFD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979F4D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6B3998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314ADD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8.8</w:t>
            </w:r>
          </w:p>
        </w:tc>
        <w:tc>
          <w:tcPr>
            <w:tcW w:w="264" w:type="pct"/>
            <w:tcBorders>
              <w:top w:val="nil"/>
              <w:left w:val="nil"/>
              <w:bottom w:val="single" w:sz="4" w:space="0" w:color="auto"/>
              <w:right w:val="single" w:sz="4" w:space="0" w:color="auto"/>
            </w:tcBorders>
            <w:shd w:val="clear" w:color="auto" w:fill="auto"/>
            <w:noWrap/>
            <w:vAlign w:val="center"/>
            <w:hideMark/>
          </w:tcPr>
          <w:p w14:paraId="4B5D47D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26</w:t>
            </w:r>
          </w:p>
        </w:tc>
        <w:tc>
          <w:tcPr>
            <w:tcW w:w="264" w:type="pct"/>
            <w:tcBorders>
              <w:top w:val="nil"/>
              <w:left w:val="nil"/>
              <w:bottom w:val="single" w:sz="4" w:space="0" w:color="auto"/>
              <w:right w:val="single" w:sz="4" w:space="0" w:color="auto"/>
            </w:tcBorders>
            <w:shd w:val="clear" w:color="auto" w:fill="auto"/>
            <w:noWrap/>
            <w:vAlign w:val="center"/>
            <w:hideMark/>
          </w:tcPr>
          <w:p w14:paraId="5499512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5.2</w:t>
            </w:r>
          </w:p>
        </w:tc>
        <w:tc>
          <w:tcPr>
            <w:tcW w:w="264" w:type="pct"/>
            <w:tcBorders>
              <w:top w:val="nil"/>
              <w:left w:val="nil"/>
              <w:bottom w:val="single" w:sz="4" w:space="0" w:color="auto"/>
              <w:right w:val="single" w:sz="4" w:space="0" w:color="auto"/>
            </w:tcBorders>
            <w:shd w:val="clear" w:color="auto" w:fill="auto"/>
            <w:noWrap/>
            <w:vAlign w:val="center"/>
            <w:hideMark/>
          </w:tcPr>
          <w:p w14:paraId="18CA49E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auto"/>
            <w:noWrap/>
            <w:vAlign w:val="center"/>
            <w:hideMark/>
          </w:tcPr>
          <w:p w14:paraId="2382513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24</w:t>
            </w:r>
          </w:p>
        </w:tc>
      </w:tr>
      <w:tr w:rsidR="00323DDE" w:rsidRPr="00AE664D" w14:paraId="74521132"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53965FA"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D19A3445</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0609CFE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4179D7F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27</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A5DF82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206454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59C0BA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0E781097"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41</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2F21323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78F6AA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3FA5A6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66A4EC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75CCE5B"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E655D6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1BC811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7B25A4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03F263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1AA220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10.2</w:t>
            </w:r>
          </w:p>
        </w:tc>
        <w:tc>
          <w:tcPr>
            <w:tcW w:w="264" w:type="pct"/>
            <w:tcBorders>
              <w:top w:val="nil"/>
              <w:left w:val="nil"/>
              <w:bottom w:val="single" w:sz="4" w:space="0" w:color="auto"/>
              <w:right w:val="single" w:sz="4" w:space="0" w:color="auto"/>
            </w:tcBorders>
            <w:shd w:val="clear" w:color="auto" w:fill="auto"/>
            <w:noWrap/>
            <w:vAlign w:val="center"/>
            <w:hideMark/>
          </w:tcPr>
          <w:p w14:paraId="56E992F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61</w:t>
            </w:r>
          </w:p>
        </w:tc>
        <w:tc>
          <w:tcPr>
            <w:tcW w:w="264" w:type="pct"/>
            <w:tcBorders>
              <w:top w:val="nil"/>
              <w:left w:val="nil"/>
              <w:bottom w:val="single" w:sz="4" w:space="0" w:color="auto"/>
              <w:right w:val="single" w:sz="4" w:space="0" w:color="auto"/>
            </w:tcBorders>
            <w:shd w:val="clear" w:color="auto" w:fill="auto"/>
            <w:noWrap/>
            <w:vAlign w:val="center"/>
            <w:hideMark/>
          </w:tcPr>
          <w:p w14:paraId="59B898D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4.9</w:t>
            </w:r>
          </w:p>
        </w:tc>
        <w:tc>
          <w:tcPr>
            <w:tcW w:w="264" w:type="pct"/>
            <w:tcBorders>
              <w:top w:val="nil"/>
              <w:left w:val="nil"/>
              <w:bottom w:val="single" w:sz="4" w:space="0" w:color="auto"/>
              <w:right w:val="single" w:sz="4" w:space="0" w:color="auto"/>
            </w:tcBorders>
            <w:shd w:val="clear" w:color="auto" w:fill="auto"/>
            <w:noWrap/>
            <w:vAlign w:val="center"/>
            <w:hideMark/>
          </w:tcPr>
          <w:p w14:paraId="19CCABB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60500</w:t>
            </w:r>
          </w:p>
        </w:tc>
        <w:tc>
          <w:tcPr>
            <w:tcW w:w="264" w:type="pct"/>
            <w:tcBorders>
              <w:top w:val="nil"/>
              <w:left w:val="nil"/>
              <w:bottom w:val="single" w:sz="4" w:space="0" w:color="auto"/>
              <w:right w:val="single" w:sz="4" w:space="0" w:color="auto"/>
            </w:tcBorders>
            <w:shd w:val="clear" w:color="auto" w:fill="auto"/>
            <w:noWrap/>
            <w:vAlign w:val="center"/>
            <w:hideMark/>
          </w:tcPr>
          <w:p w14:paraId="5BE4D1D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63</w:t>
            </w:r>
          </w:p>
        </w:tc>
      </w:tr>
      <w:tr w:rsidR="00323DDE" w:rsidRPr="00AE664D" w14:paraId="6572A798"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B6A95F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D19A3446</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1306EBE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0B9412D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54</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AA2D45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3B8BD1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13BBB2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2B87BB29"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20</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1123CE4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5ACCD4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14C476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65C2B1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8EEB234"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837575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E1EBEB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C87FE2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82CE49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D4991C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w:t>
            </w:r>
          </w:p>
        </w:tc>
        <w:tc>
          <w:tcPr>
            <w:tcW w:w="264" w:type="pct"/>
            <w:tcBorders>
              <w:top w:val="nil"/>
              <w:left w:val="nil"/>
              <w:bottom w:val="single" w:sz="4" w:space="0" w:color="auto"/>
              <w:right w:val="single" w:sz="4" w:space="0" w:color="auto"/>
            </w:tcBorders>
            <w:shd w:val="clear" w:color="auto" w:fill="auto"/>
            <w:noWrap/>
            <w:vAlign w:val="center"/>
            <w:hideMark/>
          </w:tcPr>
          <w:p w14:paraId="3A6B3A8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65</w:t>
            </w:r>
          </w:p>
        </w:tc>
        <w:tc>
          <w:tcPr>
            <w:tcW w:w="264" w:type="pct"/>
            <w:tcBorders>
              <w:top w:val="nil"/>
              <w:left w:val="nil"/>
              <w:bottom w:val="single" w:sz="4" w:space="0" w:color="auto"/>
              <w:right w:val="single" w:sz="4" w:space="0" w:color="auto"/>
            </w:tcBorders>
            <w:shd w:val="clear" w:color="auto" w:fill="auto"/>
            <w:noWrap/>
            <w:vAlign w:val="center"/>
            <w:hideMark/>
          </w:tcPr>
          <w:p w14:paraId="3EB0BA1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4.2</w:t>
            </w:r>
          </w:p>
        </w:tc>
        <w:tc>
          <w:tcPr>
            <w:tcW w:w="264" w:type="pct"/>
            <w:tcBorders>
              <w:top w:val="nil"/>
              <w:left w:val="nil"/>
              <w:bottom w:val="single" w:sz="4" w:space="0" w:color="auto"/>
              <w:right w:val="single" w:sz="4" w:space="0" w:color="auto"/>
            </w:tcBorders>
            <w:shd w:val="clear" w:color="auto" w:fill="auto"/>
            <w:noWrap/>
            <w:vAlign w:val="center"/>
            <w:hideMark/>
          </w:tcPr>
          <w:p w14:paraId="1CDFB98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642</w:t>
            </w:r>
          </w:p>
        </w:tc>
        <w:tc>
          <w:tcPr>
            <w:tcW w:w="264" w:type="pct"/>
            <w:tcBorders>
              <w:top w:val="nil"/>
              <w:left w:val="nil"/>
              <w:bottom w:val="single" w:sz="4" w:space="0" w:color="auto"/>
              <w:right w:val="single" w:sz="4" w:space="0" w:color="auto"/>
            </w:tcBorders>
            <w:shd w:val="clear" w:color="auto" w:fill="auto"/>
            <w:noWrap/>
            <w:vAlign w:val="center"/>
            <w:hideMark/>
          </w:tcPr>
          <w:p w14:paraId="4DDE551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110</w:t>
            </w:r>
          </w:p>
        </w:tc>
      </w:tr>
      <w:tr w:rsidR="00323DDE" w:rsidRPr="00AE664D" w14:paraId="536ECC90"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A946F6C"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D19A3447</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2B83701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6C6F943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50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F950F5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2.8</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47A5A0A"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4DD1EE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71F6712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65</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165F0590"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25</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665217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0C2400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372020C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696DF11" w14:textId="77777777" w:rsidR="00323DDE" w:rsidRPr="00A33429"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33429">
              <w:rPr>
                <w:rFonts w:ascii="Times New Roman" w:eastAsia="PMingLiU"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4F873E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A825D60"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644EF2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D97D61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4FCA37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8.4</w:t>
            </w:r>
          </w:p>
        </w:tc>
        <w:tc>
          <w:tcPr>
            <w:tcW w:w="264" w:type="pct"/>
            <w:tcBorders>
              <w:top w:val="nil"/>
              <w:left w:val="nil"/>
              <w:bottom w:val="single" w:sz="4" w:space="0" w:color="auto"/>
              <w:right w:val="single" w:sz="4" w:space="0" w:color="auto"/>
            </w:tcBorders>
            <w:shd w:val="clear" w:color="auto" w:fill="auto"/>
            <w:noWrap/>
            <w:vAlign w:val="center"/>
            <w:hideMark/>
          </w:tcPr>
          <w:p w14:paraId="0B18032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43</w:t>
            </w:r>
          </w:p>
        </w:tc>
        <w:tc>
          <w:tcPr>
            <w:tcW w:w="264" w:type="pct"/>
            <w:tcBorders>
              <w:top w:val="nil"/>
              <w:left w:val="nil"/>
              <w:bottom w:val="single" w:sz="4" w:space="0" w:color="auto"/>
              <w:right w:val="single" w:sz="4" w:space="0" w:color="auto"/>
            </w:tcBorders>
            <w:shd w:val="clear" w:color="auto" w:fill="auto"/>
            <w:noWrap/>
            <w:vAlign w:val="center"/>
            <w:hideMark/>
          </w:tcPr>
          <w:p w14:paraId="333D6009"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4.8</w:t>
            </w:r>
          </w:p>
        </w:tc>
        <w:tc>
          <w:tcPr>
            <w:tcW w:w="264" w:type="pct"/>
            <w:tcBorders>
              <w:top w:val="nil"/>
              <w:left w:val="nil"/>
              <w:bottom w:val="single" w:sz="4" w:space="0" w:color="auto"/>
              <w:right w:val="single" w:sz="4" w:space="0" w:color="auto"/>
            </w:tcBorders>
            <w:shd w:val="clear" w:color="auto" w:fill="auto"/>
            <w:noWrap/>
            <w:vAlign w:val="center"/>
            <w:hideMark/>
          </w:tcPr>
          <w:p w14:paraId="5499F89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6</w:t>
            </w:r>
          </w:p>
        </w:tc>
        <w:tc>
          <w:tcPr>
            <w:tcW w:w="264" w:type="pct"/>
            <w:tcBorders>
              <w:top w:val="nil"/>
              <w:left w:val="nil"/>
              <w:bottom w:val="single" w:sz="4" w:space="0" w:color="auto"/>
              <w:right w:val="single" w:sz="4" w:space="0" w:color="auto"/>
            </w:tcBorders>
            <w:shd w:val="clear" w:color="auto" w:fill="auto"/>
            <w:noWrap/>
            <w:vAlign w:val="center"/>
            <w:hideMark/>
          </w:tcPr>
          <w:p w14:paraId="31E258A0"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18</w:t>
            </w:r>
          </w:p>
        </w:tc>
      </w:tr>
      <w:tr w:rsidR="00323DDE" w:rsidRPr="00AE664D" w14:paraId="51E83B74"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CAA935E"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D19A3448</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16E45BF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51A7B10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93FEF4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4CC43E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B56A49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45F5890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65</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7797A12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65</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F0DF81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5F3305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D927D5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7DEE5CA"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D22745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DD5EE1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31CDDC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575C05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1608C4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12.1</w:t>
            </w:r>
          </w:p>
        </w:tc>
        <w:tc>
          <w:tcPr>
            <w:tcW w:w="264" w:type="pct"/>
            <w:tcBorders>
              <w:top w:val="nil"/>
              <w:left w:val="nil"/>
              <w:bottom w:val="single" w:sz="4" w:space="0" w:color="auto"/>
              <w:right w:val="single" w:sz="4" w:space="0" w:color="auto"/>
            </w:tcBorders>
            <w:shd w:val="clear" w:color="auto" w:fill="auto"/>
            <w:noWrap/>
            <w:vAlign w:val="center"/>
            <w:hideMark/>
          </w:tcPr>
          <w:p w14:paraId="7FF2E60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22</w:t>
            </w:r>
          </w:p>
        </w:tc>
        <w:tc>
          <w:tcPr>
            <w:tcW w:w="264" w:type="pct"/>
            <w:tcBorders>
              <w:top w:val="nil"/>
              <w:left w:val="nil"/>
              <w:bottom w:val="single" w:sz="4" w:space="0" w:color="auto"/>
              <w:right w:val="single" w:sz="4" w:space="0" w:color="auto"/>
            </w:tcBorders>
            <w:shd w:val="clear" w:color="auto" w:fill="auto"/>
            <w:noWrap/>
            <w:vAlign w:val="center"/>
            <w:hideMark/>
          </w:tcPr>
          <w:p w14:paraId="24703B2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4.6</w:t>
            </w:r>
          </w:p>
        </w:tc>
        <w:tc>
          <w:tcPr>
            <w:tcW w:w="264" w:type="pct"/>
            <w:tcBorders>
              <w:top w:val="nil"/>
              <w:left w:val="nil"/>
              <w:bottom w:val="single" w:sz="4" w:space="0" w:color="auto"/>
              <w:right w:val="single" w:sz="4" w:space="0" w:color="auto"/>
            </w:tcBorders>
            <w:shd w:val="clear" w:color="auto" w:fill="auto"/>
            <w:noWrap/>
            <w:vAlign w:val="center"/>
            <w:hideMark/>
          </w:tcPr>
          <w:p w14:paraId="009AAE2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w:t>
            </w:r>
          </w:p>
        </w:tc>
        <w:tc>
          <w:tcPr>
            <w:tcW w:w="264" w:type="pct"/>
            <w:tcBorders>
              <w:top w:val="nil"/>
              <w:left w:val="nil"/>
              <w:bottom w:val="single" w:sz="4" w:space="0" w:color="auto"/>
              <w:right w:val="single" w:sz="4" w:space="0" w:color="auto"/>
            </w:tcBorders>
            <w:shd w:val="clear" w:color="auto" w:fill="auto"/>
            <w:noWrap/>
            <w:vAlign w:val="center"/>
            <w:hideMark/>
          </w:tcPr>
          <w:p w14:paraId="4918A7C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71</w:t>
            </w:r>
          </w:p>
        </w:tc>
      </w:tr>
      <w:tr w:rsidR="00323DDE" w:rsidRPr="00AE664D" w14:paraId="68224F34"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53DBA1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D19A3449</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3C19D6B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464FA8D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90DF37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741D32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34E5E8E"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108E29D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17</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38E7855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4F3B7A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34D908A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52D2AF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0D4E4DF"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25D14E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7F6DBB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45815E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24D4D0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A9201E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16.2</w:t>
            </w:r>
          </w:p>
        </w:tc>
        <w:tc>
          <w:tcPr>
            <w:tcW w:w="264" w:type="pct"/>
            <w:tcBorders>
              <w:top w:val="nil"/>
              <w:left w:val="nil"/>
              <w:bottom w:val="single" w:sz="4" w:space="0" w:color="auto"/>
              <w:right w:val="single" w:sz="4" w:space="0" w:color="auto"/>
            </w:tcBorders>
            <w:shd w:val="clear" w:color="auto" w:fill="auto"/>
            <w:noWrap/>
            <w:vAlign w:val="center"/>
            <w:hideMark/>
          </w:tcPr>
          <w:p w14:paraId="4E5EEEE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75</w:t>
            </w:r>
          </w:p>
        </w:tc>
        <w:tc>
          <w:tcPr>
            <w:tcW w:w="264" w:type="pct"/>
            <w:tcBorders>
              <w:top w:val="nil"/>
              <w:left w:val="nil"/>
              <w:bottom w:val="single" w:sz="4" w:space="0" w:color="auto"/>
              <w:right w:val="single" w:sz="4" w:space="0" w:color="auto"/>
            </w:tcBorders>
            <w:shd w:val="clear" w:color="auto" w:fill="auto"/>
            <w:noWrap/>
            <w:vAlign w:val="center"/>
            <w:hideMark/>
          </w:tcPr>
          <w:p w14:paraId="2AFEF4F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3.8</w:t>
            </w:r>
          </w:p>
        </w:tc>
        <w:tc>
          <w:tcPr>
            <w:tcW w:w="264" w:type="pct"/>
            <w:tcBorders>
              <w:top w:val="nil"/>
              <w:left w:val="nil"/>
              <w:bottom w:val="single" w:sz="4" w:space="0" w:color="auto"/>
              <w:right w:val="single" w:sz="4" w:space="0" w:color="auto"/>
            </w:tcBorders>
            <w:shd w:val="clear" w:color="auto" w:fill="auto"/>
            <w:noWrap/>
            <w:vAlign w:val="center"/>
            <w:hideMark/>
          </w:tcPr>
          <w:p w14:paraId="1209AA8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60500</w:t>
            </w:r>
          </w:p>
        </w:tc>
        <w:tc>
          <w:tcPr>
            <w:tcW w:w="264" w:type="pct"/>
            <w:tcBorders>
              <w:top w:val="nil"/>
              <w:left w:val="nil"/>
              <w:bottom w:val="single" w:sz="4" w:space="0" w:color="auto"/>
              <w:right w:val="single" w:sz="4" w:space="0" w:color="auto"/>
            </w:tcBorders>
            <w:shd w:val="clear" w:color="auto" w:fill="auto"/>
            <w:noWrap/>
            <w:vAlign w:val="center"/>
            <w:hideMark/>
          </w:tcPr>
          <w:p w14:paraId="17DF2F3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277</w:t>
            </w:r>
          </w:p>
        </w:tc>
      </w:tr>
      <w:tr w:rsidR="00323DDE" w:rsidRPr="00AE664D" w14:paraId="437941F9"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745670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D19A3450</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0C8DD83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38ACDF6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44</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B02F39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B48CAA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292D20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6590A90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65</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79B0E10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65</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1B6D7C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E81240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B5094A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D63E8FE"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CEE2AB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7E8C10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7415B7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15EDA1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EE199D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22</w:t>
            </w:r>
          </w:p>
        </w:tc>
        <w:tc>
          <w:tcPr>
            <w:tcW w:w="264" w:type="pct"/>
            <w:tcBorders>
              <w:top w:val="nil"/>
              <w:left w:val="nil"/>
              <w:bottom w:val="single" w:sz="4" w:space="0" w:color="auto"/>
              <w:right w:val="single" w:sz="4" w:space="0" w:color="auto"/>
            </w:tcBorders>
            <w:shd w:val="clear" w:color="auto" w:fill="auto"/>
            <w:noWrap/>
            <w:vAlign w:val="center"/>
            <w:hideMark/>
          </w:tcPr>
          <w:p w14:paraId="2FD7C61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76</w:t>
            </w:r>
          </w:p>
        </w:tc>
        <w:tc>
          <w:tcPr>
            <w:tcW w:w="264" w:type="pct"/>
            <w:tcBorders>
              <w:top w:val="nil"/>
              <w:left w:val="nil"/>
              <w:bottom w:val="single" w:sz="4" w:space="0" w:color="auto"/>
              <w:right w:val="single" w:sz="4" w:space="0" w:color="auto"/>
            </w:tcBorders>
            <w:shd w:val="clear" w:color="auto" w:fill="auto"/>
            <w:noWrap/>
            <w:vAlign w:val="center"/>
            <w:hideMark/>
          </w:tcPr>
          <w:p w14:paraId="03D82DD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264" w:type="pct"/>
            <w:tcBorders>
              <w:top w:val="nil"/>
              <w:left w:val="nil"/>
              <w:bottom w:val="single" w:sz="4" w:space="0" w:color="auto"/>
              <w:right w:val="single" w:sz="4" w:space="0" w:color="auto"/>
            </w:tcBorders>
            <w:shd w:val="clear" w:color="auto" w:fill="auto"/>
            <w:noWrap/>
            <w:vAlign w:val="center"/>
            <w:hideMark/>
          </w:tcPr>
          <w:p w14:paraId="17643D4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auto"/>
            <w:noWrap/>
            <w:vAlign w:val="center"/>
            <w:hideMark/>
          </w:tcPr>
          <w:p w14:paraId="7B8F4C9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170</w:t>
            </w:r>
          </w:p>
        </w:tc>
      </w:tr>
      <w:tr w:rsidR="00323DDE" w:rsidRPr="00AE664D" w14:paraId="63D3BEDE"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DE4CB7F"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D19A3451</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6D5F790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02B34D6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39</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3AE0B8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6FC944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2D16A0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06DD0FD2"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10</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69B4A22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1BCF10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87885D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2B38E8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D70A451"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55CA33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DEF905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A81150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 xml:space="preserve">　</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510629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 xml:space="preserve">　</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0A32BC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19.5</w:t>
            </w:r>
          </w:p>
        </w:tc>
        <w:tc>
          <w:tcPr>
            <w:tcW w:w="264" w:type="pct"/>
            <w:tcBorders>
              <w:top w:val="nil"/>
              <w:left w:val="nil"/>
              <w:bottom w:val="single" w:sz="4" w:space="0" w:color="auto"/>
              <w:right w:val="single" w:sz="4" w:space="0" w:color="auto"/>
            </w:tcBorders>
            <w:shd w:val="clear" w:color="auto" w:fill="auto"/>
            <w:noWrap/>
            <w:vAlign w:val="center"/>
            <w:hideMark/>
          </w:tcPr>
          <w:p w14:paraId="6ED31A8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38</w:t>
            </w:r>
          </w:p>
        </w:tc>
        <w:tc>
          <w:tcPr>
            <w:tcW w:w="264" w:type="pct"/>
            <w:tcBorders>
              <w:top w:val="nil"/>
              <w:left w:val="nil"/>
              <w:bottom w:val="single" w:sz="4" w:space="0" w:color="auto"/>
              <w:right w:val="single" w:sz="4" w:space="0" w:color="auto"/>
            </w:tcBorders>
            <w:shd w:val="clear" w:color="auto" w:fill="auto"/>
            <w:noWrap/>
            <w:vAlign w:val="center"/>
            <w:hideMark/>
          </w:tcPr>
          <w:p w14:paraId="33AC9CF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5.3</w:t>
            </w:r>
          </w:p>
        </w:tc>
        <w:tc>
          <w:tcPr>
            <w:tcW w:w="264" w:type="pct"/>
            <w:tcBorders>
              <w:top w:val="nil"/>
              <w:left w:val="nil"/>
              <w:bottom w:val="single" w:sz="4" w:space="0" w:color="auto"/>
              <w:right w:val="single" w:sz="4" w:space="0" w:color="auto"/>
            </w:tcBorders>
            <w:shd w:val="clear" w:color="auto" w:fill="auto"/>
            <w:noWrap/>
            <w:vAlign w:val="center"/>
            <w:hideMark/>
          </w:tcPr>
          <w:p w14:paraId="000E319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3000</w:t>
            </w:r>
          </w:p>
        </w:tc>
        <w:tc>
          <w:tcPr>
            <w:tcW w:w="264" w:type="pct"/>
            <w:tcBorders>
              <w:top w:val="nil"/>
              <w:left w:val="nil"/>
              <w:bottom w:val="single" w:sz="4" w:space="0" w:color="auto"/>
              <w:right w:val="single" w:sz="4" w:space="0" w:color="auto"/>
            </w:tcBorders>
            <w:shd w:val="clear" w:color="auto" w:fill="auto"/>
            <w:noWrap/>
            <w:vAlign w:val="center"/>
            <w:hideMark/>
          </w:tcPr>
          <w:p w14:paraId="3B91CF8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99</w:t>
            </w:r>
          </w:p>
        </w:tc>
      </w:tr>
      <w:tr w:rsidR="00323DDE" w:rsidRPr="00AE664D" w14:paraId="6D3936CD"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D4E3B0A"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D19A3452</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4D3BDA2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F</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0C2CFD1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4F6E71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F0B9DD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BB2339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7E71170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65</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538CF07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65</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0F1AA0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321462C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31E216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5F4D765"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CF8092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283A6E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FA703A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543CA5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4B5B5E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24.3</w:t>
            </w:r>
          </w:p>
        </w:tc>
        <w:tc>
          <w:tcPr>
            <w:tcW w:w="264" w:type="pct"/>
            <w:tcBorders>
              <w:top w:val="nil"/>
              <w:left w:val="nil"/>
              <w:bottom w:val="single" w:sz="4" w:space="0" w:color="auto"/>
              <w:right w:val="single" w:sz="4" w:space="0" w:color="auto"/>
            </w:tcBorders>
            <w:shd w:val="clear" w:color="auto" w:fill="auto"/>
            <w:noWrap/>
            <w:vAlign w:val="center"/>
            <w:hideMark/>
          </w:tcPr>
          <w:p w14:paraId="5A0F6FD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49</w:t>
            </w:r>
          </w:p>
        </w:tc>
        <w:tc>
          <w:tcPr>
            <w:tcW w:w="264" w:type="pct"/>
            <w:tcBorders>
              <w:top w:val="nil"/>
              <w:left w:val="nil"/>
              <w:bottom w:val="single" w:sz="4" w:space="0" w:color="auto"/>
              <w:right w:val="single" w:sz="4" w:space="0" w:color="auto"/>
            </w:tcBorders>
            <w:shd w:val="clear" w:color="auto" w:fill="auto"/>
            <w:noWrap/>
            <w:vAlign w:val="center"/>
            <w:hideMark/>
          </w:tcPr>
          <w:p w14:paraId="1D43B6E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auto"/>
            <w:noWrap/>
            <w:vAlign w:val="center"/>
            <w:hideMark/>
          </w:tcPr>
          <w:p w14:paraId="49CB625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232</w:t>
            </w:r>
          </w:p>
        </w:tc>
        <w:tc>
          <w:tcPr>
            <w:tcW w:w="264" w:type="pct"/>
            <w:tcBorders>
              <w:top w:val="nil"/>
              <w:left w:val="nil"/>
              <w:bottom w:val="single" w:sz="4" w:space="0" w:color="auto"/>
              <w:right w:val="single" w:sz="4" w:space="0" w:color="auto"/>
            </w:tcBorders>
            <w:shd w:val="clear" w:color="auto" w:fill="auto"/>
            <w:noWrap/>
            <w:vAlign w:val="center"/>
            <w:hideMark/>
          </w:tcPr>
          <w:p w14:paraId="1A87F7C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74</w:t>
            </w:r>
          </w:p>
        </w:tc>
      </w:tr>
      <w:tr w:rsidR="00323DDE" w:rsidRPr="00AE664D" w14:paraId="7B956B45"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6F84870"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D19A3453</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3DFFD52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1AA19C5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4F7F85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7FF250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23C6E50"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3360B4C7"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31</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2003F53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2E3C87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78DD2D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6DDA37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FD522FC"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EAC091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8E4C41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B447EC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DC1587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D6B868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11.4</w:t>
            </w:r>
          </w:p>
        </w:tc>
        <w:tc>
          <w:tcPr>
            <w:tcW w:w="264" w:type="pct"/>
            <w:tcBorders>
              <w:top w:val="nil"/>
              <w:left w:val="nil"/>
              <w:bottom w:val="single" w:sz="4" w:space="0" w:color="auto"/>
              <w:right w:val="single" w:sz="4" w:space="0" w:color="auto"/>
            </w:tcBorders>
            <w:shd w:val="clear" w:color="auto" w:fill="auto"/>
            <w:noWrap/>
            <w:vAlign w:val="center"/>
            <w:hideMark/>
          </w:tcPr>
          <w:p w14:paraId="3115A75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77</w:t>
            </w:r>
          </w:p>
        </w:tc>
        <w:tc>
          <w:tcPr>
            <w:tcW w:w="264" w:type="pct"/>
            <w:tcBorders>
              <w:top w:val="nil"/>
              <w:left w:val="nil"/>
              <w:bottom w:val="single" w:sz="4" w:space="0" w:color="auto"/>
              <w:right w:val="single" w:sz="4" w:space="0" w:color="auto"/>
            </w:tcBorders>
            <w:shd w:val="clear" w:color="auto" w:fill="auto"/>
            <w:noWrap/>
            <w:vAlign w:val="center"/>
            <w:hideMark/>
          </w:tcPr>
          <w:p w14:paraId="26C17F7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4.1</w:t>
            </w:r>
          </w:p>
        </w:tc>
        <w:tc>
          <w:tcPr>
            <w:tcW w:w="264" w:type="pct"/>
            <w:tcBorders>
              <w:top w:val="nil"/>
              <w:left w:val="nil"/>
              <w:bottom w:val="single" w:sz="4" w:space="0" w:color="auto"/>
              <w:right w:val="single" w:sz="4" w:space="0" w:color="auto"/>
            </w:tcBorders>
            <w:shd w:val="clear" w:color="auto" w:fill="auto"/>
            <w:noWrap/>
            <w:vAlign w:val="center"/>
            <w:hideMark/>
          </w:tcPr>
          <w:p w14:paraId="684396F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w:t>
            </w:r>
          </w:p>
        </w:tc>
        <w:tc>
          <w:tcPr>
            <w:tcW w:w="264" w:type="pct"/>
            <w:tcBorders>
              <w:top w:val="nil"/>
              <w:left w:val="nil"/>
              <w:bottom w:val="single" w:sz="4" w:space="0" w:color="auto"/>
              <w:right w:val="single" w:sz="4" w:space="0" w:color="auto"/>
            </w:tcBorders>
            <w:shd w:val="clear" w:color="auto" w:fill="auto"/>
            <w:noWrap/>
            <w:vAlign w:val="center"/>
            <w:hideMark/>
          </w:tcPr>
          <w:p w14:paraId="0402D44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47</w:t>
            </w:r>
          </w:p>
        </w:tc>
      </w:tr>
      <w:tr w:rsidR="00323DDE" w:rsidRPr="00AE664D" w14:paraId="17372288"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E4135F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D19A3454</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16C0475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697D525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54</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7CD5C0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C5052C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083AAA0"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3635A759"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13</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4361D86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BB79D7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E1FD07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58D4BF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8A7D10B"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90B611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497D3B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FA20E1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7025BF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08E2E7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39.1</w:t>
            </w:r>
          </w:p>
        </w:tc>
        <w:tc>
          <w:tcPr>
            <w:tcW w:w="264" w:type="pct"/>
            <w:tcBorders>
              <w:top w:val="nil"/>
              <w:left w:val="nil"/>
              <w:bottom w:val="single" w:sz="4" w:space="0" w:color="auto"/>
              <w:right w:val="single" w:sz="4" w:space="0" w:color="auto"/>
            </w:tcBorders>
            <w:shd w:val="clear" w:color="auto" w:fill="auto"/>
            <w:noWrap/>
            <w:vAlign w:val="center"/>
            <w:hideMark/>
          </w:tcPr>
          <w:p w14:paraId="4999D6C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395</w:t>
            </w:r>
          </w:p>
        </w:tc>
        <w:tc>
          <w:tcPr>
            <w:tcW w:w="264" w:type="pct"/>
            <w:tcBorders>
              <w:top w:val="nil"/>
              <w:left w:val="nil"/>
              <w:bottom w:val="single" w:sz="4" w:space="0" w:color="auto"/>
              <w:right w:val="single" w:sz="4" w:space="0" w:color="auto"/>
            </w:tcBorders>
            <w:shd w:val="clear" w:color="auto" w:fill="auto"/>
            <w:noWrap/>
            <w:vAlign w:val="center"/>
            <w:hideMark/>
          </w:tcPr>
          <w:p w14:paraId="2DD2B0E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3.4</w:t>
            </w:r>
          </w:p>
        </w:tc>
        <w:tc>
          <w:tcPr>
            <w:tcW w:w="264" w:type="pct"/>
            <w:tcBorders>
              <w:top w:val="nil"/>
              <w:left w:val="nil"/>
              <w:bottom w:val="single" w:sz="4" w:space="0" w:color="auto"/>
              <w:right w:val="single" w:sz="4" w:space="0" w:color="auto"/>
            </w:tcBorders>
            <w:shd w:val="clear" w:color="auto" w:fill="auto"/>
            <w:noWrap/>
            <w:vAlign w:val="center"/>
            <w:hideMark/>
          </w:tcPr>
          <w:p w14:paraId="06D9180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21200</w:t>
            </w:r>
          </w:p>
        </w:tc>
        <w:tc>
          <w:tcPr>
            <w:tcW w:w="264" w:type="pct"/>
            <w:tcBorders>
              <w:top w:val="nil"/>
              <w:left w:val="nil"/>
              <w:bottom w:val="single" w:sz="4" w:space="0" w:color="auto"/>
              <w:right w:val="single" w:sz="4" w:space="0" w:color="auto"/>
            </w:tcBorders>
            <w:shd w:val="clear" w:color="auto" w:fill="auto"/>
            <w:noWrap/>
            <w:vAlign w:val="center"/>
            <w:hideMark/>
          </w:tcPr>
          <w:p w14:paraId="517BD8C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105</w:t>
            </w:r>
          </w:p>
        </w:tc>
      </w:tr>
      <w:tr w:rsidR="00323DDE" w:rsidRPr="00AE664D" w14:paraId="070C82F6"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9347AA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D19A3455</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2D51F17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3BA9672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48</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CE725D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AA3D82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AA79C8A"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0B2D54A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7</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6514F0D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F67689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D23C9C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100092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96B990C"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FDB3B9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889448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517C05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B3BCC9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0255D2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17</w:t>
            </w:r>
          </w:p>
        </w:tc>
        <w:tc>
          <w:tcPr>
            <w:tcW w:w="264" w:type="pct"/>
            <w:tcBorders>
              <w:top w:val="nil"/>
              <w:left w:val="nil"/>
              <w:bottom w:val="single" w:sz="4" w:space="0" w:color="auto"/>
              <w:right w:val="single" w:sz="4" w:space="0" w:color="auto"/>
            </w:tcBorders>
            <w:shd w:val="clear" w:color="auto" w:fill="auto"/>
            <w:noWrap/>
            <w:vAlign w:val="center"/>
            <w:hideMark/>
          </w:tcPr>
          <w:p w14:paraId="147485C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34</w:t>
            </w:r>
          </w:p>
        </w:tc>
        <w:tc>
          <w:tcPr>
            <w:tcW w:w="264" w:type="pct"/>
            <w:tcBorders>
              <w:top w:val="nil"/>
              <w:left w:val="nil"/>
              <w:bottom w:val="single" w:sz="4" w:space="0" w:color="auto"/>
              <w:right w:val="single" w:sz="4" w:space="0" w:color="auto"/>
            </w:tcBorders>
            <w:shd w:val="clear" w:color="auto" w:fill="auto"/>
            <w:noWrap/>
            <w:vAlign w:val="center"/>
            <w:hideMark/>
          </w:tcPr>
          <w:p w14:paraId="553C00F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4.4</w:t>
            </w:r>
          </w:p>
        </w:tc>
        <w:tc>
          <w:tcPr>
            <w:tcW w:w="264" w:type="pct"/>
            <w:tcBorders>
              <w:top w:val="nil"/>
              <w:left w:val="nil"/>
              <w:bottom w:val="single" w:sz="4" w:space="0" w:color="auto"/>
              <w:right w:val="single" w:sz="4" w:space="0" w:color="auto"/>
            </w:tcBorders>
            <w:shd w:val="clear" w:color="auto" w:fill="auto"/>
            <w:noWrap/>
            <w:vAlign w:val="center"/>
            <w:hideMark/>
          </w:tcPr>
          <w:p w14:paraId="79FF263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495</w:t>
            </w:r>
          </w:p>
        </w:tc>
        <w:tc>
          <w:tcPr>
            <w:tcW w:w="264" w:type="pct"/>
            <w:tcBorders>
              <w:top w:val="nil"/>
              <w:left w:val="nil"/>
              <w:bottom w:val="single" w:sz="4" w:space="0" w:color="auto"/>
              <w:right w:val="single" w:sz="4" w:space="0" w:color="auto"/>
            </w:tcBorders>
            <w:shd w:val="clear" w:color="auto" w:fill="auto"/>
            <w:noWrap/>
            <w:vAlign w:val="center"/>
            <w:hideMark/>
          </w:tcPr>
          <w:p w14:paraId="4C69847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77</w:t>
            </w:r>
          </w:p>
        </w:tc>
      </w:tr>
      <w:tr w:rsidR="00323DDE" w:rsidRPr="00AE664D" w14:paraId="54CB92DC"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608B8CA"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D19A3456</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17A5D15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4F5B98D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80270F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0B4111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701628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0B2D721E"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48</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697FAEA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25C40F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836219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FB2BAF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6BADF1C"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A0DFF0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5FE734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D9A728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928237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3E593A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15.4</w:t>
            </w:r>
          </w:p>
        </w:tc>
        <w:tc>
          <w:tcPr>
            <w:tcW w:w="264" w:type="pct"/>
            <w:tcBorders>
              <w:top w:val="nil"/>
              <w:left w:val="nil"/>
              <w:bottom w:val="single" w:sz="4" w:space="0" w:color="auto"/>
              <w:right w:val="single" w:sz="4" w:space="0" w:color="auto"/>
            </w:tcBorders>
            <w:shd w:val="clear" w:color="auto" w:fill="auto"/>
            <w:noWrap/>
            <w:vAlign w:val="center"/>
            <w:hideMark/>
          </w:tcPr>
          <w:p w14:paraId="195D439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41</w:t>
            </w:r>
          </w:p>
        </w:tc>
        <w:tc>
          <w:tcPr>
            <w:tcW w:w="264" w:type="pct"/>
            <w:tcBorders>
              <w:top w:val="nil"/>
              <w:left w:val="nil"/>
              <w:bottom w:val="single" w:sz="4" w:space="0" w:color="auto"/>
              <w:right w:val="single" w:sz="4" w:space="0" w:color="auto"/>
            </w:tcBorders>
            <w:shd w:val="clear" w:color="auto" w:fill="auto"/>
            <w:noWrap/>
            <w:vAlign w:val="center"/>
            <w:hideMark/>
          </w:tcPr>
          <w:p w14:paraId="29F6788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3.8</w:t>
            </w:r>
          </w:p>
        </w:tc>
        <w:tc>
          <w:tcPr>
            <w:tcW w:w="264" w:type="pct"/>
            <w:tcBorders>
              <w:top w:val="nil"/>
              <w:left w:val="nil"/>
              <w:bottom w:val="single" w:sz="4" w:space="0" w:color="auto"/>
              <w:right w:val="single" w:sz="4" w:space="0" w:color="auto"/>
            </w:tcBorders>
            <w:shd w:val="clear" w:color="auto" w:fill="auto"/>
            <w:noWrap/>
            <w:vAlign w:val="center"/>
            <w:hideMark/>
          </w:tcPr>
          <w:p w14:paraId="6F7AC53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18</w:t>
            </w:r>
          </w:p>
        </w:tc>
        <w:tc>
          <w:tcPr>
            <w:tcW w:w="264" w:type="pct"/>
            <w:tcBorders>
              <w:top w:val="nil"/>
              <w:left w:val="nil"/>
              <w:bottom w:val="single" w:sz="4" w:space="0" w:color="auto"/>
              <w:right w:val="single" w:sz="4" w:space="0" w:color="auto"/>
            </w:tcBorders>
            <w:shd w:val="clear" w:color="auto" w:fill="auto"/>
            <w:noWrap/>
            <w:vAlign w:val="center"/>
            <w:hideMark/>
          </w:tcPr>
          <w:p w14:paraId="53ED61B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285</w:t>
            </w:r>
          </w:p>
        </w:tc>
      </w:tr>
      <w:tr w:rsidR="00323DDE" w:rsidRPr="00AE664D" w14:paraId="2CD1E7AB"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0CDDDC9"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D19A3457</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14C2360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799F3B0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53</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CA853E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0A6E4F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DA98AF3"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1C447C39"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13</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0A5E589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078A5E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F81E9C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5F28D7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5294EEB"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CC5548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949947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6D2757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2F26D2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952D0E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22.6</w:t>
            </w:r>
          </w:p>
        </w:tc>
        <w:tc>
          <w:tcPr>
            <w:tcW w:w="264" w:type="pct"/>
            <w:tcBorders>
              <w:top w:val="nil"/>
              <w:left w:val="nil"/>
              <w:bottom w:val="single" w:sz="4" w:space="0" w:color="auto"/>
              <w:right w:val="single" w:sz="4" w:space="0" w:color="auto"/>
            </w:tcBorders>
            <w:shd w:val="clear" w:color="auto" w:fill="auto"/>
            <w:noWrap/>
            <w:vAlign w:val="center"/>
            <w:hideMark/>
          </w:tcPr>
          <w:p w14:paraId="2925164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48</w:t>
            </w:r>
          </w:p>
        </w:tc>
        <w:tc>
          <w:tcPr>
            <w:tcW w:w="264" w:type="pct"/>
            <w:tcBorders>
              <w:top w:val="nil"/>
              <w:left w:val="nil"/>
              <w:bottom w:val="single" w:sz="4" w:space="0" w:color="auto"/>
              <w:right w:val="single" w:sz="4" w:space="0" w:color="auto"/>
            </w:tcBorders>
            <w:shd w:val="clear" w:color="auto" w:fill="auto"/>
            <w:noWrap/>
            <w:vAlign w:val="center"/>
            <w:hideMark/>
          </w:tcPr>
          <w:p w14:paraId="0ED5161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3.9</w:t>
            </w:r>
          </w:p>
        </w:tc>
        <w:tc>
          <w:tcPr>
            <w:tcW w:w="264" w:type="pct"/>
            <w:tcBorders>
              <w:top w:val="nil"/>
              <w:left w:val="nil"/>
              <w:bottom w:val="single" w:sz="4" w:space="0" w:color="auto"/>
              <w:right w:val="single" w:sz="4" w:space="0" w:color="auto"/>
            </w:tcBorders>
            <w:shd w:val="clear" w:color="auto" w:fill="auto"/>
            <w:noWrap/>
            <w:vAlign w:val="center"/>
            <w:hideMark/>
          </w:tcPr>
          <w:p w14:paraId="1FBC1CF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7070</w:t>
            </w:r>
          </w:p>
        </w:tc>
        <w:tc>
          <w:tcPr>
            <w:tcW w:w="264" w:type="pct"/>
            <w:tcBorders>
              <w:top w:val="nil"/>
              <w:left w:val="nil"/>
              <w:bottom w:val="single" w:sz="4" w:space="0" w:color="auto"/>
              <w:right w:val="single" w:sz="4" w:space="0" w:color="auto"/>
            </w:tcBorders>
            <w:shd w:val="clear" w:color="auto" w:fill="auto"/>
            <w:noWrap/>
            <w:vAlign w:val="center"/>
            <w:hideMark/>
          </w:tcPr>
          <w:p w14:paraId="0EB0B9B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68</w:t>
            </w:r>
          </w:p>
        </w:tc>
      </w:tr>
      <w:tr w:rsidR="00323DDE" w:rsidRPr="00AE664D" w14:paraId="7665EF10"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BB14F76"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D19A3458</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2C42082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7C3FB96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48</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3B87A3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73542B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14CF27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5FFEC1D4"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16</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4B5ED2D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FCC0A8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1BCB74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FCF2D2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A030FC6"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280EF0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75EC00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8FA8AC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EAA451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5294C8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20</w:t>
            </w:r>
          </w:p>
        </w:tc>
        <w:tc>
          <w:tcPr>
            <w:tcW w:w="264" w:type="pct"/>
            <w:tcBorders>
              <w:top w:val="nil"/>
              <w:left w:val="nil"/>
              <w:bottom w:val="single" w:sz="4" w:space="0" w:color="auto"/>
              <w:right w:val="single" w:sz="4" w:space="0" w:color="auto"/>
            </w:tcBorders>
            <w:shd w:val="clear" w:color="auto" w:fill="auto"/>
            <w:noWrap/>
            <w:vAlign w:val="center"/>
            <w:hideMark/>
          </w:tcPr>
          <w:p w14:paraId="4C6AF58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36</w:t>
            </w:r>
          </w:p>
        </w:tc>
        <w:tc>
          <w:tcPr>
            <w:tcW w:w="264" w:type="pct"/>
            <w:tcBorders>
              <w:top w:val="nil"/>
              <w:left w:val="nil"/>
              <w:bottom w:val="single" w:sz="4" w:space="0" w:color="auto"/>
              <w:right w:val="single" w:sz="4" w:space="0" w:color="auto"/>
            </w:tcBorders>
            <w:shd w:val="clear" w:color="auto" w:fill="auto"/>
            <w:noWrap/>
            <w:vAlign w:val="center"/>
            <w:hideMark/>
          </w:tcPr>
          <w:p w14:paraId="3E5ACF6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3.6</w:t>
            </w:r>
          </w:p>
        </w:tc>
        <w:tc>
          <w:tcPr>
            <w:tcW w:w="264" w:type="pct"/>
            <w:tcBorders>
              <w:top w:val="nil"/>
              <w:left w:val="nil"/>
              <w:bottom w:val="single" w:sz="4" w:space="0" w:color="auto"/>
              <w:right w:val="single" w:sz="4" w:space="0" w:color="auto"/>
            </w:tcBorders>
            <w:shd w:val="clear" w:color="auto" w:fill="auto"/>
            <w:noWrap/>
            <w:vAlign w:val="center"/>
            <w:hideMark/>
          </w:tcPr>
          <w:p w14:paraId="3CD3909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w:t>
            </w:r>
          </w:p>
        </w:tc>
        <w:tc>
          <w:tcPr>
            <w:tcW w:w="264" w:type="pct"/>
            <w:tcBorders>
              <w:top w:val="nil"/>
              <w:left w:val="nil"/>
              <w:bottom w:val="single" w:sz="4" w:space="0" w:color="auto"/>
              <w:right w:val="single" w:sz="4" w:space="0" w:color="auto"/>
            </w:tcBorders>
            <w:shd w:val="clear" w:color="auto" w:fill="auto"/>
            <w:noWrap/>
            <w:vAlign w:val="center"/>
            <w:hideMark/>
          </w:tcPr>
          <w:p w14:paraId="1B5DBE9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53</w:t>
            </w:r>
          </w:p>
        </w:tc>
      </w:tr>
      <w:tr w:rsidR="00323DDE" w:rsidRPr="00AE664D" w14:paraId="7392966E"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F911FD7"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D19A3459</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3D7F4BA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5786299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46</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0F79E7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6861B2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1CDB48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6B92E8A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63</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7DF3E0B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53</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00110D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3F0F1A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D72BDA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5E2756D"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BBFB48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47EA33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94984D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47B48D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8A5195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15.4</w:t>
            </w:r>
          </w:p>
        </w:tc>
        <w:tc>
          <w:tcPr>
            <w:tcW w:w="264" w:type="pct"/>
            <w:tcBorders>
              <w:top w:val="nil"/>
              <w:left w:val="nil"/>
              <w:bottom w:val="single" w:sz="4" w:space="0" w:color="auto"/>
              <w:right w:val="single" w:sz="4" w:space="0" w:color="auto"/>
            </w:tcBorders>
            <w:shd w:val="clear" w:color="auto" w:fill="auto"/>
            <w:noWrap/>
            <w:vAlign w:val="center"/>
            <w:hideMark/>
          </w:tcPr>
          <w:p w14:paraId="50C93CC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92</w:t>
            </w:r>
          </w:p>
        </w:tc>
        <w:tc>
          <w:tcPr>
            <w:tcW w:w="264" w:type="pct"/>
            <w:tcBorders>
              <w:top w:val="nil"/>
              <w:left w:val="nil"/>
              <w:bottom w:val="single" w:sz="4" w:space="0" w:color="auto"/>
              <w:right w:val="single" w:sz="4" w:space="0" w:color="auto"/>
            </w:tcBorders>
            <w:shd w:val="clear" w:color="auto" w:fill="auto"/>
            <w:noWrap/>
            <w:vAlign w:val="center"/>
            <w:hideMark/>
          </w:tcPr>
          <w:p w14:paraId="532C630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4.9</w:t>
            </w:r>
          </w:p>
        </w:tc>
        <w:tc>
          <w:tcPr>
            <w:tcW w:w="264" w:type="pct"/>
            <w:tcBorders>
              <w:top w:val="nil"/>
              <w:left w:val="nil"/>
              <w:bottom w:val="single" w:sz="4" w:space="0" w:color="auto"/>
              <w:right w:val="single" w:sz="4" w:space="0" w:color="auto"/>
            </w:tcBorders>
            <w:shd w:val="clear" w:color="auto" w:fill="auto"/>
            <w:noWrap/>
            <w:vAlign w:val="center"/>
            <w:hideMark/>
          </w:tcPr>
          <w:p w14:paraId="68E0A04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264" w:type="pct"/>
            <w:tcBorders>
              <w:top w:val="nil"/>
              <w:left w:val="nil"/>
              <w:bottom w:val="single" w:sz="4" w:space="0" w:color="auto"/>
              <w:right w:val="single" w:sz="4" w:space="0" w:color="auto"/>
            </w:tcBorders>
            <w:shd w:val="clear" w:color="auto" w:fill="auto"/>
            <w:noWrap/>
            <w:vAlign w:val="center"/>
            <w:hideMark/>
          </w:tcPr>
          <w:p w14:paraId="0C7159E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75</w:t>
            </w:r>
          </w:p>
        </w:tc>
      </w:tr>
      <w:tr w:rsidR="00323DDE" w:rsidRPr="00AE664D" w14:paraId="02CDCBB8"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9A1FDE9"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D19A3460</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3696A88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4CCC884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29</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D94027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22ED1A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92D4E9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4A2C60F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 xml:space="preserve">　</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23912F2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 xml:space="preserve">　</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3CB17A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15740C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3B5BF2D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180344A"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E62E35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2B815A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B23CFC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7E802C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ABE75B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9.3</w:t>
            </w:r>
          </w:p>
        </w:tc>
        <w:tc>
          <w:tcPr>
            <w:tcW w:w="264" w:type="pct"/>
            <w:tcBorders>
              <w:top w:val="nil"/>
              <w:left w:val="nil"/>
              <w:bottom w:val="single" w:sz="4" w:space="0" w:color="auto"/>
              <w:right w:val="single" w:sz="4" w:space="0" w:color="auto"/>
            </w:tcBorders>
            <w:shd w:val="clear" w:color="auto" w:fill="auto"/>
            <w:noWrap/>
            <w:vAlign w:val="center"/>
            <w:hideMark/>
          </w:tcPr>
          <w:p w14:paraId="67B5B70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36</w:t>
            </w:r>
          </w:p>
        </w:tc>
        <w:tc>
          <w:tcPr>
            <w:tcW w:w="264" w:type="pct"/>
            <w:tcBorders>
              <w:top w:val="nil"/>
              <w:left w:val="nil"/>
              <w:bottom w:val="single" w:sz="4" w:space="0" w:color="auto"/>
              <w:right w:val="single" w:sz="4" w:space="0" w:color="auto"/>
            </w:tcBorders>
            <w:shd w:val="clear" w:color="auto" w:fill="auto"/>
            <w:noWrap/>
            <w:vAlign w:val="center"/>
            <w:hideMark/>
          </w:tcPr>
          <w:p w14:paraId="413B7C6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3.9</w:t>
            </w:r>
          </w:p>
        </w:tc>
        <w:tc>
          <w:tcPr>
            <w:tcW w:w="264" w:type="pct"/>
            <w:tcBorders>
              <w:top w:val="nil"/>
              <w:left w:val="nil"/>
              <w:bottom w:val="single" w:sz="4" w:space="0" w:color="auto"/>
              <w:right w:val="single" w:sz="4" w:space="0" w:color="auto"/>
            </w:tcBorders>
            <w:shd w:val="clear" w:color="auto" w:fill="auto"/>
            <w:noWrap/>
            <w:vAlign w:val="center"/>
            <w:hideMark/>
          </w:tcPr>
          <w:p w14:paraId="22216F9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40</w:t>
            </w:r>
          </w:p>
        </w:tc>
        <w:tc>
          <w:tcPr>
            <w:tcW w:w="264" w:type="pct"/>
            <w:tcBorders>
              <w:top w:val="nil"/>
              <w:left w:val="nil"/>
              <w:bottom w:val="single" w:sz="4" w:space="0" w:color="auto"/>
              <w:right w:val="single" w:sz="4" w:space="0" w:color="auto"/>
            </w:tcBorders>
            <w:shd w:val="clear" w:color="auto" w:fill="auto"/>
            <w:noWrap/>
            <w:vAlign w:val="center"/>
            <w:hideMark/>
          </w:tcPr>
          <w:p w14:paraId="77C2AF5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30</w:t>
            </w:r>
          </w:p>
        </w:tc>
      </w:tr>
      <w:tr w:rsidR="00323DDE" w:rsidRPr="00AE664D" w14:paraId="56F33C12"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C0CF1F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D19A3461</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07AC4DD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7832A37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9B60A2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7B193F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285BA2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7F44359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62</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76C8317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91DFC1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E5CED2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E03A3B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CABE764"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9D8A73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794CD0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28AD87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39F334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D7F3A2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15.2</w:t>
            </w:r>
          </w:p>
        </w:tc>
        <w:tc>
          <w:tcPr>
            <w:tcW w:w="264" w:type="pct"/>
            <w:tcBorders>
              <w:top w:val="nil"/>
              <w:left w:val="nil"/>
              <w:bottom w:val="single" w:sz="4" w:space="0" w:color="auto"/>
              <w:right w:val="single" w:sz="4" w:space="0" w:color="auto"/>
            </w:tcBorders>
            <w:shd w:val="clear" w:color="auto" w:fill="auto"/>
            <w:noWrap/>
            <w:vAlign w:val="center"/>
            <w:hideMark/>
          </w:tcPr>
          <w:p w14:paraId="74E5F02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30</w:t>
            </w:r>
          </w:p>
        </w:tc>
        <w:tc>
          <w:tcPr>
            <w:tcW w:w="264" w:type="pct"/>
            <w:tcBorders>
              <w:top w:val="nil"/>
              <w:left w:val="nil"/>
              <w:bottom w:val="single" w:sz="4" w:space="0" w:color="auto"/>
              <w:right w:val="single" w:sz="4" w:space="0" w:color="auto"/>
            </w:tcBorders>
            <w:shd w:val="clear" w:color="auto" w:fill="auto"/>
            <w:noWrap/>
            <w:vAlign w:val="center"/>
            <w:hideMark/>
          </w:tcPr>
          <w:p w14:paraId="343C200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4.6</w:t>
            </w:r>
          </w:p>
        </w:tc>
        <w:tc>
          <w:tcPr>
            <w:tcW w:w="264" w:type="pct"/>
            <w:tcBorders>
              <w:top w:val="nil"/>
              <w:left w:val="nil"/>
              <w:bottom w:val="single" w:sz="4" w:space="0" w:color="auto"/>
              <w:right w:val="single" w:sz="4" w:space="0" w:color="auto"/>
            </w:tcBorders>
            <w:shd w:val="clear" w:color="auto" w:fill="auto"/>
            <w:noWrap/>
            <w:vAlign w:val="center"/>
            <w:hideMark/>
          </w:tcPr>
          <w:p w14:paraId="01A4939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72</w:t>
            </w:r>
          </w:p>
        </w:tc>
        <w:tc>
          <w:tcPr>
            <w:tcW w:w="264" w:type="pct"/>
            <w:tcBorders>
              <w:top w:val="nil"/>
              <w:left w:val="nil"/>
              <w:bottom w:val="single" w:sz="4" w:space="0" w:color="auto"/>
              <w:right w:val="single" w:sz="4" w:space="0" w:color="auto"/>
            </w:tcBorders>
            <w:shd w:val="clear" w:color="auto" w:fill="auto"/>
            <w:noWrap/>
            <w:vAlign w:val="center"/>
            <w:hideMark/>
          </w:tcPr>
          <w:p w14:paraId="21BFD24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56</w:t>
            </w:r>
          </w:p>
        </w:tc>
      </w:tr>
      <w:tr w:rsidR="00323DDE" w:rsidRPr="00AE664D" w14:paraId="7A6A91A6"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C54660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D19A3462</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5CDBEB4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7BDD9B2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F95B58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D62DDA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4DD499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785E345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61</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510A2CA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E5F7D5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0589D2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29157C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CE238A0"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DA3429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B3E8D6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9C437A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798168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0A5F5F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15.7</w:t>
            </w:r>
          </w:p>
        </w:tc>
        <w:tc>
          <w:tcPr>
            <w:tcW w:w="264" w:type="pct"/>
            <w:tcBorders>
              <w:top w:val="nil"/>
              <w:left w:val="nil"/>
              <w:bottom w:val="single" w:sz="4" w:space="0" w:color="auto"/>
              <w:right w:val="single" w:sz="4" w:space="0" w:color="auto"/>
            </w:tcBorders>
            <w:shd w:val="clear" w:color="auto" w:fill="auto"/>
            <w:noWrap/>
            <w:vAlign w:val="center"/>
            <w:hideMark/>
          </w:tcPr>
          <w:p w14:paraId="59DAD1C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31</w:t>
            </w:r>
          </w:p>
        </w:tc>
        <w:tc>
          <w:tcPr>
            <w:tcW w:w="264" w:type="pct"/>
            <w:tcBorders>
              <w:top w:val="nil"/>
              <w:left w:val="nil"/>
              <w:bottom w:val="single" w:sz="4" w:space="0" w:color="auto"/>
              <w:right w:val="single" w:sz="4" w:space="0" w:color="auto"/>
            </w:tcBorders>
            <w:shd w:val="clear" w:color="auto" w:fill="auto"/>
            <w:noWrap/>
            <w:vAlign w:val="center"/>
            <w:hideMark/>
          </w:tcPr>
          <w:p w14:paraId="3AAEF4E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4.3</w:t>
            </w:r>
          </w:p>
        </w:tc>
        <w:tc>
          <w:tcPr>
            <w:tcW w:w="264" w:type="pct"/>
            <w:tcBorders>
              <w:top w:val="nil"/>
              <w:left w:val="nil"/>
              <w:bottom w:val="single" w:sz="4" w:space="0" w:color="auto"/>
              <w:right w:val="single" w:sz="4" w:space="0" w:color="auto"/>
            </w:tcBorders>
            <w:shd w:val="clear" w:color="auto" w:fill="auto"/>
            <w:noWrap/>
            <w:vAlign w:val="center"/>
            <w:hideMark/>
          </w:tcPr>
          <w:p w14:paraId="64F6C09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426</w:t>
            </w:r>
          </w:p>
        </w:tc>
        <w:tc>
          <w:tcPr>
            <w:tcW w:w="264" w:type="pct"/>
            <w:tcBorders>
              <w:top w:val="nil"/>
              <w:left w:val="nil"/>
              <w:bottom w:val="single" w:sz="4" w:space="0" w:color="auto"/>
              <w:right w:val="single" w:sz="4" w:space="0" w:color="auto"/>
            </w:tcBorders>
            <w:shd w:val="clear" w:color="auto" w:fill="auto"/>
            <w:noWrap/>
            <w:vAlign w:val="center"/>
            <w:hideMark/>
          </w:tcPr>
          <w:p w14:paraId="694796A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48</w:t>
            </w:r>
          </w:p>
        </w:tc>
      </w:tr>
      <w:tr w:rsidR="00323DDE" w:rsidRPr="00AE664D" w14:paraId="7A98A41B"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5629479"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D19A3463</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11E6D9E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604119C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79</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C86B1F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14</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667612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706BCA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7880484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15</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6C62B8E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25CEE7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234C54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D825A7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CD651BE"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50AA1D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3EEA6D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5827C3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9E5019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17B822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6.8</w:t>
            </w:r>
          </w:p>
        </w:tc>
        <w:tc>
          <w:tcPr>
            <w:tcW w:w="264" w:type="pct"/>
            <w:tcBorders>
              <w:top w:val="nil"/>
              <w:left w:val="nil"/>
              <w:bottom w:val="single" w:sz="4" w:space="0" w:color="auto"/>
              <w:right w:val="single" w:sz="4" w:space="0" w:color="auto"/>
            </w:tcBorders>
            <w:shd w:val="clear" w:color="auto" w:fill="auto"/>
            <w:noWrap/>
            <w:vAlign w:val="center"/>
            <w:hideMark/>
          </w:tcPr>
          <w:p w14:paraId="7A3D131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w:t>
            </w:r>
          </w:p>
        </w:tc>
        <w:tc>
          <w:tcPr>
            <w:tcW w:w="264" w:type="pct"/>
            <w:tcBorders>
              <w:top w:val="nil"/>
              <w:left w:val="nil"/>
              <w:bottom w:val="single" w:sz="4" w:space="0" w:color="auto"/>
              <w:right w:val="single" w:sz="4" w:space="0" w:color="auto"/>
            </w:tcBorders>
            <w:shd w:val="clear" w:color="auto" w:fill="auto"/>
            <w:noWrap/>
            <w:vAlign w:val="center"/>
            <w:hideMark/>
          </w:tcPr>
          <w:p w14:paraId="141356E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4.9</w:t>
            </w:r>
          </w:p>
        </w:tc>
        <w:tc>
          <w:tcPr>
            <w:tcW w:w="264" w:type="pct"/>
            <w:tcBorders>
              <w:top w:val="nil"/>
              <w:left w:val="nil"/>
              <w:bottom w:val="single" w:sz="4" w:space="0" w:color="auto"/>
              <w:right w:val="single" w:sz="4" w:space="0" w:color="auto"/>
            </w:tcBorders>
            <w:shd w:val="clear" w:color="auto" w:fill="auto"/>
            <w:noWrap/>
            <w:vAlign w:val="center"/>
            <w:hideMark/>
          </w:tcPr>
          <w:p w14:paraId="44F94AE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w:t>
            </w:r>
          </w:p>
        </w:tc>
        <w:tc>
          <w:tcPr>
            <w:tcW w:w="264" w:type="pct"/>
            <w:tcBorders>
              <w:top w:val="nil"/>
              <w:left w:val="nil"/>
              <w:bottom w:val="single" w:sz="4" w:space="0" w:color="auto"/>
              <w:right w:val="single" w:sz="4" w:space="0" w:color="auto"/>
            </w:tcBorders>
            <w:shd w:val="clear" w:color="auto" w:fill="auto"/>
            <w:noWrap/>
            <w:vAlign w:val="center"/>
            <w:hideMark/>
          </w:tcPr>
          <w:p w14:paraId="2ABB9D9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165</w:t>
            </w:r>
          </w:p>
        </w:tc>
      </w:tr>
      <w:tr w:rsidR="00323DDE" w:rsidRPr="00AE664D" w14:paraId="1636DE22"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CDC973E"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D19A3464</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45A3140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1C44C0C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39</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4A3DFB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DCA586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6AD667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4540CC5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61EC92D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BC9ABB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2CCE65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9AC87A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ADD8795"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FA73E8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E160A3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E91FB8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16A477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543DAA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14.8</w:t>
            </w:r>
          </w:p>
        </w:tc>
        <w:tc>
          <w:tcPr>
            <w:tcW w:w="264" w:type="pct"/>
            <w:tcBorders>
              <w:top w:val="nil"/>
              <w:left w:val="nil"/>
              <w:bottom w:val="single" w:sz="4" w:space="0" w:color="auto"/>
              <w:right w:val="single" w:sz="4" w:space="0" w:color="auto"/>
            </w:tcBorders>
            <w:shd w:val="clear" w:color="auto" w:fill="auto"/>
            <w:noWrap/>
            <w:vAlign w:val="center"/>
            <w:hideMark/>
          </w:tcPr>
          <w:p w14:paraId="6726E97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50</w:t>
            </w:r>
          </w:p>
        </w:tc>
        <w:tc>
          <w:tcPr>
            <w:tcW w:w="264" w:type="pct"/>
            <w:tcBorders>
              <w:top w:val="nil"/>
              <w:left w:val="nil"/>
              <w:bottom w:val="single" w:sz="4" w:space="0" w:color="auto"/>
              <w:right w:val="single" w:sz="4" w:space="0" w:color="auto"/>
            </w:tcBorders>
            <w:shd w:val="clear" w:color="auto" w:fill="auto"/>
            <w:noWrap/>
            <w:vAlign w:val="center"/>
            <w:hideMark/>
          </w:tcPr>
          <w:p w14:paraId="5AD8578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264" w:type="pct"/>
            <w:tcBorders>
              <w:top w:val="nil"/>
              <w:left w:val="nil"/>
              <w:bottom w:val="single" w:sz="4" w:space="0" w:color="auto"/>
              <w:right w:val="single" w:sz="4" w:space="0" w:color="auto"/>
            </w:tcBorders>
            <w:shd w:val="clear" w:color="auto" w:fill="auto"/>
            <w:noWrap/>
            <w:vAlign w:val="center"/>
            <w:hideMark/>
          </w:tcPr>
          <w:p w14:paraId="38A3685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161</w:t>
            </w:r>
          </w:p>
        </w:tc>
        <w:tc>
          <w:tcPr>
            <w:tcW w:w="264" w:type="pct"/>
            <w:tcBorders>
              <w:top w:val="nil"/>
              <w:left w:val="nil"/>
              <w:bottom w:val="single" w:sz="4" w:space="0" w:color="auto"/>
              <w:right w:val="single" w:sz="4" w:space="0" w:color="auto"/>
            </w:tcBorders>
            <w:shd w:val="clear" w:color="auto" w:fill="auto"/>
            <w:noWrap/>
            <w:vAlign w:val="center"/>
            <w:hideMark/>
          </w:tcPr>
          <w:p w14:paraId="6FE7445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131</w:t>
            </w:r>
          </w:p>
        </w:tc>
      </w:tr>
      <w:tr w:rsidR="00323DDE" w:rsidRPr="00AE664D" w14:paraId="2FA6398F"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1F48E4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D19A3465</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2E03F28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687C9EC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39</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FE421C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DF138F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A2456B7"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0F1FA0A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22</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4B629E9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16A55E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76F4DD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40A551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B70778E"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4A74EA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180AB1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02F7B9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8A48C7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BAEB2B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11.3</w:t>
            </w:r>
          </w:p>
        </w:tc>
        <w:tc>
          <w:tcPr>
            <w:tcW w:w="264" w:type="pct"/>
            <w:tcBorders>
              <w:top w:val="nil"/>
              <w:left w:val="nil"/>
              <w:bottom w:val="single" w:sz="4" w:space="0" w:color="auto"/>
              <w:right w:val="single" w:sz="4" w:space="0" w:color="auto"/>
            </w:tcBorders>
            <w:shd w:val="clear" w:color="auto" w:fill="auto"/>
            <w:noWrap/>
            <w:vAlign w:val="center"/>
            <w:hideMark/>
          </w:tcPr>
          <w:p w14:paraId="480BC4E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31</w:t>
            </w:r>
          </w:p>
        </w:tc>
        <w:tc>
          <w:tcPr>
            <w:tcW w:w="264" w:type="pct"/>
            <w:tcBorders>
              <w:top w:val="nil"/>
              <w:left w:val="nil"/>
              <w:bottom w:val="single" w:sz="4" w:space="0" w:color="auto"/>
              <w:right w:val="single" w:sz="4" w:space="0" w:color="auto"/>
            </w:tcBorders>
            <w:shd w:val="clear" w:color="auto" w:fill="auto"/>
            <w:noWrap/>
            <w:vAlign w:val="center"/>
            <w:hideMark/>
          </w:tcPr>
          <w:p w14:paraId="068D3C9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4.1</w:t>
            </w:r>
          </w:p>
        </w:tc>
        <w:tc>
          <w:tcPr>
            <w:tcW w:w="264" w:type="pct"/>
            <w:tcBorders>
              <w:top w:val="nil"/>
              <w:left w:val="nil"/>
              <w:bottom w:val="single" w:sz="4" w:space="0" w:color="auto"/>
              <w:right w:val="single" w:sz="4" w:space="0" w:color="auto"/>
            </w:tcBorders>
            <w:shd w:val="clear" w:color="auto" w:fill="auto"/>
            <w:noWrap/>
            <w:vAlign w:val="center"/>
            <w:hideMark/>
          </w:tcPr>
          <w:p w14:paraId="7359431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119</w:t>
            </w:r>
          </w:p>
        </w:tc>
        <w:tc>
          <w:tcPr>
            <w:tcW w:w="264" w:type="pct"/>
            <w:tcBorders>
              <w:top w:val="nil"/>
              <w:left w:val="nil"/>
              <w:bottom w:val="single" w:sz="4" w:space="0" w:color="auto"/>
              <w:right w:val="single" w:sz="4" w:space="0" w:color="auto"/>
            </w:tcBorders>
            <w:shd w:val="clear" w:color="auto" w:fill="auto"/>
            <w:noWrap/>
            <w:vAlign w:val="center"/>
            <w:hideMark/>
          </w:tcPr>
          <w:p w14:paraId="426ECC7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63</w:t>
            </w:r>
          </w:p>
        </w:tc>
      </w:tr>
      <w:tr w:rsidR="00323DDE" w:rsidRPr="00AE664D" w14:paraId="45EC2148"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6FAFE5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D19A3466</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35FD005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F</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4602D92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6528FC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863A05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10BD10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3D5F9B3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17D26F5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F0714A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DB1458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4C44E1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9F4953C"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70DE03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A5F410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34F438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2DD4CA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ED39E7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7.6</w:t>
            </w:r>
          </w:p>
        </w:tc>
        <w:tc>
          <w:tcPr>
            <w:tcW w:w="264" w:type="pct"/>
            <w:tcBorders>
              <w:top w:val="nil"/>
              <w:left w:val="nil"/>
              <w:bottom w:val="single" w:sz="4" w:space="0" w:color="auto"/>
              <w:right w:val="single" w:sz="4" w:space="0" w:color="auto"/>
            </w:tcBorders>
            <w:shd w:val="clear" w:color="auto" w:fill="auto"/>
            <w:noWrap/>
            <w:vAlign w:val="center"/>
            <w:hideMark/>
          </w:tcPr>
          <w:p w14:paraId="6773A46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26</w:t>
            </w:r>
          </w:p>
        </w:tc>
        <w:tc>
          <w:tcPr>
            <w:tcW w:w="264" w:type="pct"/>
            <w:tcBorders>
              <w:top w:val="nil"/>
              <w:left w:val="nil"/>
              <w:bottom w:val="single" w:sz="4" w:space="0" w:color="auto"/>
              <w:right w:val="single" w:sz="4" w:space="0" w:color="auto"/>
            </w:tcBorders>
            <w:shd w:val="clear" w:color="auto" w:fill="auto"/>
            <w:noWrap/>
            <w:vAlign w:val="center"/>
            <w:hideMark/>
          </w:tcPr>
          <w:p w14:paraId="5A770DC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264" w:type="pct"/>
            <w:tcBorders>
              <w:top w:val="nil"/>
              <w:left w:val="nil"/>
              <w:bottom w:val="single" w:sz="4" w:space="0" w:color="auto"/>
              <w:right w:val="single" w:sz="4" w:space="0" w:color="auto"/>
            </w:tcBorders>
            <w:shd w:val="clear" w:color="auto" w:fill="auto"/>
            <w:noWrap/>
            <w:vAlign w:val="center"/>
            <w:hideMark/>
          </w:tcPr>
          <w:p w14:paraId="2459AAD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1EFC08D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136</w:t>
            </w:r>
          </w:p>
        </w:tc>
      </w:tr>
      <w:tr w:rsidR="00323DDE" w:rsidRPr="00AE664D" w14:paraId="70143C5C"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EC5A6B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D19A3467</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4F989E7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2D04A7C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6A567F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29347E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73B21F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1292FCE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2BFC697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45</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D67656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2AB0D5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72ACCE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0033952"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6BAC73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67A882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5C689A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C9B8FB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6E4C38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24.6</w:t>
            </w:r>
          </w:p>
        </w:tc>
        <w:tc>
          <w:tcPr>
            <w:tcW w:w="264" w:type="pct"/>
            <w:tcBorders>
              <w:top w:val="nil"/>
              <w:left w:val="nil"/>
              <w:bottom w:val="single" w:sz="4" w:space="0" w:color="auto"/>
              <w:right w:val="single" w:sz="4" w:space="0" w:color="auto"/>
            </w:tcBorders>
            <w:shd w:val="clear" w:color="auto" w:fill="auto"/>
            <w:noWrap/>
            <w:vAlign w:val="center"/>
            <w:hideMark/>
          </w:tcPr>
          <w:p w14:paraId="312E1BD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17</w:t>
            </w:r>
          </w:p>
        </w:tc>
        <w:tc>
          <w:tcPr>
            <w:tcW w:w="264" w:type="pct"/>
            <w:tcBorders>
              <w:top w:val="nil"/>
              <w:left w:val="nil"/>
              <w:bottom w:val="single" w:sz="4" w:space="0" w:color="auto"/>
              <w:right w:val="single" w:sz="4" w:space="0" w:color="auto"/>
            </w:tcBorders>
            <w:shd w:val="clear" w:color="auto" w:fill="auto"/>
            <w:noWrap/>
            <w:vAlign w:val="center"/>
            <w:hideMark/>
          </w:tcPr>
          <w:p w14:paraId="50EEBC0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3.9</w:t>
            </w:r>
          </w:p>
        </w:tc>
        <w:tc>
          <w:tcPr>
            <w:tcW w:w="264" w:type="pct"/>
            <w:tcBorders>
              <w:top w:val="nil"/>
              <w:left w:val="nil"/>
              <w:bottom w:val="single" w:sz="4" w:space="0" w:color="auto"/>
              <w:right w:val="single" w:sz="4" w:space="0" w:color="auto"/>
            </w:tcBorders>
            <w:shd w:val="clear" w:color="auto" w:fill="auto"/>
            <w:noWrap/>
            <w:vAlign w:val="center"/>
            <w:hideMark/>
          </w:tcPr>
          <w:p w14:paraId="71AF555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573</w:t>
            </w:r>
          </w:p>
        </w:tc>
        <w:tc>
          <w:tcPr>
            <w:tcW w:w="264" w:type="pct"/>
            <w:tcBorders>
              <w:top w:val="nil"/>
              <w:left w:val="nil"/>
              <w:bottom w:val="single" w:sz="4" w:space="0" w:color="auto"/>
              <w:right w:val="single" w:sz="4" w:space="0" w:color="auto"/>
            </w:tcBorders>
            <w:shd w:val="clear" w:color="auto" w:fill="auto"/>
            <w:noWrap/>
            <w:vAlign w:val="center"/>
            <w:hideMark/>
          </w:tcPr>
          <w:p w14:paraId="6E69E8C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51</w:t>
            </w:r>
          </w:p>
        </w:tc>
      </w:tr>
      <w:tr w:rsidR="00323DDE" w:rsidRPr="00AE664D" w14:paraId="2C8583A2"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35C916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D19A3468</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2143F41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F</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46F8DD7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456064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33B09D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AF62EB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216BDF2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425BD6F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56</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853629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1FB1A1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925DF1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CED6327"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A01C68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12A108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5C8923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A9EF26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EC6DEE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8.9</w:t>
            </w:r>
          </w:p>
        </w:tc>
        <w:tc>
          <w:tcPr>
            <w:tcW w:w="264" w:type="pct"/>
            <w:tcBorders>
              <w:top w:val="nil"/>
              <w:left w:val="nil"/>
              <w:bottom w:val="single" w:sz="4" w:space="0" w:color="auto"/>
              <w:right w:val="single" w:sz="4" w:space="0" w:color="auto"/>
            </w:tcBorders>
            <w:shd w:val="clear" w:color="auto" w:fill="auto"/>
            <w:noWrap/>
            <w:vAlign w:val="center"/>
            <w:hideMark/>
          </w:tcPr>
          <w:p w14:paraId="0E62B45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24</w:t>
            </w:r>
          </w:p>
        </w:tc>
        <w:tc>
          <w:tcPr>
            <w:tcW w:w="264" w:type="pct"/>
            <w:tcBorders>
              <w:top w:val="nil"/>
              <w:left w:val="nil"/>
              <w:bottom w:val="single" w:sz="4" w:space="0" w:color="auto"/>
              <w:right w:val="single" w:sz="4" w:space="0" w:color="auto"/>
            </w:tcBorders>
            <w:shd w:val="clear" w:color="auto" w:fill="auto"/>
            <w:noWrap/>
            <w:vAlign w:val="center"/>
            <w:hideMark/>
          </w:tcPr>
          <w:p w14:paraId="7BAE293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4.4</w:t>
            </w:r>
          </w:p>
        </w:tc>
        <w:tc>
          <w:tcPr>
            <w:tcW w:w="264" w:type="pct"/>
            <w:tcBorders>
              <w:top w:val="nil"/>
              <w:left w:val="nil"/>
              <w:bottom w:val="single" w:sz="4" w:space="0" w:color="auto"/>
              <w:right w:val="single" w:sz="4" w:space="0" w:color="auto"/>
            </w:tcBorders>
            <w:shd w:val="clear" w:color="auto" w:fill="auto"/>
            <w:noWrap/>
            <w:vAlign w:val="center"/>
            <w:hideMark/>
          </w:tcPr>
          <w:p w14:paraId="636F8C6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435</w:t>
            </w:r>
          </w:p>
        </w:tc>
        <w:tc>
          <w:tcPr>
            <w:tcW w:w="264" w:type="pct"/>
            <w:tcBorders>
              <w:top w:val="nil"/>
              <w:left w:val="nil"/>
              <w:bottom w:val="single" w:sz="4" w:space="0" w:color="auto"/>
              <w:right w:val="single" w:sz="4" w:space="0" w:color="auto"/>
            </w:tcBorders>
            <w:shd w:val="clear" w:color="auto" w:fill="auto"/>
            <w:noWrap/>
            <w:vAlign w:val="center"/>
            <w:hideMark/>
          </w:tcPr>
          <w:p w14:paraId="496B180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19</w:t>
            </w:r>
          </w:p>
        </w:tc>
      </w:tr>
      <w:tr w:rsidR="00323DDE" w:rsidRPr="00AE664D" w14:paraId="4F7C6235"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917B572"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D19A3469</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3D9896D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21E00B2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B17B3F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760402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28928A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72EA43E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203B9A3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998B4F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262E79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75B0B0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AC30BD2"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7A94FE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56C32B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2E2FE8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94B961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3C93B9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23.9</w:t>
            </w:r>
          </w:p>
        </w:tc>
        <w:tc>
          <w:tcPr>
            <w:tcW w:w="264" w:type="pct"/>
            <w:tcBorders>
              <w:top w:val="nil"/>
              <w:left w:val="nil"/>
              <w:bottom w:val="single" w:sz="4" w:space="0" w:color="auto"/>
              <w:right w:val="single" w:sz="4" w:space="0" w:color="auto"/>
            </w:tcBorders>
            <w:shd w:val="clear" w:color="auto" w:fill="auto"/>
            <w:noWrap/>
            <w:vAlign w:val="center"/>
            <w:hideMark/>
          </w:tcPr>
          <w:p w14:paraId="2A0087F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32</w:t>
            </w:r>
          </w:p>
        </w:tc>
        <w:tc>
          <w:tcPr>
            <w:tcW w:w="264" w:type="pct"/>
            <w:tcBorders>
              <w:top w:val="nil"/>
              <w:left w:val="nil"/>
              <w:bottom w:val="single" w:sz="4" w:space="0" w:color="auto"/>
              <w:right w:val="single" w:sz="4" w:space="0" w:color="auto"/>
            </w:tcBorders>
            <w:shd w:val="clear" w:color="auto" w:fill="auto"/>
            <w:noWrap/>
            <w:vAlign w:val="center"/>
            <w:hideMark/>
          </w:tcPr>
          <w:p w14:paraId="716C123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3.7</w:t>
            </w:r>
          </w:p>
        </w:tc>
        <w:tc>
          <w:tcPr>
            <w:tcW w:w="264" w:type="pct"/>
            <w:tcBorders>
              <w:top w:val="nil"/>
              <w:left w:val="nil"/>
              <w:bottom w:val="single" w:sz="4" w:space="0" w:color="auto"/>
              <w:right w:val="single" w:sz="4" w:space="0" w:color="auto"/>
            </w:tcBorders>
            <w:shd w:val="clear" w:color="auto" w:fill="auto"/>
            <w:noWrap/>
            <w:vAlign w:val="center"/>
            <w:hideMark/>
          </w:tcPr>
          <w:p w14:paraId="5A030CB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334</w:t>
            </w:r>
          </w:p>
        </w:tc>
        <w:tc>
          <w:tcPr>
            <w:tcW w:w="264" w:type="pct"/>
            <w:tcBorders>
              <w:top w:val="nil"/>
              <w:left w:val="nil"/>
              <w:bottom w:val="single" w:sz="4" w:space="0" w:color="auto"/>
              <w:right w:val="single" w:sz="4" w:space="0" w:color="auto"/>
            </w:tcBorders>
            <w:shd w:val="clear" w:color="auto" w:fill="auto"/>
            <w:noWrap/>
            <w:vAlign w:val="center"/>
            <w:hideMark/>
          </w:tcPr>
          <w:p w14:paraId="420B886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38</w:t>
            </w:r>
          </w:p>
        </w:tc>
      </w:tr>
      <w:tr w:rsidR="00323DDE" w:rsidRPr="00AE664D" w14:paraId="277D73A6"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1D06B16"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D19A3470</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63A9110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67FFBC1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8E0C50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1F3A09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A64B52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448622AF"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9</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68ED700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7EFE8A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9BD314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A1825C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B6DBA28"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B8B3E0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7D6DCB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8DF553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AD40F7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46334A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18.6</w:t>
            </w:r>
          </w:p>
        </w:tc>
        <w:tc>
          <w:tcPr>
            <w:tcW w:w="264" w:type="pct"/>
            <w:tcBorders>
              <w:top w:val="nil"/>
              <w:left w:val="nil"/>
              <w:bottom w:val="single" w:sz="4" w:space="0" w:color="auto"/>
              <w:right w:val="single" w:sz="4" w:space="0" w:color="auto"/>
            </w:tcBorders>
            <w:shd w:val="clear" w:color="auto" w:fill="auto"/>
            <w:noWrap/>
            <w:vAlign w:val="center"/>
            <w:hideMark/>
          </w:tcPr>
          <w:p w14:paraId="5CE8E43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43</w:t>
            </w:r>
          </w:p>
        </w:tc>
        <w:tc>
          <w:tcPr>
            <w:tcW w:w="264" w:type="pct"/>
            <w:tcBorders>
              <w:top w:val="nil"/>
              <w:left w:val="nil"/>
              <w:bottom w:val="single" w:sz="4" w:space="0" w:color="auto"/>
              <w:right w:val="single" w:sz="4" w:space="0" w:color="auto"/>
            </w:tcBorders>
            <w:shd w:val="clear" w:color="auto" w:fill="auto"/>
            <w:noWrap/>
            <w:vAlign w:val="center"/>
            <w:hideMark/>
          </w:tcPr>
          <w:p w14:paraId="6D88904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auto"/>
            <w:noWrap/>
            <w:vAlign w:val="center"/>
            <w:hideMark/>
          </w:tcPr>
          <w:p w14:paraId="2B142D1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w:t>
            </w:r>
          </w:p>
        </w:tc>
        <w:tc>
          <w:tcPr>
            <w:tcW w:w="264" w:type="pct"/>
            <w:tcBorders>
              <w:top w:val="nil"/>
              <w:left w:val="nil"/>
              <w:bottom w:val="single" w:sz="4" w:space="0" w:color="auto"/>
              <w:right w:val="single" w:sz="4" w:space="0" w:color="auto"/>
            </w:tcBorders>
            <w:shd w:val="clear" w:color="auto" w:fill="auto"/>
            <w:noWrap/>
            <w:vAlign w:val="center"/>
            <w:hideMark/>
          </w:tcPr>
          <w:p w14:paraId="4012ACD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190</w:t>
            </w:r>
          </w:p>
        </w:tc>
      </w:tr>
      <w:tr w:rsidR="00323DDE" w:rsidRPr="00AE664D" w14:paraId="5B5F79C8"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2CA5BFB"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D19A3471</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78377A4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035A1A2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66</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2AA44D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91F39C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DF7788E"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29D8B874"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37</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7A28FDF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37</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1A33BE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3E3CF01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2D39BE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B104521"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A38F1E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5A43E5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8F8AE9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74F34B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4A64A7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18.9</w:t>
            </w:r>
          </w:p>
        </w:tc>
        <w:tc>
          <w:tcPr>
            <w:tcW w:w="264" w:type="pct"/>
            <w:tcBorders>
              <w:top w:val="nil"/>
              <w:left w:val="nil"/>
              <w:bottom w:val="single" w:sz="4" w:space="0" w:color="auto"/>
              <w:right w:val="single" w:sz="4" w:space="0" w:color="auto"/>
            </w:tcBorders>
            <w:shd w:val="clear" w:color="auto" w:fill="auto"/>
            <w:noWrap/>
            <w:vAlign w:val="center"/>
            <w:hideMark/>
          </w:tcPr>
          <w:p w14:paraId="3A8385F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29</w:t>
            </w:r>
          </w:p>
        </w:tc>
        <w:tc>
          <w:tcPr>
            <w:tcW w:w="264" w:type="pct"/>
            <w:tcBorders>
              <w:top w:val="nil"/>
              <w:left w:val="nil"/>
              <w:bottom w:val="single" w:sz="4" w:space="0" w:color="auto"/>
              <w:right w:val="single" w:sz="4" w:space="0" w:color="auto"/>
            </w:tcBorders>
            <w:shd w:val="clear" w:color="auto" w:fill="auto"/>
            <w:noWrap/>
            <w:vAlign w:val="center"/>
            <w:hideMark/>
          </w:tcPr>
          <w:p w14:paraId="62B7C45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3.8</w:t>
            </w:r>
          </w:p>
        </w:tc>
        <w:tc>
          <w:tcPr>
            <w:tcW w:w="264" w:type="pct"/>
            <w:tcBorders>
              <w:top w:val="nil"/>
              <w:left w:val="nil"/>
              <w:bottom w:val="single" w:sz="4" w:space="0" w:color="auto"/>
              <w:right w:val="single" w:sz="4" w:space="0" w:color="auto"/>
            </w:tcBorders>
            <w:shd w:val="clear" w:color="auto" w:fill="auto"/>
            <w:noWrap/>
            <w:vAlign w:val="center"/>
            <w:hideMark/>
          </w:tcPr>
          <w:p w14:paraId="3EF4863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auto"/>
            <w:noWrap/>
            <w:vAlign w:val="center"/>
            <w:hideMark/>
          </w:tcPr>
          <w:p w14:paraId="45CCC2F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26</w:t>
            </w:r>
          </w:p>
        </w:tc>
      </w:tr>
      <w:tr w:rsidR="00323DDE" w:rsidRPr="00AE664D" w14:paraId="68951F38"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8CFCC83"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D19A3472</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56E5BC2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466FA95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34</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4C0368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CF90DF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99ABC8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603ED55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658C409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09647E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3051567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3B6EDC2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6FFFA71"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5377EB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D051F2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887F70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31B95E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4520BF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16.7</w:t>
            </w:r>
          </w:p>
        </w:tc>
        <w:tc>
          <w:tcPr>
            <w:tcW w:w="264" w:type="pct"/>
            <w:tcBorders>
              <w:top w:val="nil"/>
              <w:left w:val="nil"/>
              <w:bottom w:val="single" w:sz="4" w:space="0" w:color="auto"/>
              <w:right w:val="single" w:sz="4" w:space="0" w:color="auto"/>
            </w:tcBorders>
            <w:shd w:val="clear" w:color="auto" w:fill="auto"/>
            <w:noWrap/>
            <w:vAlign w:val="center"/>
            <w:hideMark/>
          </w:tcPr>
          <w:p w14:paraId="0AA1EF2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41</w:t>
            </w:r>
          </w:p>
        </w:tc>
        <w:tc>
          <w:tcPr>
            <w:tcW w:w="264" w:type="pct"/>
            <w:tcBorders>
              <w:top w:val="nil"/>
              <w:left w:val="nil"/>
              <w:bottom w:val="single" w:sz="4" w:space="0" w:color="auto"/>
              <w:right w:val="single" w:sz="4" w:space="0" w:color="auto"/>
            </w:tcBorders>
            <w:shd w:val="clear" w:color="auto" w:fill="auto"/>
            <w:noWrap/>
            <w:vAlign w:val="center"/>
            <w:hideMark/>
          </w:tcPr>
          <w:p w14:paraId="01607EB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4.6</w:t>
            </w:r>
          </w:p>
        </w:tc>
        <w:tc>
          <w:tcPr>
            <w:tcW w:w="264" w:type="pct"/>
            <w:tcBorders>
              <w:top w:val="nil"/>
              <w:left w:val="nil"/>
              <w:bottom w:val="single" w:sz="4" w:space="0" w:color="auto"/>
              <w:right w:val="single" w:sz="4" w:space="0" w:color="auto"/>
            </w:tcBorders>
            <w:shd w:val="clear" w:color="auto" w:fill="auto"/>
            <w:noWrap/>
            <w:vAlign w:val="center"/>
            <w:hideMark/>
          </w:tcPr>
          <w:p w14:paraId="6DE9FA4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240</w:t>
            </w:r>
          </w:p>
        </w:tc>
        <w:tc>
          <w:tcPr>
            <w:tcW w:w="264" w:type="pct"/>
            <w:tcBorders>
              <w:top w:val="nil"/>
              <w:left w:val="nil"/>
              <w:bottom w:val="single" w:sz="4" w:space="0" w:color="auto"/>
              <w:right w:val="single" w:sz="4" w:space="0" w:color="auto"/>
            </w:tcBorders>
            <w:shd w:val="clear" w:color="auto" w:fill="auto"/>
            <w:noWrap/>
            <w:vAlign w:val="center"/>
            <w:hideMark/>
          </w:tcPr>
          <w:p w14:paraId="4432B6A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48</w:t>
            </w:r>
          </w:p>
        </w:tc>
      </w:tr>
      <w:tr w:rsidR="00323DDE" w:rsidRPr="00AE664D" w14:paraId="2A1133E4"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BDB944A"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D19A3473</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71D4B8C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08C127E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5245D3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F19362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53FB6CF"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0854FCF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27</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3F795A6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D8F31D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977AC9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F25127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C434C5B"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CD51E1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6EF584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71B71F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2F0E5F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EB2A2F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13.1</w:t>
            </w:r>
          </w:p>
        </w:tc>
        <w:tc>
          <w:tcPr>
            <w:tcW w:w="264" w:type="pct"/>
            <w:tcBorders>
              <w:top w:val="nil"/>
              <w:left w:val="nil"/>
              <w:bottom w:val="single" w:sz="4" w:space="0" w:color="auto"/>
              <w:right w:val="single" w:sz="4" w:space="0" w:color="auto"/>
            </w:tcBorders>
            <w:shd w:val="clear" w:color="auto" w:fill="auto"/>
            <w:noWrap/>
            <w:vAlign w:val="center"/>
            <w:hideMark/>
          </w:tcPr>
          <w:p w14:paraId="4623027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49</w:t>
            </w:r>
          </w:p>
        </w:tc>
        <w:tc>
          <w:tcPr>
            <w:tcW w:w="264" w:type="pct"/>
            <w:tcBorders>
              <w:top w:val="nil"/>
              <w:left w:val="nil"/>
              <w:bottom w:val="single" w:sz="4" w:space="0" w:color="auto"/>
              <w:right w:val="single" w:sz="4" w:space="0" w:color="auto"/>
            </w:tcBorders>
            <w:shd w:val="clear" w:color="auto" w:fill="auto"/>
            <w:noWrap/>
            <w:vAlign w:val="center"/>
            <w:hideMark/>
          </w:tcPr>
          <w:p w14:paraId="4823AC6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4.5</w:t>
            </w:r>
          </w:p>
        </w:tc>
        <w:tc>
          <w:tcPr>
            <w:tcW w:w="264" w:type="pct"/>
            <w:tcBorders>
              <w:top w:val="nil"/>
              <w:left w:val="nil"/>
              <w:bottom w:val="single" w:sz="4" w:space="0" w:color="auto"/>
              <w:right w:val="single" w:sz="4" w:space="0" w:color="auto"/>
            </w:tcBorders>
            <w:shd w:val="clear" w:color="auto" w:fill="auto"/>
            <w:noWrap/>
            <w:vAlign w:val="center"/>
            <w:hideMark/>
          </w:tcPr>
          <w:p w14:paraId="1B991B2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w:t>
            </w:r>
          </w:p>
        </w:tc>
        <w:tc>
          <w:tcPr>
            <w:tcW w:w="264" w:type="pct"/>
            <w:tcBorders>
              <w:top w:val="nil"/>
              <w:left w:val="nil"/>
              <w:bottom w:val="single" w:sz="4" w:space="0" w:color="auto"/>
              <w:right w:val="single" w:sz="4" w:space="0" w:color="auto"/>
            </w:tcBorders>
            <w:shd w:val="clear" w:color="auto" w:fill="auto"/>
            <w:noWrap/>
            <w:vAlign w:val="center"/>
            <w:hideMark/>
          </w:tcPr>
          <w:p w14:paraId="5BB42C3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152</w:t>
            </w:r>
          </w:p>
        </w:tc>
      </w:tr>
      <w:tr w:rsidR="00323DDE" w:rsidRPr="00AE664D" w14:paraId="74B74515"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100799B"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D19A3474</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3A462FF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31AAC59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F69ECF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DB3CC4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5B02A24"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224D6DF6"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13</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0F8049C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79A9E0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1AE14E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E64433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772C33C"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8B8A81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F16602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873055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FA1BB4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A9B056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12.7</w:t>
            </w:r>
          </w:p>
        </w:tc>
        <w:tc>
          <w:tcPr>
            <w:tcW w:w="264" w:type="pct"/>
            <w:tcBorders>
              <w:top w:val="nil"/>
              <w:left w:val="nil"/>
              <w:bottom w:val="single" w:sz="4" w:space="0" w:color="auto"/>
              <w:right w:val="single" w:sz="4" w:space="0" w:color="auto"/>
            </w:tcBorders>
            <w:shd w:val="clear" w:color="auto" w:fill="auto"/>
            <w:noWrap/>
            <w:vAlign w:val="center"/>
            <w:hideMark/>
          </w:tcPr>
          <w:p w14:paraId="382B6CD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62</w:t>
            </w:r>
          </w:p>
        </w:tc>
        <w:tc>
          <w:tcPr>
            <w:tcW w:w="264" w:type="pct"/>
            <w:tcBorders>
              <w:top w:val="nil"/>
              <w:left w:val="nil"/>
              <w:bottom w:val="single" w:sz="4" w:space="0" w:color="auto"/>
              <w:right w:val="single" w:sz="4" w:space="0" w:color="auto"/>
            </w:tcBorders>
            <w:shd w:val="clear" w:color="auto" w:fill="auto"/>
            <w:noWrap/>
            <w:vAlign w:val="center"/>
            <w:hideMark/>
          </w:tcPr>
          <w:p w14:paraId="74FAD92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4.9</w:t>
            </w:r>
          </w:p>
        </w:tc>
        <w:tc>
          <w:tcPr>
            <w:tcW w:w="264" w:type="pct"/>
            <w:tcBorders>
              <w:top w:val="nil"/>
              <w:left w:val="nil"/>
              <w:bottom w:val="single" w:sz="4" w:space="0" w:color="auto"/>
              <w:right w:val="single" w:sz="4" w:space="0" w:color="auto"/>
            </w:tcBorders>
            <w:shd w:val="clear" w:color="auto" w:fill="auto"/>
            <w:noWrap/>
            <w:vAlign w:val="center"/>
            <w:hideMark/>
          </w:tcPr>
          <w:p w14:paraId="5668B83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1110</w:t>
            </w:r>
          </w:p>
        </w:tc>
        <w:tc>
          <w:tcPr>
            <w:tcW w:w="264" w:type="pct"/>
            <w:tcBorders>
              <w:top w:val="nil"/>
              <w:left w:val="nil"/>
              <w:bottom w:val="single" w:sz="4" w:space="0" w:color="auto"/>
              <w:right w:val="single" w:sz="4" w:space="0" w:color="auto"/>
            </w:tcBorders>
            <w:shd w:val="clear" w:color="auto" w:fill="auto"/>
            <w:noWrap/>
            <w:vAlign w:val="center"/>
            <w:hideMark/>
          </w:tcPr>
          <w:p w14:paraId="0A6F8E6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104</w:t>
            </w:r>
          </w:p>
        </w:tc>
      </w:tr>
      <w:tr w:rsidR="00323DDE" w:rsidRPr="00AE664D" w14:paraId="00CB9222"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5E228E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D19A3475</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4047B32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19B1CB5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4D1D9E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1A29B2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6275EF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4F731939"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12</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0D9B845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230AEE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0B2E80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A7D188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C230322"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63BEE2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42BBD2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D049ED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54D985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CDAD27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9.2</w:t>
            </w:r>
          </w:p>
        </w:tc>
        <w:tc>
          <w:tcPr>
            <w:tcW w:w="264" w:type="pct"/>
            <w:tcBorders>
              <w:top w:val="nil"/>
              <w:left w:val="nil"/>
              <w:bottom w:val="single" w:sz="4" w:space="0" w:color="auto"/>
              <w:right w:val="single" w:sz="4" w:space="0" w:color="auto"/>
            </w:tcBorders>
            <w:shd w:val="clear" w:color="auto" w:fill="auto"/>
            <w:noWrap/>
            <w:vAlign w:val="center"/>
            <w:hideMark/>
          </w:tcPr>
          <w:p w14:paraId="51CA1A2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81</w:t>
            </w:r>
          </w:p>
        </w:tc>
        <w:tc>
          <w:tcPr>
            <w:tcW w:w="264" w:type="pct"/>
            <w:tcBorders>
              <w:top w:val="nil"/>
              <w:left w:val="nil"/>
              <w:bottom w:val="single" w:sz="4" w:space="0" w:color="auto"/>
              <w:right w:val="single" w:sz="4" w:space="0" w:color="auto"/>
            </w:tcBorders>
            <w:shd w:val="clear" w:color="auto" w:fill="auto"/>
            <w:noWrap/>
            <w:vAlign w:val="center"/>
            <w:hideMark/>
          </w:tcPr>
          <w:p w14:paraId="5159C64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4.7</w:t>
            </w:r>
          </w:p>
        </w:tc>
        <w:tc>
          <w:tcPr>
            <w:tcW w:w="264" w:type="pct"/>
            <w:tcBorders>
              <w:top w:val="nil"/>
              <w:left w:val="nil"/>
              <w:bottom w:val="single" w:sz="4" w:space="0" w:color="auto"/>
              <w:right w:val="single" w:sz="4" w:space="0" w:color="auto"/>
            </w:tcBorders>
            <w:shd w:val="clear" w:color="auto" w:fill="auto"/>
            <w:noWrap/>
            <w:vAlign w:val="center"/>
            <w:hideMark/>
          </w:tcPr>
          <w:p w14:paraId="7C18342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214</w:t>
            </w:r>
          </w:p>
        </w:tc>
        <w:tc>
          <w:tcPr>
            <w:tcW w:w="264" w:type="pct"/>
            <w:tcBorders>
              <w:top w:val="nil"/>
              <w:left w:val="nil"/>
              <w:bottom w:val="single" w:sz="4" w:space="0" w:color="auto"/>
              <w:right w:val="single" w:sz="4" w:space="0" w:color="auto"/>
            </w:tcBorders>
            <w:shd w:val="clear" w:color="auto" w:fill="auto"/>
            <w:noWrap/>
            <w:vAlign w:val="center"/>
            <w:hideMark/>
          </w:tcPr>
          <w:p w14:paraId="4796D73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55</w:t>
            </w:r>
          </w:p>
        </w:tc>
      </w:tr>
      <w:tr w:rsidR="00323DDE" w:rsidRPr="00AE664D" w14:paraId="008C081D"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CB1CF76"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D19A3476</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6C70A2A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381DD71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BD2A3B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ADE989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88FAF72"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5B4A67C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24</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507D16F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9E5CB8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FBCF74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F67D38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D2A0535"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0169A2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E2459C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394129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298E2C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E4186B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7.3</w:t>
            </w:r>
          </w:p>
        </w:tc>
        <w:tc>
          <w:tcPr>
            <w:tcW w:w="264" w:type="pct"/>
            <w:tcBorders>
              <w:top w:val="nil"/>
              <w:left w:val="nil"/>
              <w:bottom w:val="single" w:sz="4" w:space="0" w:color="auto"/>
              <w:right w:val="single" w:sz="4" w:space="0" w:color="auto"/>
            </w:tcBorders>
            <w:shd w:val="clear" w:color="auto" w:fill="auto"/>
            <w:noWrap/>
            <w:vAlign w:val="center"/>
            <w:hideMark/>
          </w:tcPr>
          <w:p w14:paraId="42D94BA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95</w:t>
            </w:r>
          </w:p>
        </w:tc>
        <w:tc>
          <w:tcPr>
            <w:tcW w:w="264" w:type="pct"/>
            <w:tcBorders>
              <w:top w:val="nil"/>
              <w:left w:val="nil"/>
              <w:bottom w:val="single" w:sz="4" w:space="0" w:color="auto"/>
              <w:right w:val="single" w:sz="4" w:space="0" w:color="auto"/>
            </w:tcBorders>
            <w:shd w:val="clear" w:color="auto" w:fill="auto"/>
            <w:noWrap/>
            <w:vAlign w:val="center"/>
            <w:hideMark/>
          </w:tcPr>
          <w:p w14:paraId="2538429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3.8</w:t>
            </w:r>
          </w:p>
        </w:tc>
        <w:tc>
          <w:tcPr>
            <w:tcW w:w="264" w:type="pct"/>
            <w:tcBorders>
              <w:top w:val="nil"/>
              <w:left w:val="nil"/>
              <w:bottom w:val="single" w:sz="4" w:space="0" w:color="auto"/>
              <w:right w:val="single" w:sz="4" w:space="0" w:color="auto"/>
            </w:tcBorders>
            <w:shd w:val="clear" w:color="auto" w:fill="auto"/>
            <w:noWrap/>
            <w:vAlign w:val="center"/>
            <w:hideMark/>
          </w:tcPr>
          <w:p w14:paraId="7A5ED35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auto"/>
            <w:noWrap/>
            <w:vAlign w:val="center"/>
            <w:hideMark/>
          </w:tcPr>
          <w:p w14:paraId="22DFD8C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56</w:t>
            </w:r>
          </w:p>
        </w:tc>
      </w:tr>
      <w:tr w:rsidR="00323DDE" w:rsidRPr="00AE664D" w14:paraId="5376A963"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71FEE6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D19A3477</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3F09527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63AD5FE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D46149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48FAFC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75657F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3679FBF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00C527E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69785B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DF22A1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E46249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3F77238"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6E57BA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CC6719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3FF99B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FB9242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CACACC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19.7</w:t>
            </w:r>
          </w:p>
        </w:tc>
        <w:tc>
          <w:tcPr>
            <w:tcW w:w="264" w:type="pct"/>
            <w:tcBorders>
              <w:top w:val="nil"/>
              <w:left w:val="nil"/>
              <w:bottom w:val="single" w:sz="4" w:space="0" w:color="auto"/>
              <w:right w:val="single" w:sz="4" w:space="0" w:color="auto"/>
            </w:tcBorders>
            <w:shd w:val="clear" w:color="auto" w:fill="auto"/>
            <w:noWrap/>
            <w:vAlign w:val="center"/>
            <w:hideMark/>
          </w:tcPr>
          <w:p w14:paraId="676C57F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62</w:t>
            </w:r>
          </w:p>
        </w:tc>
        <w:tc>
          <w:tcPr>
            <w:tcW w:w="264" w:type="pct"/>
            <w:tcBorders>
              <w:top w:val="nil"/>
              <w:left w:val="nil"/>
              <w:bottom w:val="single" w:sz="4" w:space="0" w:color="auto"/>
              <w:right w:val="single" w:sz="4" w:space="0" w:color="auto"/>
            </w:tcBorders>
            <w:shd w:val="clear" w:color="auto" w:fill="auto"/>
            <w:noWrap/>
            <w:vAlign w:val="center"/>
            <w:hideMark/>
          </w:tcPr>
          <w:p w14:paraId="4278194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4.2</w:t>
            </w:r>
          </w:p>
        </w:tc>
        <w:tc>
          <w:tcPr>
            <w:tcW w:w="264" w:type="pct"/>
            <w:tcBorders>
              <w:top w:val="nil"/>
              <w:left w:val="nil"/>
              <w:bottom w:val="single" w:sz="4" w:space="0" w:color="auto"/>
              <w:right w:val="single" w:sz="4" w:space="0" w:color="auto"/>
            </w:tcBorders>
            <w:shd w:val="clear" w:color="auto" w:fill="auto"/>
            <w:noWrap/>
            <w:vAlign w:val="center"/>
            <w:hideMark/>
          </w:tcPr>
          <w:p w14:paraId="146F154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1511</w:t>
            </w:r>
          </w:p>
        </w:tc>
        <w:tc>
          <w:tcPr>
            <w:tcW w:w="264" w:type="pct"/>
            <w:tcBorders>
              <w:top w:val="nil"/>
              <w:left w:val="nil"/>
              <w:bottom w:val="single" w:sz="4" w:space="0" w:color="auto"/>
              <w:right w:val="single" w:sz="4" w:space="0" w:color="auto"/>
            </w:tcBorders>
            <w:shd w:val="clear" w:color="auto" w:fill="auto"/>
            <w:noWrap/>
            <w:vAlign w:val="center"/>
            <w:hideMark/>
          </w:tcPr>
          <w:p w14:paraId="049140F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27</w:t>
            </w:r>
          </w:p>
        </w:tc>
      </w:tr>
      <w:tr w:rsidR="00323DDE" w:rsidRPr="00AE664D" w14:paraId="5AD282E4"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A4D0A64"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D19A3478</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4894667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002C79D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84</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54A077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40C3C9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47D3A1C"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732B020F"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16</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53FAFB0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E7C0B1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7C22DE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F67A16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5A7C5E2"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05F444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1CBDF3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54019E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72D83B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823C09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10.3</w:t>
            </w:r>
          </w:p>
        </w:tc>
        <w:tc>
          <w:tcPr>
            <w:tcW w:w="264" w:type="pct"/>
            <w:tcBorders>
              <w:top w:val="nil"/>
              <w:left w:val="nil"/>
              <w:bottom w:val="single" w:sz="4" w:space="0" w:color="auto"/>
              <w:right w:val="single" w:sz="4" w:space="0" w:color="auto"/>
            </w:tcBorders>
            <w:shd w:val="clear" w:color="auto" w:fill="auto"/>
            <w:noWrap/>
            <w:vAlign w:val="center"/>
            <w:hideMark/>
          </w:tcPr>
          <w:p w14:paraId="0E9F603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47</w:t>
            </w:r>
          </w:p>
        </w:tc>
        <w:tc>
          <w:tcPr>
            <w:tcW w:w="264" w:type="pct"/>
            <w:tcBorders>
              <w:top w:val="nil"/>
              <w:left w:val="nil"/>
              <w:bottom w:val="single" w:sz="4" w:space="0" w:color="auto"/>
              <w:right w:val="single" w:sz="4" w:space="0" w:color="auto"/>
            </w:tcBorders>
            <w:shd w:val="clear" w:color="auto" w:fill="auto"/>
            <w:noWrap/>
            <w:vAlign w:val="center"/>
            <w:hideMark/>
          </w:tcPr>
          <w:p w14:paraId="133B9D6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3.9</w:t>
            </w:r>
          </w:p>
        </w:tc>
        <w:tc>
          <w:tcPr>
            <w:tcW w:w="264" w:type="pct"/>
            <w:tcBorders>
              <w:top w:val="nil"/>
              <w:left w:val="nil"/>
              <w:bottom w:val="single" w:sz="4" w:space="0" w:color="auto"/>
              <w:right w:val="single" w:sz="4" w:space="0" w:color="auto"/>
            </w:tcBorders>
            <w:shd w:val="clear" w:color="auto" w:fill="auto"/>
            <w:noWrap/>
            <w:vAlign w:val="center"/>
            <w:hideMark/>
          </w:tcPr>
          <w:p w14:paraId="7112A72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19</w:t>
            </w:r>
          </w:p>
        </w:tc>
        <w:tc>
          <w:tcPr>
            <w:tcW w:w="264" w:type="pct"/>
            <w:tcBorders>
              <w:top w:val="nil"/>
              <w:left w:val="nil"/>
              <w:bottom w:val="single" w:sz="4" w:space="0" w:color="auto"/>
              <w:right w:val="single" w:sz="4" w:space="0" w:color="auto"/>
            </w:tcBorders>
            <w:shd w:val="clear" w:color="auto" w:fill="auto"/>
            <w:noWrap/>
            <w:vAlign w:val="center"/>
            <w:hideMark/>
          </w:tcPr>
          <w:p w14:paraId="73A34D1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25</w:t>
            </w:r>
          </w:p>
        </w:tc>
      </w:tr>
      <w:tr w:rsidR="00323DDE" w:rsidRPr="00AE664D" w14:paraId="44C40E64"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8F43C9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D19A3479</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2CC47B6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08BF6B3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39</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280474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E3AB6F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D8A3BE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2B2A12C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081EEC5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255D276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1BDB94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679428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4FA83FF"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9A6B2A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B2011B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854BF6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63E7F5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6A8390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7.8</w:t>
            </w:r>
          </w:p>
        </w:tc>
        <w:tc>
          <w:tcPr>
            <w:tcW w:w="264" w:type="pct"/>
            <w:tcBorders>
              <w:top w:val="nil"/>
              <w:left w:val="nil"/>
              <w:bottom w:val="single" w:sz="4" w:space="0" w:color="auto"/>
              <w:right w:val="single" w:sz="4" w:space="0" w:color="auto"/>
            </w:tcBorders>
            <w:shd w:val="clear" w:color="auto" w:fill="auto"/>
            <w:noWrap/>
            <w:vAlign w:val="center"/>
            <w:hideMark/>
          </w:tcPr>
          <w:p w14:paraId="1EA05DC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51</w:t>
            </w:r>
          </w:p>
        </w:tc>
        <w:tc>
          <w:tcPr>
            <w:tcW w:w="264" w:type="pct"/>
            <w:tcBorders>
              <w:top w:val="nil"/>
              <w:left w:val="nil"/>
              <w:bottom w:val="single" w:sz="4" w:space="0" w:color="auto"/>
              <w:right w:val="single" w:sz="4" w:space="0" w:color="auto"/>
            </w:tcBorders>
            <w:shd w:val="clear" w:color="auto" w:fill="auto"/>
            <w:noWrap/>
            <w:vAlign w:val="center"/>
            <w:hideMark/>
          </w:tcPr>
          <w:p w14:paraId="093AFA9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264" w:type="pct"/>
            <w:tcBorders>
              <w:top w:val="nil"/>
              <w:left w:val="nil"/>
              <w:bottom w:val="single" w:sz="4" w:space="0" w:color="auto"/>
              <w:right w:val="single" w:sz="4" w:space="0" w:color="auto"/>
            </w:tcBorders>
            <w:shd w:val="clear" w:color="auto" w:fill="auto"/>
            <w:noWrap/>
            <w:vAlign w:val="center"/>
            <w:hideMark/>
          </w:tcPr>
          <w:p w14:paraId="36ABE4B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3302</w:t>
            </w:r>
          </w:p>
        </w:tc>
        <w:tc>
          <w:tcPr>
            <w:tcW w:w="264" w:type="pct"/>
            <w:tcBorders>
              <w:top w:val="nil"/>
              <w:left w:val="nil"/>
              <w:bottom w:val="single" w:sz="4" w:space="0" w:color="auto"/>
              <w:right w:val="single" w:sz="4" w:space="0" w:color="auto"/>
            </w:tcBorders>
            <w:shd w:val="clear" w:color="auto" w:fill="auto"/>
            <w:noWrap/>
            <w:vAlign w:val="center"/>
            <w:hideMark/>
          </w:tcPr>
          <w:p w14:paraId="7B714DD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45</w:t>
            </w:r>
          </w:p>
        </w:tc>
      </w:tr>
      <w:tr w:rsidR="00323DDE" w:rsidRPr="00AE664D" w14:paraId="6207A223"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068F1B7"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D19A3480</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450DB5B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3A01558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03B9F7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A60AC1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9B783E4"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304B93E0"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47</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5E74CE3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219008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43548D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B38B3E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95B780B"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5191BE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F4F776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6A597F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9C4CDB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E154C5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5.8</w:t>
            </w:r>
          </w:p>
        </w:tc>
        <w:tc>
          <w:tcPr>
            <w:tcW w:w="264" w:type="pct"/>
            <w:tcBorders>
              <w:top w:val="nil"/>
              <w:left w:val="nil"/>
              <w:bottom w:val="single" w:sz="4" w:space="0" w:color="auto"/>
              <w:right w:val="single" w:sz="4" w:space="0" w:color="auto"/>
            </w:tcBorders>
            <w:shd w:val="clear" w:color="auto" w:fill="auto"/>
            <w:noWrap/>
            <w:vAlign w:val="center"/>
            <w:hideMark/>
          </w:tcPr>
          <w:p w14:paraId="021E4B1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22</w:t>
            </w:r>
          </w:p>
        </w:tc>
        <w:tc>
          <w:tcPr>
            <w:tcW w:w="264" w:type="pct"/>
            <w:tcBorders>
              <w:top w:val="nil"/>
              <w:left w:val="nil"/>
              <w:bottom w:val="single" w:sz="4" w:space="0" w:color="auto"/>
              <w:right w:val="single" w:sz="4" w:space="0" w:color="auto"/>
            </w:tcBorders>
            <w:shd w:val="clear" w:color="auto" w:fill="auto"/>
            <w:noWrap/>
            <w:vAlign w:val="center"/>
            <w:hideMark/>
          </w:tcPr>
          <w:p w14:paraId="5F32C47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4.9</w:t>
            </w:r>
          </w:p>
        </w:tc>
        <w:tc>
          <w:tcPr>
            <w:tcW w:w="264" w:type="pct"/>
            <w:tcBorders>
              <w:top w:val="nil"/>
              <w:left w:val="nil"/>
              <w:bottom w:val="single" w:sz="4" w:space="0" w:color="auto"/>
              <w:right w:val="single" w:sz="4" w:space="0" w:color="auto"/>
            </w:tcBorders>
            <w:shd w:val="clear" w:color="auto" w:fill="auto"/>
            <w:noWrap/>
            <w:vAlign w:val="center"/>
            <w:hideMark/>
          </w:tcPr>
          <w:p w14:paraId="39A8A5D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131</w:t>
            </w:r>
          </w:p>
        </w:tc>
        <w:tc>
          <w:tcPr>
            <w:tcW w:w="264" w:type="pct"/>
            <w:tcBorders>
              <w:top w:val="nil"/>
              <w:left w:val="nil"/>
              <w:bottom w:val="single" w:sz="4" w:space="0" w:color="auto"/>
              <w:right w:val="single" w:sz="4" w:space="0" w:color="auto"/>
            </w:tcBorders>
            <w:shd w:val="clear" w:color="auto" w:fill="auto"/>
            <w:noWrap/>
            <w:vAlign w:val="center"/>
            <w:hideMark/>
          </w:tcPr>
          <w:p w14:paraId="15EDE21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40</w:t>
            </w:r>
          </w:p>
        </w:tc>
      </w:tr>
      <w:tr w:rsidR="00323DDE" w:rsidRPr="00AE664D" w14:paraId="3AA75DA6"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9E3F660"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D19A3481</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196F9CA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69D9ECC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85DE2B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4CF5E7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2671EB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5911601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0A9F380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934515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720207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68A23C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C8AC1F6"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23FD73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62FC1C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128D71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6D150C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71387B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10.5</w:t>
            </w:r>
          </w:p>
        </w:tc>
        <w:tc>
          <w:tcPr>
            <w:tcW w:w="264" w:type="pct"/>
            <w:tcBorders>
              <w:top w:val="nil"/>
              <w:left w:val="nil"/>
              <w:bottom w:val="single" w:sz="4" w:space="0" w:color="auto"/>
              <w:right w:val="single" w:sz="4" w:space="0" w:color="auto"/>
            </w:tcBorders>
            <w:shd w:val="clear" w:color="auto" w:fill="auto"/>
            <w:noWrap/>
            <w:vAlign w:val="center"/>
            <w:hideMark/>
          </w:tcPr>
          <w:p w14:paraId="334ACA5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45</w:t>
            </w:r>
          </w:p>
        </w:tc>
        <w:tc>
          <w:tcPr>
            <w:tcW w:w="264" w:type="pct"/>
            <w:tcBorders>
              <w:top w:val="nil"/>
              <w:left w:val="nil"/>
              <w:bottom w:val="single" w:sz="4" w:space="0" w:color="auto"/>
              <w:right w:val="single" w:sz="4" w:space="0" w:color="auto"/>
            </w:tcBorders>
            <w:shd w:val="clear" w:color="auto" w:fill="auto"/>
            <w:noWrap/>
            <w:vAlign w:val="center"/>
            <w:hideMark/>
          </w:tcPr>
          <w:p w14:paraId="5740D79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5.3</w:t>
            </w:r>
          </w:p>
        </w:tc>
        <w:tc>
          <w:tcPr>
            <w:tcW w:w="264" w:type="pct"/>
            <w:tcBorders>
              <w:top w:val="nil"/>
              <w:left w:val="nil"/>
              <w:bottom w:val="single" w:sz="4" w:space="0" w:color="auto"/>
              <w:right w:val="single" w:sz="4" w:space="0" w:color="auto"/>
            </w:tcBorders>
            <w:shd w:val="clear" w:color="auto" w:fill="auto"/>
            <w:noWrap/>
            <w:vAlign w:val="center"/>
            <w:hideMark/>
          </w:tcPr>
          <w:p w14:paraId="6D9BF5A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4031</w:t>
            </w:r>
          </w:p>
        </w:tc>
        <w:tc>
          <w:tcPr>
            <w:tcW w:w="264" w:type="pct"/>
            <w:tcBorders>
              <w:top w:val="nil"/>
              <w:left w:val="nil"/>
              <w:bottom w:val="single" w:sz="4" w:space="0" w:color="auto"/>
              <w:right w:val="single" w:sz="4" w:space="0" w:color="auto"/>
            </w:tcBorders>
            <w:shd w:val="clear" w:color="auto" w:fill="auto"/>
            <w:noWrap/>
            <w:vAlign w:val="center"/>
            <w:hideMark/>
          </w:tcPr>
          <w:p w14:paraId="132CD9A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86</w:t>
            </w:r>
          </w:p>
        </w:tc>
      </w:tr>
      <w:tr w:rsidR="00323DDE" w:rsidRPr="00AE664D" w14:paraId="3E795C20"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1C06BB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D19A3482</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0DF03C9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54515E2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095A3D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7BBF06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002BC8B"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2407F684"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12</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6088ED8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00C7FF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A9654E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445611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4AA982F"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F9CFB0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457C92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6CC0C0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CF6008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47ECCF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15.7</w:t>
            </w:r>
          </w:p>
        </w:tc>
        <w:tc>
          <w:tcPr>
            <w:tcW w:w="264" w:type="pct"/>
            <w:tcBorders>
              <w:top w:val="nil"/>
              <w:left w:val="nil"/>
              <w:bottom w:val="single" w:sz="4" w:space="0" w:color="auto"/>
              <w:right w:val="single" w:sz="4" w:space="0" w:color="auto"/>
            </w:tcBorders>
            <w:shd w:val="clear" w:color="auto" w:fill="auto"/>
            <w:noWrap/>
            <w:vAlign w:val="center"/>
            <w:hideMark/>
          </w:tcPr>
          <w:p w14:paraId="5F896FE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74</w:t>
            </w:r>
          </w:p>
        </w:tc>
        <w:tc>
          <w:tcPr>
            <w:tcW w:w="264" w:type="pct"/>
            <w:tcBorders>
              <w:top w:val="nil"/>
              <w:left w:val="nil"/>
              <w:bottom w:val="single" w:sz="4" w:space="0" w:color="auto"/>
              <w:right w:val="single" w:sz="4" w:space="0" w:color="auto"/>
            </w:tcBorders>
            <w:shd w:val="clear" w:color="auto" w:fill="auto"/>
            <w:noWrap/>
            <w:vAlign w:val="center"/>
            <w:hideMark/>
          </w:tcPr>
          <w:p w14:paraId="3697B54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4.3</w:t>
            </w:r>
          </w:p>
        </w:tc>
        <w:tc>
          <w:tcPr>
            <w:tcW w:w="264" w:type="pct"/>
            <w:tcBorders>
              <w:top w:val="nil"/>
              <w:left w:val="nil"/>
              <w:bottom w:val="single" w:sz="4" w:space="0" w:color="auto"/>
              <w:right w:val="single" w:sz="4" w:space="0" w:color="auto"/>
            </w:tcBorders>
            <w:shd w:val="clear" w:color="auto" w:fill="auto"/>
            <w:noWrap/>
            <w:vAlign w:val="center"/>
            <w:hideMark/>
          </w:tcPr>
          <w:p w14:paraId="7512715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67</w:t>
            </w:r>
          </w:p>
        </w:tc>
        <w:tc>
          <w:tcPr>
            <w:tcW w:w="264" w:type="pct"/>
            <w:tcBorders>
              <w:top w:val="nil"/>
              <w:left w:val="nil"/>
              <w:bottom w:val="single" w:sz="4" w:space="0" w:color="auto"/>
              <w:right w:val="single" w:sz="4" w:space="0" w:color="auto"/>
            </w:tcBorders>
            <w:shd w:val="clear" w:color="auto" w:fill="auto"/>
            <w:noWrap/>
            <w:vAlign w:val="center"/>
            <w:hideMark/>
          </w:tcPr>
          <w:p w14:paraId="5F93A6F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18</w:t>
            </w:r>
          </w:p>
        </w:tc>
      </w:tr>
      <w:tr w:rsidR="00323DDE" w:rsidRPr="00AE664D" w14:paraId="41917E24"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0CFFDE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D19A3483</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564C95A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F</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531628D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429C60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19DDE8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06F4D9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0900848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73EA083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44ADF0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75B0BD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AE26AD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B2A4A78"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077C1A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D4BDD6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279C72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4DA2FD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16A5FA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w:t>
            </w:r>
          </w:p>
        </w:tc>
        <w:tc>
          <w:tcPr>
            <w:tcW w:w="264" w:type="pct"/>
            <w:tcBorders>
              <w:top w:val="nil"/>
              <w:left w:val="nil"/>
              <w:bottom w:val="single" w:sz="4" w:space="0" w:color="auto"/>
              <w:right w:val="single" w:sz="4" w:space="0" w:color="auto"/>
            </w:tcBorders>
            <w:shd w:val="clear" w:color="auto" w:fill="auto"/>
            <w:noWrap/>
            <w:vAlign w:val="center"/>
            <w:hideMark/>
          </w:tcPr>
          <w:p w14:paraId="28E4544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29</w:t>
            </w:r>
          </w:p>
        </w:tc>
        <w:tc>
          <w:tcPr>
            <w:tcW w:w="264" w:type="pct"/>
            <w:tcBorders>
              <w:top w:val="nil"/>
              <w:left w:val="nil"/>
              <w:bottom w:val="single" w:sz="4" w:space="0" w:color="auto"/>
              <w:right w:val="single" w:sz="4" w:space="0" w:color="auto"/>
            </w:tcBorders>
            <w:shd w:val="clear" w:color="auto" w:fill="auto"/>
            <w:noWrap/>
            <w:vAlign w:val="center"/>
            <w:hideMark/>
          </w:tcPr>
          <w:p w14:paraId="5A814E2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4.5</w:t>
            </w:r>
          </w:p>
        </w:tc>
        <w:tc>
          <w:tcPr>
            <w:tcW w:w="264" w:type="pct"/>
            <w:tcBorders>
              <w:top w:val="nil"/>
              <w:left w:val="nil"/>
              <w:bottom w:val="single" w:sz="4" w:space="0" w:color="auto"/>
              <w:right w:val="single" w:sz="4" w:space="0" w:color="auto"/>
            </w:tcBorders>
            <w:shd w:val="clear" w:color="auto" w:fill="auto"/>
            <w:noWrap/>
            <w:vAlign w:val="center"/>
            <w:hideMark/>
          </w:tcPr>
          <w:p w14:paraId="2DA10B4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1639C6E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65</w:t>
            </w:r>
          </w:p>
        </w:tc>
      </w:tr>
      <w:tr w:rsidR="00323DDE" w:rsidRPr="00AE664D" w14:paraId="4687D174"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5A0F137"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D19A3484</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0A527F0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19E11F2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56</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C7486D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6.5</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D669D8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4B55A2B"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6C510A92"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44</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7C0F730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37</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7BDCF3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7C2E61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B02D9D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76C4893"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0291B1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400826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298068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D3F6A2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4D7E60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18.2</w:t>
            </w:r>
          </w:p>
        </w:tc>
        <w:tc>
          <w:tcPr>
            <w:tcW w:w="264" w:type="pct"/>
            <w:tcBorders>
              <w:top w:val="nil"/>
              <w:left w:val="nil"/>
              <w:bottom w:val="single" w:sz="4" w:space="0" w:color="auto"/>
              <w:right w:val="single" w:sz="4" w:space="0" w:color="auto"/>
            </w:tcBorders>
            <w:shd w:val="clear" w:color="auto" w:fill="auto"/>
            <w:noWrap/>
            <w:vAlign w:val="center"/>
            <w:hideMark/>
          </w:tcPr>
          <w:p w14:paraId="199FA90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96</w:t>
            </w:r>
          </w:p>
        </w:tc>
        <w:tc>
          <w:tcPr>
            <w:tcW w:w="264" w:type="pct"/>
            <w:tcBorders>
              <w:top w:val="nil"/>
              <w:left w:val="nil"/>
              <w:bottom w:val="single" w:sz="4" w:space="0" w:color="auto"/>
              <w:right w:val="single" w:sz="4" w:space="0" w:color="auto"/>
            </w:tcBorders>
            <w:shd w:val="clear" w:color="auto" w:fill="auto"/>
            <w:noWrap/>
            <w:vAlign w:val="center"/>
            <w:hideMark/>
          </w:tcPr>
          <w:p w14:paraId="1D24445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5.3</w:t>
            </w:r>
          </w:p>
        </w:tc>
        <w:tc>
          <w:tcPr>
            <w:tcW w:w="264" w:type="pct"/>
            <w:tcBorders>
              <w:top w:val="nil"/>
              <w:left w:val="nil"/>
              <w:bottom w:val="single" w:sz="4" w:space="0" w:color="auto"/>
              <w:right w:val="single" w:sz="4" w:space="0" w:color="auto"/>
            </w:tcBorders>
            <w:shd w:val="clear" w:color="auto" w:fill="auto"/>
            <w:noWrap/>
            <w:vAlign w:val="center"/>
            <w:hideMark/>
          </w:tcPr>
          <w:p w14:paraId="135E8C6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44295</w:t>
            </w:r>
          </w:p>
        </w:tc>
        <w:tc>
          <w:tcPr>
            <w:tcW w:w="264" w:type="pct"/>
            <w:tcBorders>
              <w:top w:val="nil"/>
              <w:left w:val="nil"/>
              <w:bottom w:val="single" w:sz="4" w:space="0" w:color="auto"/>
              <w:right w:val="single" w:sz="4" w:space="0" w:color="auto"/>
            </w:tcBorders>
            <w:shd w:val="clear" w:color="auto" w:fill="auto"/>
            <w:noWrap/>
            <w:vAlign w:val="center"/>
            <w:hideMark/>
          </w:tcPr>
          <w:p w14:paraId="2D3E351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208</w:t>
            </w:r>
          </w:p>
        </w:tc>
      </w:tr>
      <w:tr w:rsidR="00323DDE" w:rsidRPr="00AE664D" w14:paraId="573DF3BF"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37B330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D19A3485</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0861258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11E9764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46C1BA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26E7C1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39A3ED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2F698D7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7F6499B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169137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71D635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D7A1FD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125076C"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49AA58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BCD307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9C8375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0FEF73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05EDC2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w:t>
            </w:r>
          </w:p>
        </w:tc>
        <w:tc>
          <w:tcPr>
            <w:tcW w:w="264" w:type="pct"/>
            <w:tcBorders>
              <w:top w:val="nil"/>
              <w:left w:val="nil"/>
              <w:bottom w:val="single" w:sz="4" w:space="0" w:color="auto"/>
              <w:right w:val="single" w:sz="4" w:space="0" w:color="auto"/>
            </w:tcBorders>
            <w:shd w:val="clear" w:color="auto" w:fill="auto"/>
            <w:noWrap/>
            <w:vAlign w:val="center"/>
            <w:hideMark/>
          </w:tcPr>
          <w:p w14:paraId="6231E3C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66</w:t>
            </w:r>
          </w:p>
        </w:tc>
        <w:tc>
          <w:tcPr>
            <w:tcW w:w="264" w:type="pct"/>
            <w:tcBorders>
              <w:top w:val="nil"/>
              <w:left w:val="nil"/>
              <w:bottom w:val="single" w:sz="4" w:space="0" w:color="auto"/>
              <w:right w:val="single" w:sz="4" w:space="0" w:color="auto"/>
            </w:tcBorders>
            <w:shd w:val="clear" w:color="auto" w:fill="auto"/>
            <w:noWrap/>
            <w:vAlign w:val="center"/>
            <w:hideMark/>
          </w:tcPr>
          <w:p w14:paraId="2EFCDD8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4.9</w:t>
            </w:r>
          </w:p>
        </w:tc>
        <w:tc>
          <w:tcPr>
            <w:tcW w:w="264" w:type="pct"/>
            <w:tcBorders>
              <w:top w:val="nil"/>
              <w:left w:val="nil"/>
              <w:bottom w:val="single" w:sz="4" w:space="0" w:color="auto"/>
              <w:right w:val="single" w:sz="4" w:space="0" w:color="auto"/>
            </w:tcBorders>
            <w:shd w:val="clear" w:color="auto" w:fill="auto"/>
            <w:noWrap/>
            <w:vAlign w:val="center"/>
            <w:hideMark/>
          </w:tcPr>
          <w:p w14:paraId="35CC5F4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22</w:t>
            </w:r>
          </w:p>
        </w:tc>
        <w:tc>
          <w:tcPr>
            <w:tcW w:w="264" w:type="pct"/>
            <w:tcBorders>
              <w:top w:val="nil"/>
              <w:left w:val="nil"/>
              <w:bottom w:val="single" w:sz="4" w:space="0" w:color="auto"/>
              <w:right w:val="single" w:sz="4" w:space="0" w:color="auto"/>
            </w:tcBorders>
            <w:shd w:val="clear" w:color="auto" w:fill="auto"/>
            <w:noWrap/>
            <w:vAlign w:val="center"/>
            <w:hideMark/>
          </w:tcPr>
          <w:p w14:paraId="7C6F5C8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51</w:t>
            </w:r>
          </w:p>
        </w:tc>
      </w:tr>
      <w:tr w:rsidR="00323DDE" w:rsidRPr="00AE664D" w14:paraId="73894CCF"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EBCC983"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D19A3486</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2B8BB2B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2953970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6D4E59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079B99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8D18B8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29E1AFC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38</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5222207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38</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0243682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EFF05C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88E18F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E615D08"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83ABB7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035DF7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DCA333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11BA92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D355E3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w:t>
            </w:r>
          </w:p>
        </w:tc>
        <w:tc>
          <w:tcPr>
            <w:tcW w:w="264" w:type="pct"/>
            <w:tcBorders>
              <w:top w:val="nil"/>
              <w:left w:val="nil"/>
              <w:bottom w:val="single" w:sz="4" w:space="0" w:color="auto"/>
              <w:right w:val="single" w:sz="4" w:space="0" w:color="auto"/>
            </w:tcBorders>
            <w:shd w:val="clear" w:color="auto" w:fill="auto"/>
            <w:noWrap/>
            <w:vAlign w:val="center"/>
            <w:hideMark/>
          </w:tcPr>
          <w:p w14:paraId="736B3E8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29</w:t>
            </w:r>
          </w:p>
        </w:tc>
        <w:tc>
          <w:tcPr>
            <w:tcW w:w="264" w:type="pct"/>
            <w:tcBorders>
              <w:top w:val="nil"/>
              <w:left w:val="nil"/>
              <w:bottom w:val="single" w:sz="4" w:space="0" w:color="auto"/>
              <w:right w:val="single" w:sz="4" w:space="0" w:color="auto"/>
            </w:tcBorders>
            <w:shd w:val="clear" w:color="auto" w:fill="auto"/>
            <w:noWrap/>
            <w:vAlign w:val="center"/>
            <w:hideMark/>
          </w:tcPr>
          <w:p w14:paraId="744B0B9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4.2</w:t>
            </w:r>
          </w:p>
        </w:tc>
        <w:tc>
          <w:tcPr>
            <w:tcW w:w="264" w:type="pct"/>
            <w:tcBorders>
              <w:top w:val="nil"/>
              <w:left w:val="nil"/>
              <w:bottom w:val="single" w:sz="4" w:space="0" w:color="auto"/>
              <w:right w:val="single" w:sz="4" w:space="0" w:color="auto"/>
            </w:tcBorders>
            <w:shd w:val="clear" w:color="auto" w:fill="auto"/>
            <w:noWrap/>
            <w:vAlign w:val="center"/>
            <w:hideMark/>
          </w:tcPr>
          <w:p w14:paraId="7E07DF5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60500</w:t>
            </w:r>
          </w:p>
        </w:tc>
        <w:tc>
          <w:tcPr>
            <w:tcW w:w="264" w:type="pct"/>
            <w:tcBorders>
              <w:top w:val="nil"/>
              <w:left w:val="nil"/>
              <w:bottom w:val="single" w:sz="4" w:space="0" w:color="auto"/>
              <w:right w:val="single" w:sz="4" w:space="0" w:color="auto"/>
            </w:tcBorders>
            <w:shd w:val="clear" w:color="auto" w:fill="auto"/>
            <w:noWrap/>
            <w:vAlign w:val="center"/>
            <w:hideMark/>
          </w:tcPr>
          <w:p w14:paraId="0F0FFDD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75</w:t>
            </w:r>
          </w:p>
        </w:tc>
      </w:tr>
      <w:tr w:rsidR="00323DDE" w:rsidRPr="00AE664D" w14:paraId="45715E54"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5549423"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D19A3487</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48C3F52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209FDAE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63</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F9E1A6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14</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F66A6C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018C1D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50D1FD2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29</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22E967A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25</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6F3B739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6CF8CC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73597FF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B902637"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416D80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2B6A92C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28CED0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636DE32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9AF750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15.8</w:t>
            </w:r>
          </w:p>
        </w:tc>
        <w:tc>
          <w:tcPr>
            <w:tcW w:w="264" w:type="pct"/>
            <w:tcBorders>
              <w:top w:val="nil"/>
              <w:left w:val="nil"/>
              <w:bottom w:val="single" w:sz="4" w:space="0" w:color="auto"/>
              <w:right w:val="single" w:sz="4" w:space="0" w:color="auto"/>
            </w:tcBorders>
            <w:shd w:val="clear" w:color="auto" w:fill="auto"/>
            <w:noWrap/>
            <w:vAlign w:val="center"/>
            <w:hideMark/>
          </w:tcPr>
          <w:p w14:paraId="2B297A0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21</w:t>
            </w:r>
          </w:p>
        </w:tc>
        <w:tc>
          <w:tcPr>
            <w:tcW w:w="264" w:type="pct"/>
            <w:tcBorders>
              <w:top w:val="nil"/>
              <w:left w:val="nil"/>
              <w:bottom w:val="single" w:sz="4" w:space="0" w:color="auto"/>
              <w:right w:val="single" w:sz="4" w:space="0" w:color="auto"/>
            </w:tcBorders>
            <w:shd w:val="clear" w:color="auto" w:fill="auto"/>
            <w:noWrap/>
            <w:vAlign w:val="center"/>
            <w:hideMark/>
          </w:tcPr>
          <w:p w14:paraId="713BAC1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4.3</w:t>
            </w:r>
          </w:p>
        </w:tc>
        <w:tc>
          <w:tcPr>
            <w:tcW w:w="264" w:type="pct"/>
            <w:tcBorders>
              <w:top w:val="nil"/>
              <w:left w:val="nil"/>
              <w:bottom w:val="single" w:sz="4" w:space="0" w:color="auto"/>
              <w:right w:val="single" w:sz="4" w:space="0" w:color="auto"/>
            </w:tcBorders>
            <w:shd w:val="clear" w:color="auto" w:fill="auto"/>
            <w:noWrap/>
            <w:vAlign w:val="center"/>
            <w:hideMark/>
          </w:tcPr>
          <w:p w14:paraId="1945119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557</w:t>
            </w:r>
          </w:p>
        </w:tc>
        <w:tc>
          <w:tcPr>
            <w:tcW w:w="264" w:type="pct"/>
            <w:tcBorders>
              <w:top w:val="nil"/>
              <w:left w:val="nil"/>
              <w:bottom w:val="single" w:sz="4" w:space="0" w:color="auto"/>
              <w:right w:val="single" w:sz="4" w:space="0" w:color="auto"/>
            </w:tcBorders>
            <w:shd w:val="clear" w:color="auto" w:fill="auto"/>
            <w:noWrap/>
            <w:vAlign w:val="center"/>
            <w:hideMark/>
          </w:tcPr>
          <w:p w14:paraId="09C0D32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99</w:t>
            </w:r>
          </w:p>
        </w:tc>
      </w:tr>
      <w:tr w:rsidR="00323DDE" w:rsidRPr="00AE664D" w14:paraId="0DBBBD7D"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93C8A3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D19A3488</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128F47A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F</w:t>
            </w:r>
          </w:p>
        </w:tc>
        <w:tc>
          <w:tcPr>
            <w:tcW w:w="171" w:type="pct"/>
            <w:tcBorders>
              <w:top w:val="nil"/>
              <w:left w:val="nil"/>
              <w:bottom w:val="single" w:sz="4" w:space="0" w:color="auto"/>
              <w:right w:val="single" w:sz="4" w:space="0" w:color="auto"/>
            </w:tcBorders>
            <w:shd w:val="clear" w:color="auto" w:fill="FFFFFF" w:themeFill="background1"/>
            <w:noWrap/>
            <w:vAlign w:val="center"/>
            <w:hideMark/>
          </w:tcPr>
          <w:p w14:paraId="1DBDC70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489828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7A61623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0501A46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FFFFFF" w:themeFill="background1"/>
            <w:noWrap/>
            <w:vAlign w:val="center"/>
            <w:hideMark/>
          </w:tcPr>
          <w:p w14:paraId="2B0D0E1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323" w:type="pct"/>
            <w:tcBorders>
              <w:top w:val="nil"/>
              <w:left w:val="nil"/>
              <w:bottom w:val="single" w:sz="4" w:space="0" w:color="auto"/>
              <w:right w:val="single" w:sz="4" w:space="0" w:color="auto"/>
            </w:tcBorders>
            <w:shd w:val="clear" w:color="auto" w:fill="FFFFFF" w:themeFill="background1"/>
            <w:noWrap/>
            <w:vAlign w:val="center"/>
            <w:hideMark/>
          </w:tcPr>
          <w:p w14:paraId="2EE32A5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BDBB06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160B621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4DBF042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40FAA1B"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7FDA86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39321BA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525CDF1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FE853D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1EE660E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11.8</w:t>
            </w:r>
          </w:p>
        </w:tc>
        <w:tc>
          <w:tcPr>
            <w:tcW w:w="264" w:type="pct"/>
            <w:tcBorders>
              <w:top w:val="nil"/>
              <w:left w:val="nil"/>
              <w:bottom w:val="single" w:sz="4" w:space="0" w:color="auto"/>
              <w:right w:val="single" w:sz="4" w:space="0" w:color="auto"/>
            </w:tcBorders>
            <w:shd w:val="clear" w:color="auto" w:fill="auto"/>
            <w:noWrap/>
            <w:vAlign w:val="center"/>
            <w:hideMark/>
          </w:tcPr>
          <w:p w14:paraId="0720AEC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21</w:t>
            </w:r>
          </w:p>
        </w:tc>
        <w:tc>
          <w:tcPr>
            <w:tcW w:w="264" w:type="pct"/>
            <w:tcBorders>
              <w:top w:val="nil"/>
              <w:left w:val="nil"/>
              <w:bottom w:val="single" w:sz="4" w:space="0" w:color="auto"/>
              <w:right w:val="single" w:sz="4" w:space="0" w:color="auto"/>
            </w:tcBorders>
            <w:shd w:val="clear" w:color="auto" w:fill="auto"/>
            <w:noWrap/>
            <w:vAlign w:val="center"/>
            <w:hideMark/>
          </w:tcPr>
          <w:p w14:paraId="0BDCC90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3.8</w:t>
            </w:r>
          </w:p>
        </w:tc>
        <w:tc>
          <w:tcPr>
            <w:tcW w:w="264" w:type="pct"/>
            <w:tcBorders>
              <w:top w:val="nil"/>
              <w:left w:val="nil"/>
              <w:bottom w:val="single" w:sz="4" w:space="0" w:color="auto"/>
              <w:right w:val="single" w:sz="4" w:space="0" w:color="auto"/>
            </w:tcBorders>
            <w:shd w:val="clear" w:color="auto" w:fill="auto"/>
            <w:noWrap/>
            <w:vAlign w:val="center"/>
            <w:hideMark/>
          </w:tcPr>
          <w:p w14:paraId="3017E94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304</w:t>
            </w:r>
          </w:p>
        </w:tc>
        <w:tc>
          <w:tcPr>
            <w:tcW w:w="264" w:type="pct"/>
            <w:tcBorders>
              <w:top w:val="nil"/>
              <w:left w:val="nil"/>
              <w:bottom w:val="single" w:sz="4" w:space="0" w:color="auto"/>
              <w:right w:val="single" w:sz="4" w:space="0" w:color="auto"/>
            </w:tcBorders>
            <w:shd w:val="clear" w:color="auto" w:fill="auto"/>
            <w:noWrap/>
            <w:vAlign w:val="center"/>
            <w:hideMark/>
          </w:tcPr>
          <w:p w14:paraId="205C3DC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24</w:t>
            </w:r>
          </w:p>
        </w:tc>
      </w:tr>
      <w:tr w:rsidR="00323DDE" w:rsidRPr="00AE664D" w14:paraId="3B35DA11" w14:textId="77777777" w:rsidTr="00A33429">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66119FB"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D19A3489</w:t>
            </w:r>
          </w:p>
        </w:tc>
        <w:tc>
          <w:tcPr>
            <w:tcW w:w="171" w:type="pct"/>
            <w:tcBorders>
              <w:top w:val="nil"/>
              <w:left w:val="nil"/>
              <w:bottom w:val="single" w:sz="4" w:space="0" w:color="auto"/>
              <w:right w:val="single" w:sz="4" w:space="0" w:color="auto"/>
            </w:tcBorders>
            <w:shd w:val="clear" w:color="auto" w:fill="auto"/>
            <w:noWrap/>
            <w:vAlign w:val="center"/>
            <w:hideMark/>
          </w:tcPr>
          <w:p w14:paraId="062EAD8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47C37A3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47</w:t>
            </w:r>
          </w:p>
        </w:tc>
        <w:tc>
          <w:tcPr>
            <w:tcW w:w="264" w:type="pct"/>
            <w:tcBorders>
              <w:top w:val="nil"/>
              <w:left w:val="nil"/>
              <w:bottom w:val="single" w:sz="4" w:space="0" w:color="auto"/>
              <w:right w:val="single" w:sz="4" w:space="0" w:color="auto"/>
            </w:tcBorders>
            <w:shd w:val="clear" w:color="auto" w:fill="auto"/>
            <w:noWrap/>
            <w:vAlign w:val="center"/>
            <w:hideMark/>
          </w:tcPr>
          <w:p w14:paraId="3133907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auto"/>
            <w:noWrap/>
            <w:vAlign w:val="center"/>
            <w:hideMark/>
          </w:tcPr>
          <w:p w14:paraId="2239862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13DBB7F2"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6F2C8079"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12</w:t>
            </w:r>
          </w:p>
        </w:tc>
        <w:tc>
          <w:tcPr>
            <w:tcW w:w="323" w:type="pct"/>
            <w:tcBorders>
              <w:top w:val="nil"/>
              <w:left w:val="nil"/>
              <w:bottom w:val="single" w:sz="4" w:space="0" w:color="auto"/>
              <w:right w:val="single" w:sz="4" w:space="0" w:color="auto"/>
            </w:tcBorders>
            <w:shd w:val="clear" w:color="auto" w:fill="auto"/>
            <w:noWrap/>
            <w:vAlign w:val="center"/>
            <w:hideMark/>
          </w:tcPr>
          <w:p w14:paraId="19499FB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w:t>
            </w:r>
          </w:p>
        </w:tc>
        <w:tc>
          <w:tcPr>
            <w:tcW w:w="137" w:type="pct"/>
            <w:tcBorders>
              <w:top w:val="nil"/>
              <w:left w:val="nil"/>
              <w:bottom w:val="single" w:sz="4" w:space="0" w:color="auto"/>
              <w:right w:val="single" w:sz="4" w:space="0" w:color="auto"/>
            </w:tcBorders>
            <w:shd w:val="clear" w:color="auto" w:fill="auto"/>
            <w:noWrap/>
            <w:vAlign w:val="bottom"/>
            <w:hideMark/>
          </w:tcPr>
          <w:p w14:paraId="387FF4F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1FE63D6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FFFFFF" w:themeFill="background1"/>
            <w:noWrap/>
            <w:vAlign w:val="bottom"/>
            <w:hideMark/>
          </w:tcPr>
          <w:p w14:paraId="5ECEEB7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FFFFFF" w:themeFill="background1"/>
            <w:noWrap/>
            <w:vAlign w:val="center"/>
            <w:hideMark/>
          </w:tcPr>
          <w:p w14:paraId="432D0E66"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auto"/>
            <w:noWrap/>
            <w:vAlign w:val="center"/>
            <w:hideMark/>
          </w:tcPr>
          <w:p w14:paraId="328E3FC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631EEF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4A9579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F9312B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08424A9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12.6</w:t>
            </w:r>
          </w:p>
        </w:tc>
        <w:tc>
          <w:tcPr>
            <w:tcW w:w="264" w:type="pct"/>
            <w:tcBorders>
              <w:top w:val="nil"/>
              <w:left w:val="nil"/>
              <w:bottom w:val="single" w:sz="4" w:space="0" w:color="auto"/>
              <w:right w:val="single" w:sz="4" w:space="0" w:color="auto"/>
            </w:tcBorders>
            <w:shd w:val="clear" w:color="auto" w:fill="auto"/>
            <w:noWrap/>
            <w:vAlign w:val="center"/>
            <w:hideMark/>
          </w:tcPr>
          <w:p w14:paraId="7234D86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835</w:t>
            </w:r>
          </w:p>
        </w:tc>
        <w:tc>
          <w:tcPr>
            <w:tcW w:w="264" w:type="pct"/>
            <w:tcBorders>
              <w:top w:val="nil"/>
              <w:left w:val="nil"/>
              <w:bottom w:val="single" w:sz="4" w:space="0" w:color="auto"/>
              <w:right w:val="single" w:sz="4" w:space="0" w:color="auto"/>
            </w:tcBorders>
            <w:shd w:val="clear" w:color="auto" w:fill="auto"/>
            <w:noWrap/>
            <w:vAlign w:val="center"/>
            <w:hideMark/>
          </w:tcPr>
          <w:p w14:paraId="705EB4D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3.8</w:t>
            </w:r>
          </w:p>
        </w:tc>
        <w:tc>
          <w:tcPr>
            <w:tcW w:w="264" w:type="pct"/>
            <w:tcBorders>
              <w:top w:val="nil"/>
              <w:left w:val="nil"/>
              <w:bottom w:val="single" w:sz="4" w:space="0" w:color="auto"/>
              <w:right w:val="single" w:sz="4" w:space="0" w:color="auto"/>
            </w:tcBorders>
            <w:shd w:val="clear" w:color="auto" w:fill="auto"/>
            <w:noWrap/>
            <w:vAlign w:val="center"/>
            <w:hideMark/>
          </w:tcPr>
          <w:p w14:paraId="7C4BA83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39205</w:t>
            </w:r>
          </w:p>
        </w:tc>
        <w:tc>
          <w:tcPr>
            <w:tcW w:w="264" w:type="pct"/>
            <w:tcBorders>
              <w:top w:val="nil"/>
              <w:left w:val="nil"/>
              <w:bottom w:val="single" w:sz="4" w:space="0" w:color="auto"/>
              <w:right w:val="single" w:sz="4" w:space="0" w:color="auto"/>
            </w:tcBorders>
            <w:shd w:val="clear" w:color="auto" w:fill="auto"/>
            <w:noWrap/>
            <w:vAlign w:val="center"/>
            <w:hideMark/>
          </w:tcPr>
          <w:p w14:paraId="7D8039C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19</w:t>
            </w:r>
          </w:p>
        </w:tc>
      </w:tr>
      <w:tr w:rsidR="00323DDE" w:rsidRPr="00AE664D" w14:paraId="7093168B"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BFB965E"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D19A3490</w:t>
            </w:r>
          </w:p>
        </w:tc>
        <w:tc>
          <w:tcPr>
            <w:tcW w:w="171" w:type="pct"/>
            <w:tcBorders>
              <w:top w:val="nil"/>
              <w:left w:val="nil"/>
              <w:bottom w:val="single" w:sz="4" w:space="0" w:color="auto"/>
              <w:right w:val="single" w:sz="4" w:space="0" w:color="auto"/>
            </w:tcBorders>
            <w:shd w:val="clear" w:color="auto" w:fill="auto"/>
            <w:noWrap/>
            <w:vAlign w:val="center"/>
            <w:hideMark/>
          </w:tcPr>
          <w:p w14:paraId="1DC465F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1288C26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58</w:t>
            </w:r>
          </w:p>
        </w:tc>
        <w:tc>
          <w:tcPr>
            <w:tcW w:w="264" w:type="pct"/>
            <w:tcBorders>
              <w:top w:val="nil"/>
              <w:left w:val="nil"/>
              <w:bottom w:val="single" w:sz="4" w:space="0" w:color="auto"/>
              <w:right w:val="single" w:sz="4" w:space="0" w:color="auto"/>
            </w:tcBorders>
            <w:shd w:val="clear" w:color="auto" w:fill="auto"/>
            <w:noWrap/>
            <w:vAlign w:val="center"/>
            <w:hideMark/>
          </w:tcPr>
          <w:p w14:paraId="23976F3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w:t>
            </w:r>
          </w:p>
        </w:tc>
        <w:tc>
          <w:tcPr>
            <w:tcW w:w="264" w:type="pct"/>
            <w:tcBorders>
              <w:top w:val="nil"/>
              <w:left w:val="nil"/>
              <w:bottom w:val="single" w:sz="4" w:space="0" w:color="auto"/>
              <w:right w:val="single" w:sz="4" w:space="0" w:color="auto"/>
            </w:tcBorders>
            <w:shd w:val="clear" w:color="auto" w:fill="auto"/>
            <w:noWrap/>
            <w:vAlign w:val="center"/>
            <w:hideMark/>
          </w:tcPr>
          <w:p w14:paraId="039283D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26D8E0C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69339D3C"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63</w:t>
            </w:r>
          </w:p>
        </w:tc>
        <w:tc>
          <w:tcPr>
            <w:tcW w:w="323" w:type="pct"/>
            <w:tcBorders>
              <w:top w:val="nil"/>
              <w:left w:val="nil"/>
              <w:bottom w:val="single" w:sz="4" w:space="0" w:color="auto"/>
              <w:right w:val="single" w:sz="4" w:space="0" w:color="auto"/>
            </w:tcBorders>
            <w:shd w:val="clear" w:color="auto" w:fill="auto"/>
            <w:noWrap/>
            <w:vAlign w:val="center"/>
            <w:hideMark/>
          </w:tcPr>
          <w:p w14:paraId="7C24056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w:t>
            </w:r>
          </w:p>
        </w:tc>
        <w:tc>
          <w:tcPr>
            <w:tcW w:w="137" w:type="pct"/>
            <w:tcBorders>
              <w:top w:val="nil"/>
              <w:left w:val="nil"/>
              <w:bottom w:val="single" w:sz="4" w:space="0" w:color="auto"/>
              <w:right w:val="single" w:sz="4" w:space="0" w:color="auto"/>
            </w:tcBorders>
            <w:shd w:val="clear" w:color="auto" w:fill="auto"/>
            <w:noWrap/>
            <w:vAlign w:val="bottom"/>
            <w:hideMark/>
          </w:tcPr>
          <w:p w14:paraId="0CF0FF6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auto"/>
            <w:noWrap/>
            <w:vAlign w:val="bottom"/>
            <w:hideMark/>
          </w:tcPr>
          <w:p w14:paraId="14825C3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6819AA3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3BA3C4D7"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14C3432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1F4CB6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72AD3E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511111D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6E5A69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16.8</w:t>
            </w:r>
          </w:p>
        </w:tc>
        <w:tc>
          <w:tcPr>
            <w:tcW w:w="264" w:type="pct"/>
            <w:tcBorders>
              <w:top w:val="nil"/>
              <w:left w:val="nil"/>
              <w:bottom w:val="single" w:sz="4" w:space="0" w:color="auto"/>
              <w:right w:val="single" w:sz="4" w:space="0" w:color="auto"/>
            </w:tcBorders>
            <w:shd w:val="clear" w:color="auto" w:fill="auto"/>
            <w:noWrap/>
            <w:vAlign w:val="center"/>
            <w:hideMark/>
          </w:tcPr>
          <w:p w14:paraId="0335C28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132</w:t>
            </w:r>
          </w:p>
        </w:tc>
        <w:tc>
          <w:tcPr>
            <w:tcW w:w="264" w:type="pct"/>
            <w:tcBorders>
              <w:top w:val="nil"/>
              <w:left w:val="nil"/>
              <w:bottom w:val="single" w:sz="4" w:space="0" w:color="auto"/>
              <w:right w:val="single" w:sz="4" w:space="0" w:color="auto"/>
            </w:tcBorders>
            <w:shd w:val="clear" w:color="auto" w:fill="auto"/>
            <w:noWrap/>
            <w:vAlign w:val="center"/>
            <w:hideMark/>
          </w:tcPr>
          <w:p w14:paraId="4073B72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3.8</w:t>
            </w:r>
          </w:p>
        </w:tc>
        <w:tc>
          <w:tcPr>
            <w:tcW w:w="264" w:type="pct"/>
            <w:tcBorders>
              <w:top w:val="nil"/>
              <w:left w:val="nil"/>
              <w:bottom w:val="single" w:sz="4" w:space="0" w:color="auto"/>
              <w:right w:val="single" w:sz="4" w:space="0" w:color="auto"/>
            </w:tcBorders>
            <w:shd w:val="clear" w:color="auto" w:fill="auto"/>
            <w:noWrap/>
            <w:vAlign w:val="center"/>
            <w:hideMark/>
          </w:tcPr>
          <w:p w14:paraId="32469A1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50</w:t>
            </w:r>
          </w:p>
        </w:tc>
        <w:tc>
          <w:tcPr>
            <w:tcW w:w="264" w:type="pct"/>
            <w:tcBorders>
              <w:top w:val="nil"/>
              <w:left w:val="nil"/>
              <w:bottom w:val="single" w:sz="4" w:space="0" w:color="auto"/>
              <w:right w:val="single" w:sz="4" w:space="0" w:color="auto"/>
            </w:tcBorders>
            <w:shd w:val="clear" w:color="auto" w:fill="auto"/>
            <w:noWrap/>
            <w:vAlign w:val="center"/>
            <w:hideMark/>
          </w:tcPr>
          <w:p w14:paraId="5992D21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18</w:t>
            </w:r>
          </w:p>
        </w:tc>
      </w:tr>
      <w:tr w:rsidR="00323DDE" w:rsidRPr="00AE664D" w14:paraId="2BC5429F"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5D4D04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D19A3491</w:t>
            </w:r>
          </w:p>
        </w:tc>
        <w:tc>
          <w:tcPr>
            <w:tcW w:w="171" w:type="pct"/>
            <w:tcBorders>
              <w:top w:val="nil"/>
              <w:left w:val="nil"/>
              <w:bottom w:val="single" w:sz="4" w:space="0" w:color="auto"/>
              <w:right w:val="single" w:sz="4" w:space="0" w:color="auto"/>
            </w:tcBorders>
            <w:shd w:val="clear" w:color="auto" w:fill="auto"/>
            <w:noWrap/>
            <w:vAlign w:val="center"/>
            <w:hideMark/>
          </w:tcPr>
          <w:p w14:paraId="6047F2E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F</w:t>
            </w:r>
          </w:p>
        </w:tc>
        <w:tc>
          <w:tcPr>
            <w:tcW w:w="171" w:type="pct"/>
            <w:tcBorders>
              <w:top w:val="nil"/>
              <w:left w:val="nil"/>
              <w:bottom w:val="single" w:sz="4" w:space="0" w:color="auto"/>
              <w:right w:val="single" w:sz="4" w:space="0" w:color="auto"/>
            </w:tcBorders>
            <w:shd w:val="clear" w:color="auto" w:fill="auto"/>
            <w:noWrap/>
            <w:vAlign w:val="center"/>
            <w:hideMark/>
          </w:tcPr>
          <w:p w14:paraId="433EC5C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70</w:t>
            </w:r>
          </w:p>
        </w:tc>
        <w:tc>
          <w:tcPr>
            <w:tcW w:w="264" w:type="pct"/>
            <w:tcBorders>
              <w:top w:val="nil"/>
              <w:left w:val="nil"/>
              <w:bottom w:val="single" w:sz="4" w:space="0" w:color="auto"/>
              <w:right w:val="single" w:sz="4" w:space="0" w:color="auto"/>
            </w:tcBorders>
            <w:shd w:val="clear" w:color="auto" w:fill="auto"/>
            <w:noWrap/>
            <w:vAlign w:val="center"/>
            <w:hideMark/>
          </w:tcPr>
          <w:p w14:paraId="5A36947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4.5</w:t>
            </w:r>
          </w:p>
        </w:tc>
        <w:tc>
          <w:tcPr>
            <w:tcW w:w="264" w:type="pct"/>
            <w:tcBorders>
              <w:top w:val="nil"/>
              <w:left w:val="nil"/>
              <w:bottom w:val="single" w:sz="4" w:space="0" w:color="auto"/>
              <w:right w:val="single" w:sz="4" w:space="0" w:color="auto"/>
            </w:tcBorders>
            <w:shd w:val="clear" w:color="auto" w:fill="auto"/>
            <w:noWrap/>
            <w:vAlign w:val="center"/>
            <w:hideMark/>
          </w:tcPr>
          <w:p w14:paraId="7AEBBC3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40A0F31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799A49C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323" w:type="pct"/>
            <w:tcBorders>
              <w:top w:val="nil"/>
              <w:left w:val="nil"/>
              <w:bottom w:val="single" w:sz="4" w:space="0" w:color="auto"/>
              <w:right w:val="single" w:sz="4" w:space="0" w:color="auto"/>
            </w:tcBorders>
            <w:shd w:val="clear" w:color="auto" w:fill="auto"/>
            <w:noWrap/>
            <w:vAlign w:val="center"/>
            <w:hideMark/>
          </w:tcPr>
          <w:p w14:paraId="2F0CB59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137" w:type="pct"/>
            <w:tcBorders>
              <w:top w:val="nil"/>
              <w:left w:val="nil"/>
              <w:bottom w:val="single" w:sz="4" w:space="0" w:color="auto"/>
              <w:right w:val="single" w:sz="4" w:space="0" w:color="auto"/>
            </w:tcBorders>
            <w:shd w:val="clear" w:color="auto" w:fill="auto"/>
            <w:noWrap/>
            <w:vAlign w:val="bottom"/>
            <w:hideMark/>
          </w:tcPr>
          <w:p w14:paraId="159EAC6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auto"/>
            <w:noWrap/>
            <w:vAlign w:val="bottom"/>
            <w:hideMark/>
          </w:tcPr>
          <w:p w14:paraId="0349E49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44D3F6A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12AB7265"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auto"/>
            <w:noWrap/>
            <w:vAlign w:val="center"/>
            <w:hideMark/>
          </w:tcPr>
          <w:p w14:paraId="5650368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5E47B3F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7FD051B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75DCAA4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D7D784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6.7</w:t>
            </w:r>
          </w:p>
        </w:tc>
        <w:tc>
          <w:tcPr>
            <w:tcW w:w="264" w:type="pct"/>
            <w:tcBorders>
              <w:top w:val="nil"/>
              <w:left w:val="nil"/>
              <w:bottom w:val="single" w:sz="4" w:space="0" w:color="auto"/>
              <w:right w:val="single" w:sz="4" w:space="0" w:color="auto"/>
            </w:tcBorders>
            <w:shd w:val="clear" w:color="auto" w:fill="auto"/>
            <w:noWrap/>
            <w:vAlign w:val="center"/>
            <w:hideMark/>
          </w:tcPr>
          <w:p w14:paraId="417C19D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w:t>
            </w:r>
          </w:p>
        </w:tc>
        <w:tc>
          <w:tcPr>
            <w:tcW w:w="264" w:type="pct"/>
            <w:tcBorders>
              <w:top w:val="nil"/>
              <w:left w:val="nil"/>
              <w:bottom w:val="single" w:sz="4" w:space="0" w:color="auto"/>
              <w:right w:val="single" w:sz="4" w:space="0" w:color="auto"/>
            </w:tcBorders>
            <w:shd w:val="clear" w:color="auto" w:fill="auto"/>
            <w:noWrap/>
            <w:vAlign w:val="center"/>
            <w:hideMark/>
          </w:tcPr>
          <w:p w14:paraId="50F7B24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4.5</w:t>
            </w:r>
          </w:p>
        </w:tc>
        <w:tc>
          <w:tcPr>
            <w:tcW w:w="264" w:type="pct"/>
            <w:tcBorders>
              <w:top w:val="nil"/>
              <w:left w:val="nil"/>
              <w:bottom w:val="single" w:sz="4" w:space="0" w:color="auto"/>
              <w:right w:val="single" w:sz="4" w:space="0" w:color="auto"/>
            </w:tcBorders>
            <w:shd w:val="clear" w:color="auto" w:fill="auto"/>
            <w:noWrap/>
            <w:vAlign w:val="center"/>
            <w:hideMark/>
          </w:tcPr>
          <w:p w14:paraId="497F4CF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151</w:t>
            </w:r>
          </w:p>
        </w:tc>
        <w:tc>
          <w:tcPr>
            <w:tcW w:w="264" w:type="pct"/>
            <w:tcBorders>
              <w:top w:val="nil"/>
              <w:left w:val="nil"/>
              <w:bottom w:val="single" w:sz="4" w:space="0" w:color="auto"/>
              <w:right w:val="single" w:sz="4" w:space="0" w:color="auto"/>
            </w:tcBorders>
            <w:shd w:val="clear" w:color="auto" w:fill="auto"/>
            <w:noWrap/>
            <w:vAlign w:val="center"/>
            <w:hideMark/>
          </w:tcPr>
          <w:p w14:paraId="33B7C31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w:t>
            </w:r>
          </w:p>
        </w:tc>
      </w:tr>
      <w:tr w:rsidR="00323DDE" w:rsidRPr="00AE664D" w14:paraId="13BB763D"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499996BE"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D19A3492</w:t>
            </w:r>
          </w:p>
        </w:tc>
        <w:tc>
          <w:tcPr>
            <w:tcW w:w="171" w:type="pct"/>
            <w:tcBorders>
              <w:top w:val="nil"/>
              <w:left w:val="nil"/>
              <w:bottom w:val="single" w:sz="4" w:space="0" w:color="auto"/>
              <w:right w:val="single" w:sz="4" w:space="0" w:color="auto"/>
            </w:tcBorders>
            <w:shd w:val="clear" w:color="auto" w:fill="auto"/>
            <w:noWrap/>
            <w:vAlign w:val="center"/>
            <w:hideMark/>
          </w:tcPr>
          <w:p w14:paraId="2438CDB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3238C56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41</w:t>
            </w:r>
          </w:p>
        </w:tc>
        <w:tc>
          <w:tcPr>
            <w:tcW w:w="264" w:type="pct"/>
            <w:tcBorders>
              <w:top w:val="nil"/>
              <w:left w:val="nil"/>
              <w:bottom w:val="single" w:sz="4" w:space="0" w:color="auto"/>
              <w:right w:val="single" w:sz="4" w:space="0" w:color="auto"/>
            </w:tcBorders>
            <w:shd w:val="clear" w:color="auto" w:fill="auto"/>
            <w:noWrap/>
            <w:vAlign w:val="center"/>
            <w:hideMark/>
          </w:tcPr>
          <w:p w14:paraId="46F953F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3.8</w:t>
            </w:r>
          </w:p>
        </w:tc>
        <w:tc>
          <w:tcPr>
            <w:tcW w:w="264" w:type="pct"/>
            <w:tcBorders>
              <w:top w:val="nil"/>
              <w:left w:val="nil"/>
              <w:bottom w:val="single" w:sz="4" w:space="0" w:color="auto"/>
              <w:right w:val="single" w:sz="4" w:space="0" w:color="auto"/>
            </w:tcBorders>
            <w:shd w:val="clear" w:color="auto" w:fill="auto"/>
            <w:noWrap/>
            <w:vAlign w:val="center"/>
            <w:hideMark/>
          </w:tcPr>
          <w:p w14:paraId="6617CF6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3A7C68A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51C6A38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58</w:t>
            </w:r>
          </w:p>
        </w:tc>
        <w:tc>
          <w:tcPr>
            <w:tcW w:w="323" w:type="pct"/>
            <w:tcBorders>
              <w:top w:val="nil"/>
              <w:left w:val="nil"/>
              <w:bottom w:val="single" w:sz="4" w:space="0" w:color="auto"/>
              <w:right w:val="single" w:sz="4" w:space="0" w:color="auto"/>
            </w:tcBorders>
            <w:shd w:val="clear" w:color="auto" w:fill="auto"/>
            <w:noWrap/>
            <w:vAlign w:val="center"/>
            <w:hideMark/>
          </w:tcPr>
          <w:p w14:paraId="4C7C775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58</w:t>
            </w:r>
          </w:p>
        </w:tc>
        <w:tc>
          <w:tcPr>
            <w:tcW w:w="137" w:type="pct"/>
            <w:tcBorders>
              <w:top w:val="nil"/>
              <w:left w:val="nil"/>
              <w:bottom w:val="single" w:sz="4" w:space="0" w:color="auto"/>
              <w:right w:val="single" w:sz="4" w:space="0" w:color="auto"/>
            </w:tcBorders>
            <w:shd w:val="clear" w:color="auto" w:fill="auto"/>
            <w:noWrap/>
            <w:vAlign w:val="bottom"/>
            <w:hideMark/>
          </w:tcPr>
          <w:p w14:paraId="5DFB23C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0697E3E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0C0EFC9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35FE2239"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auto"/>
            <w:noWrap/>
            <w:vAlign w:val="center"/>
            <w:hideMark/>
          </w:tcPr>
          <w:p w14:paraId="7173C2F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010B6AE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E10EC6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5A4AB02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7E554B2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17.3</w:t>
            </w:r>
          </w:p>
        </w:tc>
        <w:tc>
          <w:tcPr>
            <w:tcW w:w="264" w:type="pct"/>
            <w:tcBorders>
              <w:top w:val="nil"/>
              <w:left w:val="nil"/>
              <w:bottom w:val="single" w:sz="4" w:space="0" w:color="auto"/>
              <w:right w:val="single" w:sz="4" w:space="0" w:color="auto"/>
            </w:tcBorders>
            <w:shd w:val="clear" w:color="auto" w:fill="auto"/>
            <w:noWrap/>
            <w:vAlign w:val="center"/>
            <w:hideMark/>
          </w:tcPr>
          <w:p w14:paraId="2931247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30</w:t>
            </w:r>
          </w:p>
        </w:tc>
        <w:tc>
          <w:tcPr>
            <w:tcW w:w="264" w:type="pct"/>
            <w:tcBorders>
              <w:top w:val="nil"/>
              <w:left w:val="nil"/>
              <w:bottom w:val="single" w:sz="4" w:space="0" w:color="auto"/>
              <w:right w:val="single" w:sz="4" w:space="0" w:color="auto"/>
            </w:tcBorders>
            <w:shd w:val="clear" w:color="auto" w:fill="auto"/>
            <w:noWrap/>
            <w:vAlign w:val="center"/>
            <w:hideMark/>
          </w:tcPr>
          <w:p w14:paraId="5D5172B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4.3</w:t>
            </w:r>
          </w:p>
        </w:tc>
        <w:tc>
          <w:tcPr>
            <w:tcW w:w="264" w:type="pct"/>
            <w:tcBorders>
              <w:top w:val="nil"/>
              <w:left w:val="nil"/>
              <w:bottom w:val="single" w:sz="4" w:space="0" w:color="auto"/>
              <w:right w:val="single" w:sz="4" w:space="0" w:color="auto"/>
            </w:tcBorders>
            <w:shd w:val="clear" w:color="auto" w:fill="auto"/>
            <w:noWrap/>
            <w:vAlign w:val="center"/>
            <w:hideMark/>
          </w:tcPr>
          <w:p w14:paraId="18AA2C1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w:t>
            </w:r>
          </w:p>
        </w:tc>
        <w:tc>
          <w:tcPr>
            <w:tcW w:w="264" w:type="pct"/>
            <w:tcBorders>
              <w:top w:val="nil"/>
              <w:left w:val="nil"/>
              <w:bottom w:val="single" w:sz="4" w:space="0" w:color="auto"/>
              <w:right w:val="single" w:sz="4" w:space="0" w:color="auto"/>
            </w:tcBorders>
            <w:shd w:val="clear" w:color="auto" w:fill="auto"/>
            <w:noWrap/>
            <w:vAlign w:val="center"/>
            <w:hideMark/>
          </w:tcPr>
          <w:p w14:paraId="53698FB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w:t>
            </w:r>
          </w:p>
        </w:tc>
      </w:tr>
      <w:tr w:rsidR="00323DDE" w:rsidRPr="00AE664D" w14:paraId="70B6FAB6"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9B3C752"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D19A3493</w:t>
            </w:r>
          </w:p>
        </w:tc>
        <w:tc>
          <w:tcPr>
            <w:tcW w:w="171" w:type="pct"/>
            <w:tcBorders>
              <w:top w:val="nil"/>
              <w:left w:val="nil"/>
              <w:bottom w:val="single" w:sz="4" w:space="0" w:color="auto"/>
              <w:right w:val="single" w:sz="4" w:space="0" w:color="auto"/>
            </w:tcBorders>
            <w:shd w:val="clear" w:color="auto" w:fill="auto"/>
            <w:noWrap/>
            <w:vAlign w:val="center"/>
            <w:hideMark/>
          </w:tcPr>
          <w:p w14:paraId="20F2615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0D8E1F0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72</w:t>
            </w:r>
          </w:p>
        </w:tc>
        <w:tc>
          <w:tcPr>
            <w:tcW w:w="264" w:type="pct"/>
            <w:tcBorders>
              <w:top w:val="nil"/>
              <w:left w:val="nil"/>
              <w:bottom w:val="single" w:sz="4" w:space="0" w:color="auto"/>
              <w:right w:val="single" w:sz="4" w:space="0" w:color="auto"/>
            </w:tcBorders>
            <w:shd w:val="clear" w:color="auto" w:fill="auto"/>
            <w:noWrap/>
            <w:vAlign w:val="center"/>
            <w:hideMark/>
          </w:tcPr>
          <w:p w14:paraId="204A0FA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w:t>
            </w:r>
          </w:p>
        </w:tc>
        <w:tc>
          <w:tcPr>
            <w:tcW w:w="264" w:type="pct"/>
            <w:tcBorders>
              <w:top w:val="nil"/>
              <w:left w:val="nil"/>
              <w:bottom w:val="single" w:sz="4" w:space="0" w:color="auto"/>
              <w:right w:val="single" w:sz="4" w:space="0" w:color="auto"/>
            </w:tcBorders>
            <w:shd w:val="clear" w:color="auto" w:fill="auto"/>
            <w:noWrap/>
            <w:vAlign w:val="center"/>
            <w:hideMark/>
          </w:tcPr>
          <w:p w14:paraId="5446B8D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382E7ED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6AC4599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58</w:t>
            </w:r>
          </w:p>
        </w:tc>
        <w:tc>
          <w:tcPr>
            <w:tcW w:w="323" w:type="pct"/>
            <w:tcBorders>
              <w:top w:val="nil"/>
              <w:left w:val="nil"/>
              <w:bottom w:val="single" w:sz="4" w:space="0" w:color="auto"/>
              <w:right w:val="single" w:sz="4" w:space="0" w:color="auto"/>
            </w:tcBorders>
            <w:shd w:val="clear" w:color="auto" w:fill="auto"/>
            <w:noWrap/>
            <w:vAlign w:val="center"/>
            <w:hideMark/>
          </w:tcPr>
          <w:p w14:paraId="09AECAA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58</w:t>
            </w:r>
          </w:p>
        </w:tc>
        <w:tc>
          <w:tcPr>
            <w:tcW w:w="137" w:type="pct"/>
            <w:tcBorders>
              <w:top w:val="nil"/>
              <w:left w:val="nil"/>
              <w:bottom w:val="single" w:sz="4" w:space="0" w:color="auto"/>
              <w:right w:val="single" w:sz="4" w:space="0" w:color="auto"/>
            </w:tcBorders>
            <w:shd w:val="clear" w:color="auto" w:fill="auto"/>
            <w:noWrap/>
            <w:vAlign w:val="bottom"/>
            <w:hideMark/>
          </w:tcPr>
          <w:p w14:paraId="11A0603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50984D7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7DE0912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2B2CF3C9"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auto"/>
            <w:noWrap/>
            <w:vAlign w:val="center"/>
            <w:hideMark/>
          </w:tcPr>
          <w:p w14:paraId="76913A7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C7CB5E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75B54A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5CA8C0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66B368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16.3</w:t>
            </w:r>
          </w:p>
        </w:tc>
        <w:tc>
          <w:tcPr>
            <w:tcW w:w="264" w:type="pct"/>
            <w:tcBorders>
              <w:top w:val="nil"/>
              <w:left w:val="nil"/>
              <w:bottom w:val="single" w:sz="4" w:space="0" w:color="auto"/>
              <w:right w:val="single" w:sz="4" w:space="0" w:color="auto"/>
            </w:tcBorders>
            <w:shd w:val="clear" w:color="auto" w:fill="auto"/>
            <w:noWrap/>
            <w:vAlign w:val="center"/>
            <w:hideMark/>
          </w:tcPr>
          <w:p w14:paraId="3A1772D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w:t>
            </w:r>
          </w:p>
        </w:tc>
        <w:tc>
          <w:tcPr>
            <w:tcW w:w="264" w:type="pct"/>
            <w:tcBorders>
              <w:top w:val="nil"/>
              <w:left w:val="nil"/>
              <w:bottom w:val="single" w:sz="4" w:space="0" w:color="auto"/>
              <w:right w:val="single" w:sz="4" w:space="0" w:color="auto"/>
            </w:tcBorders>
            <w:shd w:val="clear" w:color="auto" w:fill="auto"/>
            <w:noWrap/>
            <w:vAlign w:val="center"/>
            <w:hideMark/>
          </w:tcPr>
          <w:p w14:paraId="309CA85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4.1</w:t>
            </w:r>
          </w:p>
        </w:tc>
        <w:tc>
          <w:tcPr>
            <w:tcW w:w="264" w:type="pct"/>
            <w:tcBorders>
              <w:top w:val="nil"/>
              <w:left w:val="nil"/>
              <w:bottom w:val="single" w:sz="4" w:space="0" w:color="auto"/>
              <w:right w:val="single" w:sz="4" w:space="0" w:color="auto"/>
            </w:tcBorders>
            <w:shd w:val="clear" w:color="auto" w:fill="auto"/>
            <w:noWrap/>
            <w:vAlign w:val="center"/>
            <w:hideMark/>
          </w:tcPr>
          <w:p w14:paraId="04F331C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64" w:type="pct"/>
            <w:tcBorders>
              <w:top w:val="nil"/>
              <w:left w:val="nil"/>
              <w:bottom w:val="single" w:sz="4" w:space="0" w:color="auto"/>
              <w:right w:val="single" w:sz="4" w:space="0" w:color="auto"/>
            </w:tcBorders>
            <w:shd w:val="clear" w:color="auto" w:fill="auto"/>
            <w:noWrap/>
            <w:vAlign w:val="center"/>
            <w:hideMark/>
          </w:tcPr>
          <w:p w14:paraId="00CA6CA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45</w:t>
            </w:r>
          </w:p>
        </w:tc>
      </w:tr>
      <w:tr w:rsidR="00323DDE" w:rsidRPr="00AE664D" w14:paraId="2DAA4617"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6BD133A"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D19A3494</w:t>
            </w:r>
          </w:p>
        </w:tc>
        <w:tc>
          <w:tcPr>
            <w:tcW w:w="171" w:type="pct"/>
            <w:tcBorders>
              <w:top w:val="nil"/>
              <w:left w:val="nil"/>
              <w:bottom w:val="single" w:sz="4" w:space="0" w:color="auto"/>
              <w:right w:val="single" w:sz="4" w:space="0" w:color="auto"/>
            </w:tcBorders>
            <w:shd w:val="clear" w:color="auto" w:fill="auto"/>
            <w:noWrap/>
            <w:vAlign w:val="center"/>
            <w:hideMark/>
          </w:tcPr>
          <w:p w14:paraId="0E9767D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61789AA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64</w:t>
            </w:r>
          </w:p>
        </w:tc>
        <w:tc>
          <w:tcPr>
            <w:tcW w:w="264" w:type="pct"/>
            <w:tcBorders>
              <w:top w:val="nil"/>
              <w:left w:val="nil"/>
              <w:bottom w:val="single" w:sz="4" w:space="0" w:color="auto"/>
              <w:right w:val="single" w:sz="4" w:space="0" w:color="auto"/>
            </w:tcBorders>
            <w:shd w:val="clear" w:color="auto" w:fill="auto"/>
            <w:noWrap/>
            <w:vAlign w:val="center"/>
            <w:hideMark/>
          </w:tcPr>
          <w:p w14:paraId="6AD1947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w:t>
            </w:r>
          </w:p>
        </w:tc>
        <w:tc>
          <w:tcPr>
            <w:tcW w:w="264" w:type="pct"/>
            <w:tcBorders>
              <w:top w:val="nil"/>
              <w:left w:val="nil"/>
              <w:bottom w:val="single" w:sz="4" w:space="0" w:color="auto"/>
              <w:right w:val="single" w:sz="4" w:space="0" w:color="auto"/>
            </w:tcBorders>
            <w:shd w:val="clear" w:color="auto" w:fill="auto"/>
            <w:noWrap/>
            <w:vAlign w:val="center"/>
            <w:hideMark/>
          </w:tcPr>
          <w:p w14:paraId="053981F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0A3C51A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47143FF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13</w:t>
            </w:r>
          </w:p>
        </w:tc>
        <w:tc>
          <w:tcPr>
            <w:tcW w:w="323" w:type="pct"/>
            <w:tcBorders>
              <w:top w:val="nil"/>
              <w:left w:val="nil"/>
              <w:bottom w:val="single" w:sz="4" w:space="0" w:color="auto"/>
              <w:right w:val="single" w:sz="4" w:space="0" w:color="auto"/>
            </w:tcBorders>
            <w:shd w:val="clear" w:color="auto" w:fill="auto"/>
            <w:noWrap/>
            <w:vAlign w:val="center"/>
            <w:hideMark/>
          </w:tcPr>
          <w:p w14:paraId="6EE7B71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w:t>
            </w:r>
          </w:p>
        </w:tc>
        <w:tc>
          <w:tcPr>
            <w:tcW w:w="137" w:type="pct"/>
            <w:tcBorders>
              <w:top w:val="nil"/>
              <w:left w:val="nil"/>
              <w:bottom w:val="single" w:sz="4" w:space="0" w:color="auto"/>
              <w:right w:val="single" w:sz="4" w:space="0" w:color="auto"/>
            </w:tcBorders>
            <w:shd w:val="clear" w:color="auto" w:fill="auto"/>
            <w:noWrap/>
            <w:vAlign w:val="bottom"/>
            <w:hideMark/>
          </w:tcPr>
          <w:p w14:paraId="4A67893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010865C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3A35C98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3C8217E4"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65DB59D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B11BEE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2D4A5A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2E4422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59C9978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5.9</w:t>
            </w:r>
          </w:p>
        </w:tc>
        <w:tc>
          <w:tcPr>
            <w:tcW w:w="264" w:type="pct"/>
            <w:tcBorders>
              <w:top w:val="nil"/>
              <w:left w:val="nil"/>
              <w:bottom w:val="single" w:sz="4" w:space="0" w:color="auto"/>
              <w:right w:val="single" w:sz="4" w:space="0" w:color="auto"/>
            </w:tcBorders>
            <w:shd w:val="clear" w:color="auto" w:fill="auto"/>
            <w:noWrap/>
            <w:vAlign w:val="center"/>
            <w:hideMark/>
          </w:tcPr>
          <w:p w14:paraId="25C6B79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35</w:t>
            </w:r>
          </w:p>
        </w:tc>
        <w:tc>
          <w:tcPr>
            <w:tcW w:w="264" w:type="pct"/>
            <w:tcBorders>
              <w:top w:val="nil"/>
              <w:left w:val="nil"/>
              <w:bottom w:val="single" w:sz="4" w:space="0" w:color="auto"/>
              <w:right w:val="single" w:sz="4" w:space="0" w:color="auto"/>
            </w:tcBorders>
            <w:shd w:val="clear" w:color="auto" w:fill="auto"/>
            <w:noWrap/>
            <w:vAlign w:val="center"/>
            <w:hideMark/>
          </w:tcPr>
          <w:p w14:paraId="537EC3E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auto"/>
            <w:noWrap/>
            <w:vAlign w:val="center"/>
            <w:hideMark/>
          </w:tcPr>
          <w:p w14:paraId="412E1B6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20DF32B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168</w:t>
            </w:r>
          </w:p>
        </w:tc>
      </w:tr>
      <w:tr w:rsidR="00323DDE" w:rsidRPr="00AE664D" w14:paraId="108DA93E"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84FBA7E"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D19A3495</w:t>
            </w:r>
          </w:p>
        </w:tc>
        <w:tc>
          <w:tcPr>
            <w:tcW w:w="171" w:type="pct"/>
            <w:tcBorders>
              <w:top w:val="nil"/>
              <w:left w:val="nil"/>
              <w:bottom w:val="single" w:sz="4" w:space="0" w:color="auto"/>
              <w:right w:val="single" w:sz="4" w:space="0" w:color="auto"/>
            </w:tcBorders>
            <w:shd w:val="clear" w:color="auto" w:fill="auto"/>
            <w:noWrap/>
            <w:vAlign w:val="center"/>
            <w:hideMark/>
          </w:tcPr>
          <w:p w14:paraId="25B2615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474C4FD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49</w:t>
            </w:r>
          </w:p>
        </w:tc>
        <w:tc>
          <w:tcPr>
            <w:tcW w:w="264" w:type="pct"/>
            <w:tcBorders>
              <w:top w:val="nil"/>
              <w:left w:val="nil"/>
              <w:bottom w:val="single" w:sz="4" w:space="0" w:color="auto"/>
              <w:right w:val="single" w:sz="4" w:space="0" w:color="auto"/>
            </w:tcBorders>
            <w:shd w:val="clear" w:color="auto" w:fill="auto"/>
            <w:noWrap/>
            <w:vAlign w:val="center"/>
            <w:hideMark/>
          </w:tcPr>
          <w:p w14:paraId="559FEF2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auto"/>
            <w:noWrap/>
            <w:vAlign w:val="center"/>
            <w:hideMark/>
          </w:tcPr>
          <w:p w14:paraId="73A5A0C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3415B95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4073867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58</w:t>
            </w:r>
          </w:p>
        </w:tc>
        <w:tc>
          <w:tcPr>
            <w:tcW w:w="323" w:type="pct"/>
            <w:tcBorders>
              <w:top w:val="nil"/>
              <w:left w:val="nil"/>
              <w:bottom w:val="single" w:sz="4" w:space="0" w:color="auto"/>
              <w:right w:val="single" w:sz="4" w:space="0" w:color="auto"/>
            </w:tcBorders>
            <w:shd w:val="clear" w:color="auto" w:fill="auto"/>
            <w:noWrap/>
            <w:vAlign w:val="center"/>
            <w:hideMark/>
          </w:tcPr>
          <w:p w14:paraId="2AFB1B0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58</w:t>
            </w:r>
          </w:p>
        </w:tc>
        <w:tc>
          <w:tcPr>
            <w:tcW w:w="137" w:type="pct"/>
            <w:tcBorders>
              <w:top w:val="nil"/>
              <w:left w:val="nil"/>
              <w:bottom w:val="single" w:sz="4" w:space="0" w:color="auto"/>
              <w:right w:val="single" w:sz="4" w:space="0" w:color="auto"/>
            </w:tcBorders>
            <w:shd w:val="clear" w:color="auto" w:fill="auto"/>
            <w:noWrap/>
            <w:vAlign w:val="bottom"/>
            <w:hideMark/>
          </w:tcPr>
          <w:p w14:paraId="7E48255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30CE7AD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7C4B4EF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702130CB"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auto"/>
            <w:noWrap/>
            <w:vAlign w:val="center"/>
            <w:hideMark/>
          </w:tcPr>
          <w:p w14:paraId="4459DEA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6BF465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2FB699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720F108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6FA3E9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21.4</w:t>
            </w:r>
          </w:p>
        </w:tc>
        <w:tc>
          <w:tcPr>
            <w:tcW w:w="264" w:type="pct"/>
            <w:tcBorders>
              <w:top w:val="nil"/>
              <w:left w:val="nil"/>
              <w:bottom w:val="single" w:sz="4" w:space="0" w:color="auto"/>
              <w:right w:val="single" w:sz="4" w:space="0" w:color="auto"/>
            </w:tcBorders>
            <w:shd w:val="clear" w:color="auto" w:fill="auto"/>
            <w:noWrap/>
            <w:vAlign w:val="center"/>
            <w:hideMark/>
          </w:tcPr>
          <w:p w14:paraId="093F48F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179</w:t>
            </w:r>
          </w:p>
        </w:tc>
        <w:tc>
          <w:tcPr>
            <w:tcW w:w="264" w:type="pct"/>
            <w:tcBorders>
              <w:top w:val="nil"/>
              <w:left w:val="nil"/>
              <w:bottom w:val="single" w:sz="4" w:space="0" w:color="auto"/>
              <w:right w:val="single" w:sz="4" w:space="0" w:color="auto"/>
            </w:tcBorders>
            <w:shd w:val="clear" w:color="auto" w:fill="auto"/>
            <w:noWrap/>
            <w:vAlign w:val="center"/>
            <w:hideMark/>
          </w:tcPr>
          <w:p w14:paraId="5BDF3B7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4.5</w:t>
            </w:r>
          </w:p>
        </w:tc>
        <w:tc>
          <w:tcPr>
            <w:tcW w:w="264" w:type="pct"/>
            <w:tcBorders>
              <w:top w:val="nil"/>
              <w:left w:val="nil"/>
              <w:bottom w:val="single" w:sz="4" w:space="0" w:color="auto"/>
              <w:right w:val="single" w:sz="4" w:space="0" w:color="auto"/>
            </w:tcBorders>
            <w:shd w:val="clear" w:color="auto" w:fill="auto"/>
            <w:noWrap/>
            <w:vAlign w:val="center"/>
            <w:hideMark/>
          </w:tcPr>
          <w:p w14:paraId="1DF846B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auto"/>
            <w:noWrap/>
            <w:vAlign w:val="center"/>
            <w:hideMark/>
          </w:tcPr>
          <w:p w14:paraId="58BE1DE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112</w:t>
            </w:r>
          </w:p>
        </w:tc>
      </w:tr>
      <w:tr w:rsidR="00323DDE" w:rsidRPr="00AE664D" w14:paraId="573308A9"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5A27B34"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D19A3496</w:t>
            </w:r>
          </w:p>
        </w:tc>
        <w:tc>
          <w:tcPr>
            <w:tcW w:w="171" w:type="pct"/>
            <w:tcBorders>
              <w:top w:val="nil"/>
              <w:left w:val="nil"/>
              <w:bottom w:val="single" w:sz="4" w:space="0" w:color="auto"/>
              <w:right w:val="single" w:sz="4" w:space="0" w:color="auto"/>
            </w:tcBorders>
            <w:shd w:val="clear" w:color="auto" w:fill="auto"/>
            <w:noWrap/>
            <w:vAlign w:val="center"/>
            <w:hideMark/>
          </w:tcPr>
          <w:p w14:paraId="655D3EE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4542E28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50</w:t>
            </w:r>
          </w:p>
        </w:tc>
        <w:tc>
          <w:tcPr>
            <w:tcW w:w="264" w:type="pct"/>
            <w:tcBorders>
              <w:top w:val="nil"/>
              <w:left w:val="nil"/>
              <w:bottom w:val="single" w:sz="4" w:space="0" w:color="auto"/>
              <w:right w:val="single" w:sz="4" w:space="0" w:color="auto"/>
            </w:tcBorders>
            <w:shd w:val="clear" w:color="auto" w:fill="auto"/>
            <w:noWrap/>
            <w:vAlign w:val="center"/>
            <w:hideMark/>
          </w:tcPr>
          <w:p w14:paraId="31FA5C1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w:t>
            </w:r>
          </w:p>
        </w:tc>
        <w:tc>
          <w:tcPr>
            <w:tcW w:w="264" w:type="pct"/>
            <w:tcBorders>
              <w:top w:val="nil"/>
              <w:left w:val="nil"/>
              <w:bottom w:val="single" w:sz="4" w:space="0" w:color="auto"/>
              <w:right w:val="single" w:sz="4" w:space="0" w:color="auto"/>
            </w:tcBorders>
            <w:shd w:val="clear" w:color="auto" w:fill="auto"/>
            <w:noWrap/>
            <w:vAlign w:val="center"/>
            <w:hideMark/>
          </w:tcPr>
          <w:p w14:paraId="6CABDDE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186C06CA"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034D2537"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48</w:t>
            </w:r>
          </w:p>
        </w:tc>
        <w:tc>
          <w:tcPr>
            <w:tcW w:w="323" w:type="pct"/>
            <w:tcBorders>
              <w:top w:val="nil"/>
              <w:left w:val="nil"/>
              <w:bottom w:val="single" w:sz="4" w:space="0" w:color="auto"/>
              <w:right w:val="single" w:sz="4" w:space="0" w:color="auto"/>
            </w:tcBorders>
            <w:shd w:val="clear" w:color="auto" w:fill="auto"/>
            <w:noWrap/>
            <w:vAlign w:val="center"/>
            <w:hideMark/>
          </w:tcPr>
          <w:p w14:paraId="41995A7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w:t>
            </w:r>
          </w:p>
        </w:tc>
        <w:tc>
          <w:tcPr>
            <w:tcW w:w="137" w:type="pct"/>
            <w:tcBorders>
              <w:top w:val="nil"/>
              <w:left w:val="nil"/>
              <w:bottom w:val="single" w:sz="4" w:space="0" w:color="auto"/>
              <w:right w:val="single" w:sz="4" w:space="0" w:color="auto"/>
            </w:tcBorders>
            <w:shd w:val="clear" w:color="auto" w:fill="auto"/>
            <w:noWrap/>
            <w:vAlign w:val="bottom"/>
            <w:hideMark/>
          </w:tcPr>
          <w:p w14:paraId="332F620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3BD0107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3813827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5F81BB2B"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0EF63E9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7CBAB6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7B7C518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B4FCB0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F2DC86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22.9</w:t>
            </w:r>
          </w:p>
        </w:tc>
        <w:tc>
          <w:tcPr>
            <w:tcW w:w="264" w:type="pct"/>
            <w:tcBorders>
              <w:top w:val="nil"/>
              <w:left w:val="nil"/>
              <w:bottom w:val="single" w:sz="4" w:space="0" w:color="auto"/>
              <w:right w:val="single" w:sz="4" w:space="0" w:color="auto"/>
            </w:tcBorders>
            <w:shd w:val="clear" w:color="auto" w:fill="auto"/>
            <w:noWrap/>
            <w:vAlign w:val="center"/>
            <w:hideMark/>
          </w:tcPr>
          <w:p w14:paraId="4A6DFC0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23</w:t>
            </w:r>
          </w:p>
        </w:tc>
        <w:tc>
          <w:tcPr>
            <w:tcW w:w="264" w:type="pct"/>
            <w:tcBorders>
              <w:top w:val="nil"/>
              <w:left w:val="nil"/>
              <w:bottom w:val="single" w:sz="4" w:space="0" w:color="auto"/>
              <w:right w:val="single" w:sz="4" w:space="0" w:color="auto"/>
            </w:tcBorders>
            <w:shd w:val="clear" w:color="auto" w:fill="auto"/>
            <w:noWrap/>
            <w:vAlign w:val="center"/>
            <w:hideMark/>
          </w:tcPr>
          <w:p w14:paraId="786B301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4.6</w:t>
            </w:r>
          </w:p>
        </w:tc>
        <w:tc>
          <w:tcPr>
            <w:tcW w:w="264" w:type="pct"/>
            <w:tcBorders>
              <w:top w:val="nil"/>
              <w:left w:val="nil"/>
              <w:bottom w:val="single" w:sz="4" w:space="0" w:color="auto"/>
              <w:right w:val="single" w:sz="4" w:space="0" w:color="auto"/>
            </w:tcBorders>
            <w:shd w:val="clear" w:color="auto" w:fill="auto"/>
            <w:noWrap/>
            <w:vAlign w:val="center"/>
            <w:hideMark/>
          </w:tcPr>
          <w:p w14:paraId="432123D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25600</w:t>
            </w:r>
          </w:p>
        </w:tc>
        <w:tc>
          <w:tcPr>
            <w:tcW w:w="264" w:type="pct"/>
            <w:tcBorders>
              <w:top w:val="nil"/>
              <w:left w:val="nil"/>
              <w:bottom w:val="single" w:sz="4" w:space="0" w:color="auto"/>
              <w:right w:val="single" w:sz="4" w:space="0" w:color="auto"/>
            </w:tcBorders>
            <w:shd w:val="clear" w:color="auto" w:fill="auto"/>
            <w:noWrap/>
            <w:vAlign w:val="center"/>
            <w:hideMark/>
          </w:tcPr>
          <w:p w14:paraId="6968092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186</w:t>
            </w:r>
          </w:p>
        </w:tc>
      </w:tr>
      <w:tr w:rsidR="00323DDE" w:rsidRPr="00AE664D" w14:paraId="00E527CB"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BE014C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D19A3497</w:t>
            </w:r>
          </w:p>
        </w:tc>
        <w:tc>
          <w:tcPr>
            <w:tcW w:w="171" w:type="pct"/>
            <w:tcBorders>
              <w:top w:val="nil"/>
              <w:left w:val="nil"/>
              <w:bottom w:val="single" w:sz="4" w:space="0" w:color="auto"/>
              <w:right w:val="single" w:sz="4" w:space="0" w:color="auto"/>
            </w:tcBorders>
            <w:shd w:val="clear" w:color="auto" w:fill="auto"/>
            <w:noWrap/>
            <w:vAlign w:val="center"/>
            <w:hideMark/>
          </w:tcPr>
          <w:p w14:paraId="3E8A313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F</w:t>
            </w:r>
          </w:p>
        </w:tc>
        <w:tc>
          <w:tcPr>
            <w:tcW w:w="171" w:type="pct"/>
            <w:tcBorders>
              <w:top w:val="nil"/>
              <w:left w:val="nil"/>
              <w:bottom w:val="single" w:sz="4" w:space="0" w:color="auto"/>
              <w:right w:val="single" w:sz="4" w:space="0" w:color="auto"/>
            </w:tcBorders>
            <w:shd w:val="clear" w:color="auto" w:fill="auto"/>
            <w:noWrap/>
            <w:vAlign w:val="center"/>
            <w:hideMark/>
          </w:tcPr>
          <w:p w14:paraId="569009A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72</w:t>
            </w:r>
          </w:p>
        </w:tc>
        <w:tc>
          <w:tcPr>
            <w:tcW w:w="264" w:type="pct"/>
            <w:tcBorders>
              <w:top w:val="nil"/>
              <w:left w:val="nil"/>
              <w:bottom w:val="single" w:sz="4" w:space="0" w:color="auto"/>
              <w:right w:val="single" w:sz="4" w:space="0" w:color="auto"/>
            </w:tcBorders>
            <w:shd w:val="clear" w:color="auto" w:fill="auto"/>
            <w:noWrap/>
            <w:vAlign w:val="center"/>
            <w:hideMark/>
          </w:tcPr>
          <w:p w14:paraId="6ECEA48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w:t>
            </w:r>
          </w:p>
        </w:tc>
        <w:tc>
          <w:tcPr>
            <w:tcW w:w="264" w:type="pct"/>
            <w:tcBorders>
              <w:top w:val="nil"/>
              <w:left w:val="nil"/>
              <w:bottom w:val="single" w:sz="4" w:space="0" w:color="auto"/>
              <w:right w:val="single" w:sz="4" w:space="0" w:color="auto"/>
            </w:tcBorders>
            <w:shd w:val="clear" w:color="auto" w:fill="auto"/>
            <w:noWrap/>
            <w:vAlign w:val="center"/>
            <w:hideMark/>
          </w:tcPr>
          <w:p w14:paraId="088BBC7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73CA1C2F"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2BA83A0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39</w:t>
            </w:r>
          </w:p>
        </w:tc>
        <w:tc>
          <w:tcPr>
            <w:tcW w:w="323" w:type="pct"/>
            <w:tcBorders>
              <w:top w:val="nil"/>
              <w:left w:val="nil"/>
              <w:bottom w:val="single" w:sz="4" w:space="0" w:color="auto"/>
              <w:right w:val="single" w:sz="4" w:space="0" w:color="auto"/>
            </w:tcBorders>
            <w:shd w:val="clear" w:color="auto" w:fill="auto"/>
            <w:noWrap/>
            <w:vAlign w:val="center"/>
            <w:hideMark/>
          </w:tcPr>
          <w:p w14:paraId="6FC7CBA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w:t>
            </w:r>
          </w:p>
        </w:tc>
        <w:tc>
          <w:tcPr>
            <w:tcW w:w="137" w:type="pct"/>
            <w:tcBorders>
              <w:top w:val="nil"/>
              <w:left w:val="nil"/>
              <w:bottom w:val="single" w:sz="4" w:space="0" w:color="auto"/>
              <w:right w:val="single" w:sz="4" w:space="0" w:color="auto"/>
            </w:tcBorders>
            <w:shd w:val="clear" w:color="auto" w:fill="auto"/>
            <w:noWrap/>
            <w:vAlign w:val="bottom"/>
            <w:hideMark/>
          </w:tcPr>
          <w:p w14:paraId="5EDDAC9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auto"/>
            <w:noWrap/>
            <w:vAlign w:val="bottom"/>
            <w:hideMark/>
          </w:tcPr>
          <w:p w14:paraId="79325FA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1C8BE10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3D45C535"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38AB440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D5E1FE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EFACCD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69036F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559A18D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21.6</w:t>
            </w:r>
          </w:p>
        </w:tc>
        <w:tc>
          <w:tcPr>
            <w:tcW w:w="264" w:type="pct"/>
            <w:tcBorders>
              <w:top w:val="nil"/>
              <w:left w:val="nil"/>
              <w:bottom w:val="single" w:sz="4" w:space="0" w:color="auto"/>
              <w:right w:val="single" w:sz="4" w:space="0" w:color="auto"/>
            </w:tcBorders>
            <w:shd w:val="clear" w:color="auto" w:fill="auto"/>
            <w:noWrap/>
            <w:vAlign w:val="center"/>
            <w:hideMark/>
          </w:tcPr>
          <w:p w14:paraId="13B7F24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29</w:t>
            </w:r>
          </w:p>
        </w:tc>
        <w:tc>
          <w:tcPr>
            <w:tcW w:w="264" w:type="pct"/>
            <w:tcBorders>
              <w:top w:val="nil"/>
              <w:left w:val="nil"/>
              <w:bottom w:val="single" w:sz="4" w:space="0" w:color="auto"/>
              <w:right w:val="single" w:sz="4" w:space="0" w:color="auto"/>
            </w:tcBorders>
            <w:shd w:val="clear" w:color="auto" w:fill="auto"/>
            <w:noWrap/>
            <w:vAlign w:val="center"/>
            <w:hideMark/>
          </w:tcPr>
          <w:p w14:paraId="12D5950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4.1</w:t>
            </w:r>
          </w:p>
        </w:tc>
        <w:tc>
          <w:tcPr>
            <w:tcW w:w="264" w:type="pct"/>
            <w:tcBorders>
              <w:top w:val="nil"/>
              <w:left w:val="nil"/>
              <w:bottom w:val="single" w:sz="4" w:space="0" w:color="auto"/>
              <w:right w:val="single" w:sz="4" w:space="0" w:color="auto"/>
            </w:tcBorders>
            <w:shd w:val="clear" w:color="auto" w:fill="auto"/>
            <w:noWrap/>
            <w:vAlign w:val="center"/>
            <w:hideMark/>
          </w:tcPr>
          <w:p w14:paraId="26C24F0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7955</w:t>
            </w:r>
          </w:p>
        </w:tc>
        <w:tc>
          <w:tcPr>
            <w:tcW w:w="264" w:type="pct"/>
            <w:tcBorders>
              <w:top w:val="nil"/>
              <w:left w:val="nil"/>
              <w:bottom w:val="single" w:sz="4" w:space="0" w:color="auto"/>
              <w:right w:val="single" w:sz="4" w:space="0" w:color="auto"/>
            </w:tcBorders>
            <w:shd w:val="clear" w:color="auto" w:fill="auto"/>
            <w:noWrap/>
            <w:vAlign w:val="center"/>
            <w:hideMark/>
          </w:tcPr>
          <w:p w14:paraId="075FCA6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25</w:t>
            </w:r>
          </w:p>
        </w:tc>
      </w:tr>
      <w:tr w:rsidR="00323DDE" w:rsidRPr="00AE664D" w14:paraId="6D7C7591"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2343DB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D19A3498</w:t>
            </w:r>
          </w:p>
        </w:tc>
        <w:tc>
          <w:tcPr>
            <w:tcW w:w="171" w:type="pct"/>
            <w:tcBorders>
              <w:top w:val="nil"/>
              <w:left w:val="nil"/>
              <w:bottom w:val="single" w:sz="4" w:space="0" w:color="auto"/>
              <w:right w:val="single" w:sz="4" w:space="0" w:color="auto"/>
            </w:tcBorders>
            <w:shd w:val="clear" w:color="auto" w:fill="auto"/>
            <w:noWrap/>
            <w:vAlign w:val="center"/>
            <w:hideMark/>
          </w:tcPr>
          <w:p w14:paraId="593033F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2946E08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54</w:t>
            </w:r>
          </w:p>
        </w:tc>
        <w:tc>
          <w:tcPr>
            <w:tcW w:w="264" w:type="pct"/>
            <w:tcBorders>
              <w:top w:val="nil"/>
              <w:left w:val="nil"/>
              <w:bottom w:val="single" w:sz="4" w:space="0" w:color="auto"/>
              <w:right w:val="single" w:sz="4" w:space="0" w:color="auto"/>
            </w:tcBorders>
            <w:shd w:val="clear" w:color="auto" w:fill="auto"/>
            <w:noWrap/>
            <w:vAlign w:val="center"/>
            <w:hideMark/>
          </w:tcPr>
          <w:p w14:paraId="1F1F70C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w:t>
            </w:r>
          </w:p>
        </w:tc>
        <w:tc>
          <w:tcPr>
            <w:tcW w:w="264" w:type="pct"/>
            <w:tcBorders>
              <w:top w:val="nil"/>
              <w:left w:val="nil"/>
              <w:bottom w:val="single" w:sz="4" w:space="0" w:color="auto"/>
              <w:right w:val="single" w:sz="4" w:space="0" w:color="auto"/>
            </w:tcBorders>
            <w:shd w:val="clear" w:color="auto" w:fill="auto"/>
            <w:noWrap/>
            <w:vAlign w:val="center"/>
            <w:hideMark/>
          </w:tcPr>
          <w:p w14:paraId="143774A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2E8371D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03B2A43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58</w:t>
            </w:r>
          </w:p>
        </w:tc>
        <w:tc>
          <w:tcPr>
            <w:tcW w:w="323" w:type="pct"/>
            <w:tcBorders>
              <w:top w:val="nil"/>
              <w:left w:val="nil"/>
              <w:bottom w:val="single" w:sz="4" w:space="0" w:color="auto"/>
              <w:right w:val="single" w:sz="4" w:space="0" w:color="auto"/>
            </w:tcBorders>
            <w:shd w:val="clear" w:color="auto" w:fill="auto"/>
            <w:noWrap/>
            <w:vAlign w:val="center"/>
            <w:hideMark/>
          </w:tcPr>
          <w:p w14:paraId="77528F6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58</w:t>
            </w:r>
          </w:p>
        </w:tc>
        <w:tc>
          <w:tcPr>
            <w:tcW w:w="137" w:type="pct"/>
            <w:tcBorders>
              <w:top w:val="nil"/>
              <w:left w:val="nil"/>
              <w:bottom w:val="single" w:sz="4" w:space="0" w:color="auto"/>
              <w:right w:val="single" w:sz="4" w:space="0" w:color="auto"/>
            </w:tcBorders>
            <w:shd w:val="clear" w:color="auto" w:fill="auto"/>
            <w:noWrap/>
            <w:vAlign w:val="bottom"/>
            <w:hideMark/>
          </w:tcPr>
          <w:p w14:paraId="3554F9F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1806BA4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5524C9B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7F5BA42E"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auto"/>
            <w:noWrap/>
            <w:vAlign w:val="center"/>
            <w:hideMark/>
          </w:tcPr>
          <w:p w14:paraId="79B6811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982CC9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59EF54C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D936E2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BF548D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14.1</w:t>
            </w:r>
          </w:p>
        </w:tc>
        <w:tc>
          <w:tcPr>
            <w:tcW w:w="264" w:type="pct"/>
            <w:tcBorders>
              <w:top w:val="nil"/>
              <w:left w:val="nil"/>
              <w:bottom w:val="single" w:sz="4" w:space="0" w:color="auto"/>
              <w:right w:val="single" w:sz="4" w:space="0" w:color="auto"/>
            </w:tcBorders>
            <w:shd w:val="clear" w:color="auto" w:fill="auto"/>
            <w:noWrap/>
            <w:vAlign w:val="center"/>
            <w:hideMark/>
          </w:tcPr>
          <w:p w14:paraId="7BF88AA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w:t>
            </w:r>
          </w:p>
        </w:tc>
        <w:tc>
          <w:tcPr>
            <w:tcW w:w="264" w:type="pct"/>
            <w:tcBorders>
              <w:top w:val="nil"/>
              <w:left w:val="nil"/>
              <w:bottom w:val="single" w:sz="4" w:space="0" w:color="auto"/>
              <w:right w:val="single" w:sz="4" w:space="0" w:color="auto"/>
            </w:tcBorders>
            <w:shd w:val="clear" w:color="auto" w:fill="auto"/>
            <w:noWrap/>
            <w:vAlign w:val="center"/>
            <w:hideMark/>
          </w:tcPr>
          <w:p w14:paraId="08EB9F4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4.3</w:t>
            </w:r>
          </w:p>
        </w:tc>
        <w:tc>
          <w:tcPr>
            <w:tcW w:w="264" w:type="pct"/>
            <w:tcBorders>
              <w:top w:val="nil"/>
              <w:left w:val="nil"/>
              <w:bottom w:val="single" w:sz="4" w:space="0" w:color="auto"/>
              <w:right w:val="single" w:sz="4" w:space="0" w:color="auto"/>
            </w:tcBorders>
            <w:shd w:val="clear" w:color="auto" w:fill="auto"/>
            <w:noWrap/>
            <w:vAlign w:val="center"/>
            <w:hideMark/>
          </w:tcPr>
          <w:p w14:paraId="524B323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36</w:t>
            </w:r>
          </w:p>
        </w:tc>
        <w:tc>
          <w:tcPr>
            <w:tcW w:w="264" w:type="pct"/>
            <w:tcBorders>
              <w:top w:val="nil"/>
              <w:left w:val="nil"/>
              <w:bottom w:val="single" w:sz="4" w:space="0" w:color="auto"/>
              <w:right w:val="single" w:sz="4" w:space="0" w:color="auto"/>
            </w:tcBorders>
            <w:shd w:val="clear" w:color="auto" w:fill="auto"/>
            <w:noWrap/>
            <w:vAlign w:val="center"/>
            <w:hideMark/>
          </w:tcPr>
          <w:p w14:paraId="29D1B79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63</w:t>
            </w:r>
          </w:p>
        </w:tc>
      </w:tr>
      <w:tr w:rsidR="00323DDE" w:rsidRPr="00AE664D" w14:paraId="1515CDDC"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AB71C7B"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D19A3499</w:t>
            </w:r>
          </w:p>
        </w:tc>
        <w:tc>
          <w:tcPr>
            <w:tcW w:w="171" w:type="pct"/>
            <w:tcBorders>
              <w:top w:val="nil"/>
              <w:left w:val="nil"/>
              <w:bottom w:val="single" w:sz="4" w:space="0" w:color="auto"/>
              <w:right w:val="single" w:sz="4" w:space="0" w:color="auto"/>
            </w:tcBorders>
            <w:shd w:val="clear" w:color="auto" w:fill="auto"/>
            <w:noWrap/>
            <w:vAlign w:val="center"/>
            <w:hideMark/>
          </w:tcPr>
          <w:p w14:paraId="3DCC8E9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6B875D5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39</w:t>
            </w:r>
          </w:p>
        </w:tc>
        <w:tc>
          <w:tcPr>
            <w:tcW w:w="264" w:type="pct"/>
            <w:tcBorders>
              <w:top w:val="nil"/>
              <w:left w:val="nil"/>
              <w:bottom w:val="single" w:sz="4" w:space="0" w:color="auto"/>
              <w:right w:val="single" w:sz="4" w:space="0" w:color="auto"/>
            </w:tcBorders>
            <w:shd w:val="clear" w:color="auto" w:fill="auto"/>
            <w:noWrap/>
            <w:vAlign w:val="center"/>
            <w:hideMark/>
          </w:tcPr>
          <w:p w14:paraId="4314EA0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w:t>
            </w:r>
          </w:p>
        </w:tc>
        <w:tc>
          <w:tcPr>
            <w:tcW w:w="264" w:type="pct"/>
            <w:tcBorders>
              <w:top w:val="nil"/>
              <w:left w:val="nil"/>
              <w:bottom w:val="single" w:sz="4" w:space="0" w:color="auto"/>
              <w:right w:val="single" w:sz="4" w:space="0" w:color="auto"/>
            </w:tcBorders>
            <w:shd w:val="clear" w:color="auto" w:fill="auto"/>
            <w:noWrap/>
            <w:vAlign w:val="center"/>
            <w:hideMark/>
          </w:tcPr>
          <w:p w14:paraId="146338D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3D88FE6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4B939A64"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20</w:t>
            </w:r>
          </w:p>
        </w:tc>
        <w:tc>
          <w:tcPr>
            <w:tcW w:w="323" w:type="pct"/>
            <w:tcBorders>
              <w:top w:val="nil"/>
              <w:left w:val="nil"/>
              <w:bottom w:val="single" w:sz="4" w:space="0" w:color="auto"/>
              <w:right w:val="single" w:sz="4" w:space="0" w:color="auto"/>
            </w:tcBorders>
            <w:shd w:val="clear" w:color="auto" w:fill="auto"/>
            <w:noWrap/>
            <w:vAlign w:val="center"/>
            <w:hideMark/>
          </w:tcPr>
          <w:p w14:paraId="7896CF4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w:t>
            </w:r>
          </w:p>
        </w:tc>
        <w:tc>
          <w:tcPr>
            <w:tcW w:w="137" w:type="pct"/>
            <w:tcBorders>
              <w:top w:val="nil"/>
              <w:left w:val="nil"/>
              <w:bottom w:val="single" w:sz="4" w:space="0" w:color="auto"/>
              <w:right w:val="single" w:sz="4" w:space="0" w:color="auto"/>
            </w:tcBorders>
            <w:shd w:val="clear" w:color="auto" w:fill="auto"/>
            <w:noWrap/>
            <w:vAlign w:val="bottom"/>
            <w:hideMark/>
          </w:tcPr>
          <w:p w14:paraId="4C9AFF0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auto"/>
            <w:noWrap/>
            <w:vAlign w:val="bottom"/>
            <w:hideMark/>
          </w:tcPr>
          <w:p w14:paraId="7135C15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36465F9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44CD5CC0"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156BFD2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ADAAA7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1CB4C8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F43F66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7D5127C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w:t>
            </w:r>
          </w:p>
        </w:tc>
        <w:tc>
          <w:tcPr>
            <w:tcW w:w="264" w:type="pct"/>
            <w:tcBorders>
              <w:top w:val="nil"/>
              <w:left w:val="nil"/>
              <w:bottom w:val="single" w:sz="4" w:space="0" w:color="auto"/>
              <w:right w:val="single" w:sz="4" w:space="0" w:color="auto"/>
            </w:tcBorders>
            <w:shd w:val="clear" w:color="auto" w:fill="auto"/>
            <w:noWrap/>
            <w:vAlign w:val="center"/>
            <w:hideMark/>
          </w:tcPr>
          <w:p w14:paraId="2D6F22D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28</w:t>
            </w:r>
          </w:p>
        </w:tc>
        <w:tc>
          <w:tcPr>
            <w:tcW w:w="264" w:type="pct"/>
            <w:tcBorders>
              <w:top w:val="nil"/>
              <w:left w:val="nil"/>
              <w:bottom w:val="single" w:sz="4" w:space="0" w:color="auto"/>
              <w:right w:val="single" w:sz="4" w:space="0" w:color="auto"/>
            </w:tcBorders>
            <w:shd w:val="clear" w:color="auto" w:fill="auto"/>
            <w:noWrap/>
            <w:vAlign w:val="center"/>
            <w:hideMark/>
          </w:tcPr>
          <w:p w14:paraId="1B98FC4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4.8</w:t>
            </w:r>
          </w:p>
        </w:tc>
        <w:tc>
          <w:tcPr>
            <w:tcW w:w="264" w:type="pct"/>
            <w:tcBorders>
              <w:top w:val="nil"/>
              <w:left w:val="nil"/>
              <w:bottom w:val="single" w:sz="4" w:space="0" w:color="auto"/>
              <w:right w:val="single" w:sz="4" w:space="0" w:color="auto"/>
            </w:tcBorders>
            <w:shd w:val="clear" w:color="auto" w:fill="auto"/>
            <w:noWrap/>
            <w:vAlign w:val="center"/>
            <w:hideMark/>
          </w:tcPr>
          <w:p w14:paraId="57123B8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60500</w:t>
            </w:r>
          </w:p>
        </w:tc>
        <w:tc>
          <w:tcPr>
            <w:tcW w:w="264" w:type="pct"/>
            <w:tcBorders>
              <w:top w:val="nil"/>
              <w:left w:val="nil"/>
              <w:bottom w:val="single" w:sz="4" w:space="0" w:color="auto"/>
              <w:right w:val="single" w:sz="4" w:space="0" w:color="auto"/>
            </w:tcBorders>
            <w:shd w:val="clear" w:color="auto" w:fill="auto"/>
            <w:noWrap/>
            <w:vAlign w:val="center"/>
            <w:hideMark/>
          </w:tcPr>
          <w:p w14:paraId="7181A14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169</w:t>
            </w:r>
          </w:p>
        </w:tc>
      </w:tr>
      <w:tr w:rsidR="00323DDE" w:rsidRPr="00AE664D" w14:paraId="1EB2FEE7"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0871E1C"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D19A3500</w:t>
            </w:r>
          </w:p>
        </w:tc>
        <w:tc>
          <w:tcPr>
            <w:tcW w:w="171" w:type="pct"/>
            <w:tcBorders>
              <w:top w:val="nil"/>
              <w:left w:val="nil"/>
              <w:bottom w:val="single" w:sz="4" w:space="0" w:color="auto"/>
              <w:right w:val="single" w:sz="4" w:space="0" w:color="auto"/>
            </w:tcBorders>
            <w:shd w:val="clear" w:color="auto" w:fill="auto"/>
            <w:noWrap/>
            <w:vAlign w:val="center"/>
            <w:hideMark/>
          </w:tcPr>
          <w:p w14:paraId="5A9AB99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7CCEB02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48</w:t>
            </w:r>
          </w:p>
        </w:tc>
        <w:tc>
          <w:tcPr>
            <w:tcW w:w="264" w:type="pct"/>
            <w:tcBorders>
              <w:top w:val="nil"/>
              <w:left w:val="nil"/>
              <w:bottom w:val="single" w:sz="4" w:space="0" w:color="auto"/>
              <w:right w:val="single" w:sz="4" w:space="0" w:color="auto"/>
            </w:tcBorders>
            <w:shd w:val="clear" w:color="auto" w:fill="auto"/>
            <w:noWrap/>
            <w:vAlign w:val="center"/>
            <w:hideMark/>
          </w:tcPr>
          <w:p w14:paraId="20485C0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w:t>
            </w:r>
          </w:p>
        </w:tc>
        <w:tc>
          <w:tcPr>
            <w:tcW w:w="264" w:type="pct"/>
            <w:tcBorders>
              <w:top w:val="nil"/>
              <w:left w:val="nil"/>
              <w:bottom w:val="single" w:sz="4" w:space="0" w:color="auto"/>
              <w:right w:val="single" w:sz="4" w:space="0" w:color="auto"/>
            </w:tcBorders>
            <w:shd w:val="clear" w:color="auto" w:fill="auto"/>
            <w:noWrap/>
            <w:vAlign w:val="center"/>
            <w:hideMark/>
          </w:tcPr>
          <w:p w14:paraId="12FF314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6311C46F"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3BA9C226"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41</w:t>
            </w:r>
          </w:p>
        </w:tc>
        <w:tc>
          <w:tcPr>
            <w:tcW w:w="323" w:type="pct"/>
            <w:tcBorders>
              <w:top w:val="nil"/>
              <w:left w:val="nil"/>
              <w:bottom w:val="single" w:sz="4" w:space="0" w:color="auto"/>
              <w:right w:val="single" w:sz="4" w:space="0" w:color="auto"/>
            </w:tcBorders>
            <w:shd w:val="clear" w:color="auto" w:fill="auto"/>
            <w:noWrap/>
            <w:vAlign w:val="center"/>
            <w:hideMark/>
          </w:tcPr>
          <w:p w14:paraId="7A89EDE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38</w:t>
            </w:r>
          </w:p>
        </w:tc>
        <w:tc>
          <w:tcPr>
            <w:tcW w:w="137" w:type="pct"/>
            <w:tcBorders>
              <w:top w:val="nil"/>
              <w:left w:val="nil"/>
              <w:bottom w:val="single" w:sz="4" w:space="0" w:color="auto"/>
              <w:right w:val="single" w:sz="4" w:space="0" w:color="auto"/>
            </w:tcBorders>
            <w:shd w:val="clear" w:color="auto" w:fill="auto"/>
            <w:noWrap/>
            <w:vAlign w:val="bottom"/>
            <w:hideMark/>
          </w:tcPr>
          <w:p w14:paraId="1878259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auto"/>
            <w:noWrap/>
            <w:vAlign w:val="bottom"/>
            <w:hideMark/>
          </w:tcPr>
          <w:p w14:paraId="5447AD2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5CCACF6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6B840752"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4319D19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508B8BE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48370F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1918F3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83028D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13.9</w:t>
            </w:r>
          </w:p>
        </w:tc>
        <w:tc>
          <w:tcPr>
            <w:tcW w:w="264" w:type="pct"/>
            <w:tcBorders>
              <w:top w:val="nil"/>
              <w:left w:val="nil"/>
              <w:bottom w:val="single" w:sz="4" w:space="0" w:color="auto"/>
              <w:right w:val="single" w:sz="4" w:space="0" w:color="auto"/>
            </w:tcBorders>
            <w:shd w:val="clear" w:color="auto" w:fill="auto"/>
            <w:noWrap/>
            <w:vAlign w:val="center"/>
            <w:hideMark/>
          </w:tcPr>
          <w:p w14:paraId="0A9C981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96</w:t>
            </w:r>
          </w:p>
        </w:tc>
        <w:tc>
          <w:tcPr>
            <w:tcW w:w="264" w:type="pct"/>
            <w:tcBorders>
              <w:top w:val="nil"/>
              <w:left w:val="nil"/>
              <w:bottom w:val="single" w:sz="4" w:space="0" w:color="auto"/>
              <w:right w:val="single" w:sz="4" w:space="0" w:color="auto"/>
            </w:tcBorders>
            <w:shd w:val="clear" w:color="auto" w:fill="auto"/>
            <w:noWrap/>
            <w:vAlign w:val="center"/>
            <w:hideMark/>
          </w:tcPr>
          <w:p w14:paraId="3483F3E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3.4</w:t>
            </w:r>
          </w:p>
        </w:tc>
        <w:tc>
          <w:tcPr>
            <w:tcW w:w="264" w:type="pct"/>
            <w:tcBorders>
              <w:top w:val="nil"/>
              <w:left w:val="nil"/>
              <w:bottom w:val="single" w:sz="4" w:space="0" w:color="auto"/>
              <w:right w:val="single" w:sz="4" w:space="0" w:color="auto"/>
            </w:tcBorders>
            <w:shd w:val="clear" w:color="auto" w:fill="auto"/>
            <w:noWrap/>
            <w:vAlign w:val="center"/>
            <w:hideMark/>
          </w:tcPr>
          <w:p w14:paraId="4531230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337</w:t>
            </w:r>
          </w:p>
        </w:tc>
        <w:tc>
          <w:tcPr>
            <w:tcW w:w="264" w:type="pct"/>
            <w:tcBorders>
              <w:top w:val="nil"/>
              <w:left w:val="nil"/>
              <w:bottom w:val="single" w:sz="4" w:space="0" w:color="auto"/>
              <w:right w:val="single" w:sz="4" w:space="0" w:color="auto"/>
            </w:tcBorders>
            <w:shd w:val="clear" w:color="auto" w:fill="auto"/>
            <w:noWrap/>
            <w:vAlign w:val="center"/>
            <w:hideMark/>
          </w:tcPr>
          <w:p w14:paraId="0918FD1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86</w:t>
            </w:r>
          </w:p>
        </w:tc>
      </w:tr>
      <w:tr w:rsidR="00323DDE" w:rsidRPr="00AE664D" w14:paraId="3A43AAEB"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3E9B4B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D19A3501</w:t>
            </w:r>
          </w:p>
        </w:tc>
        <w:tc>
          <w:tcPr>
            <w:tcW w:w="171" w:type="pct"/>
            <w:tcBorders>
              <w:top w:val="nil"/>
              <w:left w:val="nil"/>
              <w:bottom w:val="single" w:sz="4" w:space="0" w:color="auto"/>
              <w:right w:val="single" w:sz="4" w:space="0" w:color="auto"/>
            </w:tcBorders>
            <w:shd w:val="clear" w:color="auto" w:fill="auto"/>
            <w:noWrap/>
            <w:vAlign w:val="center"/>
            <w:hideMark/>
          </w:tcPr>
          <w:p w14:paraId="47C5BCC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07E8B76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60</w:t>
            </w:r>
          </w:p>
        </w:tc>
        <w:tc>
          <w:tcPr>
            <w:tcW w:w="264" w:type="pct"/>
            <w:tcBorders>
              <w:top w:val="nil"/>
              <w:left w:val="nil"/>
              <w:bottom w:val="single" w:sz="4" w:space="0" w:color="auto"/>
              <w:right w:val="single" w:sz="4" w:space="0" w:color="auto"/>
            </w:tcBorders>
            <w:shd w:val="clear" w:color="auto" w:fill="auto"/>
            <w:noWrap/>
            <w:vAlign w:val="center"/>
            <w:hideMark/>
          </w:tcPr>
          <w:p w14:paraId="05D197D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5.3</w:t>
            </w:r>
          </w:p>
        </w:tc>
        <w:tc>
          <w:tcPr>
            <w:tcW w:w="264" w:type="pct"/>
            <w:tcBorders>
              <w:top w:val="nil"/>
              <w:left w:val="nil"/>
              <w:bottom w:val="single" w:sz="4" w:space="0" w:color="auto"/>
              <w:right w:val="single" w:sz="4" w:space="0" w:color="auto"/>
            </w:tcBorders>
            <w:shd w:val="clear" w:color="auto" w:fill="auto"/>
            <w:noWrap/>
            <w:vAlign w:val="center"/>
            <w:hideMark/>
          </w:tcPr>
          <w:p w14:paraId="54BB7C6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37A179E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48CF5D8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58</w:t>
            </w:r>
          </w:p>
        </w:tc>
        <w:tc>
          <w:tcPr>
            <w:tcW w:w="323" w:type="pct"/>
            <w:tcBorders>
              <w:top w:val="nil"/>
              <w:left w:val="nil"/>
              <w:bottom w:val="single" w:sz="4" w:space="0" w:color="auto"/>
              <w:right w:val="single" w:sz="4" w:space="0" w:color="auto"/>
            </w:tcBorders>
            <w:shd w:val="clear" w:color="auto" w:fill="auto"/>
            <w:noWrap/>
            <w:vAlign w:val="center"/>
            <w:hideMark/>
          </w:tcPr>
          <w:p w14:paraId="5642E0A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58</w:t>
            </w:r>
          </w:p>
        </w:tc>
        <w:tc>
          <w:tcPr>
            <w:tcW w:w="137" w:type="pct"/>
            <w:tcBorders>
              <w:top w:val="nil"/>
              <w:left w:val="nil"/>
              <w:bottom w:val="single" w:sz="4" w:space="0" w:color="auto"/>
              <w:right w:val="single" w:sz="4" w:space="0" w:color="auto"/>
            </w:tcBorders>
            <w:shd w:val="clear" w:color="auto" w:fill="auto"/>
            <w:noWrap/>
            <w:vAlign w:val="bottom"/>
            <w:hideMark/>
          </w:tcPr>
          <w:p w14:paraId="5EB02DE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27DD86E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788C33A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35A6D700"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auto"/>
            <w:noWrap/>
            <w:vAlign w:val="center"/>
            <w:hideMark/>
          </w:tcPr>
          <w:p w14:paraId="5C92F78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0D2F292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54968B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C44431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71CEFC8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15.5</w:t>
            </w:r>
          </w:p>
        </w:tc>
        <w:tc>
          <w:tcPr>
            <w:tcW w:w="264" w:type="pct"/>
            <w:tcBorders>
              <w:top w:val="nil"/>
              <w:left w:val="nil"/>
              <w:bottom w:val="single" w:sz="4" w:space="0" w:color="auto"/>
              <w:right w:val="single" w:sz="4" w:space="0" w:color="auto"/>
            </w:tcBorders>
            <w:shd w:val="clear" w:color="auto" w:fill="auto"/>
            <w:noWrap/>
            <w:vAlign w:val="center"/>
            <w:hideMark/>
          </w:tcPr>
          <w:p w14:paraId="2CB9ECA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21</w:t>
            </w:r>
          </w:p>
        </w:tc>
        <w:tc>
          <w:tcPr>
            <w:tcW w:w="264" w:type="pct"/>
            <w:tcBorders>
              <w:top w:val="nil"/>
              <w:left w:val="nil"/>
              <w:bottom w:val="single" w:sz="4" w:space="0" w:color="auto"/>
              <w:right w:val="single" w:sz="4" w:space="0" w:color="auto"/>
            </w:tcBorders>
            <w:shd w:val="clear" w:color="auto" w:fill="auto"/>
            <w:noWrap/>
            <w:vAlign w:val="center"/>
            <w:hideMark/>
          </w:tcPr>
          <w:p w14:paraId="73B9A6F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4.7</w:t>
            </w:r>
          </w:p>
        </w:tc>
        <w:tc>
          <w:tcPr>
            <w:tcW w:w="264" w:type="pct"/>
            <w:tcBorders>
              <w:top w:val="nil"/>
              <w:left w:val="nil"/>
              <w:bottom w:val="single" w:sz="4" w:space="0" w:color="auto"/>
              <w:right w:val="single" w:sz="4" w:space="0" w:color="auto"/>
            </w:tcBorders>
            <w:shd w:val="clear" w:color="auto" w:fill="auto"/>
            <w:noWrap/>
            <w:vAlign w:val="center"/>
            <w:hideMark/>
          </w:tcPr>
          <w:p w14:paraId="3446AD0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16684C4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27</w:t>
            </w:r>
          </w:p>
        </w:tc>
      </w:tr>
      <w:tr w:rsidR="00323DDE" w:rsidRPr="00AE664D" w14:paraId="5A5C331A"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5100D2C3"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D19A3502</w:t>
            </w:r>
          </w:p>
        </w:tc>
        <w:tc>
          <w:tcPr>
            <w:tcW w:w="171" w:type="pct"/>
            <w:tcBorders>
              <w:top w:val="nil"/>
              <w:left w:val="nil"/>
              <w:bottom w:val="single" w:sz="4" w:space="0" w:color="auto"/>
              <w:right w:val="single" w:sz="4" w:space="0" w:color="auto"/>
            </w:tcBorders>
            <w:shd w:val="clear" w:color="auto" w:fill="auto"/>
            <w:noWrap/>
            <w:vAlign w:val="center"/>
            <w:hideMark/>
          </w:tcPr>
          <w:p w14:paraId="27A2511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F</w:t>
            </w:r>
          </w:p>
        </w:tc>
        <w:tc>
          <w:tcPr>
            <w:tcW w:w="171" w:type="pct"/>
            <w:tcBorders>
              <w:top w:val="nil"/>
              <w:left w:val="nil"/>
              <w:bottom w:val="single" w:sz="4" w:space="0" w:color="auto"/>
              <w:right w:val="single" w:sz="4" w:space="0" w:color="auto"/>
            </w:tcBorders>
            <w:shd w:val="clear" w:color="auto" w:fill="auto"/>
            <w:noWrap/>
            <w:vAlign w:val="center"/>
            <w:hideMark/>
          </w:tcPr>
          <w:p w14:paraId="190CC4E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56</w:t>
            </w:r>
          </w:p>
        </w:tc>
        <w:tc>
          <w:tcPr>
            <w:tcW w:w="264" w:type="pct"/>
            <w:tcBorders>
              <w:top w:val="nil"/>
              <w:left w:val="nil"/>
              <w:bottom w:val="single" w:sz="4" w:space="0" w:color="auto"/>
              <w:right w:val="single" w:sz="4" w:space="0" w:color="auto"/>
            </w:tcBorders>
            <w:shd w:val="clear" w:color="auto" w:fill="auto"/>
            <w:noWrap/>
            <w:vAlign w:val="center"/>
            <w:hideMark/>
          </w:tcPr>
          <w:p w14:paraId="19EBAA7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264" w:type="pct"/>
            <w:tcBorders>
              <w:top w:val="nil"/>
              <w:left w:val="nil"/>
              <w:bottom w:val="single" w:sz="4" w:space="0" w:color="auto"/>
              <w:right w:val="single" w:sz="4" w:space="0" w:color="auto"/>
            </w:tcBorders>
            <w:shd w:val="clear" w:color="auto" w:fill="auto"/>
            <w:noWrap/>
            <w:vAlign w:val="center"/>
            <w:hideMark/>
          </w:tcPr>
          <w:p w14:paraId="00F66B9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08899490"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2115079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51</w:t>
            </w:r>
          </w:p>
        </w:tc>
        <w:tc>
          <w:tcPr>
            <w:tcW w:w="323" w:type="pct"/>
            <w:tcBorders>
              <w:top w:val="nil"/>
              <w:left w:val="nil"/>
              <w:bottom w:val="single" w:sz="4" w:space="0" w:color="auto"/>
              <w:right w:val="single" w:sz="4" w:space="0" w:color="auto"/>
            </w:tcBorders>
            <w:shd w:val="clear" w:color="auto" w:fill="auto"/>
            <w:noWrap/>
            <w:vAlign w:val="center"/>
            <w:hideMark/>
          </w:tcPr>
          <w:p w14:paraId="3ED128C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19</w:t>
            </w:r>
          </w:p>
        </w:tc>
        <w:tc>
          <w:tcPr>
            <w:tcW w:w="137" w:type="pct"/>
            <w:tcBorders>
              <w:top w:val="nil"/>
              <w:left w:val="nil"/>
              <w:bottom w:val="single" w:sz="4" w:space="0" w:color="auto"/>
              <w:right w:val="single" w:sz="4" w:space="0" w:color="auto"/>
            </w:tcBorders>
            <w:shd w:val="clear" w:color="auto" w:fill="auto"/>
            <w:noWrap/>
            <w:vAlign w:val="bottom"/>
            <w:hideMark/>
          </w:tcPr>
          <w:p w14:paraId="791702B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02D1397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2F959F2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1A07AC16"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3361775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D2C636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AED561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E0D29C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A091E7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16.5</w:t>
            </w:r>
          </w:p>
        </w:tc>
        <w:tc>
          <w:tcPr>
            <w:tcW w:w="264" w:type="pct"/>
            <w:tcBorders>
              <w:top w:val="nil"/>
              <w:left w:val="nil"/>
              <w:bottom w:val="single" w:sz="4" w:space="0" w:color="auto"/>
              <w:right w:val="single" w:sz="4" w:space="0" w:color="auto"/>
            </w:tcBorders>
            <w:shd w:val="clear" w:color="auto" w:fill="auto"/>
            <w:noWrap/>
            <w:vAlign w:val="center"/>
            <w:hideMark/>
          </w:tcPr>
          <w:p w14:paraId="5AE1E31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34</w:t>
            </w:r>
          </w:p>
        </w:tc>
        <w:tc>
          <w:tcPr>
            <w:tcW w:w="264" w:type="pct"/>
            <w:tcBorders>
              <w:top w:val="nil"/>
              <w:left w:val="nil"/>
              <w:bottom w:val="single" w:sz="4" w:space="0" w:color="auto"/>
              <w:right w:val="single" w:sz="4" w:space="0" w:color="auto"/>
            </w:tcBorders>
            <w:shd w:val="clear" w:color="auto" w:fill="auto"/>
            <w:noWrap/>
            <w:vAlign w:val="center"/>
            <w:hideMark/>
          </w:tcPr>
          <w:p w14:paraId="26D2B85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5.5</w:t>
            </w:r>
          </w:p>
        </w:tc>
        <w:tc>
          <w:tcPr>
            <w:tcW w:w="264" w:type="pct"/>
            <w:tcBorders>
              <w:top w:val="nil"/>
              <w:left w:val="nil"/>
              <w:bottom w:val="single" w:sz="4" w:space="0" w:color="auto"/>
              <w:right w:val="single" w:sz="4" w:space="0" w:color="auto"/>
            </w:tcBorders>
            <w:shd w:val="clear" w:color="auto" w:fill="auto"/>
            <w:noWrap/>
            <w:vAlign w:val="center"/>
            <w:hideMark/>
          </w:tcPr>
          <w:p w14:paraId="7CF77FA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6580</w:t>
            </w:r>
          </w:p>
        </w:tc>
        <w:tc>
          <w:tcPr>
            <w:tcW w:w="264" w:type="pct"/>
            <w:tcBorders>
              <w:top w:val="nil"/>
              <w:left w:val="nil"/>
              <w:bottom w:val="single" w:sz="4" w:space="0" w:color="auto"/>
              <w:right w:val="single" w:sz="4" w:space="0" w:color="auto"/>
            </w:tcBorders>
            <w:shd w:val="clear" w:color="auto" w:fill="auto"/>
            <w:noWrap/>
            <w:vAlign w:val="center"/>
            <w:hideMark/>
          </w:tcPr>
          <w:p w14:paraId="3DEA236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49</w:t>
            </w:r>
          </w:p>
        </w:tc>
      </w:tr>
      <w:tr w:rsidR="00323DDE" w:rsidRPr="00AE664D" w14:paraId="20016084"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1E2157BF"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D19A3503</w:t>
            </w:r>
          </w:p>
        </w:tc>
        <w:tc>
          <w:tcPr>
            <w:tcW w:w="171" w:type="pct"/>
            <w:tcBorders>
              <w:top w:val="nil"/>
              <w:left w:val="nil"/>
              <w:bottom w:val="single" w:sz="4" w:space="0" w:color="auto"/>
              <w:right w:val="single" w:sz="4" w:space="0" w:color="auto"/>
            </w:tcBorders>
            <w:shd w:val="clear" w:color="auto" w:fill="auto"/>
            <w:noWrap/>
            <w:vAlign w:val="center"/>
            <w:hideMark/>
          </w:tcPr>
          <w:p w14:paraId="002FF21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F</w:t>
            </w:r>
          </w:p>
        </w:tc>
        <w:tc>
          <w:tcPr>
            <w:tcW w:w="171" w:type="pct"/>
            <w:tcBorders>
              <w:top w:val="nil"/>
              <w:left w:val="nil"/>
              <w:bottom w:val="single" w:sz="4" w:space="0" w:color="auto"/>
              <w:right w:val="single" w:sz="4" w:space="0" w:color="auto"/>
            </w:tcBorders>
            <w:shd w:val="clear" w:color="auto" w:fill="auto"/>
            <w:noWrap/>
            <w:vAlign w:val="center"/>
            <w:hideMark/>
          </w:tcPr>
          <w:p w14:paraId="4A6601B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45</w:t>
            </w:r>
          </w:p>
        </w:tc>
        <w:tc>
          <w:tcPr>
            <w:tcW w:w="264" w:type="pct"/>
            <w:tcBorders>
              <w:top w:val="nil"/>
              <w:left w:val="nil"/>
              <w:bottom w:val="single" w:sz="4" w:space="0" w:color="auto"/>
              <w:right w:val="single" w:sz="4" w:space="0" w:color="auto"/>
            </w:tcBorders>
            <w:shd w:val="clear" w:color="auto" w:fill="auto"/>
            <w:noWrap/>
            <w:vAlign w:val="center"/>
            <w:hideMark/>
          </w:tcPr>
          <w:p w14:paraId="465CA24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2.2</w:t>
            </w:r>
          </w:p>
        </w:tc>
        <w:tc>
          <w:tcPr>
            <w:tcW w:w="264" w:type="pct"/>
            <w:tcBorders>
              <w:top w:val="nil"/>
              <w:left w:val="nil"/>
              <w:bottom w:val="single" w:sz="4" w:space="0" w:color="auto"/>
              <w:right w:val="single" w:sz="4" w:space="0" w:color="auto"/>
            </w:tcBorders>
            <w:shd w:val="clear" w:color="auto" w:fill="auto"/>
            <w:noWrap/>
            <w:vAlign w:val="center"/>
            <w:hideMark/>
          </w:tcPr>
          <w:p w14:paraId="6ACA22A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67A06EF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10CD847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323" w:type="pct"/>
            <w:tcBorders>
              <w:top w:val="nil"/>
              <w:left w:val="nil"/>
              <w:bottom w:val="single" w:sz="4" w:space="0" w:color="auto"/>
              <w:right w:val="single" w:sz="4" w:space="0" w:color="auto"/>
            </w:tcBorders>
            <w:shd w:val="clear" w:color="auto" w:fill="auto"/>
            <w:noWrap/>
            <w:vAlign w:val="center"/>
            <w:hideMark/>
          </w:tcPr>
          <w:p w14:paraId="375EE24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137" w:type="pct"/>
            <w:tcBorders>
              <w:top w:val="nil"/>
              <w:left w:val="nil"/>
              <w:bottom w:val="single" w:sz="4" w:space="0" w:color="auto"/>
              <w:right w:val="single" w:sz="4" w:space="0" w:color="auto"/>
            </w:tcBorders>
            <w:shd w:val="clear" w:color="auto" w:fill="auto"/>
            <w:noWrap/>
            <w:vAlign w:val="bottom"/>
            <w:hideMark/>
          </w:tcPr>
          <w:p w14:paraId="4E1BA7F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1607975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3C45613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4CB00DF8"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auto"/>
            <w:noWrap/>
            <w:vAlign w:val="center"/>
            <w:hideMark/>
          </w:tcPr>
          <w:p w14:paraId="1914AE6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973479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68E18B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7457DCE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9C3813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6.5</w:t>
            </w:r>
          </w:p>
        </w:tc>
        <w:tc>
          <w:tcPr>
            <w:tcW w:w="264" w:type="pct"/>
            <w:tcBorders>
              <w:top w:val="nil"/>
              <w:left w:val="nil"/>
              <w:bottom w:val="single" w:sz="4" w:space="0" w:color="auto"/>
              <w:right w:val="single" w:sz="4" w:space="0" w:color="auto"/>
            </w:tcBorders>
            <w:shd w:val="clear" w:color="auto" w:fill="auto"/>
            <w:noWrap/>
            <w:vAlign w:val="center"/>
            <w:hideMark/>
          </w:tcPr>
          <w:p w14:paraId="0C41AE7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w:t>
            </w:r>
          </w:p>
        </w:tc>
        <w:tc>
          <w:tcPr>
            <w:tcW w:w="264" w:type="pct"/>
            <w:tcBorders>
              <w:top w:val="nil"/>
              <w:left w:val="nil"/>
              <w:bottom w:val="single" w:sz="4" w:space="0" w:color="auto"/>
              <w:right w:val="single" w:sz="4" w:space="0" w:color="auto"/>
            </w:tcBorders>
            <w:shd w:val="clear" w:color="auto" w:fill="auto"/>
            <w:noWrap/>
            <w:vAlign w:val="center"/>
            <w:hideMark/>
          </w:tcPr>
          <w:p w14:paraId="4ECFED7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4.8</w:t>
            </w:r>
          </w:p>
        </w:tc>
        <w:tc>
          <w:tcPr>
            <w:tcW w:w="264" w:type="pct"/>
            <w:tcBorders>
              <w:top w:val="nil"/>
              <w:left w:val="nil"/>
              <w:bottom w:val="single" w:sz="4" w:space="0" w:color="auto"/>
              <w:right w:val="single" w:sz="4" w:space="0" w:color="auto"/>
            </w:tcBorders>
            <w:shd w:val="clear" w:color="auto" w:fill="auto"/>
            <w:noWrap/>
            <w:vAlign w:val="center"/>
            <w:hideMark/>
          </w:tcPr>
          <w:p w14:paraId="19D6CCD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208</w:t>
            </w:r>
          </w:p>
        </w:tc>
        <w:tc>
          <w:tcPr>
            <w:tcW w:w="264" w:type="pct"/>
            <w:tcBorders>
              <w:top w:val="nil"/>
              <w:left w:val="nil"/>
              <w:bottom w:val="single" w:sz="4" w:space="0" w:color="auto"/>
              <w:right w:val="single" w:sz="4" w:space="0" w:color="auto"/>
            </w:tcBorders>
            <w:shd w:val="clear" w:color="auto" w:fill="auto"/>
            <w:noWrap/>
            <w:vAlign w:val="center"/>
            <w:hideMark/>
          </w:tcPr>
          <w:p w14:paraId="607C6A2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23</w:t>
            </w:r>
          </w:p>
        </w:tc>
      </w:tr>
      <w:tr w:rsidR="00323DDE" w:rsidRPr="00AE664D" w14:paraId="1BB5094E"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FE07594"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D19A3504</w:t>
            </w:r>
          </w:p>
        </w:tc>
        <w:tc>
          <w:tcPr>
            <w:tcW w:w="171" w:type="pct"/>
            <w:tcBorders>
              <w:top w:val="nil"/>
              <w:left w:val="nil"/>
              <w:bottom w:val="single" w:sz="4" w:space="0" w:color="auto"/>
              <w:right w:val="single" w:sz="4" w:space="0" w:color="auto"/>
            </w:tcBorders>
            <w:shd w:val="clear" w:color="auto" w:fill="auto"/>
            <w:noWrap/>
            <w:vAlign w:val="center"/>
            <w:hideMark/>
          </w:tcPr>
          <w:p w14:paraId="110B8F8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038CE82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55</w:t>
            </w:r>
          </w:p>
        </w:tc>
        <w:tc>
          <w:tcPr>
            <w:tcW w:w="264" w:type="pct"/>
            <w:tcBorders>
              <w:top w:val="nil"/>
              <w:left w:val="nil"/>
              <w:bottom w:val="single" w:sz="4" w:space="0" w:color="auto"/>
              <w:right w:val="single" w:sz="4" w:space="0" w:color="auto"/>
            </w:tcBorders>
            <w:shd w:val="clear" w:color="auto" w:fill="auto"/>
            <w:noWrap/>
            <w:vAlign w:val="center"/>
            <w:hideMark/>
          </w:tcPr>
          <w:p w14:paraId="4FB32B6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w:t>
            </w:r>
          </w:p>
        </w:tc>
        <w:tc>
          <w:tcPr>
            <w:tcW w:w="264" w:type="pct"/>
            <w:tcBorders>
              <w:top w:val="nil"/>
              <w:left w:val="nil"/>
              <w:bottom w:val="single" w:sz="4" w:space="0" w:color="auto"/>
              <w:right w:val="single" w:sz="4" w:space="0" w:color="auto"/>
            </w:tcBorders>
            <w:shd w:val="clear" w:color="auto" w:fill="auto"/>
            <w:noWrap/>
            <w:vAlign w:val="center"/>
            <w:hideMark/>
          </w:tcPr>
          <w:p w14:paraId="27943B2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7CAEE86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5D16234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323" w:type="pct"/>
            <w:tcBorders>
              <w:top w:val="nil"/>
              <w:left w:val="nil"/>
              <w:bottom w:val="single" w:sz="4" w:space="0" w:color="auto"/>
              <w:right w:val="single" w:sz="4" w:space="0" w:color="auto"/>
            </w:tcBorders>
            <w:shd w:val="clear" w:color="auto" w:fill="auto"/>
            <w:noWrap/>
            <w:vAlign w:val="center"/>
            <w:hideMark/>
          </w:tcPr>
          <w:p w14:paraId="3553A09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137" w:type="pct"/>
            <w:tcBorders>
              <w:top w:val="nil"/>
              <w:left w:val="nil"/>
              <w:bottom w:val="single" w:sz="4" w:space="0" w:color="auto"/>
              <w:right w:val="single" w:sz="4" w:space="0" w:color="auto"/>
            </w:tcBorders>
            <w:shd w:val="clear" w:color="auto" w:fill="auto"/>
            <w:noWrap/>
            <w:vAlign w:val="bottom"/>
            <w:hideMark/>
          </w:tcPr>
          <w:p w14:paraId="6443FC1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1F2A221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2E6BC21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770213D1"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auto"/>
            <w:noWrap/>
            <w:vAlign w:val="center"/>
            <w:hideMark/>
          </w:tcPr>
          <w:p w14:paraId="25BF37D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3CE9B0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81D7C6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E39A19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3F88CC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13.3</w:t>
            </w:r>
          </w:p>
        </w:tc>
        <w:tc>
          <w:tcPr>
            <w:tcW w:w="264" w:type="pct"/>
            <w:tcBorders>
              <w:top w:val="nil"/>
              <w:left w:val="nil"/>
              <w:bottom w:val="single" w:sz="4" w:space="0" w:color="auto"/>
              <w:right w:val="single" w:sz="4" w:space="0" w:color="auto"/>
            </w:tcBorders>
            <w:shd w:val="clear" w:color="auto" w:fill="auto"/>
            <w:noWrap/>
            <w:vAlign w:val="center"/>
            <w:hideMark/>
          </w:tcPr>
          <w:p w14:paraId="313D51E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31</w:t>
            </w:r>
          </w:p>
        </w:tc>
        <w:tc>
          <w:tcPr>
            <w:tcW w:w="264" w:type="pct"/>
            <w:tcBorders>
              <w:top w:val="nil"/>
              <w:left w:val="nil"/>
              <w:bottom w:val="single" w:sz="4" w:space="0" w:color="auto"/>
              <w:right w:val="single" w:sz="4" w:space="0" w:color="auto"/>
            </w:tcBorders>
            <w:shd w:val="clear" w:color="auto" w:fill="auto"/>
            <w:noWrap/>
            <w:vAlign w:val="center"/>
            <w:hideMark/>
          </w:tcPr>
          <w:p w14:paraId="187B2FA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4.7</w:t>
            </w:r>
          </w:p>
        </w:tc>
        <w:tc>
          <w:tcPr>
            <w:tcW w:w="264" w:type="pct"/>
            <w:tcBorders>
              <w:top w:val="nil"/>
              <w:left w:val="nil"/>
              <w:bottom w:val="single" w:sz="4" w:space="0" w:color="auto"/>
              <w:right w:val="single" w:sz="4" w:space="0" w:color="auto"/>
            </w:tcBorders>
            <w:shd w:val="clear" w:color="auto" w:fill="auto"/>
            <w:noWrap/>
            <w:vAlign w:val="center"/>
            <w:hideMark/>
          </w:tcPr>
          <w:p w14:paraId="48E010B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264" w:type="pct"/>
            <w:tcBorders>
              <w:top w:val="nil"/>
              <w:left w:val="nil"/>
              <w:bottom w:val="single" w:sz="4" w:space="0" w:color="auto"/>
              <w:right w:val="single" w:sz="4" w:space="0" w:color="auto"/>
            </w:tcBorders>
            <w:shd w:val="clear" w:color="auto" w:fill="auto"/>
            <w:noWrap/>
            <w:vAlign w:val="center"/>
            <w:hideMark/>
          </w:tcPr>
          <w:p w14:paraId="56EEA17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42</w:t>
            </w:r>
          </w:p>
        </w:tc>
      </w:tr>
      <w:tr w:rsidR="00323DDE" w:rsidRPr="00AE664D" w14:paraId="2E7CA96A"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B32BC39"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D19A3505</w:t>
            </w:r>
          </w:p>
        </w:tc>
        <w:tc>
          <w:tcPr>
            <w:tcW w:w="171" w:type="pct"/>
            <w:tcBorders>
              <w:top w:val="nil"/>
              <w:left w:val="nil"/>
              <w:bottom w:val="single" w:sz="4" w:space="0" w:color="auto"/>
              <w:right w:val="single" w:sz="4" w:space="0" w:color="auto"/>
            </w:tcBorders>
            <w:shd w:val="clear" w:color="auto" w:fill="auto"/>
            <w:noWrap/>
            <w:vAlign w:val="center"/>
            <w:hideMark/>
          </w:tcPr>
          <w:p w14:paraId="346B83B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1BA9C9D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43</w:t>
            </w:r>
          </w:p>
        </w:tc>
        <w:tc>
          <w:tcPr>
            <w:tcW w:w="264" w:type="pct"/>
            <w:tcBorders>
              <w:top w:val="nil"/>
              <w:left w:val="nil"/>
              <w:bottom w:val="single" w:sz="4" w:space="0" w:color="auto"/>
              <w:right w:val="single" w:sz="4" w:space="0" w:color="auto"/>
            </w:tcBorders>
            <w:shd w:val="clear" w:color="auto" w:fill="auto"/>
            <w:noWrap/>
            <w:vAlign w:val="center"/>
            <w:hideMark/>
          </w:tcPr>
          <w:p w14:paraId="5BB22C2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2.5</w:t>
            </w:r>
          </w:p>
        </w:tc>
        <w:tc>
          <w:tcPr>
            <w:tcW w:w="264" w:type="pct"/>
            <w:tcBorders>
              <w:top w:val="nil"/>
              <w:left w:val="nil"/>
              <w:bottom w:val="single" w:sz="4" w:space="0" w:color="auto"/>
              <w:right w:val="single" w:sz="4" w:space="0" w:color="auto"/>
            </w:tcBorders>
            <w:shd w:val="clear" w:color="auto" w:fill="auto"/>
            <w:noWrap/>
            <w:vAlign w:val="center"/>
            <w:hideMark/>
          </w:tcPr>
          <w:p w14:paraId="5D55B51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auto"/>
            <w:noWrap/>
            <w:vAlign w:val="center"/>
            <w:hideMark/>
          </w:tcPr>
          <w:p w14:paraId="3C10AE56"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66FCEC8F"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17</w:t>
            </w:r>
          </w:p>
        </w:tc>
        <w:tc>
          <w:tcPr>
            <w:tcW w:w="323" w:type="pct"/>
            <w:tcBorders>
              <w:top w:val="nil"/>
              <w:left w:val="nil"/>
              <w:bottom w:val="single" w:sz="4" w:space="0" w:color="auto"/>
              <w:right w:val="single" w:sz="4" w:space="0" w:color="auto"/>
            </w:tcBorders>
            <w:shd w:val="clear" w:color="auto" w:fill="auto"/>
            <w:noWrap/>
            <w:vAlign w:val="center"/>
            <w:hideMark/>
          </w:tcPr>
          <w:p w14:paraId="100C298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w:t>
            </w:r>
          </w:p>
        </w:tc>
        <w:tc>
          <w:tcPr>
            <w:tcW w:w="137" w:type="pct"/>
            <w:tcBorders>
              <w:top w:val="nil"/>
              <w:left w:val="nil"/>
              <w:bottom w:val="single" w:sz="4" w:space="0" w:color="auto"/>
              <w:right w:val="single" w:sz="4" w:space="0" w:color="auto"/>
            </w:tcBorders>
            <w:shd w:val="clear" w:color="auto" w:fill="auto"/>
            <w:noWrap/>
            <w:vAlign w:val="bottom"/>
            <w:hideMark/>
          </w:tcPr>
          <w:p w14:paraId="3DA2ECE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2E66215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1F1B04B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6A91AE95"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71E387D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0DFD4D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5F4444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6ECE07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86B17C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9.1</w:t>
            </w:r>
          </w:p>
        </w:tc>
        <w:tc>
          <w:tcPr>
            <w:tcW w:w="264" w:type="pct"/>
            <w:tcBorders>
              <w:top w:val="nil"/>
              <w:left w:val="nil"/>
              <w:bottom w:val="single" w:sz="4" w:space="0" w:color="auto"/>
              <w:right w:val="single" w:sz="4" w:space="0" w:color="auto"/>
            </w:tcBorders>
            <w:shd w:val="clear" w:color="auto" w:fill="auto"/>
            <w:noWrap/>
            <w:vAlign w:val="center"/>
            <w:hideMark/>
          </w:tcPr>
          <w:p w14:paraId="2F7D21F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48</w:t>
            </w:r>
          </w:p>
        </w:tc>
        <w:tc>
          <w:tcPr>
            <w:tcW w:w="264" w:type="pct"/>
            <w:tcBorders>
              <w:top w:val="nil"/>
              <w:left w:val="nil"/>
              <w:bottom w:val="single" w:sz="4" w:space="0" w:color="auto"/>
              <w:right w:val="single" w:sz="4" w:space="0" w:color="auto"/>
            </w:tcBorders>
            <w:shd w:val="clear" w:color="auto" w:fill="auto"/>
            <w:noWrap/>
            <w:vAlign w:val="center"/>
            <w:hideMark/>
          </w:tcPr>
          <w:p w14:paraId="6E8DACD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auto"/>
            <w:noWrap/>
            <w:vAlign w:val="center"/>
            <w:hideMark/>
          </w:tcPr>
          <w:p w14:paraId="4C2BB9D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2169</w:t>
            </w:r>
          </w:p>
        </w:tc>
        <w:tc>
          <w:tcPr>
            <w:tcW w:w="264" w:type="pct"/>
            <w:tcBorders>
              <w:top w:val="nil"/>
              <w:left w:val="nil"/>
              <w:bottom w:val="single" w:sz="4" w:space="0" w:color="auto"/>
              <w:right w:val="single" w:sz="4" w:space="0" w:color="auto"/>
            </w:tcBorders>
            <w:shd w:val="clear" w:color="auto" w:fill="auto"/>
            <w:noWrap/>
            <w:vAlign w:val="center"/>
            <w:hideMark/>
          </w:tcPr>
          <w:p w14:paraId="44849CB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81</w:t>
            </w:r>
          </w:p>
        </w:tc>
      </w:tr>
      <w:tr w:rsidR="00323DDE" w:rsidRPr="00AE664D" w14:paraId="2D38FA3E"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F7C234B"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D19A3506</w:t>
            </w:r>
          </w:p>
        </w:tc>
        <w:tc>
          <w:tcPr>
            <w:tcW w:w="171" w:type="pct"/>
            <w:tcBorders>
              <w:top w:val="nil"/>
              <w:left w:val="nil"/>
              <w:bottom w:val="single" w:sz="4" w:space="0" w:color="auto"/>
              <w:right w:val="single" w:sz="4" w:space="0" w:color="auto"/>
            </w:tcBorders>
            <w:shd w:val="clear" w:color="auto" w:fill="auto"/>
            <w:noWrap/>
            <w:vAlign w:val="center"/>
            <w:hideMark/>
          </w:tcPr>
          <w:p w14:paraId="5862E1A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F</w:t>
            </w:r>
          </w:p>
        </w:tc>
        <w:tc>
          <w:tcPr>
            <w:tcW w:w="171" w:type="pct"/>
            <w:tcBorders>
              <w:top w:val="nil"/>
              <w:left w:val="nil"/>
              <w:bottom w:val="single" w:sz="4" w:space="0" w:color="auto"/>
              <w:right w:val="single" w:sz="4" w:space="0" w:color="auto"/>
            </w:tcBorders>
            <w:shd w:val="clear" w:color="auto" w:fill="auto"/>
            <w:noWrap/>
            <w:vAlign w:val="center"/>
            <w:hideMark/>
          </w:tcPr>
          <w:p w14:paraId="647731E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64</w:t>
            </w:r>
          </w:p>
        </w:tc>
        <w:tc>
          <w:tcPr>
            <w:tcW w:w="264" w:type="pct"/>
            <w:tcBorders>
              <w:top w:val="nil"/>
              <w:left w:val="nil"/>
              <w:bottom w:val="single" w:sz="4" w:space="0" w:color="auto"/>
              <w:right w:val="single" w:sz="4" w:space="0" w:color="auto"/>
            </w:tcBorders>
            <w:shd w:val="clear" w:color="auto" w:fill="auto"/>
            <w:noWrap/>
            <w:vAlign w:val="center"/>
            <w:hideMark/>
          </w:tcPr>
          <w:p w14:paraId="4BC28F9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w:t>
            </w:r>
          </w:p>
        </w:tc>
        <w:tc>
          <w:tcPr>
            <w:tcW w:w="264" w:type="pct"/>
            <w:tcBorders>
              <w:top w:val="nil"/>
              <w:left w:val="nil"/>
              <w:bottom w:val="single" w:sz="4" w:space="0" w:color="auto"/>
              <w:right w:val="single" w:sz="4" w:space="0" w:color="auto"/>
            </w:tcBorders>
            <w:shd w:val="clear" w:color="auto" w:fill="auto"/>
            <w:noWrap/>
            <w:vAlign w:val="center"/>
            <w:hideMark/>
          </w:tcPr>
          <w:p w14:paraId="020C36F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29A4FBF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39631DF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27</w:t>
            </w:r>
          </w:p>
        </w:tc>
        <w:tc>
          <w:tcPr>
            <w:tcW w:w="323" w:type="pct"/>
            <w:tcBorders>
              <w:top w:val="nil"/>
              <w:left w:val="nil"/>
              <w:bottom w:val="single" w:sz="4" w:space="0" w:color="auto"/>
              <w:right w:val="single" w:sz="4" w:space="0" w:color="auto"/>
            </w:tcBorders>
            <w:shd w:val="clear" w:color="auto" w:fill="auto"/>
            <w:noWrap/>
            <w:vAlign w:val="center"/>
            <w:hideMark/>
          </w:tcPr>
          <w:p w14:paraId="2A8107B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21</w:t>
            </w:r>
          </w:p>
        </w:tc>
        <w:tc>
          <w:tcPr>
            <w:tcW w:w="137" w:type="pct"/>
            <w:tcBorders>
              <w:top w:val="nil"/>
              <w:left w:val="nil"/>
              <w:bottom w:val="single" w:sz="4" w:space="0" w:color="auto"/>
              <w:right w:val="single" w:sz="4" w:space="0" w:color="auto"/>
            </w:tcBorders>
            <w:shd w:val="clear" w:color="auto" w:fill="auto"/>
            <w:noWrap/>
            <w:vAlign w:val="bottom"/>
            <w:hideMark/>
          </w:tcPr>
          <w:p w14:paraId="3311A47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46DE35E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55C7ABC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6814B8BE"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7E00429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B0868F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CAF7CC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353EA2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54A31D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21.9</w:t>
            </w:r>
          </w:p>
        </w:tc>
        <w:tc>
          <w:tcPr>
            <w:tcW w:w="264" w:type="pct"/>
            <w:tcBorders>
              <w:top w:val="nil"/>
              <w:left w:val="nil"/>
              <w:bottom w:val="single" w:sz="4" w:space="0" w:color="auto"/>
              <w:right w:val="single" w:sz="4" w:space="0" w:color="auto"/>
            </w:tcBorders>
            <w:shd w:val="clear" w:color="auto" w:fill="auto"/>
            <w:noWrap/>
            <w:vAlign w:val="center"/>
            <w:hideMark/>
          </w:tcPr>
          <w:p w14:paraId="7A67830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33</w:t>
            </w:r>
          </w:p>
        </w:tc>
        <w:tc>
          <w:tcPr>
            <w:tcW w:w="264" w:type="pct"/>
            <w:tcBorders>
              <w:top w:val="nil"/>
              <w:left w:val="nil"/>
              <w:bottom w:val="single" w:sz="4" w:space="0" w:color="auto"/>
              <w:right w:val="single" w:sz="4" w:space="0" w:color="auto"/>
            </w:tcBorders>
            <w:shd w:val="clear" w:color="auto" w:fill="auto"/>
            <w:noWrap/>
            <w:vAlign w:val="center"/>
            <w:hideMark/>
          </w:tcPr>
          <w:p w14:paraId="701AE05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4.6</w:t>
            </w:r>
          </w:p>
        </w:tc>
        <w:tc>
          <w:tcPr>
            <w:tcW w:w="264" w:type="pct"/>
            <w:tcBorders>
              <w:top w:val="nil"/>
              <w:left w:val="nil"/>
              <w:bottom w:val="single" w:sz="4" w:space="0" w:color="auto"/>
              <w:right w:val="single" w:sz="4" w:space="0" w:color="auto"/>
            </w:tcBorders>
            <w:shd w:val="clear" w:color="auto" w:fill="auto"/>
            <w:noWrap/>
            <w:vAlign w:val="center"/>
            <w:hideMark/>
          </w:tcPr>
          <w:p w14:paraId="521E1F6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19920</w:t>
            </w:r>
          </w:p>
        </w:tc>
        <w:tc>
          <w:tcPr>
            <w:tcW w:w="264" w:type="pct"/>
            <w:tcBorders>
              <w:top w:val="nil"/>
              <w:left w:val="nil"/>
              <w:bottom w:val="single" w:sz="4" w:space="0" w:color="auto"/>
              <w:right w:val="single" w:sz="4" w:space="0" w:color="auto"/>
            </w:tcBorders>
            <w:shd w:val="clear" w:color="auto" w:fill="auto"/>
            <w:noWrap/>
            <w:vAlign w:val="center"/>
            <w:hideMark/>
          </w:tcPr>
          <w:p w14:paraId="68A8C27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37</w:t>
            </w:r>
          </w:p>
        </w:tc>
      </w:tr>
      <w:tr w:rsidR="00323DDE" w:rsidRPr="00AE664D" w14:paraId="380A53ED"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DE4DA09"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D19A3507</w:t>
            </w:r>
          </w:p>
        </w:tc>
        <w:tc>
          <w:tcPr>
            <w:tcW w:w="171" w:type="pct"/>
            <w:tcBorders>
              <w:top w:val="nil"/>
              <w:left w:val="nil"/>
              <w:bottom w:val="single" w:sz="4" w:space="0" w:color="auto"/>
              <w:right w:val="single" w:sz="4" w:space="0" w:color="auto"/>
            </w:tcBorders>
            <w:shd w:val="clear" w:color="auto" w:fill="auto"/>
            <w:noWrap/>
            <w:vAlign w:val="center"/>
            <w:hideMark/>
          </w:tcPr>
          <w:p w14:paraId="4F8D905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04E74A3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51</w:t>
            </w:r>
          </w:p>
        </w:tc>
        <w:tc>
          <w:tcPr>
            <w:tcW w:w="264" w:type="pct"/>
            <w:tcBorders>
              <w:top w:val="nil"/>
              <w:left w:val="nil"/>
              <w:bottom w:val="single" w:sz="4" w:space="0" w:color="auto"/>
              <w:right w:val="single" w:sz="4" w:space="0" w:color="auto"/>
            </w:tcBorders>
            <w:shd w:val="clear" w:color="auto" w:fill="auto"/>
            <w:noWrap/>
            <w:vAlign w:val="center"/>
            <w:hideMark/>
          </w:tcPr>
          <w:p w14:paraId="381746C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auto"/>
            <w:noWrap/>
            <w:vAlign w:val="center"/>
            <w:hideMark/>
          </w:tcPr>
          <w:p w14:paraId="7002DA2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38778A7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5D07ECF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39</w:t>
            </w:r>
          </w:p>
        </w:tc>
        <w:tc>
          <w:tcPr>
            <w:tcW w:w="323" w:type="pct"/>
            <w:tcBorders>
              <w:top w:val="nil"/>
              <w:left w:val="nil"/>
              <w:bottom w:val="single" w:sz="4" w:space="0" w:color="auto"/>
              <w:right w:val="single" w:sz="4" w:space="0" w:color="auto"/>
            </w:tcBorders>
            <w:shd w:val="clear" w:color="auto" w:fill="auto"/>
            <w:noWrap/>
            <w:vAlign w:val="center"/>
            <w:hideMark/>
          </w:tcPr>
          <w:p w14:paraId="1419C11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w:t>
            </w:r>
          </w:p>
        </w:tc>
        <w:tc>
          <w:tcPr>
            <w:tcW w:w="137" w:type="pct"/>
            <w:tcBorders>
              <w:top w:val="nil"/>
              <w:left w:val="nil"/>
              <w:bottom w:val="single" w:sz="4" w:space="0" w:color="auto"/>
              <w:right w:val="single" w:sz="4" w:space="0" w:color="auto"/>
            </w:tcBorders>
            <w:shd w:val="clear" w:color="auto" w:fill="auto"/>
            <w:noWrap/>
            <w:vAlign w:val="bottom"/>
            <w:hideMark/>
          </w:tcPr>
          <w:p w14:paraId="3B11DD5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3764EC6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35CD31A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1BF6F3DE"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6BF64C7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2E0294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C9C5D8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5BD3B5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799778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16</w:t>
            </w:r>
          </w:p>
        </w:tc>
        <w:tc>
          <w:tcPr>
            <w:tcW w:w="264" w:type="pct"/>
            <w:tcBorders>
              <w:top w:val="nil"/>
              <w:left w:val="nil"/>
              <w:bottom w:val="single" w:sz="4" w:space="0" w:color="auto"/>
              <w:right w:val="single" w:sz="4" w:space="0" w:color="auto"/>
            </w:tcBorders>
            <w:shd w:val="clear" w:color="auto" w:fill="auto"/>
            <w:noWrap/>
            <w:vAlign w:val="center"/>
            <w:hideMark/>
          </w:tcPr>
          <w:p w14:paraId="058A6AF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120</w:t>
            </w:r>
          </w:p>
        </w:tc>
        <w:tc>
          <w:tcPr>
            <w:tcW w:w="264" w:type="pct"/>
            <w:tcBorders>
              <w:top w:val="nil"/>
              <w:left w:val="nil"/>
              <w:bottom w:val="single" w:sz="4" w:space="0" w:color="auto"/>
              <w:right w:val="single" w:sz="4" w:space="0" w:color="auto"/>
            </w:tcBorders>
            <w:shd w:val="clear" w:color="auto" w:fill="auto"/>
            <w:noWrap/>
            <w:vAlign w:val="center"/>
            <w:hideMark/>
          </w:tcPr>
          <w:p w14:paraId="2A36CDD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3.6</w:t>
            </w:r>
          </w:p>
        </w:tc>
        <w:tc>
          <w:tcPr>
            <w:tcW w:w="264" w:type="pct"/>
            <w:tcBorders>
              <w:top w:val="nil"/>
              <w:left w:val="nil"/>
              <w:bottom w:val="single" w:sz="4" w:space="0" w:color="auto"/>
              <w:right w:val="single" w:sz="4" w:space="0" w:color="auto"/>
            </w:tcBorders>
            <w:shd w:val="clear" w:color="auto" w:fill="auto"/>
            <w:noWrap/>
            <w:vAlign w:val="center"/>
            <w:hideMark/>
          </w:tcPr>
          <w:p w14:paraId="1384775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50</w:t>
            </w:r>
          </w:p>
        </w:tc>
        <w:tc>
          <w:tcPr>
            <w:tcW w:w="264" w:type="pct"/>
            <w:tcBorders>
              <w:top w:val="nil"/>
              <w:left w:val="nil"/>
              <w:bottom w:val="single" w:sz="4" w:space="0" w:color="auto"/>
              <w:right w:val="single" w:sz="4" w:space="0" w:color="auto"/>
            </w:tcBorders>
            <w:shd w:val="clear" w:color="auto" w:fill="auto"/>
            <w:noWrap/>
            <w:vAlign w:val="center"/>
            <w:hideMark/>
          </w:tcPr>
          <w:p w14:paraId="5BE33F9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110</w:t>
            </w:r>
          </w:p>
        </w:tc>
      </w:tr>
      <w:tr w:rsidR="00323DDE" w:rsidRPr="00AE664D" w14:paraId="1256D1F7"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7F42720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D19A3508</w:t>
            </w:r>
          </w:p>
        </w:tc>
        <w:tc>
          <w:tcPr>
            <w:tcW w:w="171" w:type="pct"/>
            <w:tcBorders>
              <w:top w:val="nil"/>
              <w:left w:val="nil"/>
              <w:bottom w:val="single" w:sz="4" w:space="0" w:color="auto"/>
              <w:right w:val="single" w:sz="4" w:space="0" w:color="auto"/>
            </w:tcBorders>
            <w:shd w:val="clear" w:color="auto" w:fill="auto"/>
            <w:noWrap/>
            <w:vAlign w:val="center"/>
            <w:hideMark/>
          </w:tcPr>
          <w:p w14:paraId="331E5D7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2EF3E10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69</w:t>
            </w:r>
          </w:p>
        </w:tc>
        <w:tc>
          <w:tcPr>
            <w:tcW w:w="264" w:type="pct"/>
            <w:tcBorders>
              <w:top w:val="nil"/>
              <w:left w:val="nil"/>
              <w:bottom w:val="single" w:sz="4" w:space="0" w:color="auto"/>
              <w:right w:val="single" w:sz="4" w:space="0" w:color="auto"/>
            </w:tcBorders>
            <w:shd w:val="clear" w:color="auto" w:fill="auto"/>
            <w:noWrap/>
            <w:vAlign w:val="center"/>
            <w:hideMark/>
          </w:tcPr>
          <w:p w14:paraId="5D0C20E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264" w:type="pct"/>
            <w:tcBorders>
              <w:top w:val="nil"/>
              <w:left w:val="nil"/>
              <w:bottom w:val="single" w:sz="4" w:space="0" w:color="auto"/>
              <w:right w:val="single" w:sz="4" w:space="0" w:color="auto"/>
            </w:tcBorders>
            <w:shd w:val="clear" w:color="auto" w:fill="auto"/>
            <w:noWrap/>
            <w:vAlign w:val="center"/>
            <w:hideMark/>
          </w:tcPr>
          <w:p w14:paraId="3558396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14A00B2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5AD98B7F"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41</w:t>
            </w:r>
          </w:p>
        </w:tc>
        <w:tc>
          <w:tcPr>
            <w:tcW w:w="323" w:type="pct"/>
            <w:tcBorders>
              <w:top w:val="nil"/>
              <w:left w:val="nil"/>
              <w:bottom w:val="single" w:sz="4" w:space="0" w:color="auto"/>
              <w:right w:val="single" w:sz="4" w:space="0" w:color="auto"/>
            </w:tcBorders>
            <w:shd w:val="clear" w:color="auto" w:fill="auto"/>
            <w:noWrap/>
            <w:vAlign w:val="center"/>
            <w:hideMark/>
          </w:tcPr>
          <w:p w14:paraId="66C9724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30</w:t>
            </w:r>
          </w:p>
        </w:tc>
        <w:tc>
          <w:tcPr>
            <w:tcW w:w="137" w:type="pct"/>
            <w:tcBorders>
              <w:top w:val="nil"/>
              <w:left w:val="nil"/>
              <w:bottom w:val="single" w:sz="4" w:space="0" w:color="auto"/>
              <w:right w:val="single" w:sz="4" w:space="0" w:color="auto"/>
            </w:tcBorders>
            <w:shd w:val="clear" w:color="auto" w:fill="auto"/>
            <w:noWrap/>
            <w:vAlign w:val="bottom"/>
            <w:hideMark/>
          </w:tcPr>
          <w:p w14:paraId="59322A9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7499CFE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4BC9CF5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1823671D" w14:textId="77777777" w:rsidR="00323DDE" w:rsidRPr="00A33429"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33429">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213793B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C2A6E3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2D3A15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7BE1E45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400E37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13.2</w:t>
            </w:r>
          </w:p>
        </w:tc>
        <w:tc>
          <w:tcPr>
            <w:tcW w:w="264" w:type="pct"/>
            <w:tcBorders>
              <w:top w:val="nil"/>
              <w:left w:val="nil"/>
              <w:bottom w:val="single" w:sz="4" w:space="0" w:color="auto"/>
              <w:right w:val="single" w:sz="4" w:space="0" w:color="auto"/>
            </w:tcBorders>
            <w:shd w:val="clear" w:color="auto" w:fill="auto"/>
            <w:noWrap/>
            <w:vAlign w:val="center"/>
            <w:hideMark/>
          </w:tcPr>
          <w:p w14:paraId="5123701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37</w:t>
            </w:r>
          </w:p>
        </w:tc>
        <w:tc>
          <w:tcPr>
            <w:tcW w:w="264" w:type="pct"/>
            <w:tcBorders>
              <w:top w:val="nil"/>
              <w:left w:val="nil"/>
              <w:bottom w:val="single" w:sz="4" w:space="0" w:color="auto"/>
              <w:right w:val="single" w:sz="4" w:space="0" w:color="auto"/>
            </w:tcBorders>
            <w:shd w:val="clear" w:color="auto" w:fill="auto"/>
            <w:noWrap/>
            <w:vAlign w:val="center"/>
            <w:hideMark/>
          </w:tcPr>
          <w:p w14:paraId="5790527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4.4</w:t>
            </w:r>
          </w:p>
        </w:tc>
        <w:tc>
          <w:tcPr>
            <w:tcW w:w="264" w:type="pct"/>
            <w:tcBorders>
              <w:top w:val="nil"/>
              <w:left w:val="nil"/>
              <w:bottom w:val="single" w:sz="4" w:space="0" w:color="auto"/>
              <w:right w:val="single" w:sz="4" w:space="0" w:color="auto"/>
            </w:tcBorders>
            <w:shd w:val="clear" w:color="auto" w:fill="auto"/>
            <w:noWrap/>
            <w:vAlign w:val="center"/>
            <w:hideMark/>
          </w:tcPr>
          <w:p w14:paraId="56B766F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77</w:t>
            </w:r>
          </w:p>
        </w:tc>
        <w:tc>
          <w:tcPr>
            <w:tcW w:w="264" w:type="pct"/>
            <w:tcBorders>
              <w:top w:val="nil"/>
              <w:left w:val="nil"/>
              <w:bottom w:val="single" w:sz="4" w:space="0" w:color="auto"/>
              <w:right w:val="single" w:sz="4" w:space="0" w:color="auto"/>
            </w:tcBorders>
            <w:shd w:val="clear" w:color="auto" w:fill="auto"/>
            <w:noWrap/>
            <w:vAlign w:val="center"/>
            <w:hideMark/>
          </w:tcPr>
          <w:p w14:paraId="54F6924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37</w:t>
            </w:r>
          </w:p>
        </w:tc>
      </w:tr>
      <w:tr w:rsidR="00323DDE" w:rsidRPr="00AE664D" w14:paraId="029EEDF6"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7C1A33C"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D19A3509</w:t>
            </w:r>
          </w:p>
        </w:tc>
        <w:tc>
          <w:tcPr>
            <w:tcW w:w="171" w:type="pct"/>
            <w:tcBorders>
              <w:top w:val="nil"/>
              <w:left w:val="nil"/>
              <w:bottom w:val="single" w:sz="4" w:space="0" w:color="auto"/>
              <w:right w:val="single" w:sz="4" w:space="0" w:color="auto"/>
            </w:tcBorders>
            <w:shd w:val="clear" w:color="auto" w:fill="auto"/>
            <w:noWrap/>
            <w:vAlign w:val="center"/>
            <w:hideMark/>
          </w:tcPr>
          <w:p w14:paraId="4A9FF89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F</w:t>
            </w:r>
          </w:p>
        </w:tc>
        <w:tc>
          <w:tcPr>
            <w:tcW w:w="171" w:type="pct"/>
            <w:tcBorders>
              <w:top w:val="nil"/>
              <w:left w:val="nil"/>
              <w:bottom w:val="single" w:sz="4" w:space="0" w:color="auto"/>
              <w:right w:val="single" w:sz="4" w:space="0" w:color="auto"/>
            </w:tcBorders>
            <w:shd w:val="clear" w:color="auto" w:fill="auto"/>
            <w:noWrap/>
            <w:vAlign w:val="center"/>
            <w:hideMark/>
          </w:tcPr>
          <w:p w14:paraId="76113AE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62</w:t>
            </w:r>
          </w:p>
        </w:tc>
        <w:tc>
          <w:tcPr>
            <w:tcW w:w="264" w:type="pct"/>
            <w:tcBorders>
              <w:top w:val="nil"/>
              <w:left w:val="nil"/>
              <w:bottom w:val="single" w:sz="4" w:space="0" w:color="auto"/>
              <w:right w:val="single" w:sz="4" w:space="0" w:color="auto"/>
            </w:tcBorders>
            <w:shd w:val="clear" w:color="auto" w:fill="auto"/>
            <w:noWrap/>
            <w:vAlign w:val="center"/>
            <w:hideMark/>
          </w:tcPr>
          <w:p w14:paraId="0E0DC60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5.5</w:t>
            </w:r>
          </w:p>
        </w:tc>
        <w:tc>
          <w:tcPr>
            <w:tcW w:w="264" w:type="pct"/>
            <w:tcBorders>
              <w:top w:val="nil"/>
              <w:left w:val="nil"/>
              <w:bottom w:val="single" w:sz="4" w:space="0" w:color="auto"/>
              <w:right w:val="single" w:sz="4" w:space="0" w:color="auto"/>
            </w:tcBorders>
            <w:shd w:val="clear" w:color="auto" w:fill="auto"/>
            <w:noWrap/>
            <w:vAlign w:val="center"/>
            <w:hideMark/>
          </w:tcPr>
          <w:p w14:paraId="4171C13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auto"/>
            <w:noWrap/>
            <w:vAlign w:val="center"/>
            <w:hideMark/>
          </w:tcPr>
          <w:p w14:paraId="440F6028"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1CE8C94E"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41</w:t>
            </w:r>
          </w:p>
        </w:tc>
        <w:tc>
          <w:tcPr>
            <w:tcW w:w="323" w:type="pct"/>
            <w:tcBorders>
              <w:top w:val="nil"/>
              <w:left w:val="nil"/>
              <w:bottom w:val="single" w:sz="4" w:space="0" w:color="auto"/>
              <w:right w:val="single" w:sz="4" w:space="0" w:color="auto"/>
            </w:tcBorders>
            <w:shd w:val="clear" w:color="auto" w:fill="auto"/>
            <w:noWrap/>
            <w:vAlign w:val="center"/>
            <w:hideMark/>
          </w:tcPr>
          <w:p w14:paraId="297F88F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21</w:t>
            </w:r>
          </w:p>
        </w:tc>
        <w:tc>
          <w:tcPr>
            <w:tcW w:w="137" w:type="pct"/>
            <w:tcBorders>
              <w:top w:val="nil"/>
              <w:left w:val="nil"/>
              <w:bottom w:val="single" w:sz="4" w:space="0" w:color="auto"/>
              <w:right w:val="single" w:sz="4" w:space="0" w:color="auto"/>
            </w:tcBorders>
            <w:shd w:val="clear" w:color="auto" w:fill="auto"/>
            <w:noWrap/>
            <w:vAlign w:val="bottom"/>
            <w:hideMark/>
          </w:tcPr>
          <w:p w14:paraId="1CB5EDC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0A6EDB4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59DF2EA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620D79C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3A06DC6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44346D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400BE7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7B98468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BD5AA3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19.6</w:t>
            </w:r>
          </w:p>
        </w:tc>
        <w:tc>
          <w:tcPr>
            <w:tcW w:w="264" w:type="pct"/>
            <w:tcBorders>
              <w:top w:val="nil"/>
              <w:left w:val="nil"/>
              <w:bottom w:val="single" w:sz="4" w:space="0" w:color="auto"/>
              <w:right w:val="single" w:sz="4" w:space="0" w:color="auto"/>
            </w:tcBorders>
            <w:shd w:val="clear" w:color="auto" w:fill="auto"/>
            <w:noWrap/>
            <w:vAlign w:val="center"/>
            <w:hideMark/>
          </w:tcPr>
          <w:p w14:paraId="6EEEDFD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23</w:t>
            </w:r>
          </w:p>
        </w:tc>
        <w:tc>
          <w:tcPr>
            <w:tcW w:w="264" w:type="pct"/>
            <w:tcBorders>
              <w:top w:val="nil"/>
              <w:left w:val="nil"/>
              <w:bottom w:val="single" w:sz="4" w:space="0" w:color="auto"/>
              <w:right w:val="single" w:sz="4" w:space="0" w:color="auto"/>
            </w:tcBorders>
            <w:shd w:val="clear" w:color="auto" w:fill="auto"/>
            <w:noWrap/>
            <w:vAlign w:val="center"/>
            <w:hideMark/>
          </w:tcPr>
          <w:p w14:paraId="5D0ECE6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4.6</w:t>
            </w:r>
          </w:p>
        </w:tc>
        <w:tc>
          <w:tcPr>
            <w:tcW w:w="264" w:type="pct"/>
            <w:tcBorders>
              <w:top w:val="nil"/>
              <w:left w:val="nil"/>
              <w:bottom w:val="single" w:sz="4" w:space="0" w:color="auto"/>
              <w:right w:val="single" w:sz="4" w:space="0" w:color="auto"/>
            </w:tcBorders>
            <w:shd w:val="clear" w:color="auto" w:fill="auto"/>
            <w:noWrap/>
            <w:vAlign w:val="center"/>
            <w:hideMark/>
          </w:tcPr>
          <w:p w14:paraId="1C10B9A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w:t>
            </w:r>
          </w:p>
        </w:tc>
        <w:tc>
          <w:tcPr>
            <w:tcW w:w="264" w:type="pct"/>
            <w:tcBorders>
              <w:top w:val="nil"/>
              <w:left w:val="nil"/>
              <w:bottom w:val="single" w:sz="4" w:space="0" w:color="auto"/>
              <w:right w:val="single" w:sz="4" w:space="0" w:color="auto"/>
            </w:tcBorders>
            <w:shd w:val="clear" w:color="auto" w:fill="auto"/>
            <w:noWrap/>
            <w:vAlign w:val="center"/>
            <w:hideMark/>
          </w:tcPr>
          <w:p w14:paraId="48AF280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49</w:t>
            </w:r>
          </w:p>
        </w:tc>
      </w:tr>
      <w:tr w:rsidR="00323DDE" w:rsidRPr="00AE664D" w14:paraId="19B99BAA"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61B94F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D19A3510</w:t>
            </w:r>
          </w:p>
        </w:tc>
        <w:tc>
          <w:tcPr>
            <w:tcW w:w="171" w:type="pct"/>
            <w:tcBorders>
              <w:top w:val="nil"/>
              <w:left w:val="nil"/>
              <w:bottom w:val="single" w:sz="4" w:space="0" w:color="auto"/>
              <w:right w:val="single" w:sz="4" w:space="0" w:color="auto"/>
            </w:tcBorders>
            <w:shd w:val="clear" w:color="auto" w:fill="auto"/>
            <w:noWrap/>
            <w:vAlign w:val="center"/>
            <w:hideMark/>
          </w:tcPr>
          <w:p w14:paraId="0B2D993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6F5C0EF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45</w:t>
            </w:r>
          </w:p>
        </w:tc>
        <w:tc>
          <w:tcPr>
            <w:tcW w:w="264" w:type="pct"/>
            <w:tcBorders>
              <w:top w:val="nil"/>
              <w:left w:val="nil"/>
              <w:bottom w:val="single" w:sz="4" w:space="0" w:color="auto"/>
              <w:right w:val="single" w:sz="4" w:space="0" w:color="auto"/>
            </w:tcBorders>
            <w:shd w:val="clear" w:color="auto" w:fill="auto"/>
            <w:noWrap/>
            <w:vAlign w:val="center"/>
            <w:hideMark/>
          </w:tcPr>
          <w:p w14:paraId="39B75C8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w:t>
            </w:r>
          </w:p>
        </w:tc>
        <w:tc>
          <w:tcPr>
            <w:tcW w:w="264" w:type="pct"/>
            <w:tcBorders>
              <w:top w:val="nil"/>
              <w:left w:val="nil"/>
              <w:bottom w:val="single" w:sz="4" w:space="0" w:color="auto"/>
              <w:right w:val="single" w:sz="4" w:space="0" w:color="auto"/>
            </w:tcBorders>
            <w:shd w:val="clear" w:color="auto" w:fill="auto"/>
            <w:noWrap/>
            <w:vAlign w:val="center"/>
            <w:hideMark/>
          </w:tcPr>
          <w:p w14:paraId="4A66248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4B94155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0B02F98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323" w:type="pct"/>
            <w:tcBorders>
              <w:top w:val="nil"/>
              <w:left w:val="nil"/>
              <w:bottom w:val="single" w:sz="4" w:space="0" w:color="auto"/>
              <w:right w:val="single" w:sz="4" w:space="0" w:color="auto"/>
            </w:tcBorders>
            <w:shd w:val="clear" w:color="auto" w:fill="auto"/>
            <w:noWrap/>
            <w:vAlign w:val="center"/>
            <w:hideMark/>
          </w:tcPr>
          <w:p w14:paraId="0C2B8AD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137" w:type="pct"/>
            <w:tcBorders>
              <w:top w:val="nil"/>
              <w:left w:val="nil"/>
              <w:bottom w:val="single" w:sz="4" w:space="0" w:color="auto"/>
              <w:right w:val="single" w:sz="4" w:space="0" w:color="auto"/>
            </w:tcBorders>
            <w:shd w:val="clear" w:color="auto" w:fill="auto"/>
            <w:noWrap/>
            <w:vAlign w:val="bottom"/>
            <w:hideMark/>
          </w:tcPr>
          <w:p w14:paraId="7D7AD31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6C0109E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7EE58FC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47CA7DD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auto"/>
            <w:noWrap/>
            <w:vAlign w:val="center"/>
            <w:hideMark/>
          </w:tcPr>
          <w:p w14:paraId="3E49ACB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B74CB7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AAF6BC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76C6844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8CED4C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8.4</w:t>
            </w:r>
          </w:p>
        </w:tc>
        <w:tc>
          <w:tcPr>
            <w:tcW w:w="264" w:type="pct"/>
            <w:tcBorders>
              <w:top w:val="nil"/>
              <w:left w:val="nil"/>
              <w:bottom w:val="single" w:sz="4" w:space="0" w:color="auto"/>
              <w:right w:val="single" w:sz="4" w:space="0" w:color="auto"/>
            </w:tcBorders>
            <w:shd w:val="clear" w:color="auto" w:fill="auto"/>
            <w:noWrap/>
            <w:vAlign w:val="center"/>
            <w:hideMark/>
          </w:tcPr>
          <w:p w14:paraId="71C6409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39</w:t>
            </w:r>
          </w:p>
        </w:tc>
        <w:tc>
          <w:tcPr>
            <w:tcW w:w="264" w:type="pct"/>
            <w:tcBorders>
              <w:top w:val="nil"/>
              <w:left w:val="nil"/>
              <w:bottom w:val="single" w:sz="4" w:space="0" w:color="auto"/>
              <w:right w:val="single" w:sz="4" w:space="0" w:color="auto"/>
            </w:tcBorders>
            <w:shd w:val="clear" w:color="auto" w:fill="auto"/>
            <w:noWrap/>
            <w:vAlign w:val="center"/>
            <w:hideMark/>
          </w:tcPr>
          <w:p w14:paraId="5DA8E0A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5.1</w:t>
            </w:r>
          </w:p>
        </w:tc>
        <w:tc>
          <w:tcPr>
            <w:tcW w:w="264" w:type="pct"/>
            <w:tcBorders>
              <w:top w:val="nil"/>
              <w:left w:val="nil"/>
              <w:bottom w:val="single" w:sz="4" w:space="0" w:color="auto"/>
              <w:right w:val="single" w:sz="4" w:space="0" w:color="auto"/>
            </w:tcBorders>
            <w:shd w:val="clear" w:color="auto" w:fill="auto"/>
            <w:noWrap/>
            <w:vAlign w:val="center"/>
            <w:hideMark/>
          </w:tcPr>
          <w:p w14:paraId="32C06EE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1880</w:t>
            </w:r>
          </w:p>
        </w:tc>
        <w:tc>
          <w:tcPr>
            <w:tcW w:w="264" w:type="pct"/>
            <w:tcBorders>
              <w:top w:val="nil"/>
              <w:left w:val="nil"/>
              <w:bottom w:val="single" w:sz="4" w:space="0" w:color="auto"/>
              <w:right w:val="single" w:sz="4" w:space="0" w:color="auto"/>
            </w:tcBorders>
            <w:shd w:val="clear" w:color="auto" w:fill="auto"/>
            <w:noWrap/>
            <w:vAlign w:val="center"/>
            <w:hideMark/>
          </w:tcPr>
          <w:p w14:paraId="1B6C02F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110</w:t>
            </w:r>
          </w:p>
        </w:tc>
      </w:tr>
      <w:tr w:rsidR="00323DDE" w:rsidRPr="00AE664D" w14:paraId="52E50B9A"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00958082"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D19A3511</w:t>
            </w:r>
          </w:p>
        </w:tc>
        <w:tc>
          <w:tcPr>
            <w:tcW w:w="171" w:type="pct"/>
            <w:tcBorders>
              <w:top w:val="nil"/>
              <w:left w:val="nil"/>
              <w:bottom w:val="single" w:sz="4" w:space="0" w:color="auto"/>
              <w:right w:val="single" w:sz="4" w:space="0" w:color="auto"/>
            </w:tcBorders>
            <w:shd w:val="clear" w:color="auto" w:fill="auto"/>
            <w:noWrap/>
            <w:vAlign w:val="center"/>
            <w:hideMark/>
          </w:tcPr>
          <w:p w14:paraId="026FB41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125CF7C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58</w:t>
            </w:r>
          </w:p>
        </w:tc>
        <w:tc>
          <w:tcPr>
            <w:tcW w:w="264" w:type="pct"/>
            <w:tcBorders>
              <w:top w:val="nil"/>
              <w:left w:val="nil"/>
              <w:bottom w:val="single" w:sz="4" w:space="0" w:color="auto"/>
              <w:right w:val="single" w:sz="4" w:space="0" w:color="auto"/>
            </w:tcBorders>
            <w:shd w:val="clear" w:color="auto" w:fill="auto"/>
            <w:noWrap/>
            <w:vAlign w:val="center"/>
            <w:hideMark/>
          </w:tcPr>
          <w:p w14:paraId="13996FD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w:t>
            </w:r>
          </w:p>
        </w:tc>
        <w:tc>
          <w:tcPr>
            <w:tcW w:w="264" w:type="pct"/>
            <w:tcBorders>
              <w:top w:val="nil"/>
              <w:left w:val="nil"/>
              <w:bottom w:val="single" w:sz="4" w:space="0" w:color="auto"/>
              <w:right w:val="single" w:sz="4" w:space="0" w:color="auto"/>
            </w:tcBorders>
            <w:shd w:val="clear" w:color="auto" w:fill="auto"/>
            <w:noWrap/>
            <w:vAlign w:val="center"/>
            <w:hideMark/>
          </w:tcPr>
          <w:p w14:paraId="0063F8D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164EF42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6DF8CD9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323" w:type="pct"/>
            <w:tcBorders>
              <w:top w:val="nil"/>
              <w:left w:val="nil"/>
              <w:bottom w:val="single" w:sz="4" w:space="0" w:color="auto"/>
              <w:right w:val="single" w:sz="4" w:space="0" w:color="auto"/>
            </w:tcBorders>
            <w:shd w:val="clear" w:color="auto" w:fill="auto"/>
            <w:noWrap/>
            <w:vAlign w:val="center"/>
            <w:hideMark/>
          </w:tcPr>
          <w:p w14:paraId="7CF4663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137" w:type="pct"/>
            <w:tcBorders>
              <w:top w:val="nil"/>
              <w:left w:val="nil"/>
              <w:bottom w:val="single" w:sz="4" w:space="0" w:color="auto"/>
              <w:right w:val="single" w:sz="4" w:space="0" w:color="auto"/>
            </w:tcBorders>
            <w:shd w:val="clear" w:color="auto" w:fill="auto"/>
            <w:noWrap/>
            <w:vAlign w:val="bottom"/>
            <w:hideMark/>
          </w:tcPr>
          <w:p w14:paraId="4701B7D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auto"/>
            <w:noWrap/>
            <w:vAlign w:val="bottom"/>
            <w:hideMark/>
          </w:tcPr>
          <w:p w14:paraId="27F5F8E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2259F12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6F8488E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auto"/>
            <w:noWrap/>
            <w:vAlign w:val="center"/>
            <w:hideMark/>
          </w:tcPr>
          <w:p w14:paraId="4A85FBA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1145D2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5545B9E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EFA3AA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0A9AB3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32</w:t>
            </w:r>
          </w:p>
        </w:tc>
        <w:tc>
          <w:tcPr>
            <w:tcW w:w="264" w:type="pct"/>
            <w:tcBorders>
              <w:top w:val="nil"/>
              <w:left w:val="nil"/>
              <w:bottom w:val="single" w:sz="4" w:space="0" w:color="auto"/>
              <w:right w:val="single" w:sz="4" w:space="0" w:color="auto"/>
            </w:tcBorders>
            <w:shd w:val="clear" w:color="auto" w:fill="auto"/>
            <w:noWrap/>
            <w:vAlign w:val="center"/>
            <w:hideMark/>
          </w:tcPr>
          <w:p w14:paraId="5819D81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28</w:t>
            </w:r>
          </w:p>
        </w:tc>
        <w:tc>
          <w:tcPr>
            <w:tcW w:w="264" w:type="pct"/>
            <w:tcBorders>
              <w:top w:val="nil"/>
              <w:left w:val="nil"/>
              <w:bottom w:val="single" w:sz="4" w:space="0" w:color="auto"/>
              <w:right w:val="single" w:sz="4" w:space="0" w:color="auto"/>
            </w:tcBorders>
            <w:shd w:val="clear" w:color="auto" w:fill="auto"/>
            <w:noWrap/>
            <w:vAlign w:val="center"/>
            <w:hideMark/>
          </w:tcPr>
          <w:p w14:paraId="72848B6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264" w:type="pct"/>
            <w:tcBorders>
              <w:top w:val="nil"/>
              <w:left w:val="nil"/>
              <w:bottom w:val="single" w:sz="4" w:space="0" w:color="auto"/>
              <w:right w:val="single" w:sz="4" w:space="0" w:color="auto"/>
            </w:tcBorders>
            <w:shd w:val="clear" w:color="auto" w:fill="auto"/>
            <w:noWrap/>
            <w:vAlign w:val="center"/>
            <w:hideMark/>
          </w:tcPr>
          <w:p w14:paraId="61E5CBF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3144</w:t>
            </w:r>
          </w:p>
        </w:tc>
        <w:tc>
          <w:tcPr>
            <w:tcW w:w="264" w:type="pct"/>
            <w:tcBorders>
              <w:top w:val="nil"/>
              <w:left w:val="nil"/>
              <w:bottom w:val="single" w:sz="4" w:space="0" w:color="auto"/>
              <w:right w:val="single" w:sz="4" w:space="0" w:color="auto"/>
            </w:tcBorders>
            <w:shd w:val="clear" w:color="auto" w:fill="auto"/>
            <w:noWrap/>
            <w:vAlign w:val="center"/>
            <w:hideMark/>
          </w:tcPr>
          <w:p w14:paraId="47CE5D7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42</w:t>
            </w:r>
          </w:p>
        </w:tc>
      </w:tr>
      <w:tr w:rsidR="00323DDE" w:rsidRPr="00AE664D" w14:paraId="750203F3"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37FAFD92"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D19A3512</w:t>
            </w:r>
          </w:p>
        </w:tc>
        <w:tc>
          <w:tcPr>
            <w:tcW w:w="171" w:type="pct"/>
            <w:tcBorders>
              <w:top w:val="nil"/>
              <w:left w:val="nil"/>
              <w:bottom w:val="single" w:sz="4" w:space="0" w:color="auto"/>
              <w:right w:val="single" w:sz="4" w:space="0" w:color="auto"/>
            </w:tcBorders>
            <w:shd w:val="clear" w:color="auto" w:fill="auto"/>
            <w:noWrap/>
            <w:vAlign w:val="center"/>
            <w:hideMark/>
          </w:tcPr>
          <w:p w14:paraId="32DE8FB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1F3C833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64</w:t>
            </w:r>
          </w:p>
        </w:tc>
        <w:tc>
          <w:tcPr>
            <w:tcW w:w="264" w:type="pct"/>
            <w:tcBorders>
              <w:top w:val="nil"/>
              <w:left w:val="nil"/>
              <w:bottom w:val="single" w:sz="4" w:space="0" w:color="auto"/>
              <w:right w:val="single" w:sz="4" w:space="0" w:color="auto"/>
            </w:tcBorders>
            <w:shd w:val="clear" w:color="auto" w:fill="auto"/>
            <w:noWrap/>
            <w:vAlign w:val="center"/>
            <w:hideMark/>
          </w:tcPr>
          <w:p w14:paraId="6F8210F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3.6</w:t>
            </w:r>
          </w:p>
        </w:tc>
        <w:tc>
          <w:tcPr>
            <w:tcW w:w="264" w:type="pct"/>
            <w:tcBorders>
              <w:top w:val="nil"/>
              <w:left w:val="nil"/>
              <w:bottom w:val="single" w:sz="4" w:space="0" w:color="auto"/>
              <w:right w:val="single" w:sz="4" w:space="0" w:color="auto"/>
            </w:tcBorders>
            <w:shd w:val="clear" w:color="auto" w:fill="auto"/>
            <w:noWrap/>
            <w:vAlign w:val="center"/>
            <w:hideMark/>
          </w:tcPr>
          <w:p w14:paraId="6BD0F07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49A5523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664F7A6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323" w:type="pct"/>
            <w:tcBorders>
              <w:top w:val="nil"/>
              <w:left w:val="nil"/>
              <w:bottom w:val="single" w:sz="4" w:space="0" w:color="auto"/>
              <w:right w:val="single" w:sz="4" w:space="0" w:color="auto"/>
            </w:tcBorders>
            <w:shd w:val="clear" w:color="auto" w:fill="auto"/>
            <w:noWrap/>
            <w:vAlign w:val="center"/>
            <w:hideMark/>
          </w:tcPr>
          <w:p w14:paraId="1218396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137" w:type="pct"/>
            <w:tcBorders>
              <w:top w:val="nil"/>
              <w:left w:val="nil"/>
              <w:bottom w:val="single" w:sz="4" w:space="0" w:color="auto"/>
              <w:right w:val="single" w:sz="4" w:space="0" w:color="auto"/>
            </w:tcBorders>
            <w:shd w:val="clear" w:color="auto" w:fill="auto"/>
            <w:noWrap/>
            <w:vAlign w:val="bottom"/>
            <w:hideMark/>
          </w:tcPr>
          <w:p w14:paraId="466013A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auto"/>
            <w:noWrap/>
            <w:vAlign w:val="bottom"/>
            <w:hideMark/>
          </w:tcPr>
          <w:p w14:paraId="6EDE5CE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639E2FE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46A1919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auto"/>
            <w:noWrap/>
            <w:vAlign w:val="center"/>
            <w:hideMark/>
          </w:tcPr>
          <w:p w14:paraId="3F5BC07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DF3C1A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B5888B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E80DF8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510BB66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12.8</w:t>
            </w:r>
          </w:p>
        </w:tc>
        <w:tc>
          <w:tcPr>
            <w:tcW w:w="264" w:type="pct"/>
            <w:tcBorders>
              <w:top w:val="nil"/>
              <w:left w:val="nil"/>
              <w:bottom w:val="single" w:sz="4" w:space="0" w:color="auto"/>
              <w:right w:val="single" w:sz="4" w:space="0" w:color="auto"/>
            </w:tcBorders>
            <w:shd w:val="clear" w:color="auto" w:fill="auto"/>
            <w:noWrap/>
            <w:vAlign w:val="center"/>
            <w:hideMark/>
          </w:tcPr>
          <w:p w14:paraId="4961530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31</w:t>
            </w:r>
          </w:p>
        </w:tc>
        <w:tc>
          <w:tcPr>
            <w:tcW w:w="264" w:type="pct"/>
            <w:tcBorders>
              <w:top w:val="nil"/>
              <w:left w:val="nil"/>
              <w:bottom w:val="single" w:sz="4" w:space="0" w:color="auto"/>
              <w:right w:val="single" w:sz="4" w:space="0" w:color="auto"/>
            </w:tcBorders>
            <w:shd w:val="clear" w:color="auto" w:fill="auto"/>
            <w:noWrap/>
            <w:vAlign w:val="center"/>
            <w:hideMark/>
          </w:tcPr>
          <w:p w14:paraId="35BB039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w:t>
            </w:r>
          </w:p>
        </w:tc>
        <w:tc>
          <w:tcPr>
            <w:tcW w:w="264" w:type="pct"/>
            <w:tcBorders>
              <w:top w:val="nil"/>
              <w:left w:val="nil"/>
              <w:bottom w:val="single" w:sz="4" w:space="0" w:color="auto"/>
              <w:right w:val="single" w:sz="4" w:space="0" w:color="auto"/>
            </w:tcBorders>
            <w:shd w:val="clear" w:color="auto" w:fill="auto"/>
            <w:noWrap/>
            <w:vAlign w:val="center"/>
            <w:hideMark/>
          </w:tcPr>
          <w:p w14:paraId="6284AB3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112</w:t>
            </w:r>
          </w:p>
        </w:tc>
        <w:tc>
          <w:tcPr>
            <w:tcW w:w="264" w:type="pct"/>
            <w:tcBorders>
              <w:top w:val="nil"/>
              <w:left w:val="nil"/>
              <w:bottom w:val="single" w:sz="4" w:space="0" w:color="auto"/>
              <w:right w:val="single" w:sz="4" w:space="0" w:color="auto"/>
            </w:tcBorders>
            <w:shd w:val="clear" w:color="auto" w:fill="auto"/>
            <w:noWrap/>
            <w:vAlign w:val="center"/>
            <w:hideMark/>
          </w:tcPr>
          <w:p w14:paraId="16A9392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110</w:t>
            </w:r>
          </w:p>
        </w:tc>
      </w:tr>
      <w:tr w:rsidR="00323DDE" w:rsidRPr="00AE664D" w14:paraId="00D0CACA"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95E745D"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D19A3513</w:t>
            </w:r>
          </w:p>
        </w:tc>
        <w:tc>
          <w:tcPr>
            <w:tcW w:w="171" w:type="pct"/>
            <w:tcBorders>
              <w:top w:val="nil"/>
              <w:left w:val="nil"/>
              <w:bottom w:val="single" w:sz="4" w:space="0" w:color="auto"/>
              <w:right w:val="single" w:sz="4" w:space="0" w:color="auto"/>
            </w:tcBorders>
            <w:shd w:val="clear" w:color="auto" w:fill="auto"/>
            <w:noWrap/>
            <w:vAlign w:val="center"/>
            <w:hideMark/>
          </w:tcPr>
          <w:p w14:paraId="67A313F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7642A29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42</w:t>
            </w:r>
          </w:p>
        </w:tc>
        <w:tc>
          <w:tcPr>
            <w:tcW w:w="264" w:type="pct"/>
            <w:tcBorders>
              <w:top w:val="nil"/>
              <w:left w:val="nil"/>
              <w:bottom w:val="single" w:sz="4" w:space="0" w:color="auto"/>
              <w:right w:val="single" w:sz="4" w:space="0" w:color="auto"/>
            </w:tcBorders>
            <w:shd w:val="clear" w:color="auto" w:fill="auto"/>
            <w:noWrap/>
            <w:vAlign w:val="center"/>
            <w:hideMark/>
          </w:tcPr>
          <w:p w14:paraId="7564078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w:t>
            </w:r>
          </w:p>
        </w:tc>
        <w:tc>
          <w:tcPr>
            <w:tcW w:w="264" w:type="pct"/>
            <w:tcBorders>
              <w:top w:val="nil"/>
              <w:left w:val="nil"/>
              <w:bottom w:val="single" w:sz="4" w:space="0" w:color="auto"/>
              <w:right w:val="single" w:sz="4" w:space="0" w:color="auto"/>
            </w:tcBorders>
            <w:shd w:val="clear" w:color="auto" w:fill="auto"/>
            <w:noWrap/>
            <w:vAlign w:val="center"/>
            <w:hideMark/>
          </w:tcPr>
          <w:p w14:paraId="1981479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0FA54B3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53428BF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323" w:type="pct"/>
            <w:tcBorders>
              <w:top w:val="nil"/>
              <w:left w:val="nil"/>
              <w:bottom w:val="single" w:sz="4" w:space="0" w:color="auto"/>
              <w:right w:val="single" w:sz="4" w:space="0" w:color="auto"/>
            </w:tcBorders>
            <w:shd w:val="clear" w:color="auto" w:fill="auto"/>
            <w:noWrap/>
            <w:vAlign w:val="center"/>
            <w:hideMark/>
          </w:tcPr>
          <w:p w14:paraId="3B01460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137" w:type="pct"/>
            <w:tcBorders>
              <w:top w:val="nil"/>
              <w:left w:val="nil"/>
              <w:bottom w:val="single" w:sz="4" w:space="0" w:color="auto"/>
              <w:right w:val="single" w:sz="4" w:space="0" w:color="auto"/>
            </w:tcBorders>
            <w:shd w:val="clear" w:color="auto" w:fill="auto"/>
            <w:noWrap/>
            <w:vAlign w:val="bottom"/>
            <w:hideMark/>
          </w:tcPr>
          <w:p w14:paraId="3AE90BB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1973E8D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0EB7524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29DC11A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auto"/>
            <w:noWrap/>
            <w:vAlign w:val="center"/>
            <w:hideMark/>
          </w:tcPr>
          <w:p w14:paraId="7A9F40A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4A7F93C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B559FD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EE21E2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03AB7B3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w:t>
            </w:r>
          </w:p>
        </w:tc>
        <w:tc>
          <w:tcPr>
            <w:tcW w:w="264" w:type="pct"/>
            <w:tcBorders>
              <w:top w:val="nil"/>
              <w:left w:val="nil"/>
              <w:bottom w:val="single" w:sz="4" w:space="0" w:color="auto"/>
              <w:right w:val="single" w:sz="4" w:space="0" w:color="auto"/>
            </w:tcBorders>
            <w:shd w:val="clear" w:color="auto" w:fill="auto"/>
            <w:noWrap/>
            <w:vAlign w:val="center"/>
            <w:hideMark/>
          </w:tcPr>
          <w:p w14:paraId="64A3880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19</w:t>
            </w:r>
          </w:p>
        </w:tc>
        <w:tc>
          <w:tcPr>
            <w:tcW w:w="264" w:type="pct"/>
            <w:tcBorders>
              <w:top w:val="nil"/>
              <w:left w:val="nil"/>
              <w:bottom w:val="single" w:sz="4" w:space="0" w:color="auto"/>
              <w:right w:val="single" w:sz="4" w:space="0" w:color="auto"/>
            </w:tcBorders>
            <w:shd w:val="clear" w:color="auto" w:fill="auto"/>
            <w:noWrap/>
            <w:vAlign w:val="center"/>
            <w:hideMark/>
          </w:tcPr>
          <w:p w14:paraId="70A78A6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4.7</w:t>
            </w:r>
          </w:p>
        </w:tc>
        <w:tc>
          <w:tcPr>
            <w:tcW w:w="264" w:type="pct"/>
            <w:tcBorders>
              <w:top w:val="nil"/>
              <w:left w:val="nil"/>
              <w:bottom w:val="single" w:sz="4" w:space="0" w:color="auto"/>
              <w:right w:val="single" w:sz="4" w:space="0" w:color="auto"/>
            </w:tcBorders>
            <w:shd w:val="clear" w:color="auto" w:fill="auto"/>
            <w:noWrap/>
            <w:vAlign w:val="center"/>
            <w:hideMark/>
          </w:tcPr>
          <w:p w14:paraId="667675C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3</w:t>
            </w:r>
          </w:p>
        </w:tc>
        <w:tc>
          <w:tcPr>
            <w:tcW w:w="264" w:type="pct"/>
            <w:tcBorders>
              <w:top w:val="nil"/>
              <w:left w:val="nil"/>
              <w:bottom w:val="single" w:sz="4" w:space="0" w:color="auto"/>
              <w:right w:val="single" w:sz="4" w:space="0" w:color="auto"/>
            </w:tcBorders>
            <w:shd w:val="clear" w:color="auto" w:fill="auto"/>
            <w:noWrap/>
            <w:vAlign w:val="center"/>
            <w:hideMark/>
          </w:tcPr>
          <w:p w14:paraId="699128A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23</w:t>
            </w:r>
          </w:p>
        </w:tc>
      </w:tr>
      <w:tr w:rsidR="00323DDE" w:rsidRPr="00AE664D" w14:paraId="6A039495"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6500452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D19A3514</w:t>
            </w:r>
          </w:p>
        </w:tc>
        <w:tc>
          <w:tcPr>
            <w:tcW w:w="171" w:type="pct"/>
            <w:tcBorders>
              <w:top w:val="nil"/>
              <w:left w:val="nil"/>
              <w:bottom w:val="single" w:sz="4" w:space="0" w:color="auto"/>
              <w:right w:val="single" w:sz="4" w:space="0" w:color="auto"/>
            </w:tcBorders>
            <w:shd w:val="clear" w:color="auto" w:fill="auto"/>
            <w:noWrap/>
            <w:vAlign w:val="center"/>
            <w:hideMark/>
          </w:tcPr>
          <w:p w14:paraId="5668E11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109066C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49</w:t>
            </w:r>
          </w:p>
        </w:tc>
        <w:tc>
          <w:tcPr>
            <w:tcW w:w="264" w:type="pct"/>
            <w:tcBorders>
              <w:top w:val="nil"/>
              <w:left w:val="nil"/>
              <w:bottom w:val="single" w:sz="4" w:space="0" w:color="auto"/>
              <w:right w:val="single" w:sz="4" w:space="0" w:color="auto"/>
            </w:tcBorders>
            <w:shd w:val="clear" w:color="auto" w:fill="auto"/>
            <w:noWrap/>
            <w:vAlign w:val="center"/>
            <w:hideMark/>
          </w:tcPr>
          <w:p w14:paraId="0EC3D35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w:t>
            </w:r>
          </w:p>
        </w:tc>
        <w:tc>
          <w:tcPr>
            <w:tcW w:w="264" w:type="pct"/>
            <w:tcBorders>
              <w:top w:val="nil"/>
              <w:left w:val="nil"/>
              <w:bottom w:val="single" w:sz="4" w:space="0" w:color="auto"/>
              <w:right w:val="single" w:sz="4" w:space="0" w:color="auto"/>
            </w:tcBorders>
            <w:shd w:val="clear" w:color="auto" w:fill="auto"/>
            <w:noWrap/>
            <w:vAlign w:val="center"/>
            <w:hideMark/>
          </w:tcPr>
          <w:p w14:paraId="098E509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33B5C6D5"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5F99B264"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8</w:t>
            </w:r>
          </w:p>
        </w:tc>
        <w:tc>
          <w:tcPr>
            <w:tcW w:w="323" w:type="pct"/>
            <w:tcBorders>
              <w:top w:val="nil"/>
              <w:left w:val="nil"/>
              <w:bottom w:val="single" w:sz="4" w:space="0" w:color="auto"/>
              <w:right w:val="single" w:sz="4" w:space="0" w:color="auto"/>
            </w:tcBorders>
            <w:shd w:val="clear" w:color="auto" w:fill="auto"/>
            <w:noWrap/>
            <w:vAlign w:val="center"/>
            <w:hideMark/>
          </w:tcPr>
          <w:p w14:paraId="265D9E7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w:t>
            </w:r>
          </w:p>
        </w:tc>
        <w:tc>
          <w:tcPr>
            <w:tcW w:w="137" w:type="pct"/>
            <w:tcBorders>
              <w:top w:val="nil"/>
              <w:left w:val="nil"/>
              <w:bottom w:val="single" w:sz="4" w:space="0" w:color="auto"/>
              <w:right w:val="single" w:sz="4" w:space="0" w:color="auto"/>
            </w:tcBorders>
            <w:shd w:val="clear" w:color="auto" w:fill="auto"/>
            <w:noWrap/>
            <w:vAlign w:val="bottom"/>
            <w:hideMark/>
          </w:tcPr>
          <w:p w14:paraId="70940F0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auto"/>
            <w:noWrap/>
            <w:vAlign w:val="bottom"/>
            <w:hideMark/>
          </w:tcPr>
          <w:p w14:paraId="7B12097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7E01E66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29F1FFD3"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43F010D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BC354C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F996C5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7BDDB85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03F5DC0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10.5</w:t>
            </w:r>
          </w:p>
        </w:tc>
        <w:tc>
          <w:tcPr>
            <w:tcW w:w="264" w:type="pct"/>
            <w:tcBorders>
              <w:top w:val="nil"/>
              <w:left w:val="nil"/>
              <w:bottom w:val="single" w:sz="4" w:space="0" w:color="auto"/>
              <w:right w:val="single" w:sz="4" w:space="0" w:color="auto"/>
            </w:tcBorders>
            <w:shd w:val="clear" w:color="auto" w:fill="auto"/>
            <w:noWrap/>
            <w:vAlign w:val="center"/>
            <w:hideMark/>
          </w:tcPr>
          <w:p w14:paraId="0A073DF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62</w:t>
            </w:r>
          </w:p>
        </w:tc>
        <w:tc>
          <w:tcPr>
            <w:tcW w:w="264" w:type="pct"/>
            <w:tcBorders>
              <w:top w:val="nil"/>
              <w:left w:val="nil"/>
              <w:bottom w:val="single" w:sz="4" w:space="0" w:color="auto"/>
              <w:right w:val="single" w:sz="4" w:space="0" w:color="auto"/>
            </w:tcBorders>
            <w:shd w:val="clear" w:color="auto" w:fill="auto"/>
            <w:noWrap/>
            <w:vAlign w:val="center"/>
            <w:hideMark/>
          </w:tcPr>
          <w:p w14:paraId="52E1919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4.9</w:t>
            </w:r>
          </w:p>
        </w:tc>
        <w:tc>
          <w:tcPr>
            <w:tcW w:w="264" w:type="pct"/>
            <w:tcBorders>
              <w:top w:val="nil"/>
              <w:left w:val="nil"/>
              <w:bottom w:val="single" w:sz="4" w:space="0" w:color="auto"/>
              <w:right w:val="single" w:sz="4" w:space="0" w:color="auto"/>
            </w:tcBorders>
            <w:shd w:val="clear" w:color="auto" w:fill="auto"/>
            <w:noWrap/>
            <w:vAlign w:val="center"/>
            <w:hideMark/>
          </w:tcPr>
          <w:p w14:paraId="329A10D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132</w:t>
            </w:r>
          </w:p>
        </w:tc>
        <w:tc>
          <w:tcPr>
            <w:tcW w:w="264" w:type="pct"/>
            <w:tcBorders>
              <w:top w:val="nil"/>
              <w:left w:val="nil"/>
              <w:bottom w:val="single" w:sz="4" w:space="0" w:color="auto"/>
              <w:right w:val="single" w:sz="4" w:space="0" w:color="auto"/>
            </w:tcBorders>
            <w:shd w:val="clear" w:color="auto" w:fill="auto"/>
            <w:noWrap/>
            <w:vAlign w:val="center"/>
            <w:hideMark/>
          </w:tcPr>
          <w:p w14:paraId="5B83CAA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648</w:t>
            </w:r>
          </w:p>
        </w:tc>
      </w:tr>
      <w:tr w:rsidR="00323DDE" w:rsidRPr="00AE664D" w14:paraId="47C3360A"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667FF62"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D19A3515</w:t>
            </w:r>
          </w:p>
        </w:tc>
        <w:tc>
          <w:tcPr>
            <w:tcW w:w="171" w:type="pct"/>
            <w:tcBorders>
              <w:top w:val="nil"/>
              <w:left w:val="nil"/>
              <w:bottom w:val="single" w:sz="4" w:space="0" w:color="auto"/>
              <w:right w:val="single" w:sz="4" w:space="0" w:color="auto"/>
            </w:tcBorders>
            <w:shd w:val="clear" w:color="auto" w:fill="auto"/>
            <w:noWrap/>
            <w:vAlign w:val="center"/>
            <w:hideMark/>
          </w:tcPr>
          <w:p w14:paraId="7EBD119D"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3659AB0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41</w:t>
            </w:r>
          </w:p>
        </w:tc>
        <w:tc>
          <w:tcPr>
            <w:tcW w:w="264" w:type="pct"/>
            <w:tcBorders>
              <w:top w:val="nil"/>
              <w:left w:val="nil"/>
              <w:bottom w:val="single" w:sz="4" w:space="0" w:color="auto"/>
              <w:right w:val="single" w:sz="4" w:space="0" w:color="auto"/>
            </w:tcBorders>
            <w:shd w:val="clear" w:color="auto" w:fill="auto"/>
            <w:noWrap/>
            <w:vAlign w:val="center"/>
            <w:hideMark/>
          </w:tcPr>
          <w:p w14:paraId="2902C9B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auto"/>
            <w:noWrap/>
            <w:vAlign w:val="center"/>
            <w:hideMark/>
          </w:tcPr>
          <w:p w14:paraId="6B023937"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w:t>
            </w:r>
          </w:p>
        </w:tc>
        <w:tc>
          <w:tcPr>
            <w:tcW w:w="264" w:type="pct"/>
            <w:tcBorders>
              <w:top w:val="nil"/>
              <w:left w:val="nil"/>
              <w:bottom w:val="single" w:sz="4" w:space="0" w:color="auto"/>
              <w:right w:val="single" w:sz="4" w:space="0" w:color="auto"/>
            </w:tcBorders>
            <w:shd w:val="clear" w:color="auto" w:fill="auto"/>
            <w:noWrap/>
            <w:vAlign w:val="center"/>
            <w:hideMark/>
          </w:tcPr>
          <w:p w14:paraId="4F59DFDA"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0</w:t>
            </w:r>
          </w:p>
        </w:tc>
        <w:tc>
          <w:tcPr>
            <w:tcW w:w="205" w:type="pct"/>
            <w:tcBorders>
              <w:top w:val="nil"/>
              <w:left w:val="nil"/>
              <w:bottom w:val="single" w:sz="4" w:space="0" w:color="auto"/>
              <w:right w:val="single" w:sz="4" w:space="0" w:color="auto"/>
            </w:tcBorders>
            <w:shd w:val="clear" w:color="auto" w:fill="auto"/>
            <w:noWrap/>
            <w:vAlign w:val="center"/>
            <w:hideMark/>
          </w:tcPr>
          <w:p w14:paraId="45ED853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323" w:type="pct"/>
            <w:tcBorders>
              <w:top w:val="nil"/>
              <w:left w:val="nil"/>
              <w:bottom w:val="single" w:sz="4" w:space="0" w:color="auto"/>
              <w:right w:val="single" w:sz="4" w:space="0" w:color="auto"/>
            </w:tcBorders>
            <w:shd w:val="clear" w:color="auto" w:fill="auto"/>
            <w:noWrap/>
            <w:vAlign w:val="center"/>
            <w:hideMark/>
          </w:tcPr>
          <w:p w14:paraId="441B57D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57</w:t>
            </w:r>
          </w:p>
        </w:tc>
        <w:tc>
          <w:tcPr>
            <w:tcW w:w="137" w:type="pct"/>
            <w:tcBorders>
              <w:top w:val="nil"/>
              <w:left w:val="nil"/>
              <w:bottom w:val="single" w:sz="4" w:space="0" w:color="auto"/>
              <w:right w:val="single" w:sz="4" w:space="0" w:color="auto"/>
            </w:tcBorders>
            <w:shd w:val="clear" w:color="auto" w:fill="auto"/>
            <w:noWrap/>
            <w:vAlign w:val="bottom"/>
            <w:hideMark/>
          </w:tcPr>
          <w:p w14:paraId="6806491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T1</w:t>
            </w:r>
          </w:p>
        </w:tc>
        <w:tc>
          <w:tcPr>
            <w:tcW w:w="137" w:type="pct"/>
            <w:tcBorders>
              <w:top w:val="nil"/>
              <w:left w:val="nil"/>
              <w:bottom w:val="single" w:sz="4" w:space="0" w:color="auto"/>
              <w:right w:val="single" w:sz="4" w:space="0" w:color="auto"/>
            </w:tcBorders>
            <w:shd w:val="clear" w:color="auto" w:fill="auto"/>
            <w:noWrap/>
            <w:vAlign w:val="bottom"/>
            <w:hideMark/>
          </w:tcPr>
          <w:p w14:paraId="542F041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2ABC050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0A1992E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w:t>
            </w:r>
          </w:p>
        </w:tc>
        <w:tc>
          <w:tcPr>
            <w:tcW w:w="264" w:type="pct"/>
            <w:tcBorders>
              <w:top w:val="nil"/>
              <w:left w:val="nil"/>
              <w:bottom w:val="single" w:sz="4" w:space="0" w:color="auto"/>
              <w:right w:val="single" w:sz="4" w:space="0" w:color="auto"/>
            </w:tcBorders>
            <w:shd w:val="clear" w:color="auto" w:fill="auto"/>
            <w:noWrap/>
            <w:vAlign w:val="center"/>
            <w:hideMark/>
          </w:tcPr>
          <w:p w14:paraId="12251B42"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493721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78BCDC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961BF0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5E96B4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7.4</w:t>
            </w:r>
          </w:p>
        </w:tc>
        <w:tc>
          <w:tcPr>
            <w:tcW w:w="264" w:type="pct"/>
            <w:tcBorders>
              <w:top w:val="nil"/>
              <w:left w:val="nil"/>
              <w:bottom w:val="single" w:sz="4" w:space="0" w:color="auto"/>
              <w:right w:val="single" w:sz="4" w:space="0" w:color="auto"/>
            </w:tcBorders>
            <w:shd w:val="clear" w:color="auto" w:fill="auto"/>
            <w:noWrap/>
            <w:vAlign w:val="center"/>
            <w:hideMark/>
          </w:tcPr>
          <w:p w14:paraId="46C6059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14</w:t>
            </w:r>
          </w:p>
        </w:tc>
        <w:tc>
          <w:tcPr>
            <w:tcW w:w="264" w:type="pct"/>
            <w:tcBorders>
              <w:top w:val="nil"/>
              <w:left w:val="nil"/>
              <w:bottom w:val="single" w:sz="4" w:space="0" w:color="auto"/>
              <w:right w:val="single" w:sz="4" w:space="0" w:color="auto"/>
            </w:tcBorders>
            <w:shd w:val="clear" w:color="auto" w:fill="auto"/>
            <w:noWrap/>
            <w:vAlign w:val="center"/>
            <w:hideMark/>
          </w:tcPr>
          <w:p w14:paraId="35D180E5"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5.3</w:t>
            </w:r>
          </w:p>
        </w:tc>
        <w:tc>
          <w:tcPr>
            <w:tcW w:w="264" w:type="pct"/>
            <w:tcBorders>
              <w:top w:val="nil"/>
              <w:left w:val="nil"/>
              <w:bottom w:val="single" w:sz="4" w:space="0" w:color="auto"/>
              <w:right w:val="single" w:sz="4" w:space="0" w:color="auto"/>
            </w:tcBorders>
            <w:shd w:val="clear" w:color="auto" w:fill="auto"/>
            <w:noWrap/>
            <w:vAlign w:val="center"/>
            <w:hideMark/>
          </w:tcPr>
          <w:p w14:paraId="414AA18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54</w:t>
            </w:r>
          </w:p>
        </w:tc>
        <w:tc>
          <w:tcPr>
            <w:tcW w:w="264" w:type="pct"/>
            <w:tcBorders>
              <w:top w:val="nil"/>
              <w:left w:val="nil"/>
              <w:bottom w:val="single" w:sz="4" w:space="0" w:color="auto"/>
              <w:right w:val="single" w:sz="4" w:space="0" w:color="auto"/>
            </w:tcBorders>
            <w:shd w:val="clear" w:color="auto" w:fill="auto"/>
            <w:noWrap/>
            <w:vAlign w:val="center"/>
            <w:hideMark/>
          </w:tcPr>
          <w:p w14:paraId="67231400"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29</w:t>
            </w:r>
          </w:p>
        </w:tc>
      </w:tr>
      <w:tr w:rsidR="00323DDE" w:rsidRPr="00AE664D" w14:paraId="26E89A1C" w14:textId="77777777" w:rsidTr="00323DDE">
        <w:trPr>
          <w:trHeight w:val="330"/>
        </w:trPr>
        <w:tc>
          <w:tcPr>
            <w:tcW w:w="288" w:type="pct"/>
            <w:tcBorders>
              <w:top w:val="nil"/>
              <w:left w:val="single" w:sz="4" w:space="0" w:color="auto"/>
              <w:bottom w:val="single" w:sz="4" w:space="0" w:color="auto"/>
              <w:right w:val="single" w:sz="4" w:space="0" w:color="auto"/>
            </w:tcBorders>
            <w:shd w:val="clear" w:color="auto" w:fill="auto"/>
            <w:noWrap/>
            <w:vAlign w:val="center"/>
            <w:hideMark/>
          </w:tcPr>
          <w:p w14:paraId="26FD0902"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D19A3516</w:t>
            </w:r>
          </w:p>
        </w:tc>
        <w:tc>
          <w:tcPr>
            <w:tcW w:w="171" w:type="pct"/>
            <w:tcBorders>
              <w:top w:val="nil"/>
              <w:left w:val="nil"/>
              <w:bottom w:val="single" w:sz="4" w:space="0" w:color="auto"/>
              <w:right w:val="single" w:sz="4" w:space="0" w:color="auto"/>
            </w:tcBorders>
            <w:shd w:val="clear" w:color="auto" w:fill="auto"/>
            <w:noWrap/>
            <w:vAlign w:val="center"/>
            <w:hideMark/>
          </w:tcPr>
          <w:p w14:paraId="544F505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w:t>
            </w:r>
          </w:p>
        </w:tc>
        <w:tc>
          <w:tcPr>
            <w:tcW w:w="171" w:type="pct"/>
            <w:tcBorders>
              <w:top w:val="nil"/>
              <w:left w:val="nil"/>
              <w:bottom w:val="single" w:sz="4" w:space="0" w:color="auto"/>
              <w:right w:val="single" w:sz="4" w:space="0" w:color="auto"/>
            </w:tcBorders>
            <w:shd w:val="clear" w:color="auto" w:fill="auto"/>
            <w:noWrap/>
            <w:vAlign w:val="center"/>
            <w:hideMark/>
          </w:tcPr>
          <w:p w14:paraId="01CAFA4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55</w:t>
            </w:r>
          </w:p>
        </w:tc>
        <w:tc>
          <w:tcPr>
            <w:tcW w:w="264" w:type="pct"/>
            <w:tcBorders>
              <w:top w:val="nil"/>
              <w:left w:val="nil"/>
              <w:bottom w:val="single" w:sz="4" w:space="0" w:color="auto"/>
              <w:right w:val="single" w:sz="4" w:space="0" w:color="auto"/>
            </w:tcBorders>
            <w:shd w:val="clear" w:color="auto" w:fill="auto"/>
            <w:noWrap/>
            <w:vAlign w:val="center"/>
            <w:hideMark/>
          </w:tcPr>
          <w:p w14:paraId="62F0E86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14</w:t>
            </w:r>
          </w:p>
        </w:tc>
        <w:tc>
          <w:tcPr>
            <w:tcW w:w="264" w:type="pct"/>
            <w:tcBorders>
              <w:top w:val="nil"/>
              <w:left w:val="nil"/>
              <w:bottom w:val="single" w:sz="4" w:space="0" w:color="auto"/>
              <w:right w:val="single" w:sz="4" w:space="0" w:color="auto"/>
            </w:tcBorders>
            <w:shd w:val="clear" w:color="auto" w:fill="auto"/>
            <w:noWrap/>
            <w:vAlign w:val="center"/>
            <w:hideMark/>
          </w:tcPr>
          <w:p w14:paraId="4F10E3D4"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w:t>
            </w:r>
          </w:p>
        </w:tc>
        <w:tc>
          <w:tcPr>
            <w:tcW w:w="264" w:type="pct"/>
            <w:tcBorders>
              <w:top w:val="nil"/>
              <w:left w:val="nil"/>
              <w:bottom w:val="single" w:sz="4" w:space="0" w:color="auto"/>
              <w:right w:val="single" w:sz="4" w:space="0" w:color="auto"/>
            </w:tcBorders>
            <w:shd w:val="clear" w:color="auto" w:fill="auto"/>
            <w:noWrap/>
            <w:vAlign w:val="center"/>
            <w:hideMark/>
          </w:tcPr>
          <w:p w14:paraId="56012B22"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w:t>
            </w:r>
          </w:p>
        </w:tc>
        <w:tc>
          <w:tcPr>
            <w:tcW w:w="205" w:type="pct"/>
            <w:tcBorders>
              <w:top w:val="nil"/>
              <w:left w:val="nil"/>
              <w:bottom w:val="single" w:sz="4" w:space="0" w:color="auto"/>
              <w:right w:val="single" w:sz="4" w:space="0" w:color="auto"/>
            </w:tcBorders>
            <w:shd w:val="clear" w:color="auto" w:fill="auto"/>
            <w:noWrap/>
            <w:vAlign w:val="center"/>
            <w:hideMark/>
          </w:tcPr>
          <w:p w14:paraId="05E09F81" w14:textId="77777777" w:rsidR="00323DDE" w:rsidRPr="00AE664D" w:rsidRDefault="00323DDE" w:rsidP="003E3AA8">
            <w:pPr>
              <w:spacing w:after="0" w:line="240" w:lineRule="auto"/>
              <w:jc w:val="both"/>
              <w:rPr>
                <w:rFonts w:ascii="Times New Roman" w:eastAsia="PMingLiU" w:hAnsi="Times New Roman" w:cs="Times New Roman"/>
                <w:kern w:val="0"/>
                <w:sz w:val="24"/>
                <w:szCs w:val="24"/>
                <w:lang w:eastAsia="zh-TW"/>
                <w14:ligatures w14:val="none"/>
              </w:rPr>
            </w:pPr>
            <w:r w:rsidRPr="00AE664D">
              <w:rPr>
                <w:rFonts w:ascii="Times New Roman" w:eastAsia="PMingLiU" w:hAnsi="Times New Roman" w:cs="Times New Roman"/>
                <w:kern w:val="0"/>
                <w:sz w:val="24"/>
                <w:szCs w:val="24"/>
                <w:lang w:eastAsia="zh-TW"/>
                <w14:ligatures w14:val="none"/>
              </w:rPr>
              <w:t>10</w:t>
            </w:r>
          </w:p>
        </w:tc>
        <w:tc>
          <w:tcPr>
            <w:tcW w:w="323" w:type="pct"/>
            <w:tcBorders>
              <w:top w:val="nil"/>
              <w:left w:val="nil"/>
              <w:bottom w:val="single" w:sz="4" w:space="0" w:color="auto"/>
              <w:right w:val="single" w:sz="4" w:space="0" w:color="auto"/>
            </w:tcBorders>
            <w:shd w:val="clear" w:color="auto" w:fill="auto"/>
            <w:noWrap/>
            <w:vAlign w:val="center"/>
            <w:hideMark/>
          </w:tcPr>
          <w:p w14:paraId="1553DDC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7</w:t>
            </w:r>
          </w:p>
        </w:tc>
        <w:tc>
          <w:tcPr>
            <w:tcW w:w="137" w:type="pct"/>
            <w:tcBorders>
              <w:top w:val="nil"/>
              <w:left w:val="nil"/>
              <w:bottom w:val="single" w:sz="4" w:space="0" w:color="auto"/>
              <w:right w:val="single" w:sz="4" w:space="0" w:color="auto"/>
            </w:tcBorders>
            <w:shd w:val="clear" w:color="auto" w:fill="auto"/>
            <w:noWrap/>
            <w:vAlign w:val="bottom"/>
            <w:hideMark/>
          </w:tcPr>
          <w:p w14:paraId="4D6FBA7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T2</w:t>
            </w:r>
          </w:p>
        </w:tc>
        <w:tc>
          <w:tcPr>
            <w:tcW w:w="137" w:type="pct"/>
            <w:tcBorders>
              <w:top w:val="nil"/>
              <w:left w:val="nil"/>
              <w:bottom w:val="single" w:sz="4" w:space="0" w:color="auto"/>
              <w:right w:val="single" w:sz="4" w:space="0" w:color="auto"/>
            </w:tcBorders>
            <w:shd w:val="clear" w:color="auto" w:fill="auto"/>
            <w:noWrap/>
            <w:vAlign w:val="bottom"/>
            <w:hideMark/>
          </w:tcPr>
          <w:p w14:paraId="5251304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N0</w:t>
            </w:r>
          </w:p>
        </w:tc>
        <w:tc>
          <w:tcPr>
            <w:tcW w:w="137" w:type="pct"/>
            <w:tcBorders>
              <w:top w:val="nil"/>
              <w:left w:val="nil"/>
              <w:bottom w:val="single" w:sz="4" w:space="0" w:color="auto"/>
              <w:right w:val="single" w:sz="4" w:space="0" w:color="auto"/>
            </w:tcBorders>
            <w:shd w:val="clear" w:color="auto" w:fill="auto"/>
            <w:noWrap/>
            <w:vAlign w:val="bottom"/>
            <w:hideMark/>
          </w:tcPr>
          <w:p w14:paraId="0FB63E2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M0</w:t>
            </w:r>
          </w:p>
        </w:tc>
        <w:tc>
          <w:tcPr>
            <w:tcW w:w="264" w:type="pct"/>
            <w:tcBorders>
              <w:top w:val="nil"/>
              <w:left w:val="nil"/>
              <w:bottom w:val="single" w:sz="4" w:space="0" w:color="auto"/>
              <w:right w:val="single" w:sz="4" w:space="0" w:color="auto"/>
            </w:tcBorders>
            <w:shd w:val="clear" w:color="auto" w:fill="auto"/>
            <w:noWrap/>
            <w:vAlign w:val="center"/>
            <w:hideMark/>
          </w:tcPr>
          <w:p w14:paraId="5D7C467F"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Y</w:t>
            </w:r>
          </w:p>
        </w:tc>
        <w:tc>
          <w:tcPr>
            <w:tcW w:w="264" w:type="pct"/>
            <w:tcBorders>
              <w:top w:val="nil"/>
              <w:left w:val="nil"/>
              <w:bottom w:val="single" w:sz="4" w:space="0" w:color="auto"/>
              <w:right w:val="single" w:sz="4" w:space="0" w:color="auto"/>
            </w:tcBorders>
            <w:shd w:val="clear" w:color="auto" w:fill="auto"/>
            <w:noWrap/>
            <w:vAlign w:val="center"/>
            <w:hideMark/>
          </w:tcPr>
          <w:p w14:paraId="03A96389"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145C39BE"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311FDFA1"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2ED2E06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w:t>
            </w:r>
          </w:p>
        </w:tc>
        <w:tc>
          <w:tcPr>
            <w:tcW w:w="264" w:type="pct"/>
            <w:tcBorders>
              <w:top w:val="nil"/>
              <w:left w:val="nil"/>
              <w:bottom w:val="single" w:sz="4" w:space="0" w:color="auto"/>
              <w:right w:val="single" w:sz="4" w:space="0" w:color="auto"/>
            </w:tcBorders>
            <w:shd w:val="clear" w:color="auto" w:fill="auto"/>
            <w:noWrap/>
            <w:vAlign w:val="center"/>
            <w:hideMark/>
          </w:tcPr>
          <w:p w14:paraId="6AF7C31B"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10.3</w:t>
            </w:r>
          </w:p>
        </w:tc>
        <w:tc>
          <w:tcPr>
            <w:tcW w:w="264" w:type="pct"/>
            <w:tcBorders>
              <w:top w:val="nil"/>
              <w:left w:val="nil"/>
              <w:bottom w:val="single" w:sz="4" w:space="0" w:color="auto"/>
              <w:right w:val="single" w:sz="4" w:space="0" w:color="auto"/>
            </w:tcBorders>
            <w:shd w:val="clear" w:color="auto" w:fill="auto"/>
            <w:noWrap/>
            <w:vAlign w:val="center"/>
            <w:hideMark/>
          </w:tcPr>
          <w:p w14:paraId="3E04CE08"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20</w:t>
            </w:r>
          </w:p>
        </w:tc>
        <w:tc>
          <w:tcPr>
            <w:tcW w:w="264" w:type="pct"/>
            <w:tcBorders>
              <w:top w:val="nil"/>
              <w:left w:val="nil"/>
              <w:bottom w:val="single" w:sz="4" w:space="0" w:color="auto"/>
              <w:right w:val="single" w:sz="4" w:space="0" w:color="auto"/>
            </w:tcBorders>
            <w:shd w:val="clear" w:color="auto" w:fill="auto"/>
            <w:noWrap/>
            <w:vAlign w:val="center"/>
            <w:hideMark/>
          </w:tcPr>
          <w:p w14:paraId="5960E00C"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4.4</w:t>
            </w:r>
          </w:p>
        </w:tc>
        <w:tc>
          <w:tcPr>
            <w:tcW w:w="264" w:type="pct"/>
            <w:tcBorders>
              <w:top w:val="nil"/>
              <w:left w:val="nil"/>
              <w:bottom w:val="single" w:sz="4" w:space="0" w:color="auto"/>
              <w:right w:val="single" w:sz="4" w:space="0" w:color="auto"/>
            </w:tcBorders>
            <w:shd w:val="clear" w:color="auto" w:fill="auto"/>
            <w:noWrap/>
            <w:vAlign w:val="center"/>
            <w:hideMark/>
          </w:tcPr>
          <w:p w14:paraId="74800FB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2051</w:t>
            </w:r>
          </w:p>
        </w:tc>
        <w:tc>
          <w:tcPr>
            <w:tcW w:w="264" w:type="pct"/>
            <w:tcBorders>
              <w:top w:val="nil"/>
              <w:left w:val="nil"/>
              <w:bottom w:val="single" w:sz="4" w:space="0" w:color="auto"/>
              <w:right w:val="single" w:sz="4" w:space="0" w:color="auto"/>
            </w:tcBorders>
            <w:shd w:val="clear" w:color="auto" w:fill="auto"/>
            <w:noWrap/>
            <w:vAlign w:val="center"/>
            <w:hideMark/>
          </w:tcPr>
          <w:p w14:paraId="6FE7B3C6" w14:textId="77777777" w:rsidR="00323DDE" w:rsidRPr="00AE664D" w:rsidRDefault="00323DDE" w:rsidP="003E3AA8">
            <w:pPr>
              <w:spacing w:after="0" w:line="240" w:lineRule="auto"/>
              <w:jc w:val="both"/>
              <w:rPr>
                <w:rFonts w:ascii="Times New Roman" w:eastAsia="SimSun" w:hAnsi="Times New Roman" w:cs="Times New Roman"/>
                <w:kern w:val="0"/>
                <w:sz w:val="24"/>
                <w:szCs w:val="24"/>
                <w:lang w:eastAsia="zh-TW"/>
                <w14:ligatures w14:val="none"/>
              </w:rPr>
            </w:pPr>
            <w:r w:rsidRPr="00AE664D">
              <w:rPr>
                <w:rFonts w:ascii="Times New Roman" w:eastAsia="SimSun" w:hAnsi="Times New Roman" w:cs="Times New Roman"/>
                <w:kern w:val="0"/>
                <w:sz w:val="24"/>
                <w:szCs w:val="24"/>
                <w:lang w:eastAsia="zh-TW"/>
                <w14:ligatures w14:val="none"/>
              </w:rPr>
              <w:t>156</w:t>
            </w:r>
          </w:p>
        </w:tc>
      </w:tr>
    </w:tbl>
    <w:p w14:paraId="1BE08433" w14:textId="77777777" w:rsidR="00323DDE" w:rsidRPr="00AE664D" w:rsidRDefault="00323DDE" w:rsidP="003E3AA8">
      <w:pPr>
        <w:jc w:val="both"/>
        <w:rPr>
          <w:rFonts w:ascii="Times New Roman" w:hAnsi="Times New Roman" w:cs="Times New Roman"/>
          <w:b/>
          <w:bCs/>
          <w:sz w:val="24"/>
          <w:szCs w:val="24"/>
        </w:rPr>
      </w:pPr>
    </w:p>
    <w:p w14:paraId="63B7AE18" w14:textId="01064DDF" w:rsidR="003E3AA8" w:rsidRPr="00AE664D" w:rsidRDefault="003E3AA8" w:rsidP="003E3AA8">
      <w:pPr>
        <w:jc w:val="both"/>
        <w:rPr>
          <w:rFonts w:ascii="Times New Roman" w:hAnsi="Times New Roman" w:cs="Times New Roman"/>
          <w:b/>
          <w:bCs/>
          <w:sz w:val="24"/>
          <w:szCs w:val="24"/>
        </w:rPr>
      </w:pPr>
      <w:r w:rsidRPr="00AE664D">
        <w:rPr>
          <w:rFonts w:ascii="Times New Roman" w:hAnsi="Times New Roman" w:cs="Times New Roman"/>
          <w:b/>
          <w:bCs/>
          <w:sz w:val="24"/>
          <w:szCs w:val="24"/>
        </w:rPr>
        <w:t>Supplemental Materials and Methods</w:t>
      </w:r>
    </w:p>
    <w:p w14:paraId="3F4F3DDE" w14:textId="6132C3FE" w:rsidR="003E3AA8" w:rsidRPr="00AE664D" w:rsidRDefault="00ED7021" w:rsidP="003E3AA8">
      <w:pPr>
        <w:pStyle w:val="Heading2"/>
      </w:pPr>
      <w:r w:rsidRPr="00AE664D">
        <w:t>L</w:t>
      </w:r>
      <w:r w:rsidR="005736AA" w:rsidRPr="00AE664D">
        <w:t>inc</w:t>
      </w:r>
      <w:r w:rsidRPr="00AE664D">
        <w:t>01056</w:t>
      </w:r>
      <w:r w:rsidR="003E3AA8" w:rsidRPr="00AE664D">
        <w:t>-KD Cell Line</w:t>
      </w:r>
    </w:p>
    <w:p w14:paraId="5E0539B3" w14:textId="6C9DC02C" w:rsidR="003E3AA8" w:rsidRPr="00AE664D" w:rsidRDefault="003E3AA8" w:rsidP="003E3AA8">
      <w:pPr>
        <w:ind w:firstLineChars="100" w:firstLine="240"/>
        <w:jc w:val="both"/>
        <w:rPr>
          <w:rFonts w:ascii="Times New Roman" w:hAnsi="Times New Roman" w:cs="Times New Roman"/>
          <w:color w:val="333333"/>
          <w:sz w:val="24"/>
          <w:szCs w:val="24"/>
          <w:shd w:val="clear" w:color="auto" w:fill="FFFFFF"/>
        </w:rPr>
      </w:pPr>
      <w:r w:rsidRPr="00AE664D">
        <w:rPr>
          <w:rFonts w:ascii="Times New Roman" w:eastAsia="SimSun" w:hAnsi="Times New Roman" w:cs="Times New Roman"/>
          <w:sz w:val="24"/>
          <w:szCs w:val="24"/>
        </w:rPr>
        <w:t xml:space="preserve">LncRNA </w:t>
      </w:r>
      <w:r w:rsidRPr="00AE664D">
        <w:rPr>
          <w:rFonts w:ascii="Times New Roman" w:hAnsi="Times New Roman" w:cs="Times New Roman"/>
          <w:sz w:val="24"/>
          <w:szCs w:val="24"/>
        </w:rPr>
        <w:t xml:space="preserve">knockdown was performed with commercially obtained short hairpin RNA (shRNA) pairs from IGE Biotechnology (China). </w:t>
      </w:r>
      <w:r w:rsidR="0077681A" w:rsidRPr="00AE664D">
        <w:rPr>
          <w:rFonts w:ascii="Times New Roman" w:hAnsi="Times New Roman" w:cs="Times New Roman"/>
          <w:sz w:val="24"/>
          <w:szCs w:val="24"/>
        </w:rPr>
        <w:t xml:space="preserve">The target of sh-1056-1 is </w:t>
      </w:r>
      <w:r w:rsidR="00484A4C" w:rsidRPr="00AE664D">
        <w:rPr>
          <w:rFonts w:ascii="Times New Roman" w:hAnsi="Times New Roman" w:cs="Times New Roman"/>
          <w:sz w:val="24"/>
          <w:szCs w:val="24"/>
        </w:rPr>
        <w:t xml:space="preserve">ACCAAGGGAAACGGCTAATTA </w:t>
      </w:r>
      <w:r w:rsidR="00020739" w:rsidRPr="00AE664D">
        <w:rPr>
          <w:rFonts w:ascii="Times New Roman" w:hAnsi="Times New Roman" w:cs="Times New Roman"/>
          <w:sz w:val="24"/>
          <w:szCs w:val="24"/>
        </w:rPr>
        <w:t xml:space="preserve">and sh-1056-2 is </w:t>
      </w:r>
      <w:r w:rsidR="00484A4C" w:rsidRPr="00AE664D">
        <w:rPr>
          <w:rFonts w:ascii="Times New Roman" w:hAnsi="Times New Roman" w:cs="Times New Roman"/>
          <w:sz w:val="24"/>
          <w:szCs w:val="24"/>
        </w:rPr>
        <w:t>AGTGTCAGACTTCCTTCATTT</w:t>
      </w:r>
      <w:r w:rsidR="00183494" w:rsidRPr="00AE664D">
        <w:rPr>
          <w:rFonts w:ascii="Times New Roman" w:hAnsi="Times New Roman" w:cs="Times New Roman"/>
          <w:sz w:val="24"/>
          <w:szCs w:val="24"/>
        </w:rPr>
        <w:t xml:space="preserve">. </w:t>
      </w:r>
      <w:r w:rsidRPr="00AE664D">
        <w:rPr>
          <w:rFonts w:ascii="Times New Roman" w:hAnsi="Times New Roman" w:cs="Times New Roman"/>
          <w:sz w:val="24"/>
          <w:szCs w:val="24"/>
        </w:rPr>
        <w:t xml:space="preserve">Plasmids were </w:t>
      </w:r>
      <w:r w:rsidRPr="00AE664D">
        <w:rPr>
          <w:rFonts w:ascii="Times New Roman" w:eastAsia="SimSun" w:hAnsi="Times New Roman" w:cs="Times New Roman"/>
          <w:sz w:val="24"/>
          <w:szCs w:val="24"/>
        </w:rPr>
        <w:t>packaged</w:t>
      </w:r>
      <w:r w:rsidRPr="00AE664D">
        <w:rPr>
          <w:rFonts w:ascii="Times New Roman" w:hAnsi="Times New Roman" w:cs="Times New Roman"/>
          <w:sz w:val="24"/>
          <w:szCs w:val="24"/>
        </w:rPr>
        <w:t xml:space="preserve"> using the lentiviral vectors pRSV-Rev</w:t>
      </w:r>
      <w:r w:rsidRPr="00AE664D">
        <w:rPr>
          <w:rFonts w:ascii="Times New Roman" w:eastAsia="SimSun" w:hAnsi="Times New Roman" w:cs="Times New Roman"/>
          <w:sz w:val="24"/>
          <w:szCs w:val="24"/>
        </w:rPr>
        <w:t xml:space="preserve"> and</w:t>
      </w:r>
      <w:r w:rsidRPr="00AE664D">
        <w:rPr>
          <w:rFonts w:ascii="Times New Roman" w:hAnsi="Times New Roman" w:cs="Times New Roman"/>
          <w:sz w:val="24"/>
          <w:szCs w:val="24"/>
        </w:rPr>
        <w:t xml:space="preserve"> pMDLg/pRRE, which were gifts from </w:t>
      </w:r>
      <w:r w:rsidRPr="00AE664D">
        <w:rPr>
          <w:rFonts w:ascii="Times New Roman" w:hAnsi="Times New Roman" w:cs="Times New Roman"/>
          <w:color w:val="333333"/>
          <w:sz w:val="24"/>
          <w:szCs w:val="24"/>
          <w:shd w:val="clear" w:color="auto" w:fill="FFFFFF"/>
        </w:rPr>
        <w:t>Didier Trono (Addgene plasmid #12251 and #12253; </w:t>
      </w:r>
      <w:hyperlink r:id="rId14" w:history="1">
        <w:r w:rsidRPr="00AE664D">
          <w:rPr>
            <w:rStyle w:val="Hyperlink"/>
            <w:rFonts w:ascii="Times New Roman" w:hAnsi="Times New Roman" w:cs="Times New Roman"/>
            <w:color w:val="004B83"/>
            <w:sz w:val="24"/>
            <w:szCs w:val="24"/>
            <w:shd w:val="clear" w:color="auto" w:fill="FFFFFF"/>
          </w:rPr>
          <w:t>http://n2t.net/addgene:12253;</w:t>
        </w:r>
      </w:hyperlink>
      <w:r w:rsidRPr="00AE664D">
        <w:rPr>
          <w:rFonts w:ascii="Times New Roman" w:hAnsi="Times New Roman" w:cs="Times New Roman"/>
          <w:color w:val="333333"/>
          <w:sz w:val="24"/>
          <w:szCs w:val="24"/>
          <w:shd w:val="clear" w:color="auto" w:fill="FFFFFF"/>
        </w:rPr>
        <w:t> RRID: Addgene_12,253)</w:t>
      </w:r>
      <w:r w:rsidRPr="00AE664D">
        <w:rPr>
          <w:rFonts w:ascii="Times New Roman" w:hAnsi="Times New Roman" w:cs="Times New Roman"/>
          <w:color w:val="333333"/>
          <w:sz w:val="24"/>
          <w:szCs w:val="24"/>
          <w:shd w:val="clear" w:color="auto" w:fill="FFFFFF"/>
        </w:rPr>
        <w:fldChar w:fldCharType="begin"/>
      </w:r>
      <w:r w:rsidR="00D71CB7" w:rsidRPr="00AE664D">
        <w:rPr>
          <w:rFonts w:ascii="Times New Roman" w:hAnsi="Times New Roman" w:cs="Times New Roman"/>
          <w:color w:val="333333"/>
          <w:sz w:val="24"/>
          <w:szCs w:val="24"/>
          <w:shd w:val="clear" w:color="auto" w:fill="FFFFFF"/>
        </w:rPr>
        <w:instrText xml:space="preserve"> ADDIN EN.CITE &lt;EndNote&gt;&lt;Cite&gt;&lt;Author&gt;Dull&lt;/Author&gt;&lt;Year&gt;1998&lt;/Year&gt;&lt;RecNum&gt;94&lt;/RecNum&gt;&lt;DisplayText&gt;[2]&lt;/DisplayText&gt;&lt;record&gt;&lt;rec-number&gt;94&lt;/rec-number&gt;&lt;foreign-keys&gt;&lt;key app="EN" db-id="9x5a5z2z7p0pfeewzd8vpfvjazdrex2spr0t" timestamp="1689518901"&gt;94&lt;/key&gt;&lt;/foreign-keys&gt;&lt;ref-type name="Journal Article"&gt;17&lt;/ref-type&gt;&lt;contributors&gt;&lt;authors&gt;&lt;author&gt;Dull, Tom&lt;/author&gt;&lt;author&gt;Zufferey, Romain&lt;/author&gt;&lt;author&gt;Kelly, Michael&lt;/author&gt;&lt;author&gt;Mandel, RJ&lt;/author&gt;&lt;author&gt;Nguyen, Minh&lt;/author&gt;&lt;author&gt;Trono, Didier&lt;/author&gt;&lt;author&gt;Naldini, Luigi&lt;/author&gt;&lt;/authors&gt;&lt;/contributors&gt;&lt;titles&gt;&lt;title&gt;A third-generation lentivirus vector with a conditional packaging system&lt;/title&gt;&lt;secondary-title&gt;Journal of virology&lt;/secondary-title&gt;&lt;/titles&gt;&lt;periodical&gt;&lt;full-title&gt;Journal of Virology&lt;/full-title&gt;&lt;abbr-1&gt;J. Virol.&lt;/abbr-1&gt;&lt;abbr-2&gt;J Virol&lt;/abbr-2&gt;&lt;/periodical&gt;&lt;pages&gt;8463-8471&lt;/pages&gt;&lt;volume&gt;72&lt;/volume&gt;&lt;number&gt;11&lt;/number&gt;&lt;dates&gt;&lt;year&gt;1998&lt;/year&gt;&lt;/dates&gt;&lt;isbn&gt;1098-5514&lt;/isbn&gt;&lt;urls&gt;&lt;/urls&gt;&lt;/record&gt;&lt;/Cite&gt;&lt;/EndNote&gt;</w:instrText>
      </w:r>
      <w:r w:rsidRPr="00AE664D">
        <w:rPr>
          <w:rFonts w:ascii="Times New Roman" w:hAnsi="Times New Roman" w:cs="Times New Roman"/>
          <w:color w:val="333333"/>
          <w:sz w:val="24"/>
          <w:szCs w:val="24"/>
          <w:shd w:val="clear" w:color="auto" w:fill="FFFFFF"/>
        </w:rPr>
        <w:fldChar w:fldCharType="separate"/>
      </w:r>
      <w:r w:rsidR="00D71CB7" w:rsidRPr="00AE664D">
        <w:rPr>
          <w:rFonts w:ascii="Times New Roman" w:hAnsi="Times New Roman" w:cs="Times New Roman"/>
          <w:color w:val="333333"/>
          <w:sz w:val="24"/>
          <w:szCs w:val="24"/>
          <w:shd w:val="clear" w:color="auto" w:fill="FFFFFF"/>
        </w:rPr>
        <w:t>[</w:t>
      </w:r>
      <w:hyperlink w:anchor="_ENREF_2" w:tooltip="Dull, 1998 #94" w:history="1">
        <w:r w:rsidR="00D71CB7" w:rsidRPr="00AE664D">
          <w:rPr>
            <w:rFonts w:ascii="Times New Roman" w:hAnsi="Times New Roman" w:cs="Times New Roman"/>
            <w:color w:val="333333"/>
            <w:sz w:val="24"/>
            <w:szCs w:val="24"/>
            <w:shd w:val="clear" w:color="auto" w:fill="FFFFFF"/>
          </w:rPr>
          <w:t>2</w:t>
        </w:r>
      </w:hyperlink>
      <w:r w:rsidR="00D71CB7" w:rsidRPr="00AE664D">
        <w:rPr>
          <w:rFonts w:ascii="Times New Roman" w:hAnsi="Times New Roman" w:cs="Times New Roman"/>
          <w:color w:val="333333"/>
          <w:sz w:val="24"/>
          <w:szCs w:val="24"/>
          <w:shd w:val="clear" w:color="auto" w:fill="FFFFFF"/>
        </w:rPr>
        <w:t>]</w:t>
      </w:r>
      <w:r w:rsidRPr="00AE664D">
        <w:rPr>
          <w:rFonts w:ascii="Times New Roman" w:hAnsi="Times New Roman" w:cs="Times New Roman"/>
          <w:color w:val="333333"/>
          <w:sz w:val="24"/>
          <w:szCs w:val="24"/>
          <w:shd w:val="clear" w:color="auto" w:fill="FFFFFF"/>
        </w:rPr>
        <w:fldChar w:fldCharType="end"/>
      </w:r>
      <w:r w:rsidRPr="00AE664D">
        <w:rPr>
          <w:rFonts w:ascii="Times New Roman" w:hAnsi="Times New Roman" w:cs="Times New Roman"/>
          <w:color w:val="333333"/>
          <w:sz w:val="24"/>
          <w:szCs w:val="24"/>
          <w:shd w:val="clear" w:color="auto" w:fill="FFFFFF"/>
        </w:rPr>
        <w:t>, and</w:t>
      </w:r>
      <w:r w:rsidRPr="00AE664D">
        <w:rPr>
          <w:rFonts w:ascii="Times New Roman" w:eastAsia="SimSun" w:hAnsi="Times New Roman" w:cs="Times New Roman"/>
          <w:color w:val="333333"/>
          <w:sz w:val="24"/>
          <w:szCs w:val="24"/>
        </w:rPr>
        <w:t xml:space="preserve"> the</w:t>
      </w:r>
      <w:r w:rsidRPr="00AE664D">
        <w:rPr>
          <w:rFonts w:ascii="Times New Roman" w:hAnsi="Times New Roman" w:cs="Times New Roman"/>
          <w:color w:val="333333"/>
          <w:sz w:val="24"/>
          <w:szCs w:val="24"/>
          <w:shd w:val="clear" w:color="auto" w:fill="FFFFFF"/>
        </w:rPr>
        <w:t xml:space="preserve"> envelope plasmid pCMV-VSV-G, which was a gift from Bob Weinberg (Addgene plasmid #8454; </w:t>
      </w:r>
      <w:hyperlink r:id="rId15" w:history="1">
        <w:r w:rsidRPr="00AE664D">
          <w:rPr>
            <w:rStyle w:val="Hyperlink"/>
            <w:rFonts w:ascii="Times New Roman" w:hAnsi="Times New Roman" w:cs="Times New Roman"/>
            <w:color w:val="004B83"/>
            <w:sz w:val="24"/>
            <w:szCs w:val="24"/>
            <w:shd w:val="clear" w:color="auto" w:fill="FFFFFF"/>
          </w:rPr>
          <w:t>http://n2t.net/addgene:8454;</w:t>
        </w:r>
      </w:hyperlink>
      <w:r w:rsidRPr="00AE664D">
        <w:rPr>
          <w:rFonts w:ascii="Times New Roman" w:hAnsi="Times New Roman" w:cs="Times New Roman"/>
          <w:color w:val="333333"/>
          <w:sz w:val="24"/>
          <w:szCs w:val="24"/>
          <w:shd w:val="clear" w:color="auto" w:fill="FFFFFF"/>
        </w:rPr>
        <w:t> RRID: Addgene_8454)</w:t>
      </w:r>
      <w:r w:rsidRPr="00AE664D">
        <w:rPr>
          <w:rFonts w:ascii="Times New Roman" w:hAnsi="Times New Roman" w:cs="Times New Roman"/>
          <w:color w:val="333333"/>
          <w:sz w:val="24"/>
          <w:szCs w:val="24"/>
          <w:shd w:val="clear" w:color="auto" w:fill="FFFFFF"/>
        </w:rPr>
        <w:fldChar w:fldCharType="begin"/>
      </w:r>
      <w:r w:rsidR="00D71CB7" w:rsidRPr="00AE664D">
        <w:rPr>
          <w:rFonts w:ascii="Times New Roman" w:hAnsi="Times New Roman" w:cs="Times New Roman"/>
          <w:color w:val="333333"/>
          <w:sz w:val="24"/>
          <w:szCs w:val="24"/>
          <w:shd w:val="clear" w:color="auto" w:fill="FFFFFF"/>
        </w:rPr>
        <w:instrText xml:space="preserve"> ADDIN EN.CITE &lt;EndNote&gt;&lt;Cite&gt;&lt;Author&gt;Stewart&lt;/Author&gt;&lt;Year&gt;2003&lt;/Year&gt;&lt;RecNum&gt;95&lt;/RecNum&gt;&lt;DisplayText&gt;[3]&lt;/DisplayText&gt;&lt;record&gt;&lt;rec-number&gt;95&lt;/rec-number&gt;&lt;foreign-keys&gt;&lt;key app="EN" db-id="9x5a5z2z7p0pfeewzd8vpfvjazdrex2spr0t" timestamp="1689518922"&gt;95&lt;/key&gt;&lt;/foreign-keys&gt;&lt;ref-type name="Journal Article"&gt;17&lt;/ref-type&gt;&lt;contributors&gt;&lt;authors&gt;&lt;author&gt;Stewart, Sheila A&lt;/author&gt;&lt;author&gt;Dykxhoorn, Derek M&lt;/author&gt;&lt;author&gt;Palliser, Deborah&lt;/author&gt;&lt;author&gt;Mizuno, Hana&lt;/author&gt;&lt;author&gt;Yu, Evan Y&lt;/author&gt;&lt;author&gt;An, Dong Sung&lt;/author&gt;&lt;author&gt;Sabatini, David M&lt;/author&gt;&lt;author&gt;Chen, Irvin SY&lt;/author&gt;&lt;author&gt;Hahn, William C&lt;/author&gt;&lt;author&gt;Sharp, Phillip A&lt;/author&gt;&lt;/authors&gt;&lt;/contributors&gt;&lt;titles&gt;&lt;title&gt;Lentivirus-delivered stable gene silencing by RNAi in primary cells&lt;/title&gt;&lt;secondary-title&gt;Rna&lt;/secondary-title&gt;&lt;/titles&gt;&lt;periodical&gt;&lt;full-title&gt;RNA&lt;/full-title&gt;&lt;abbr-1&gt;RNA&lt;/abbr-1&gt;&lt;abbr-2&gt;RNA&lt;/abbr-2&gt;&lt;/periodical&gt;&lt;pages&gt;493-501&lt;/pages&gt;&lt;volume&gt;9&lt;/volume&gt;&lt;number&gt;4&lt;/number&gt;&lt;dates&gt;&lt;year&gt;2003&lt;/year&gt;&lt;/dates&gt;&lt;isbn&gt;1355-8382&lt;/isbn&gt;&lt;urls&gt;&lt;/urls&gt;&lt;/record&gt;&lt;/Cite&gt;&lt;/EndNote&gt;</w:instrText>
      </w:r>
      <w:r w:rsidRPr="00AE664D">
        <w:rPr>
          <w:rFonts w:ascii="Times New Roman" w:hAnsi="Times New Roman" w:cs="Times New Roman"/>
          <w:color w:val="333333"/>
          <w:sz w:val="24"/>
          <w:szCs w:val="24"/>
          <w:shd w:val="clear" w:color="auto" w:fill="FFFFFF"/>
        </w:rPr>
        <w:fldChar w:fldCharType="separate"/>
      </w:r>
      <w:r w:rsidR="00D71CB7" w:rsidRPr="00AE664D">
        <w:rPr>
          <w:rFonts w:ascii="Times New Roman" w:hAnsi="Times New Roman" w:cs="Times New Roman"/>
          <w:color w:val="333333"/>
          <w:sz w:val="24"/>
          <w:szCs w:val="24"/>
          <w:shd w:val="clear" w:color="auto" w:fill="FFFFFF"/>
        </w:rPr>
        <w:t>[</w:t>
      </w:r>
      <w:hyperlink w:anchor="_ENREF_3" w:tooltip="Stewart, 2003 #95" w:history="1">
        <w:r w:rsidR="00D71CB7" w:rsidRPr="00AE664D">
          <w:rPr>
            <w:rFonts w:ascii="Times New Roman" w:hAnsi="Times New Roman" w:cs="Times New Roman"/>
            <w:color w:val="333333"/>
            <w:sz w:val="24"/>
            <w:szCs w:val="24"/>
            <w:shd w:val="clear" w:color="auto" w:fill="FFFFFF"/>
          </w:rPr>
          <w:t>3</w:t>
        </w:r>
      </w:hyperlink>
      <w:r w:rsidR="00D71CB7" w:rsidRPr="00AE664D">
        <w:rPr>
          <w:rFonts w:ascii="Times New Roman" w:hAnsi="Times New Roman" w:cs="Times New Roman"/>
          <w:color w:val="333333"/>
          <w:sz w:val="24"/>
          <w:szCs w:val="24"/>
          <w:shd w:val="clear" w:color="auto" w:fill="FFFFFF"/>
        </w:rPr>
        <w:t>]</w:t>
      </w:r>
      <w:r w:rsidRPr="00AE664D">
        <w:rPr>
          <w:rFonts w:ascii="Times New Roman" w:hAnsi="Times New Roman" w:cs="Times New Roman"/>
          <w:color w:val="333333"/>
          <w:sz w:val="24"/>
          <w:szCs w:val="24"/>
          <w:shd w:val="clear" w:color="auto" w:fill="FFFFFF"/>
        </w:rPr>
        <w:fldChar w:fldCharType="end"/>
      </w:r>
      <w:r w:rsidRPr="00AE664D">
        <w:rPr>
          <w:rFonts w:ascii="Times New Roman" w:hAnsi="Times New Roman" w:cs="Times New Roman"/>
          <w:color w:val="333333"/>
          <w:sz w:val="24"/>
          <w:szCs w:val="24"/>
          <w:shd w:val="clear" w:color="auto" w:fill="FFFFFF"/>
        </w:rPr>
        <w:t xml:space="preserve">, in HEK293FT cells using Lipofectamine 3000 (Invitrogen, USA) for transfection. The culture medium </w:t>
      </w:r>
      <w:r w:rsidRPr="00AE664D">
        <w:rPr>
          <w:rFonts w:ascii="Times New Roman" w:eastAsia="SimSun" w:hAnsi="Times New Roman" w:cs="Times New Roman"/>
          <w:color w:val="333333"/>
          <w:sz w:val="24"/>
          <w:szCs w:val="24"/>
        </w:rPr>
        <w:t>was</w:t>
      </w:r>
      <w:r w:rsidRPr="00AE664D">
        <w:rPr>
          <w:rFonts w:ascii="Times New Roman" w:hAnsi="Times New Roman" w:cs="Times New Roman"/>
          <w:color w:val="333333"/>
          <w:sz w:val="24"/>
          <w:szCs w:val="24"/>
          <w:shd w:val="clear" w:color="auto" w:fill="FFFFFF"/>
        </w:rPr>
        <w:t xml:space="preserve"> collected after 48 h and 72 h and then applied to transduce MHCC97L or PLC/PRF/5 cells after passage through a 0.45 μm filter. Stably transduced</w:t>
      </w:r>
      <w:r w:rsidRPr="00AE664D">
        <w:rPr>
          <w:rFonts w:ascii="Times New Roman" w:eastAsia="SimSun" w:hAnsi="Times New Roman" w:cs="Times New Roman"/>
          <w:color w:val="333333"/>
          <w:sz w:val="24"/>
          <w:szCs w:val="24"/>
        </w:rPr>
        <w:t xml:space="preserve"> cells</w:t>
      </w:r>
      <w:r w:rsidRPr="00AE664D">
        <w:rPr>
          <w:rFonts w:ascii="Times New Roman" w:hAnsi="Times New Roman" w:cs="Times New Roman"/>
          <w:color w:val="333333"/>
          <w:sz w:val="24"/>
          <w:szCs w:val="24"/>
          <w:shd w:val="clear" w:color="auto" w:fill="FFFFFF"/>
        </w:rPr>
        <w:t xml:space="preserve"> were selected with 0.3 μg/mL puromycin for seven days, and knockdown was validated by quantitative real-time PCR (qPCR).</w:t>
      </w:r>
      <w:r w:rsidR="00063E1C" w:rsidRPr="00AE664D">
        <w:rPr>
          <w:rFonts w:ascii="Times New Roman" w:hAnsi="Times New Roman" w:cs="Times New Roman"/>
          <w:color w:val="333333"/>
          <w:sz w:val="24"/>
          <w:szCs w:val="24"/>
          <w:shd w:val="clear" w:color="auto" w:fill="FFFFFF"/>
        </w:rPr>
        <w:t xml:space="preserve"> </w:t>
      </w:r>
      <w:r w:rsidR="00C31867" w:rsidRPr="00AE664D">
        <w:rPr>
          <w:rFonts w:ascii="Times New Roman" w:hAnsi="Times New Roman" w:cs="Times New Roman"/>
          <w:color w:val="333333"/>
          <w:sz w:val="24"/>
          <w:szCs w:val="24"/>
          <w:shd w:val="clear" w:color="auto" w:fill="FFFFFF"/>
        </w:rPr>
        <w:t>A rescue</w:t>
      </w:r>
      <w:r w:rsidR="00063E1C" w:rsidRPr="00AE664D">
        <w:rPr>
          <w:rFonts w:ascii="Times New Roman" w:hAnsi="Times New Roman" w:cs="Times New Roman"/>
          <w:color w:val="333333"/>
          <w:sz w:val="24"/>
          <w:szCs w:val="24"/>
          <w:shd w:val="clear" w:color="auto" w:fill="FFFFFF"/>
        </w:rPr>
        <w:t xml:space="preserve"> assay was performed by </w:t>
      </w:r>
      <w:r w:rsidR="009A3CC3" w:rsidRPr="00AE664D">
        <w:rPr>
          <w:rFonts w:ascii="Times New Roman" w:hAnsi="Times New Roman" w:cs="Times New Roman"/>
          <w:color w:val="333333"/>
          <w:sz w:val="24"/>
          <w:szCs w:val="24"/>
          <w:shd w:val="clear" w:color="auto" w:fill="FFFFFF"/>
        </w:rPr>
        <w:t>transfect</w:t>
      </w:r>
      <w:r w:rsidR="0021429A" w:rsidRPr="00AE664D">
        <w:rPr>
          <w:rFonts w:ascii="Times New Roman" w:hAnsi="Times New Roman" w:cs="Times New Roman"/>
          <w:color w:val="333333"/>
          <w:sz w:val="24"/>
          <w:szCs w:val="24"/>
          <w:shd w:val="clear" w:color="auto" w:fill="FFFFFF"/>
        </w:rPr>
        <w:t xml:space="preserve">ing </w:t>
      </w:r>
      <w:r w:rsidR="00C31867" w:rsidRPr="00AE664D">
        <w:rPr>
          <w:rFonts w:ascii="Times New Roman" w:hAnsi="Times New Roman" w:cs="Times New Roman"/>
          <w:color w:val="333333"/>
          <w:sz w:val="24"/>
          <w:szCs w:val="24"/>
          <w:shd w:val="clear" w:color="auto" w:fill="FFFFFF"/>
        </w:rPr>
        <w:t>a pCDH-CMV-MCS-EF1</w:t>
      </w:r>
      <w:r w:rsidR="00D36140" w:rsidRPr="00AE664D">
        <w:rPr>
          <w:rFonts w:ascii="Times New Roman" w:eastAsia="DengXian" w:hAnsi="Times New Roman" w:cs="Times New Roman"/>
          <w:color w:val="333333"/>
          <w:sz w:val="24"/>
          <w:szCs w:val="24"/>
          <w:shd w:val="clear" w:color="auto" w:fill="FFFFFF"/>
        </w:rPr>
        <w:t>α</w:t>
      </w:r>
      <w:r w:rsidR="00C31867" w:rsidRPr="00AE664D">
        <w:rPr>
          <w:rFonts w:ascii="Times New Roman" w:hAnsi="Times New Roman" w:cs="Times New Roman"/>
          <w:color w:val="333333"/>
          <w:sz w:val="24"/>
          <w:szCs w:val="24"/>
          <w:shd w:val="clear" w:color="auto" w:fill="FFFFFF"/>
        </w:rPr>
        <w:t xml:space="preserve"> plasmid carrying the whole segment of Linc01056</w:t>
      </w:r>
      <w:r w:rsidR="005736AA" w:rsidRPr="00AE664D">
        <w:rPr>
          <w:rFonts w:ascii="Times New Roman" w:hAnsi="Times New Roman" w:cs="Times New Roman"/>
          <w:color w:val="333333"/>
          <w:sz w:val="24"/>
          <w:szCs w:val="24"/>
          <w:shd w:val="clear" w:color="auto" w:fill="FFFFFF"/>
        </w:rPr>
        <w:t xml:space="preserve"> into the Linc01056-KD cell line. The expression level of Linc01056 was measured by qPCR.</w:t>
      </w:r>
    </w:p>
    <w:p w14:paraId="09836FE2" w14:textId="77777777" w:rsidR="003E3AA8" w:rsidRPr="00AE664D" w:rsidRDefault="003E3AA8" w:rsidP="003E3AA8">
      <w:pPr>
        <w:ind w:firstLineChars="100" w:firstLine="240"/>
        <w:jc w:val="both"/>
        <w:rPr>
          <w:rFonts w:ascii="Times New Roman" w:hAnsi="Times New Roman" w:cs="Times New Roman"/>
          <w:sz w:val="24"/>
          <w:szCs w:val="24"/>
        </w:rPr>
      </w:pPr>
    </w:p>
    <w:p w14:paraId="1267DB24" w14:textId="77777777" w:rsidR="003E3AA8" w:rsidRPr="00AE664D" w:rsidRDefault="003E3AA8" w:rsidP="003E3AA8">
      <w:pPr>
        <w:pStyle w:val="Heading2"/>
      </w:pPr>
      <w:r w:rsidRPr="00AE664D">
        <w:t>Proteomics Analysis</w:t>
      </w:r>
    </w:p>
    <w:p w14:paraId="354EA3BC" w14:textId="77777777" w:rsidR="003E3AA8" w:rsidRPr="00AE664D" w:rsidRDefault="003E3AA8" w:rsidP="003E3AA8">
      <w:pPr>
        <w:jc w:val="both"/>
        <w:rPr>
          <w:rFonts w:ascii="Times New Roman" w:hAnsi="Times New Roman" w:cs="Times New Roman"/>
          <w:sz w:val="24"/>
          <w:szCs w:val="24"/>
        </w:rPr>
      </w:pPr>
      <w:r w:rsidRPr="00AE664D">
        <w:rPr>
          <w:rFonts w:ascii="Times New Roman" w:hAnsi="Times New Roman" w:cs="Times New Roman"/>
          <w:sz w:val="24"/>
          <w:szCs w:val="24"/>
        </w:rPr>
        <w:t xml:space="preserve">Cells were cultured in 10 cm </w:t>
      </w:r>
      <w:r w:rsidRPr="00AE664D">
        <w:rPr>
          <w:rFonts w:ascii="Times New Roman" w:eastAsia="SimSun" w:hAnsi="Times New Roman" w:cs="Times New Roman"/>
          <w:sz w:val="24"/>
          <w:szCs w:val="24"/>
        </w:rPr>
        <w:t>dishes</w:t>
      </w:r>
      <w:r w:rsidRPr="00AE664D">
        <w:rPr>
          <w:rFonts w:ascii="Times New Roman" w:hAnsi="Times New Roman" w:cs="Times New Roman"/>
          <w:sz w:val="24"/>
          <w:szCs w:val="24"/>
        </w:rPr>
        <w:t xml:space="preserve"> and treated with sorafenib for 24 h. The cells were harvested at 80-90% confluence and were then subjected to proteomics analysis at the Proteomics and Metabolomics Core Facility, LKS Faculty of Medicine, the University of Hong Kong. Proteins were extracted in EasyPep lysis buffer (100 μL per min</w:t>
      </w:r>
      <w:r w:rsidRPr="00AE664D">
        <w:rPr>
          <w:rFonts w:ascii="Times New Roman" w:eastAsia="SimSun" w:hAnsi="Times New Roman" w:cs="Times New Roman"/>
          <w:sz w:val="24"/>
          <w:szCs w:val="24"/>
        </w:rPr>
        <w:t>,</w:t>
      </w:r>
      <w:r w:rsidRPr="00AE664D">
        <w:rPr>
          <w:rFonts w:ascii="Times New Roman" w:hAnsi="Times New Roman" w:cs="Times New Roman"/>
          <w:sz w:val="24"/>
          <w:szCs w:val="24"/>
        </w:rPr>
        <w:t xml:space="preserve"> 1 million cells) with universal nuclease</w:t>
      </w:r>
      <w:r w:rsidRPr="00AE664D">
        <w:rPr>
          <w:rFonts w:ascii="Times New Roman" w:eastAsia="SimSun" w:hAnsi="Times New Roman" w:cs="Times New Roman"/>
          <w:sz w:val="24"/>
          <w:szCs w:val="24"/>
        </w:rPr>
        <w:t>.</w:t>
      </w:r>
      <w:r w:rsidRPr="00AE664D">
        <w:rPr>
          <w:rFonts w:ascii="Times New Roman" w:hAnsi="Times New Roman" w:cs="Times New Roman"/>
          <w:sz w:val="24"/>
          <w:szCs w:val="24"/>
        </w:rPr>
        <w:t xml:space="preserve"> The protein concentration in the lysate was then quantified using </w:t>
      </w:r>
      <w:r w:rsidRPr="00AE664D">
        <w:rPr>
          <w:rFonts w:ascii="Times New Roman" w:eastAsia="SimSun" w:hAnsi="Times New Roman" w:cs="Times New Roman"/>
          <w:sz w:val="24"/>
          <w:szCs w:val="24"/>
        </w:rPr>
        <w:t xml:space="preserve">a </w:t>
      </w:r>
      <w:r w:rsidRPr="00AE664D">
        <w:rPr>
          <w:rFonts w:ascii="Times New Roman" w:hAnsi="Times New Roman" w:cs="Times New Roman"/>
          <w:sz w:val="24"/>
          <w:szCs w:val="24"/>
        </w:rPr>
        <w:t xml:space="preserve">BCA assay (Thermo Pierce), and 100 μg of protein from each sample was then subjected to reduction and alkylation at 95°C for 10 min. After cooling to room temperature, the proteins were subjected to </w:t>
      </w:r>
      <w:r w:rsidRPr="00AE664D">
        <w:rPr>
          <w:rFonts w:ascii="Times New Roman" w:eastAsia="SimSun" w:hAnsi="Times New Roman" w:cs="Times New Roman"/>
          <w:sz w:val="24"/>
          <w:szCs w:val="24"/>
        </w:rPr>
        <w:t xml:space="preserve">LysC/trypsin </w:t>
      </w:r>
      <w:r w:rsidRPr="00AE664D">
        <w:rPr>
          <w:rFonts w:ascii="Times New Roman" w:hAnsi="Times New Roman" w:cs="Times New Roman"/>
          <w:sz w:val="24"/>
          <w:szCs w:val="24"/>
        </w:rPr>
        <w:t xml:space="preserve">digestion at 37°C for 120 min. Digestion was stopped by acidification, and the peptides were washed and desalted using the spin column provided in the kit before they were analysed by liquid chromatography–tandem mass spectrometry (LC‒MS/MS). Eluted peptides were analysed with a nanoElute UHPLC system coupled to </w:t>
      </w:r>
      <w:r w:rsidRPr="00AE664D">
        <w:rPr>
          <w:rFonts w:ascii="Times New Roman" w:eastAsia="SimSun" w:hAnsi="Times New Roman" w:cs="Times New Roman"/>
          <w:sz w:val="24"/>
          <w:szCs w:val="24"/>
        </w:rPr>
        <w:t xml:space="preserve">a </w:t>
      </w:r>
      <w:r w:rsidRPr="00AE664D">
        <w:rPr>
          <w:rFonts w:ascii="Times New Roman" w:hAnsi="Times New Roman" w:cs="Times New Roman"/>
          <w:sz w:val="24"/>
          <w:szCs w:val="24"/>
        </w:rPr>
        <w:t xml:space="preserve">Bruker timsTOF Pro mass spectrometer. The peptide mixture was loaded onto an Aurora C18 UHPLC column (75 μm i.d. × </w:t>
      </w:r>
      <w:r w:rsidRPr="00AE664D">
        <w:rPr>
          <w:rFonts w:ascii="Times New Roman" w:eastAsia="SimSun" w:hAnsi="Times New Roman" w:cs="Times New Roman"/>
          <w:sz w:val="24"/>
          <w:szCs w:val="24"/>
        </w:rPr>
        <w:t>25 cm</w:t>
      </w:r>
      <w:r w:rsidRPr="00AE664D">
        <w:rPr>
          <w:rFonts w:ascii="Times New Roman" w:hAnsi="Times New Roman" w:cs="Times New Roman"/>
          <w:sz w:val="24"/>
          <w:szCs w:val="24"/>
        </w:rPr>
        <w:t xml:space="preserve"> length × 1.6 μm particle size (IonOpticks, Australia)). Chromatographic separation was carried out using a linear gradient of 2-30% buffer B (0.1% formic acid (FA) in acetonitrile (ACN)) at a flow rate of 250 nL/min over 100 min. MS data </w:t>
      </w:r>
      <w:r w:rsidRPr="00AE664D">
        <w:rPr>
          <w:rFonts w:ascii="Times New Roman" w:eastAsia="SimSun" w:hAnsi="Times New Roman" w:cs="Times New Roman"/>
          <w:sz w:val="24"/>
          <w:szCs w:val="24"/>
        </w:rPr>
        <w:t>were</w:t>
      </w:r>
      <w:r w:rsidRPr="00AE664D">
        <w:rPr>
          <w:rFonts w:ascii="Times New Roman" w:hAnsi="Times New Roman" w:cs="Times New Roman"/>
          <w:sz w:val="24"/>
          <w:szCs w:val="24"/>
        </w:rPr>
        <w:t xml:space="preserve"> collected over a m/z range of 100 to 1700 and</w:t>
      </w:r>
      <w:r w:rsidRPr="00AE664D">
        <w:rPr>
          <w:rFonts w:ascii="Times New Roman" w:eastAsia="SimSun" w:hAnsi="Times New Roman" w:cs="Times New Roman"/>
          <w:sz w:val="24"/>
          <w:szCs w:val="24"/>
        </w:rPr>
        <w:t xml:space="preserve"> an</w:t>
      </w:r>
      <w:r w:rsidRPr="00AE664D">
        <w:rPr>
          <w:rFonts w:ascii="Times New Roman" w:hAnsi="Times New Roman" w:cs="Times New Roman"/>
          <w:sz w:val="24"/>
          <w:szCs w:val="24"/>
        </w:rPr>
        <w:t xml:space="preserve"> MS/MS range of 100 to 1700. During MS/MS data collection, each TIMS cycle was 1.1 s and included 1 MS plus an average of 10 parallel accumulation–serial fragmentation (PASEF) MS/MS scans. Raw mass spectrometry data were processed using </w:t>
      </w:r>
      <w:r w:rsidRPr="00AE664D">
        <w:rPr>
          <w:rFonts w:ascii="Times New Roman" w:eastAsia="SimSun" w:hAnsi="Times New Roman" w:cs="Times New Roman"/>
          <w:sz w:val="24"/>
          <w:szCs w:val="24"/>
        </w:rPr>
        <w:t>MaxQuant</w:t>
      </w:r>
      <w:r w:rsidRPr="00AE664D">
        <w:rPr>
          <w:rFonts w:ascii="Times New Roman" w:hAnsi="Times New Roman" w:cs="Times New Roman"/>
          <w:sz w:val="24"/>
          <w:szCs w:val="24"/>
        </w:rPr>
        <w:t xml:space="preserve"> version 1.6.14.0, wherein the Andromeda algorithm was used to search the data against </w:t>
      </w:r>
      <w:r w:rsidRPr="00AE664D">
        <w:rPr>
          <w:rFonts w:ascii="Times New Roman" w:eastAsia="SimSun" w:hAnsi="Times New Roman" w:cs="Times New Roman"/>
          <w:sz w:val="24"/>
          <w:szCs w:val="24"/>
        </w:rPr>
        <w:t xml:space="preserve">the </w:t>
      </w:r>
      <w:r w:rsidRPr="00AE664D">
        <w:rPr>
          <w:rFonts w:ascii="Times New Roman" w:hAnsi="Times New Roman" w:cs="Times New Roman"/>
          <w:sz w:val="24"/>
          <w:szCs w:val="24"/>
        </w:rPr>
        <w:t>Human SwissProt FASTA database (May 2022) containing 20,361 entries. The following search settings were used: oxidized methionine (M)</w:t>
      </w:r>
      <w:r w:rsidRPr="00AE664D">
        <w:rPr>
          <w:rFonts w:ascii="Times New Roman" w:eastAsia="SimSun" w:hAnsi="Times New Roman" w:cs="Times New Roman"/>
          <w:sz w:val="24"/>
          <w:szCs w:val="24"/>
        </w:rPr>
        <w:t xml:space="preserve"> and</w:t>
      </w:r>
      <w:r w:rsidRPr="00AE664D">
        <w:rPr>
          <w:rFonts w:ascii="Times New Roman" w:hAnsi="Times New Roman" w:cs="Times New Roman"/>
          <w:sz w:val="24"/>
          <w:szCs w:val="24"/>
        </w:rPr>
        <w:t xml:space="preserve"> acetylation (Protein N-term) were selected as dynamic modifications, and carbamidomethyl (C) </w:t>
      </w:r>
      <w:r w:rsidRPr="00AE664D">
        <w:rPr>
          <w:rFonts w:ascii="Times New Roman" w:eastAsia="SimSun" w:hAnsi="Times New Roman" w:cs="Times New Roman"/>
          <w:sz w:val="24"/>
          <w:szCs w:val="24"/>
        </w:rPr>
        <w:t xml:space="preserve">was selected </w:t>
      </w:r>
      <w:r w:rsidRPr="00AE664D">
        <w:rPr>
          <w:rFonts w:ascii="Times New Roman" w:hAnsi="Times New Roman" w:cs="Times New Roman"/>
          <w:sz w:val="24"/>
          <w:szCs w:val="24"/>
        </w:rPr>
        <w:t xml:space="preserve">as the fixed </w:t>
      </w:r>
      <w:r w:rsidRPr="00AE664D">
        <w:rPr>
          <w:rFonts w:ascii="Times New Roman" w:eastAsia="SimSun" w:hAnsi="Times New Roman" w:cs="Times New Roman"/>
          <w:sz w:val="24"/>
          <w:szCs w:val="24"/>
        </w:rPr>
        <w:t>modification</w:t>
      </w:r>
      <w:r w:rsidRPr="00AE664D">
        <w:rPr>
          <w:rFonts w:ascii="Times New Roman" w:hAnsi="Times New Roman" w:cs="Times New Roman"/>
          <w:sz w:val="24"/>
          <w:szCs w:val="24"/>
        </w:rPr>
        <w:t xml:space="preserve"> with</w:t>
      </w:r>
      <w:r w:rsidRPr="00AE664D">
        <w:rPr>
          <w:rFonts w:ascii="Times New Roman" w:eastAsia="SimSun" w:hAnsi="Times New Roman" w:cs="Times New Roman"/>
          <w:sz w:val="24"/>
          <w:szCs w:val="24"/>
        </w:rPr>
        <w:t xml:space="preserve"> a</w:t>
      </w:r>
      <w:r w:rsidRPr="00AE664D">
        <w:rPr>
          <w:rFonts w:ascii="Times New Roman" w:hAnsi="Times New Roman" w:cs="Times New Roman"/>
          <w:sz w:val="24"/>
          <w:szCs w:val="24"/>
        </w:rPr>
        <w:t xml:space="preserve"> minimum peptide length of 7 amino acids. High-confidence proteins were identified using a target-decoy approach with a reverse database</w:t>
      </w:r>
      <w:r w:rsidRPr="00AE664D">
        <w:rPr>
          <w:rFonts w:ascii="Times New Roman" w:eastAsia="SimSun" w:hAnsi="Times New Roman" w:cs="Times New Roman"/>
          <w:sz w:val="24"/>
          <w:szCs w:val="24"/>
        </w:rPr>
        <w:t xml:space="preserve"> and</w:t>
      </w:r>
      <w:r w:rsidRPr="00AE664D">
        <w:rPr>
          <w:rFonts w:ascii="Times New Roman" w:hAnsi="Times New Roman" w:cs="Times New Roman"/>
          <w:sz w:val="24"/>
          <w:szCs w:val="24"/>
        </w:rPr>
        <w:t xml:space="preserve"> a strict false discovery rate </w:t>
      </w:r>
      <w:r w:rsidRPr="00AE664D">
        <w:rPr>
          <w:rFonts w:ascii="Times New Roman" w:eastAsia="SimSun" w:hAnsi="Times New Roman" w:cs="Times New Roman"/>
          <w:sz w:val="24"/>
          <w:szCs w:val="24"/>
        </w:rPr>
        <w:t xml:space="preserve">of </w:t>
      </w:r>
      <w:r w:rsidRPr="00AE664D">
        <w:rPr>
          <w:rFonts w:ascii="Times New Roman" w:hAnsi="Times New Roman" w:cs="Times New Roman"/>
          <w:sz w:val="24"/>
          <w:szCs w:val="24"/>
        </w:rPr>
        <w:t xml:space="preserve">1% at </w:t>
      </w:r>
      <w:r w:rsidRPr="00AE664D">
        <w:rPr>
          <w:rFonts w:ascii="Times New Roman" w:eastAsia="SimSun" w:hAnsi="Times New Roman" w:cs="Times New Roman"/>
          <w:sz w:val="24"/>
          <w:szCs w:val="24"/>
        </w:rPr>
        <w:t xml:space="preserve">the </w:t>
      </w:r>
      <w:r w:rsidRPr="00AE664D">
        <w:rPr>
          <w:rFonts w:ascii="Times New Roman" w:hAnsi="Times New Roman" w:cs="Times New Roman"/>
          <w:sz w:val="24"/>
          <w:szCs w:val="24"/>
        </w:rPr>
        <w:t xml:space="preserve">peptide and PSM </w:t>
      </w:r>
      <w:r w:rsidRPr="00AE664D">
        <w:rPr>
          <w:rFonts w:ascii="Times New Roman" w:eastAsia="SimSun" w:hAnsi="Times New Roman" w:cs="Times New Roman"/>
          <w:sz w:val="24"/>
          <w:szCs w:val="24"/>
        </w:rPr>
        <w:t>levels</w:t>
      </w:r>
      <w:r w:rsidRPr="00AE664D">
        <w:rPr>
          <w:rFonts w:ascii="Times New Roman" w:hAnsi="Times New Roman" w:cs="Times New Roman"/>
          <w:sz w:val="24"/>
          <w:szCs w:val="24"/>
        </w:rPr>
        <w:t>. Proteins identified under both analysis conditions were quantified using the peptide label-free quantitation (LFQ) intensities</w:t>
      </w:r>
      <w:r w:rsidRPr="00AE664D">
        <w:rPr>
          <w:rFonts w:ascii="Times New Roman" w:eastAsia="SimSun" w:hAnsi="Times New Roman" w:cs="Times New Roman"/>
          <w:sz w:val="24"/>
          <w:szCs w:val="24"/>
        </w:rPr>
        <w:t>,</w:t>
      </w:r>
      <w:r w:rsidRPr="00AE664D">
        <w:rPr>
          <w:rFonts w:ascii="Times New Roman" w:hAnsi="Times New Roman" w:cs="Times New Roman"/>
          <w:sz w:val="24"/>
          <w:szCs w:val="24"/>
        </w:rPr>
        <w:t xml:space="preserve"> and their </w:t>
      </w:r>
      <w:r w:rsidRPr="00AE664D">
        <w:rPr>
          <w:rFonts w:ascii="Times New Roman" w:eastAsia="SimSun" w:hAnsi="Times New Roman" w:cs="Times New Roman"/>
          <w:sz w:val="24"/>
          <w:szCs w:val="24"/>
        </w:rPr>
        <w:t xml:space="preserve">ratios </w:t>
      </w:r>
      <w:r w:rsidRPr="00AE664D">
        <w:rPr>
          <w:rFonts w:ascii="Times New Roman" w:hAnsi="Times New Roman" w:cs="Times New Roman"/>
          <w:sz w:val="24"/>
          <w:szCs w:val="24"/>
        </w:rPr>
        <w:t>were used for label</w:t>
      </w:r>
      <w:r w:rsidRPr="00AE664D">
        <w:rPr>
          <w:rFonts w:ascii="Times New Roman" w:eastAsia="SimSun" w:hAnsi="Times New Roman" w:cs="Times New Roman"/>
          <w:sz w:val="24"/>
          <w:szCs w:val="24"/>
        </w:rPr>
        <w:t>-</w:t>
      </w:r>
      <w:r w:rsidRPr="00AE664D">
        <w:rPr>
          <w:rFonts w:ascii="Times New Roman" w:hAnsi="Times New Roman" w:cs="Times New Roman"/>
          <w:sz w:val="24"/>
          <w:szCs w:val="24"/>
        </w:rPr>
        <w:t>free quantitation to calculate the fold change values. Data visualization and statistical data analysis were performed by Perseus software version 1.6.13.0.</w:t>
      </w:r>
    </w:p>
    <w:p w14:paraId="24EC2ADB" w14:textId="77777777" w:rsidR="003E3AA8" w:rsidRPr="00AE664D" w:rsidRDefault="003E3AA8" w:rsidP="003E3AA8">
      <w:pPr>
        <w:jc w:val="both"/>
        <w:rPr>
          <w:rFonts w:ascii="Times New Roman" w:hAnsi="Times New Roman" w:cs="Times New Roman"/>
          <w:sz w:val="24"/>
          <w:szCs w:val="24"/>
        </w:rPr>
      </w:pPr>
    </w:p>
    <w:p w14:paraId="1334D8F2" w14:textId="77777777" w:rsidR="003E3AA8" w:rsidRPr="00AE664D" w:rsidRDefault="003E3AA8" w:rsidP="003E3AA8">
      <w:pPr>
        <w:pStyle w:val="Heading2"/>
      </w:pPr>
      <w:r w:rsidRPr="00AE664D">
        <w:t>Fatty Acid Metabolomics</w:t>
      </w:r>
    </w:p>
    <w:p w14:paraId="6D737708" w14:textId="77777777" w:rsidR="003E3AA8" w:rsidRPr="00AE664D" w:rsidRDefault="003E3AA8" w:rsidP="003E3AA8">
      <w:pPr>
        <w:jc w:val="both"/>
        <w:rPr>
          <w:rFonts w:ascii="Times New Roman" w:hAnsi="Times New Roman" w:cs="Times New Roman"/>
          <w:sz w:val="24"/>
          <w:szCs w:val="24"/>
        </w:rPr>
      </w:pPr>
      <w:r w:rsidRPr="00AE664D">
        <w:rPr>
          <w:rFonts w:ascii="Times New Roman" w:hAnsi="Times New Roman" w:cs="Times New Roman"/>
          <w:b/>
          <w:bCs/>
          <w:sz w:val="24"/>
          <w:szCs w:val="24"/>
        </w:rPr>
        <w:tab/>
      </w:r>
      <w:r w:rsidRPr="00AE664D">
        <w:rPr>
          <w:rFonts w:ascii="Times New Roman" w:hAnsi="Times New Roman" w:cs="Times New Roman"/>
          <w:sz w:val="24"/>
          <w:szCs w:val="24"/>
        </w:rPr>
        <w:t>Sample processing</w:t>
      </w:r>
      <w:r w:rsidRPr="00AE664D">
        <w:rPr>
          <w:rFonts w:ascii="Times New Roman" w:eastAsia="SimSun" w:hAnsi="Times New Roman" w:cs="Times New Roman"/>
          <w:sz w:val="24"/>
          <w:szCs w:val="24"/>
        </w:rPr>
        <w:t xml:space="preserve"> and</w:t>
      </w:r>
      <w:r w:rsidRPr="00AE664D">
        <w:rPr>
          <w:rFonts w:ascii="Times New Roman" w:hAnsi="Times New Roman" w:cs="Times New Roman"/>
          <w:sz w:val="24"/>
          <w:szCs w:val="24"/>
        </w:rPr>
        <w:t xml:space="preserve"> gas chromatography‒mass spectrometry (GC‒MS) analysis were performed at </w:t>
      </w:r>
      <w:r w:rsidRPr="00AE664D">
        <w:rPr>
          <w:rFonts w:ascii="Times New Roman" w:eastAsia="SimSun" w:hAnsi="Times New Roman" w:cs="Times New Roman"/>
          <w:sz w:val="24"/>
          <w:szCs w:val="24"/>
        </w:rPr>
        <w:t xml:space="preserve">the </w:t>
      </w:r>
      <w:r w:rsidRPr="00AE664D">
        <w:rPr>
          <w:rFonts w:ascii="Times New Roman" w:hAnsi="Times New Roman" w:cs="Times New Roman"/>
          <w:sz w:val="24"/>
          <w:szCs w:val="24"/>
        </w:rPr>
        <w:t>Centre for PanorOmic Sciences - Proteomics and Metabolomics Core, LKS Faculty of Medicine, University of Hong Kong.</w:t>
      </w:r>
      <w:r w:rsidRPr="00AE664D">
        <w:rPr>
          <w:rFonts w:ascii="Times New Roman" w:eastAsia="SimSun" w:hAnsi="Times New Roman" w:cs="Times New Roman"/>
          <w:sz w:val="24"/>
          <w:szCs w:val="24"/>
        </w:rPr>
        <w:t xml:space="preserve"> For sample</w:t>
      </w:r>
      <w:r w:rsidRPr="00AE664D">
        <w:rPr>
          <w:rFonts w:ascii="Times New Roman" w:hAnsi="Times New Roman" w:cs="Times New Roman"/>
          <w:sz w:val="24"/>
          <w:szCs w:val="24"/>
        </w:rPr>
        <w:t xml:space="preserve"> homogenization and metabolite extraction</w:t>
      </w:r>
      <w:r w:rsidRPr="00AE664D">
        <w:rPr>
          <w:rFonts w:ascii="Times New Roman" w:eastAsia="SimSun" w:hAnsi="Times New Roman" w:cs="Times New Roman"/>
          <w:sz w:val="24"/>
          <w:szCs w:val="24"/>
        </w:rPr>
        <w:t>,</w:t>
      </w:r>
      <w:r w:rsidRPr="00AE664D">
        <w:rPr>
          <w:rFonts w:ascii="Times New Roman" w:hAnsi="Times New Roman" w:cs="Times New Roman"/>
          <w:sz w:val="24"/>
          <w:szCs w:val="24"/>
        </w:rPr>
        <w:t xml:space="preserve"> 100 µL of chloroform with 20 µg </w:t>
      </w:r>
      <w:r w:rsidRPr="00AE664D">
        <w:rPr>
          <w:rFonts w:ascii="Times New Roman" w:eastAsia="SimSun" w:hAnsi="Times New Roman" w:cs="Times New Roman"/>
          <w:sz w:val="24"/>
          <w:szCs w:val="24"/>
        </w:rPr>
        <w:t xml:space="preserve">of </w:t>
      </w:r>
      <w:r w:rsidRPr="00AE664D">
        <w:rPr>
          <w:rFonts w:ascii="Times New Roman" w:hAnsi="Times New Roman" w:cs="Times New Roman"/>
          <w:sz w:val="24"/>
          <w:szCs w:val="24"/>
        </w:rPr>
        <w:t xml:space="preserve">C19:0 fatty acid internal standard was spiked </w:t>
      </w:r>
      <w:r w:rsidRPr="00AE664D">
        <w:rPr>
          <w:rFonts w:ascii="Times New Roman" w:eastAsia="SimSun" w:hAnsi="Times New Roman" w:cs="Times New Roman"/>
          <w:sz w:val="24"/>
          <w:szCs w:val="24"/>
        </w:rPr>
        <w:t>into</w:t>
      </w:r>
      <w:r w:rsidRPr="00AE664D">
        <w:rPr>
          <w:rFonts w:ascii="Times New Roman" w:hAnsi="Times New Roman" w:cs="Times New Roman"/>
          <w:sz w:val="24"/>
          <w:szCs w:val="24"/>
        </w:rPr>
        <w:t xml:space="preserve"> the sample. The sample was extracted with 5 rounds of 2:1 </w:t>
      </w:r>
      <w:r w:rsidRPr="00AE664D">
        <w:rPr>
          <w:rFonts w:ascii="Times New Roman" w:eastAsia="SimSun" w:hAnsi="Times New Roman" w:cs="Times New Roman"/>
          <w:sz w:val="24"/>
          <w:szCs w:val="24"/>
        </w:rPr>
        <w:t>chloroform/methanol incubation</w:t>
      </w:r>
      <w:r w:rsidRPr="00AE664D">
        <w:rPr>
          <w:rFonts w:ascii="Times New Roman" w:hAnsi="Times New Roman" w:cs="Times New Roman"/>
          <w:sz w:val="24"/>
          <w:szCs w:val="24"/>
        </w:rPr>
        <w:t xml:space="preserve"> followed by sonication. After centrifugation, the supernatant was further cleaned by liquid‒liquid extraction in 0.73% NaCl and methanol. The resultant mixture was dried under an N2 stream at 45°C before transesterification. </w:t>
      </w:r>
      <w:r w:rsidRPr="00AE664D">
        <w:rPr>
          <w:rFonts w:ascii="Times New Roman" w:eastAsia="SimSun" w:hAnsi="Times New Roman" w:cs="Times New Roman"/>
          <w:sz w:val="24"/>
          <w:szCs w:val="24"/>
        </w:rPr>
        <w:t xml:space="preserve">One millilitre </w:t>
      </w:r>
      <w:r w:rsidRPr="00AE664D">
        <w:rPr>
          <w:rFonts w:ascii="Times New Roman" w:hAnsi="Times New Roman" w:cs="Times New Roman"/>
          <w:sz w:val="24"/>
          <w:szCs w:val="24"/>
        </w:rPr>
        <w:t>of methanol and 50 µL of concentrated hydrochloric acid (35%, w/w) were then added to the sample. The solution was overlaid with nitrogen</w:t>
      </w:r>
      <w:r w:rsidRPr="00AE664D">
        <w:rPr>
          <w:rFonts w:ascii="Times New Roman" w:eastAsia="SimSun" w:hAnsi="Times New Roman" w:cs="Times New Roman"/>
          <w:sz w:val="24"/>
          <w:szCs w:val="24"/>
        </w:rPr>
        <w:t>,</w:t>
      </w:r>
      <w:r w:rsidRPr="00AE664D">
        <w:rPr>
          <w:rFonts w:ascii="Times New Roman" w:hAnsi="Times New Roman" w:cs="Times New Roman"/>
          <w:sz w:val="24"/>
          <w:szCs w:val="24"/>
        </w:rPr>
        <w:t xml:space="preserve"> and the tube was tightly closed. After vortexing, the tube was heated at 100°C for 1.5 h. After cooling to room temperature, 1 mL of hexane and 1 mL of water were added for fatty acid methyl ester (</w:t>
      </w:r>
      <w:r w:rsidRPr="00AE664D">
        <w:rPr>
          <w:rFonts w:ascii="Times New Roman" w:eastAsia="SimSun" w:hAnsi="Times New Roman" w:cs="Times New Roman"/>
          <w:sz w:val="24"/>
          <w:szCs w:val="24"/>
        </w:rPr>
        <w:t>FAME)</w:t>
      </w:r>
      <w:r w:rsidRPr="00AE664D">
        <w:rPr>
          <w:rFonts w:ascii="Times New Roman" w:hAnsi="Times New Roman" w:cs="Times New Roman"/>
          <w:sz w:val="24"/>
          <w:szCs w:val="24"/>
        </w:rPr>
        <w:t xml:space="preserve"> extraction. The tube was vortexed</w:t>
      </w:r>
      <w:r w:rsidRPr="00AE664D">
        <w:rPr>
          <w:rFonts w:ascii="Times New Roman" w:eastAsia="SimSun" w:hAnsi="Times New Roman" w:cs="Times New Roman"/>
          <w:sz w:val="24"/>
          <w:szCs w:val="24"/>
        </w:rPr>
        <w:t>,</w:t>
      </w:r>
      <w:r w:rsidRPr="00AE664D">
        <w:rPr>
          <w:rFonts w:ascii="Times New Roman" w:hAnsi="Times New Roman" w:cs="Times New Roman"/>
          <w:sz w:val="24"/>
          <w:szCs w:val="24"/>
        </w:rPr>
        <w:t xml:space="preserve"> and after phase separation, 1 µL </w:t>
      </w:r>
      <w:r w:rsidRPr="00AE664D">
        <w:rPr>
          <w:rFonts w:ascii="Times New Roman" w:eastAsia="SimSun" w:hAnsi="Times New Roman" w:cs="Times New Roman"/>
          <w:sz w:val="24"/>
          <w:szCs w:val="24"/>
        </w:rPr>
        <w:t xml:space="preserve">of </w:t>
      </w:r>
      <w:r w:rsidRPr="00AE664D">
        <w:rPr>
          <w:rFonts w:ascii="Times New Roman" w:hAnsi="Times New Roman" w:cs="Times New Roman"/>
          <w:sz w:val="24"/>
          <w:szCs w:val="24"/>
        </w:rPr>
        <w:t xml:space="preserve">the hexane phase was injected for GC‒MS analysis. GC–MS </w:t>
      </w:r>
      <w:r w:rsidRPr="00AE664D">
        <w:rPr>
          <w:rFonts w:ascii="Times New Roman" w:eastAsia="SimSun" w:hAnsi="Times New Roman" w:cs="Times New Roman"/>
          <w:sz w:val="24"/>
          <w:szCs w:val="24"/>
        </w:rPr>
        <w:t>chromatograms were</w:t>
      </w:r>
      <w:r w:rsidRPr="00AE664D">
        <w:rPr>
          <w:rFonts w:ascii="Times New Roman" w:hAnsi="Times New Roman" w:cs="Times New Roman"/>
          <w:sz w:val="24"/>
          <w:szCs w:val="24"/>
        </w:rPr>
        <w:t xml:space="preserve"> acquired in scan and selected ion monitoring (SIM) mode in an Agilent 7890B GC - Agilent 7010 Triple Quadrupole Mass Spectrometer system. The samples were separated on Agilent DB-23 capillary columns (60 m × 0.25 mm ID, 0.15 µm film thickness) under helium at </w:t>
      </w:r>
      <w:r w:rsidRPr="00AE664D">
        <w:rPr>
          <w:rFonts w:ascii="Times New Roman" w:eastAsia="SimSun" w:hAnsi="Times New Roman" w:cs="Times New Roman"/>
          <w:sz w:val="24"/>
          <w:szCs w:val="24"/>
        </w:rPr>
        <w:t xml:space="preserve">a </w:t>
      </w:r>
      <w:r w:rsidRPr="00AE664D">
        <w:rPr>
          <w:rFonts w:ascii="Times New Roman" w:hAnsi="Times New Roman" w:cs="Times New Roman"/>
          <w:sz w:val="24"/>
          <w:szCs w:val="24"/>
        </w:rPr>
        <w:t>constant pressure of 33.4 psi. The GC oven program started at 50°C (hold time 1 min), and the oven temperature was increased to 175°C at a ramp rate of 25°C/min. The temperature was then raised to 190°C (hold time 5 min) at a ramp rate of 3.5°C/min. Finally, the temperature was raised to 220°C (hold time 4 min) at a ramp rate of 2°C/min.</w:t>
      </w:r>
      <w:r w:rsidRPr="00AE664D">
        <w:rPr>
          <w:rFonts w:ascii="Times New Roman" w:eastAsia="SimSun" w:hAnsi="Times New Roman" w:cs="Times New Roman"/>
          <w:sz w:val="24"/>
          <w:szCs w:val="24"/>
        </w:rPr>
        <w:t xml:space="preserve"> The inlet</w:t>
      </w:r>
      <w:r w:rsidRPr="00AE664D">
        <w:rPr>
          <w:rFonts w:ascii="Times New Roman" w:hAnsi="Times New Roman" w:cs="Times New Roman"/>
          <w:sz w:val="24"/>
          <w:szCs w:val="24"/>
        </w:rPr>
        <w:t xml:space="preserve"> temperature and transfer line temperature were 250°C and 280°C</w:t>
      </w:r>
      <w:r w:rsidRPr="00AE664D">
        <w:rPr>
          <w:rFonts w:ascii="Times New Roman" w:eastAsia="SimSun" w:hAnsi="Times New Roman" w:cs="Times New Roman"/>
          <w:sz w:val="24"/>
          <w:szCs w:val="24"/>
        </w:rPr>
        <w:t>,</w:t>
      </w:r>
      <w:r w:rsidRPr="00AE664D">
        <w:rPr>
          <w:rFonts w:ascii="Times New Roman" w:hAnsi="Times New Roman" w:cs="Times New Roman"/>
          <w:sz w:val="24"/>
          <w:szCs w:val="24"/>
        </w:rPr>
        <w:t xml:space="preserve"> respectively. Characteristic fragment ions (m/z 55, 67, 69, 74, 79, 81, 83, 87, 91, 93, 95, 96, 97, 115, 127, 143) were monitored in SIM mode throughout the run. Mass spectra from m/z 50-350 were acquired in scan mode.</w:t>
      </w:r>
    </w:p>
    <w:p w14:paraId="01AA53D0" w14:textId="77777777" w:rsidR="003E3AA8" w:rsidRPr="00AE664D" w:rsidRDefault="003E3AA8" w:rsidP="003E3AA8">
      <w:pPr>
        <w:jc w:val="both"/>
        <w:rPr>
          <w:rFonts w:ascii="Times New Roman" w:hAnsi="Times New Roman" w:cs="Times New Roman"/>
          <w:sz w:val="24"/>
          <w:szCs w:val="24"/>
        </w:rPr>
      </w:pPr>
    </w:p>
    <w:p w14:paraId="7E5E073C" w14:textId="77777777" w:rsidR="003E3AA8" w:rsidRPr="00AE664D" w:rsidRDefault="003E3AA8" w:rsidP="003E3AA8">
      <w:pPr>
        <w:pStyle w:val="Heading2"/>
      </w:pPr>
      <w:r w:rsidRPr="00AE664D">
        <w:t>Chromatin Immunoprecipitation (ChIP)-qPCR</w:t>
      </w:r>
    </w:p>
    <w:p w14:paraId="78487D3C" w14:textId="77777777" w:rsidR="003E3AA8" w:rsidRPr="00AE664D" w:rsidRDefault="003E3AA8" w:rsidP="003E3AA8">
      <w:pPr>
        <w:jc w:val="both"/>
        <w:rPr>
          <w:rFonts w:ascii="Times New Roman" w:hAnsi="Times New Roman" w:cs="Times New Roman"/>
          <w:sz w:val="24"/>
          <w:szCs w:val="24"/>
        </w:rPr>
      </w:pPr>
      <w:r w:rsidRPr="00AE664D">
        <w:rPr>
          <w:rFonts w:ascii="Times New Roman" w:hAnsi="Times New Roman" w:cs="Times New Roman"/>
          <w:sz w:val="24"/>
          <w:szCs w:val="24"/>
        </w:rPr>
        <w:t xml:space="preserve">  ChIP was performed using the EZ-Magna ChIP A/G Chromatin Immunoprecipitation kit (Merck Millipore, Germany) following the manufacturer’s </w:t>
      </w:r>
      <w:r w:rsidRPr="00AE664D">
        <w:rPr>
          <w:rFonts w:ascii="Times New Roman" w:eastAsia="SimSun" w:hAnsi="Times New Roman" w:cs="Times New Roman"/>
          <w:sz w:val="24"/>
          <w:szCs w:val="24"/>
        </w:rPr>
        <w:t>instructions</w:t>
      </w:r>
      <w:r w:rsidRPr="00AE664D">
        <w:rPr>
          <w:rFonts w:ascii="Times New Roman" w:hAnsi="Times New Roman" w:cs="Times New Roman"/>
          <w:sz w:val="24"/>
          <w:szCs w:val="24"/>
        </w:rPr>
        <w:t xml:space="preserve">. Cells were fixed with 1% PFA and were then harvested for nuclear separation. Nuclear lysates were sheared by sonication </w:t>
      </w:r>
      <w:r w:rsidRPr="00AE664D">
        <w:rPr>
          <w:rFonts w:ascii="Times New Roman" w:eastAsia="SimSun" w:hAnsi="Times New Roman" w:cs="Times New Roman"/>
          <w:sz w:val="24"/>
          <w:szCs w:val="24"/>
        </w:rPr>
        <w:t>under</w:t>
      </w:r>
      <w:r w:rsidRPr="00AE664D">
        <w:rPr>
          <w:rFonts w:ascii="Times New Roman" w:hAnsi="Times New Roman" w:cs="Times New Roman"/>
          <w:sz w:val="24"/>
          <w:szCs w:val="24"/>
        </w:rPr>
        <w:t xml:space="preserve"> optimal </w:t>
      </w:r>
      <w:r w:rsidRPr="00AE664D">
        <w:rPr>
          <w:rFonts w:ascii="Times New Roman" w:eastAsia="SimSun" w:hAnsi="Times New Roman" w:cs="Times New Roman"/>
          <w:sz w:val="24"/>
          <w:szCs w:val="24"/>
        </w:rPr>
        <w:t>conditions</w:t>
      </w:r>
      <w:r w:rsidRPr="00AE664D">
        <w:rPr>
          <w:rFonts w:ascii="Times New Roman" w:hAnsi="Times New Roman" w:cs="Times New Roman"/>
          <w:sz w:val="24"/>
          <w:szCs w:val="24"/>
        </w:rPr>
        <w:t xml:space="preserve"> (7 s pulse on, 10 s pulse off, 15 cycles, 40% amplitude) to yield DNA fragments of 200–700 base pairs (bp). </w:t>
      </w:r>
      <w:r w:rsidRPr="00AE664D">
        <w:rPr>
          <w:rFonts w:ascii="Times New Roman" w:eastAsia="SimSun" w:hAnsi="Times New Roman" w:cs="Times New Roman"/>
          <w:sz w:val="24"/>
          <w:szCs w:val="24"/>
        </w:rPr>
        <w:t>Ten percent</w:t>
      </w:r>
      <w:r w:rsidRPr="00AE664D">
        <w:rPr>
          <w:rFonts w:ascii="Times New Roman" w:hAnsi="Times New Roman" w:cs="Times New Roman"/>
          <w:sz w:val="24"/>
          <w:szCs w:val="24"/>
        </w:rPr>
        <w:t xml:space="preserve"> of the lysate was aliquoted as input, and the remaining </w:t>
      </w:r>
      <w:r w:rsidRPr="00AE664D">
        <w:rPr>
          <w:rFonts w:ascii="Times New Roman" w:eastAsia="SimSun" w:hAnsi="Times New Roman" w:cs="Times New Roman"/>
          <w:sz w:val="24"/>
          <w:szCs w:val="24"/>
        </w:rPr>
        <w:t xml:space="preserve">lysate </w:t>
      </w:r>
      <w:r w:rsidRPr="00AE664D">
        <w:rPr>
          <w:rFonts w:ascii="Times New Roman" w:hAnsi="Times New Roman" w:cs="Times New Roman"/>
          <w:sz w:val="24"/>
          <w:szCs w:val="24"/>
        </w:rPr>
        <w:t xml:space="preserve">was subjected to immunoprecipitation with specific antibody- or IgG control-coated </w:t>
      </w:r>
      <w:r w:rsidRPr="00AE664D">
        <w:rPr>
          <w:rFonts w:ascii="Times New Roman" w:eastAsia="SimSun" w:hAnsi="Times New Roman" w:cs="Times New Roman"/>
          <w:sz w:val="24"/>
          <w:szCs w:val="24"/>
        </w:rPr>
        <w:t>magnetic</w:t>
      </w:r>
      <w:r w:rsidRPr="00AE664D">
        <w:rPr>
          <w:rFonts w:ascii="Times New Roman" w:hAnsi="Times New Roman" w:cs="Times New Roman"/>
          <w:sz w:val="24"/>
          <w:szCs w:val="24"/>
        </w:rPr>
        <w:t xml:space="preserve"> beads. DNA </w:t>
      </w:r>
      <w:r w:rsidRPr="00AE664D">
        <w:rPr>
          <w:rFonts w:ascii="Times New Roman" w:eastAsia="SimSun" w:hAnsi="Times New Roman" w:cs="Times New Roman"/>
          <w:sz w:val="24"/>
          <w:szCs w:val="24"/>
        </w:rPr>
        <w:t>was</w:t>
      </w:r>
      <w:r w:rsidRPr="00AE664D">
        <w:rPr>
          <w:rFonts w:ascii="Times New Roman" w:hAnsi="Times New Roman" w:cs="Times New Roman"/>
          <w:sz w:val="24"/>
          <w:szCs w:val="24"/>
        </w:rPr>
        <w:t xml:space="preserve"> then purified and analysed by qPCR.</w:t>
      </w:r>
    </w:p>
    <w:p w14:paraId="0FF95685" w14:textId="77777777" w:rsidR="003E3AA8" w:rsidRPr="00AE664D" w:rsidRDefault="003E3AA8" w:rsidP="003E3AA8">
      <w:pPr>
        <w:jc w:val="both"/>
        <w:rPr>
          <w:rFonts w:ascii="Times New Roman" w:hAnsi="Times New Roman" w:cs="Times New Roman"/>
          <w:sz w:val="24"/>
          <w:szCs w:val="24"/>
        </w:rPr>
      </w:pPr>
    </w:p>
    <w:p w14:paraId="6B78D932" w14:textId="77777777" w:rsidR="003E3AA8" w:rsidRPr="00AE664D" w:rsidRDefault="003E3AA8" w:rsidP="003E3AA8">
      <w:pPr>
        <w:pStyle w:val="Heading2"/>
      </w:pPr>
      <w:r w:rsidRPr="00AE664D">
        <w:t>RNA Immunoprecipitation (RIP)</w:t>
      </w:r>
    </w:p>
    <w:p w14:paraId="16314BCD" w14:textId="707F4E7B" w:rsidR="003E3AA8" w:rsidRPr="00AE664D" w:rsidRDefault="003E3AA8" w:rsidP="003E3AA8">
      <w:pPr>
        <w:jc w:val="both"/>
        <w:rPr>
          <w:rFonts w:ascii="Times New Roman" w:hAnsi="Times New Roman" w:cs="Times New Roman"/>
          <w:sz w:val="24"/>
          <w:szCs w:val="24"/>
        </w:rPr>
      </w:pPr>
      <w:r w:rsidRPr="00AE664D">
        <w:rPr>
          <w:rFonts w:ascii="Times New Roman" w:hAnsi="Times New Roman" w:cs="Times New Roman"/>
          <w:sz w:val="24"/>
          <w:szCs w:val="24"/>
        </w:rPr>
        <w:t xml:space="preserve">  RIP was performed with a protocol modified from </w:t>
      </w:r>
      <w:r w:rsidRPr="00AE664D">
        <w:rPr>
          <w:rFonts w:ascii="Times New Roman" w:eastAsia="SimSun" w:hAnsi="Times New Roman" w:cs="Times New Roman"/>
          <w:sz w:val="24"/>
          <w:szCs w:val="24"/>
        </w:rPr>
        <w:t xml:space="preserve">the </w:t>
      </w:r>
      <w:r w:rsidRPr="00AE664D">
        <w:rPr>
          <w:rFonts w:ascii="Times New Roman" w:hAnsi="Times New Roman" w:cs="Times New Roman"/>
          <w:sz w:val="24"/>
          <w:szCs w:val="24"/>
        </w:rPr>
        <w:t xml:space="preserve">literature </w:t>
      </w:r>
      <w:r w:rsidRPr="00AE664D">
        <w:rPr>
          <w:rFonts w:ascii="Times New Roman" w:hAnsi="Times New Roman" w:cs="Times New Roman"/>
          <w:sz w:val="24"/>
          <w:szCs w:val="24"/>
        </w:rPr>
        <w:fldChar w:fldCharType="begin"/>
      </w:r>
      <w:r w:rsidR="00D71CB7" w:rsidRPr="00AE664D">
        <w:rPr>
          <w:rFonts w:ascii="Times New Roman" w:hAnsi="Times New Roman" w:cs="Times New Roman"/>
          <w:sz w:val="24"/>
          <w:szCs w:val="24"/>
        </w:rPr>
        <w:instrText xml:space="preserve"> ADDIN EN.CITE &lt;EndNote&gt;&lt;Cite&gt;&lt;Author&gt;Gagliardi&lt;/Author&gt;&lt;Year&gt;2016&lt;/Year&gt;&lt;RecNum&gt;98&lt;/RecNum&gt;&lt;DisplayText&gt;[4]&lt;/DisplayText&gt;&lt;record&gt;&lt;rec-number&gt;98&lt;/rec-number&gt;&lt;foreign-keys&gt;&lt;key app="EN" db-id="9x5a5z2z7p0pfeewzd8vpfvjazdrex2spr0t" timestamp="1689558066"&gt;98&lt;/key&gt;&lt;/foreign-keys&gt;&lt;ref-type name="Book Section"&gt;5&lt;/ref-type&gt;&lt;contributors&gt;&lt;authors&gt;&lt;author&gt;Gagliardi, Miriam&lt;/author&gt;&lt;author&gt;Matarazzo, Maria R.&lt;/author&gt;&lt;/authors&gt;&lt;secondary-authors&gt;&lt;author&gt;Lanzuolo, Chiara&lt;/author&gt;&lt;author&gt;Bodega, Beatrice&lt;/author&gt;&lt;/secondary-authors&gt;&lt;/contributors&gt;&lt;titles&gt;&lt;title&gt;RIP: RNA Immunoprecipitation&lt;/title&gt;&lt;secondary-title&gt;Polycomb Group Proteins: Methods and Protocols&lt;/secondary-title&gt;&lt;/titles&gt;&lt;pages&gt;73-86&lt;/pages&gt;&lt;dates&gt;&lt;year&gt;2016&lt;/year&gt;&lt;/dates&gt;&lt;pub-location&gt;New York, NY&lt;/pub-location&gt;&lt;publisher&gt;Springer New York&lt;/publisher&gt;&lt;isbn&gt;978-1-4939-6380-5&lt;/isbn&gt;&lt;label&gt;Gagliardi2016&lt;/label&gt;&lt;urls&gt;&lt;related-urls&gt;&lt;url&gt;https://doi.org/10.1007/978-1-4939-6380-5_7&lt;/url&gt;&lt;/related-urls&gt;&lt;/urls&gt;&lt;electronic-resource-num&gt;10.1007/978-1-4939-6380-5_7&lt;/electronic-resource-num&gt;&lt;/record&gt;&lt;/Cite&gt;&lt;/EndNote&gt;</w:instrText>
      </w:r>
      <w:r w:rsidRPr="00AE664D">
        <w:rPr>
          <w:rFonts w:ascii="Times New Roman" w:hAnsi="Times New Roman" w:cs="Times New Roman"/>
          <w:sz w:val="24"/>
          <w:szCs w:val="24"/>
        </w:rPr>
        <w:fldChar w:fldCharType="separate"/>
      </w:r>
      <w:r w:rsidR="00D71CB7" w:rsidRPr="00AE664D">
        <w:rPr>
          <w:rFonts w:ascii="Times New Roman" w:hAnsi="Times New Roman" w:cs="Times New Roman"/>
          <w:sz w:val="24"/>
          <w:szCs w:val="24"/>
        </w:rPr>
        <w:t>[</w:t>
      </w:r>
      <w:hyperlink w:anchor="_ENREF_4" w:tooltip="Gagliardi, 2016 #98" w:history="1">
        <w:r w:rsidR="00D71CB7" w:rsidRPr="00AE664D">
          <w:rPr>
            <w:rFonts w:ascii="Times New Roman" w:hAnsi="Times New Roman" w:cs="Times New Roman"/>
            <w:sz w:val="24"/>
            <w:szCs w:val="24"/>
          </w:rPr>
          <w:t>4</w:t>
        </w:r>
      </w:hyperlink>
      <w:r w:rsidR="00D71CB7" w:rsidRPr="00AE664D">
        <w:rPr>
          <w:rFonts w:ascii="Times New Roman" w:hAnsi="Times New Roman" w:cs="Times New Roman"/>
          <w:sz w:val="24"/>
          <w:szCs w:val="24"/>
        </w:rPr>
        <w:t>]</w:t>
      </w:r>
      <w:r w:rsidRPr="00AE664D">
        <w:rPr>
          <w:rFonts w:ascii="Times New Roman" w:hAnsi="Times New Roman" w:cs="Times New Roman"/>
          <w:sz w:val="24"/>
          <w:szCs w:val="24"/>
        </w:rPr>
        <w:fldChar w:fldCharType="end"/>
      </w:r>
      <w:r w:rsidRPr="00AE664D">
        <w:rPr>
          <w:rFonts w:ascii="Times New Roman" w:hAnsi="Times New Roman" w:cs="Times New Roman"/>
          <w:sz w:val="24"/>
          <w:szCs w:val="24"/>
        </w:rPr>
        <w:t>. In brief, MHCC97L cells were grown and collected at 80-90% confluence.</w:t>
      </w:r>
      <w:r w:rsidRPr="00AE664D">
        <w:rPr>
          <w:rFonts w:ascii="Times New Roman" w:eastAsia="SimSun" w:hAnsi="Times New Roman" w:cs="Times New Roman"/>
          <w:sz w:val="24"/>
          <w:szCs w:val="24"/>
        </w:rPr>
        <w:t xml:space="preserve"> A total of </w:t>
      </w:r>
      <w:r w:rsidRPr="00AE664D">
        <w:rPr>
          <w:rFonts w:ascii="Times New Roman" w:hAnsi="Times New Roman" w:cs="Times New Roman"/>
          <w:sz w:val="24"/>
          <w:szCs w:val="24"/>
        </w:rPr>
        <w:t>5 × 10</w:t>
      </w:r>
      <w:r w:rsidRPr="00AE664D">
        <w:rPr>
          <w:rFonts w:ascii="Times New Roman" w:hAnsi="Times New Roman" w:cs="Times New Roman"/>
          <w:sz w:val="24"/>
          <w:szCs w:val="24"/>
          <w:vertAlign w:val="superscript"/>
        </w:rPr>
        <w:t>6</w:t>
      </w:r>
      <w:r w:rsidRPr="00AE664D">
        <w:rPr>
          <w:rFonts w:ascii="Times New Roman" w:hAnsi="Times New Roman" w:cs="Times New Roman"/>
          <w:sz w:val="24"/>
          <w:szCs w:val="24"/>
        </w:rPr>
        <w:t xml:space="preserve"> cells were counted and fixed using 1% formaldehyde solution. After washing with PBS,</w:t>
      </w:r>
      <w:r w:rsidRPr="00AE664D">
        <w:rPr>
          <w:rFonts w:ascii="Times New Roman" w:eastAsia="SimSun" w:hAnsi="Times New Roman" w:cs="Times New Roman"/>
          <w:sz w:val="24"/>
          <w:szCs w:val="24"/>
        </w:rPr>
        <w:t xml:space="preserve"> the</w:t>
      </w:r>
      <w:r w:rsidRPr="00AE664D">
        <w:rPr>
          <w:rFonts w:ascii="Times New Roman" w:hAnsi="Times New Roman" w:cs="Times New Roman"/>
          <w:sz w:val="24"/>
          <w:szCs w:val="24"/>
        </w:rPr>
        <w:t xml:space="preserve"> cells were resuspended in NP-40 lysis buffer and frozen at -80°C overnight. An anti-PPARα antibody (Invitrogen) or control IgG (Invitrogen) </w:t>
      </w:r>
      <w:r w:rsidRPr="00AE664D">
        <w:rPr>
          <w:rFonts w:ascii="Times New Roman" w:eastAsia="SimSun" w:hAnsi="Times New Roman" w:cs="Times New Roman"/>
          <w:sz w:val="24"/>
          <w:szCs w:val="24"/>
        </w:rPr>
        <w:t>was</w:t>
      </w:r>
      <w:r w:rsidRPr="00AE664D">
        <w:rPr>
          <w:rFonts w:ascii="Times New Roman" w:hAnsi="Times New Roman" w:cs="Times New Roman"/>
          <w:sz w:val="24"/>
          <w:szCs w:val="24"/>
        </w:rPr>
        <w:t xml:space="preserve"> mixed with protein A/G </w:t>
      </w:r>
      <w:r w:rsidRPr="00AE664D">
        <w:rPr>
          <w:rFonts w:ascii="Times New Roman" w:eastAsia="SimSun" w:hAnsi="Times New Roman" w:cs="Times New Roman"/>
          <w:sz w:val="24"/>
          <w:szCs w:val="24"/>
        </w:rPr>
        <w:t>magnetic</w:t>
      </w:r>
      <w:r w:rsidRPr="00AE664D">
        <w:rPr>
          <w:rFonts w:ascii="Times New Roman" w:hAnsi="Times New Roman" w:cs="Times New Roman"/>
          <w:sz w:val="24"/>
          <w:szCs w:val="24"/>
        </w:rPr>
        <w:t xml:space="preserve"> beads at a ratio of 1:20, and the mixture was incubated with rotation. On the next day, the magnetic beads</w:t>
      </w:r>
      <w:r w:rsidRPr="00AE664D">
        <w:rPr>
          <w:rFonts w:ascii="Times New Roman" w:eastAsia="SimSun" w:hAnsi="Times New Roman" w:cs="Times New Roman"/>
          <w:sz w:val="24"/>
          <w:szCs w:val="24"/>
        </w:rPr>
        <w:t xml:space="preserve"> were washed</w:t>
      </w:r>
      <w:r w:rsidRPr="00AE664D">
        <w:rPr>
          <w:rFonts w:ascii="Times New Roman" w:hAnsi="Times New Roman" w:cs="Times New Roman"/>
          <w:sz w:val="24"/>
          <w:szCs w:val="24"/>
        </w:rPr>
        <w:t xml:space="preserve"> five times with 0.2% </w:t>
      </w:r>
      <w:r w:rsidRPr="00AE664D">
        <w:rPr>
          <w:rFonts w:ascii="Times New Roman" w:eastAsia="SimSun" w:hAnsi="Times New Roman" w:cs="Times New Roman"/>
          <w:sz w:val="24"/>
          <w:szCs w:val="24"/>
        </w:rPr>
        <w:t>Tween</w:t>
      </w:r>
      <w:r w:rsidRPr="00AE664D">
        <w:rPr>
          <w:rFonts w:ascii="Times New Roman" w:hAnsi="Times New Roman" w:cs="Times New Roman"/>
          <w:sz w:val="24"/>
          <w:szCs w:val="24"/>
        </w:rPr>
        <w:t xml:space="preserve"> 20 in PBS. </w:t>
      </w:r>
      <w:r w:rsidRPr="00AE664D">
        <w:rPr>
          <w:rFonts w:ascii="Times New Roman" w:eastAsia="SimSun" w:hAnsi="Times New Roman" w:cs="Times New Roman"/>
          <w:sz w:val="24"/>
          <w:szCs w:val="24"/>
        </w:rPr>
        <w:t>Ten percent</w:t>
      </w:r>
      <w:r w:rsidRPr="00AE664D">
        <w:rPr>
          <w:rFonts w:ascii="Times New Roman" w:hAnsi="Times New Roman" w:cs="Times New Roman"/>
          <w:sz w:val="24"/>
          <w:szCs w:val="24"/>
        </w:rPr>
        <w:t xml:space="preserve"> of the cell lysate </w:t>
      </w:r>
      <w:r w:rsidRPr="00AE664D">
        <w:rPr>
          <w:rFonts w:ascii="Times New Roman" w:eastAsia="SimSun" w:hAnsi="Times New Roman" w:cs="Times New Roman"/>
          <w:sz w:val="24"/>
          <w:szCs w:val="24"/>
        </w:rPr>
        <w:t xml:space="preserve">was aliquoted </w:t>
      </w:r>
      <w:r w:rsidRPr="00AE664D">
        <w:rPr>
          <w:rFonts w:ascii="Times New Roman" w:hAnsi="Times New Roman" w:cs="Times New Roman"/>
          <w:sz w:val="24"/>
          <w:szCs w:val="24"/>
        </w:rPr>
        <w:t>and saved as input.</w:t>
      </w:r>
      <w:r w:rsidRPr="00AE664D">
        <w:rPr>
          <w:rFonts w:ascii="Times New Roman" w:eastAsia="SimSun" w:hAnsi="Times New Roman" w:cs="Times New Roman"/>
          <w:sz w:val="24"/>
          <w:szCs w:val="24"/>
        </w:rPr>
        <w:t xml:space="preserve"> The remaining sample was mixed</w:t>
      </w:r>
      <w:r w:rsidRPr="00AE664D">
        <w:rPr>
          <w:rFonts w:ascii="Times New Roman" w:hAnsi="Times New Roman" w:cs="Times New Roman"/>
          <w:sz w:val="24"/>
          <w:szCs w:val="24"/>
        </w:rPr>
        <w:t xml:space="preserve"> with the magnetic beads and </w:t>
      </w:r>
      <w:r w:rsidRPr="00AE664D">
        <w:rPr>
          <w:rFonts w:ascii="Times New Roman" w:eastAsia="SimSun" w:hAnsi="Times New Roman" w:cs="Times New Roman"/>
          <w:sz w:val="24"/>
          <w:szCs w:val="24"/>
        </w:rPr>
        <w:t>incubated</w:t>
      </w:r>
      <w:r w:rsidRPr="00AE664D">
        <w:rPr>
          <w:rFonts w:ascii="Times New Roman" w:hAnsi="Times New Roman" w:cs="Times New Roman"/>
          <w:sz w:val="24"/>
          <w:szCs w:val="24"/>
        </w:rPr>
        <w:t xml:space="preserve"> with rotation at 4°C overnight. After washing, the magnetic beads </w:t>
      </w:r>
      <w:r w:rsidRPr="00AE664D">
        <w:rPr>
          <w:rFonts w:ascii="Times New Roman" w:eastAsia="SimSun" w:hAnsi="Times New Roman" w:cs="Times New Roman"/>
          <w:sz w:val="24"/>
          <w:szCs w:val="24"/>
        </w:rPr>
        <w:t>were resuspended in</w:t>
      </w:r>
      <w:r w:rsidRPr="00AE664D">
        <w:rPr>
          <w:rFonts w:ascii="Times New Roman" w:hAnsi="Times New Roman" w:cs="Times New Roman"/>
          <w:sz w:val="24"/>
          <w:szCs w:val="24"/>
        </w:rPr>
        <w:t xml:space="preserve"> proteinase K buffer and incubated at 55°C for 30 min with shaking. </w:t>
      </w:r>
      <w:r w:rsidRPr="00AE664D">
        <w:rPr>
          <w:rFonts w:ascii="Times New Roman" w:eastAsia="SimSun" w:hAnsi="Times New Roman" w:cs="Times New Roman"/>
          <w:sz w:val="24"/>
          <w:szCs w:val="24"/>
        </w:rPr>
        <w:t>The phenol‒chloroform</w:t>
      </w:r>
      <w:r w:rsidRPr="00AE664D">
        <w:rPr>
          <w:rFonts w:ascii="Times New Roman" w:hAnsi="Times New Roman" w:cs="Times New Roman"/>
          <w:sz w:val="24"/>
          <w:szCs w:val="24"/>
        </w:rPr>
        <w:t>-isoamyl alcohol method was used to purify RNA. The RNA content was measured by qPCR.</w:t>
      </w:r>
    </w:p>
    <w:p w14:paraId="7C35BC07" w14:textId="77777777" w:rsidR="003E3AA8" w:rsidRPr="00AE664D" w:rsidRDefault="003E3AA8" w:rsidP="003E3AA8">
      <w:pPr>
        <w:jc w:val="both"/>
        <w:rPr>
          <w:rFonts w:ascii="Times New Roman" w:eastAsia="PMingLiU" w:hAnsi="Times New Roman" w:cs="Times New Roman"/>
          <w:sz w:val="24"/>
          <w:szCs w:val="24"/>
          <w:lang w:eastAsia="zh-TW"/>
        </w:rPr>
      </w:pPr>
    </w:p>
    <w:p w14:paraId="347B6077" w14:textId="77777777" w:rsidR="003E3AA8" w:rsidRPr="00AE664D" w:rsidRDefault="003E3AA8" w:rsidP="003E3AA8">
      <w:pPr>
        <w:pStyle w:val="Heading2"/>
      </w:pPr>
      <w:r w:rsidRPr="00AE664D">
        <w:t xml:space="preserve">Oxygen Consumption </w:t>
      </w:r>
      <w:r w:rsidRPr="00AE664D">
        <w:rPr>
          <w:rFonts w:eastAsia="SimSun"/>
        </w:rPr>
        <w:t>Rate</w:t>
      </w:r>
      <w:r w:rsidRPr="00AE664D">
        <w:t xml:space="preserve"> (OCR)</w:t>
      </w:r>
      <w:r w:rsidRPr="00AE664D">
        <w:rPr>
          <w:rFonts w:eastAsia="SimSun"/>
        </w:rPr>
        <w:t xml:space="preserve">/Extracellular </w:t>
      </w:r>
      <w:r w:rsidRPr="00AE664D">
        <w:t xml:space="preserve">Acidification </w:t>
      </w:r>
      <w:r w:rsidRPr="00AE664D">
        <w:rPr>
          <w:rFonts w:eastAsia="SimSun"/>
        </w:rPr>
        <w:t>Rate</w:t>
      </w:r>
      <w:r w:rsidRPr="00AE664D">
        <w:t xml:space="preserve"> (ECAR) Assay</w:t>
      </w:r>
    </w:p>
    <w:p w14:paraId="7C307BE2" w14:textId="77777777" w:rsidR="003E3AA8" w:rsidRPr="00AE664D" w:rsidRDefault="003E3AA8" w:rsidP="003E3AA8">
      <w:pPr>
        <w:jc w:val="both"/>
        <w:rPr>
          <w:rFonts w:ascii="Times New Roman" w:hAnsi="Times New Roman" w:cs="Times New Roman"/>
          <w:sz w:val="24"/>
          <w:szCs w:val="24"/>
        </w:rPr>
      </w:pPr>
      <w:r w:rsidRPr="00AE664D">
        <w:rPr>
          <w:rFonts w:ascii="Times New Roman" w:hAnsi="Times New Roman" w:cs="Times New Roman"/>
          <w:sz w:val="24"/>
          <w:szCs w:val="24"/>
        </w:rPr>
        <w:t xml:space="preserve">  The OCR and ECAR were measured on the Seahorse XFe96 platform (Agilent, USA) according to the protocol. In brief, 2.5×10</w:t>
      </w:r>
      <w:r w:rsidRPr="00AE664D">
        <w:rPr>
          <w:rFonts w:ascii="Times New Roman" w:hAnsi="Times New Roman" w:cs="Times New Roman"/>
          <w:sz w:val="24"/>
          <w:szCs w:val="24"/>
          <w:vertAlign w:val="superscript"/>
        </w:rPr>
        <w:t>4</w:t>
      </w:r>
      <w:r w:rsidRPr="00AE664D">
        <w:rPr>
          <w:rFonts w:ascii="Times New Roman" w:hAnsi="Times New Roman" w:cs="Times New Roman"/>
          <w:sz w:val="24"/>
          <w:szCs w:val="24"/>
        </w:rPr>
        <w:t xml:space="preserve"> cells were seeded into each well </w:t>
      </w:r>
      <w:r w:rsidRPr="00AE664D">
        <w:rPr>
          <w:rFonts w:ascii="Times New Roman" w:eastAsia="SimSun" w:hAnsi="Times New Roman" w:cs="Times New Roman"/>
          <w:sz w:val="24"/>
          <w:szCs w:val="24"/>
        </w:rPr>
        <w:t>of a</w:t>
      </w:r>
      <w:r w:rsidRPr="00AE664D">
        <w:rPr>
          <w:rFonts w:ascii="Times New Roman" w:hAnsi="Times New Roman" w:cs="Times New Roman"/>
          <w:sz w:val="24"/>
          <w:szCs w:val="24"/>
        </w:rPr>
        <w:t xml:space="preserve"> 96-well plate and treated with </w:t>
      </w:r>
      <w:r w:rsidRPr="00AE664D">
        <w:rPr>
          <w:rFonts w:ascii="Times New Roman" w:eastAsia="SimSun" w:hAnsi="Times New Roman" w:cs="Times New Roman"/>
          <w:sz w:val="24"/>
          <w:szCs w:val="24"/>
        </w:rPr>
        <w:t xml:space="preserve">the </w:t>
      </w:r>
      <w:r w:rsidRPr="00AE664D">
        <w:rPr>
          <w:rFonts w:ascii="Times New Roman" w:hAnsi="Times New Roman" w:cs="Times New Roman"/>
          <w:sz w:val="24"/>
          <w:szCs w:val="24"/>
        </w:rPr>
        <w:t>desired drug. On the day of the assay,</w:t>
      </w:r>
      <w:r w:rsidRPr="00AE664D">
        <w:rPr>
          <w:rFonts w:ascii="Times New Roman" w:eastAsia="SimSun" w:hAnsi="Times New Roman" w:cs="Times New Roman"/>
          <w:sz w:val="24"/>
          <w:szCs w:val="24"/>
        </w:rPr>
        <w:t xml:space="preserve"> the cells were</w:t>
      </w:r>
      <w:r w:rsidRPr="00AE664D">
        <w:rPr>
          <w:rFonts w:ascii="Times New Roman" w:hAnsi="Times New Roman" w:cs="Times New Roman"/>
          <w:sz w:val="24"/>
          <w:szCs w:val="24"/>
        </w:rPr>
        <w:t xml:space="preserve"> washed with XF assay medium once and then </w:t>
      </w:r>
      <w:r w:rsidRPr="00AE664D">
        <w:rPr>
          <w:rFonts w:ascii="Times New Roman" w:eastAsia="SimSun" w:hAnsi="Times New Roman" w:cs="Times New Roman"/>
          <w:sz w:val="24"/>
          <w:szCs w:val="24"/>
        </w:rPr>
        <w:t>incubated</w:t>
      </w:r>
      <w:r w:rsidRPr="00AE664D">
        <w:rPr>
          <w:rFonts w:ascii="Times New Roman" w:hAnsi="Times New Roman" w:cs="Times New Roman"/>
          <w:sz w:val="24"/>
          <w:szCs w:val="24"/>
        </w:rPr>
        <w:t xml:space="preserve"> in a non-CO2 incubator for one hour. For ECAR measurement, </w:t>
      </w:r>
      <w:r w:rsidRPr="00AE664D">
        <w:rPr>
          <w:rFonts w:ascii="Times New Roman" w:eastAsia="SimSun" w:hAnsi="Times New Roman" w:cs="Times New Roman"/>
          <w:sz w:val="24"/>
          <w:szCs w:val="24"/>
        </w:rPr>
        <w:t>2 mM</w:t>
      </w:r>
      <w:r w:rsidRPr="00AE664D">
        <w:rPr>
          <w:rFonts w:ascii="Times New Roman" w:hAnsi="Times New Roman" w:cs="Times New Roman"/>
          <w:sz w:val="24"/>
          <w:szCs w:val="24"/>
        </w:rPr>
        <w:t xml:space="preserve"> glutamine was </w:t>
      </w:r>
      <w:r w:rsidRPr="00AE664D">
        <w:rPr>
          <w:rFonts w:ascii="Times New Roman" w:eastAsia="SimSun" w:hAnsi="Times New Roman" w:cs="Times New Roman"/>
          <w:sz w:val="24"/>
          <w:szCs w:val="24"/>
        </w:rPr>
        <w:t>added</w:t>
      </w:r>
      <w:r w:rsidRPr="00AE664D">
        <w:rPr>
          <w:rFonts w:ascii="Times New Roman" w:hAnsi="Times New Roman" w:cs="Times New Roman"/>
          <w:sz w:val="24"/>
          <w:szCs w:val="24"/>
        </w:rPr>
        <w:t xml:space="preserve"> to phenol red</w:t>
      </w:r>
      <w:r w:rsidRPr="00AE664D">
        <w:rPr>
          <w:rFonts w:ascii="Times New Roman" w:eastAsia="SimSun" w:hAnsi="Times New Roman" w:cs="Times New Roman"/>
          <w:sz w:val="24"/>
          <w:szCs w:val="24"/>
        </w:rPr>
        <w:t>-</w:t>
      </w:r>
      <w:r w:rsidRPr="00AE664D">
        <w:rPr>
          <w:rFonts w:ascii="Times New Roman" w:hAnsi="Times New Roman" w:cs="Times New Roman"/>
          <w:sz w:val="24"/>
          <w:szCs w:val="24"/>
        </w:rPr>
        <w:t xml:space="preserve">free DMEM, while for OCR measurement, extra </w:t>
      </w:r>
      <w:r w:rsidRPr="00AE664D">
        <w:rPr>
          <w:rFonts w:ascii="Times New Roman" w:eastAsia="SimSun" w:hAnsi="Times New Roman" w:cs="Times New Roman"/>
          <w:sz w:val="24"/>
          <w:szCs w:val="24"/>
        </w:rPr>
        <w:t>1 mM</w:t>
      </w:r>
      <w:r w:rsidRPr="00AE664D">
        <w:rPr>
          <w:rFonts w:ascii="Times New Roman" w:hAnsi="Times New Roman" w:cs="Times New Roman"/>
          <w:sz w:val="24"/>
          <w:szCs w:val="24"/>
        </w:rPr>
        <w:t xml:space="preserve"> sodium pyruvate and </w:t>
      </w:r>
      <w:r w:rsidRPr="00AE664D">
        <w:rPr>
          <w:rFonts w:ascii="Times New Roman" w:eastAsia="SimSun" w:hAnsi="Times New Roman" w:cs="Times New Roman"/>
          <w:sz w:val="24"/>
          <w:szCs w:val="24"/>
        </w:rPr>
        <w:t>10 mM</w:t>
      </w:r>
      <w:r w:rsidRPr="00AE664D">
        <w:rPr>
          <w:rFonts w:ascii="Times New Roman" w:hAnsi="Times New Roman" w:cs="Times New Roman"/>
          <w:sz w:val="24"/>
          <w:szCs w:val="24"/>
        </w:rPr>
        <w:t xml:space="preserve"> glucose </w:t>
      </w:r>
      <w:r w:rsidRPr="00AE664D">
        <w:rPr>
          <w:rFonts w:ascii="Times New Roman" w:eastAsia="SimSun" w:hAnsi="Times New Roman" w:cs="Times New Roman"/>
          <w:sz w:val="24"/>
          <w:szCs w:val="24"/>
        </w:rPr>
        <w:t>were</w:t>
      </w:r>
      <w:r w:rsidRPr="00AE664D">
        <w:rPr>
          <w:rFonts w:ascii="Times New Roman" w:hAnsi="Times New Roman" w:cs="Times New Roman"/>
          <w:sz w:val="24"/>
          <w:szCs w:val="24"/>
        </w:rPr>
        <w:t xml:space="preserve"> added. Measurement of OCR was performed by sequential injection of </w:t>
      </w:r>
      <w:r w:rsidRPr="00AE664D">
        <w:rPr>
          <w:rFonts w:ascii="Times New Roman" w:eastAsia="SimSun" w:hAnsi="Times New Roman" w:cs="Times New Roman"/>
          <w:sz w:val="24"/>
          <w:szCs w:val="24"/>
        </w:rPr>
        <w:t>1 μM</w:t>
      </w:r>
      <w:r w:rsidRPr="00AE664D">
        <w:rPr>
          <w:rFonts w:ascii="Times New Roman" w:hAnsi="Times New Roman" w:cs="Times New Roman"/>
          <w:sz w:val="24"/>
          <w:szCs w:val="24"/>
        </w:rPr>
        <w:t xml:space="preserve"> oligomycin (Sigma‒Aldrich), 1.</w:t>
      </w:r>
      <w:r w:rsidRPr="00AE664D">
        <w:rPr>
          <w:rFonts w:ascii="Times New Roman" w:eastAsia="SimSun" w:hAnsi="Times New Roman" w:cs="Times New Roman"/>
          <w:sz w:val="24"/>
          <w:szCs w:val="24"/>
        </w:rPr>
        <w:t>5 μM</w:t>
      </w:r>
      <w:r w:rsidRPr="00AE664D">
        <w:rPr>
          <w:rFonts w:ascii="Times New Roman" w:hAnsi="Times New Roman" w:cs="Times New Roman"/>
          <w:sz w:val="24"/>
          <w:szCs w:val="24"/>
        </w:rPr>
        <w:t xml:space="preserve"> FCCP (Sigma‒Aldrich), and </w:t>
      </w:r>
      <w:r w:rsidRPr="00AE664D">
        <w:rPr>
          <w:rFonts w:ascii="Times New Roman" w:eastAsia="SimSun" w:hAnsi="Times New Roman" w:cs="Times New Roman"/>
          <w:sz w:val="24"/>
          <w:szCs w:val="24"/>
        </w:rPr>
        <w:t>1 μM</w:t>
      </w:r>
      <w:r w:rsidRPr="00AE664D">
        <w:rPr>
          <w:rFonts w:ascii="Times New Roman" w:hAnsi="Times New Roman" w:cs="Times New Roman"/>
          <w:sz w:val="24"/>
          <w:szCs w:val="24"/>
        </w:rPr>
        <w:t xml:space="preserve"> rotenone (Sigma‒Aldrich) + </w:t>
      </w:r>
      <w:r w:rsidRPr="00AE664D">
        <w:rPr>
          <w:rFonts w:ascii="Times New Roman" w:eastAsia="SimSun" w:hAnsi="Times New Roman" w:cs="Times New Roman"/>
          <w:sz w:val="24"/>
          <w:szCs w:val="24"/>
        </w:rPr>
        <w:t>1 μM</w:t>
      </w:r>
      <w:r w:rsidRPr="00AE664D">
        <w:rPr>
          <w:rFonts w:ascii="Times New Roman" w:hAnsi="Times New Roman" w:cs="Times New Roman"/>
          <w:sz w:val="24"/>
          <w:szCs w:val="24"/>
        </w:rPr>
        <w:t xml:space="preserve"> antimycin A (Sigma‒Aldrich). Measurement of ECAR was performed by sequential injection of </w:t>
      </w:r>
      <w:r w:rsidRPr="00AE664D">
        <w:rPr>
          <w:rFonts w:ascii="Times New Roman" w:eastAsia="SimSun" w:hAnsi="Times New Roman" w:cs="Times New Roman"/>
          <w:sz w:val="24"/>
          <w:szCs w:val="24"/>
        </w:rPr>
        <w:t>10 mM</w:t>
      </w:r>
      <w:r w:rsidRPr="00AE664D">
        <w:rPr>
          <w:rFonts w:ascii="Times New Roman" w:hAnsi="Times New Roman" w:cs="Times New Roman"/>
          <w:sz w:val="24"/>
          <w:szCs w:val="24"/>
        </w:rPr>
        <w:t xml:space="preserve"> glucose (Sigma‒Aldrich),</w:t>
      </w:r>
      <w:r w:rsidRPr="00AE664D">
        <w:rPr>
          <w:rFonts w:ascii="Times New Roman" w:eastAsia="SimSun" w:hAnsi="Times New Roman" w:cs="Times New Roman"/>
          <w:sz w:val="24"/>
          <w:szCs w:val="24"/>
        </w:rPr>
        <w:t xml:space="preserve"> 1</w:t>
      </w:r>
      <w:r w:rsidRPr="00AE664D">
        <w:rPr>
          <w:rFonts w:ascii="Times New Roman" w:hAnsi="Times New Roman" w:cs="Times New Roman"/>
          <w:sz w:val="24"/>
          <w:szCs w:val="24"/>
        </w:rPr>
        <w:t xml:space="preserve"> </w:t>
      </w:r>
      <w:r w:rsidRPr="00AE664D">
        <w:rPr>
          <w:rFonts w:ascii="Times New Roman" w:eastAsia="SimSun" w:hAnsi="Times New Roman" w:cs="Times New Roman"/>
          <w:sz w:val="24"/>
          <w:szCs w:val="24"/>
        </w:rPr>
        <w:t>μM</w:t>
      </w:r>
      <w:r w:rsidRPr="00AE664D">
        <w:rPr>
          <w:rFonts w:ascii="Times New Roman" w:hAnsi="Times New Roman" w:cs="Times New Roman"/>
          <w:sz w:val="24"/>
          <w:szCs w:val="24"/>
        </w:rPr>
        <w:t xml:space="preserve"> oligomycin (Sigma‒Aldrich), and </w:t>
      </w:r>
      <w:r w:rsidRPr="00AE664D">
        <w:rPr>
          <w:rFonts w:ascii="Times New Roman" w:eastAsia="SimSun" w:hAnsi="Times New Roman" w:cs="Times New Roman"/>
          <w:sz w:val="24"/>
          <w:szCs w:val="24"/>
        </w:rPr>
        <w:t>50 mM</w:t>
      </w:r>
      <w:r w:rsidRPr="00AE664D">
        <w:rPr>
          <w:rFonts w:ascii="Times New Roman" w:hAnsi="Times New Roman" w:cs="Times New Roman"/>
          <w:sz w:val="24"/>
          <w:szCs w:val="24"/>
        </w:rPr>
        <w:t xml:space="preserve"> 2-deoxy-D-glucose (2-DG; Sigma‒Aldrich). The time interval between each measurement </w:t>
      </w:r>
      <w:r w:rsidRPr="00AE664D">
        <w:rPr>
          <w:rFonts w:ascii="Times New Roman" w:eastAsia="SimSun" w:hAnsi="Times New Roman" w:cs="Times New Roman"/>
          <w:sz w:val="24"/>
          <w:szCs w:val="24"/>
        </w:rPr>
        <w:t>was</w:t>
      </w:r>
      <w:r w:rsidRPr="00AE664D">
        <w:rPr>
          <w:rFonts w:ascii="Times New Roman" w:hAnsi="Times New Roman" w:cs="Times New Roman"/>
          <w:sz w:val="24"/>
          <w:szCs w:val="24"/>
        </w:rPr>
        <w:t xml:space="preserve"> 6 min. Basal respiration and maximal respiration rates were calculated with average data points from the graph.</w:t>
      </w:r>
    </w:p>
    <w:p w14:paraId="6B0D9851" w14:textId="77777777" w:rsidR="003E3AA8" w:rsidRPr="00AE664D" w:rsidRDefault="003E3AA8" w:rsidP="003E3AA8">
      <w:pPr>
        <w:jc w:val="both"/>
        <w:rPr>
          <w:rFonts w:ascii="Times New Roman" w:hAnsi="Times New Roman" w:cs="Times New Roman"/>
          <w:sz w:val="24"/>
          <w:szCs w:val="24"/>
        </w:rPr>
      </w:pPr>
    </w:p>
    <w:p w14:paraId="03994827" w14:textId="77777777" w:rsidR="003E3AA8" w:rsidRPr="00AE664D" w:rsidRDefault="003E3AA8" w:rsidP="003E3AA8">
      <w:pPr>
        <w:pStyle w:val="Heading2"/>
      </w:pPr>
      <w:r w:rsidRPr="00AE664D">
        <w:t>qPCR</w:t>
      </w:r>
    </w:p>
    <w:p w14:paraId="2A71A2DD" w14:textId="6E2EA9FE" w:rsidR="003E3AA8" w:rsidRPr="00AE664D" w:rsidRDefault="003E3AA8" w:rsidP="003E3AA8">
      <w:pPr>
        <w:jc w:val="both"/>
        <w:rPr>
          <w:rFonts w:ascii="Times New Roman" w:hAnsi="Times New Roman" w:cs="Times New Roman"/>
          <w:sz w:val="24"/>
          <w:szCs w:val="24"/>
        </w:rPr>
      </w:pPr>
      <w:r w:rsidRPr="00AE664D">
        <w:rPr>
          <w:rFonts w:ascii="Times New Roman" w:hAnsi="Times New Roman" w:cs="Times New Roman"/>
          <w:sz w:val="24"/>
          <w:szCs w:val="24"/>
        </w:rPr>
        <w:t xml:space="preserve">  Total RNA was extracted using RNAiso Plus reagent (Takara, Japan). Reverse transcription was performed using </w:t>
      </w:r>
      <w:r w:rsidRPr="00AE664D">
        <w:rPr>
          <w:rFonts w:ascii="Times New Roman" w:eastAsia="SimSun" w:hAnsi="Times New Roman" w:cs="Times New Roman"/>
          <w:sz w:val="24"/>
          <w:szCs w:val="24"/>
        </w:rPr>
        <w:t xml:space="preserve">a </w:t>
      </w:r>
      <w:r w:rsidRPr="00AE664D">
        <w:rPr>
          <w:rFonts w:ascii="Times New Roman" w:hAnsi="Times New Roman" w:cs="Times New Roman"/>
          <w:sz w:val="24"/>
          <w:szCs w:val="24"/>
        </w:rPr>
        <w:t>HiScript III 1st Strand cDNA Synthesis Kit (Vazyme, China) following the manufacturer’s instructions. Real-time PCR was performed with ChamQ SYBR Colour qPCR Master Mix (Vazyme) on</w:t>
      </w:r>
      <w:r w:rsidRPr="00AE664D">
        <w:rPr>
          <w:rFonts w:ascii="Times New Roman" w:eastAsia="SimSun" w:hAnsi="Times New Roman" w:cs="Times New Roman"/>
          <w:sz w:val="24"/>
          <w:szCs w:val="24"/>
        </w:rPr>
        <w:t xml:space="preserve"> a</w:t>
      </w:r>
      <w:r w:rsidRPr="00AE664D">
        <w:rPr>
          <w:rFonts w:ascii="Times New Roman" w:hAnsi="Times New Roman" w:cs="Times New Roman"/>
          <w:sz w:val="24"/>
          <w:szCs w:val="24"/>
        </w:rPr>
        <w:t xml:space="preserve"> LightCycler 480 (Roche, Switzerland). The list of primer sets </w:t>
      </w:r>
      <w:r w:rsidRPr="00AE664D">
        <w:rPr>
          <w:rFonts w:ascii="Times New Roman" w:eastAsia="SimSun" w:hAnsi="Times New Roman" w:cs="Times New Roman"/>
          <w:sz w:val="24"/>
          <w:szCs w:val="24"/>
        </w:rPr>
        <w:t>is</w:t>
      </w:r>
      <w:r w:rsidRPr="00AE664D">
        <w:rPr>
          <w:rFonts w:ascii="Times New Roman" w:hAnsi="Times New Roman" w:cs="Times New Roman"/>
          <w:sz w:val="24"/>
          <w:szCs w:val="24"/>
        </w:rPr>
        <w:t xml:space="preserve"> included in Supplementary Table S</w:t>
      </w:r>
      <w:r w:rsidR="00094249" w:rsidRPr="00AE664D">
        <w:rPr>
          <w:rFonts w:ascii="Times New Roman" w:hAnsi="Times New Roman" w:cs="Times New Roman"/>
          <w:sz w:val="24"/>
          <w:szCs w:val="24"/>
        </w:rPr>
        <w:t>2</w:t>
      </w:r>
      <w:r w:rsidRPr="00AE664D">
        <w:rPr>
          <w:rFonts w:ascii="Times New Roman" w:hAnsi="Times New Roman" w:cs="Times New Roman"/>
          <w:sz w:val="24"/>
          <w:szCs w:val="24"/>
        </w:rPr>
        <w:t>.</w:t>
      </w:r>
    </w:p>
    <w:p w14:paraId="6481AF95" w14:textId="77777777" w:rsidR="003E3AA8" w:rsidRPr="00AE664D" w:rsidRDefault="003E3AA8" w:rsidP="003E3AA8">
      <w:pPr>
        <w:jc w:val="both"/>
        <w:rPr>
          <w:rFonts w:ascii="Times New Roman" w:hAnsi="Times New Roman" w:cs="Times New Roman"/>
          <w:sz w:val="24"/>
          <w:szCs w:val="24"/>
        </w:rPr>
      </w:pPr>
    </w:p>
    <w:p w14:paraId="5E39C2EA" w14:textId="77777777" w:rsidR="003E3AA8" w:rsidRPr="00AE664D" w:rsidRDefault="003E3AA8" w:rsidP="003E3AA8">
      <w:pPr>
        <w:pStyle w:val="Heading2"/>
      </w:pPr>
      <w:r w:rsidRPr="00AE664D">
        <w:t>Cell Viability Assay</w:t>
      </w:r>
    </w:p>
    <w:p w14:paraId="68F77867" w14:textId="77777777" w:rsidR="003E3AA8" w:rsidRPr="00AE664D" w:rsidRDefault="003E3AA8" w:rsidP="003E3AA8">
      <w:pPr>
        <w:jc w:val="both"/>
        <w:rPr>
          <w:rFonts w:ascii="Times New Roman" w:hAnsi="Times New Roman" w:cs="Times New Roman"/>
          <w:sz w:val="24"/>
          <w:szCs w:val="24"/>
        </w:rPr>
      </w:pPr>
      <w:r w:rsidRPr="00AE664D">
        <w:rPr>
          <w:rFonts w:ascii="Times New Roman" w:hAnsi="Times New Roman" w:cs="Times New Roman"/>
          <w:sz w:val="24"/>
          <w:szCs w:val="24"/>
        </w:rPr>
        <w:t>Cells (5,</w:t>
      </w:r>
      <w:r w:rsidRPr="00AE664D">
        <w:rPr>
          <w:rFonts w:ascii="Times New Roman" w:eastAsia="SimSun" w:hAnsi="Times New Roman" w:cs="Times New Roman"/>
          <w:sz w:val="24"/>
          <w:szCs w:val="24"/>
        </w:rPr>
        <w:t>000/well</w:t>
      </w:r>
      <w:r w:rsidRPr="00AE664D">
        <w:rPr>
          <w:rFonts w:ascii="Times New Roman" w:hAnsi="Times New Roman" w:cs="Times New Roman"/>
          <w:sz w:val="24"/>
          <w:szCs w:val="24"/>
        </w:rPr>
        <w:t xml:space="preserve">) were seeded into 96-well </w:t>
      </w:r>
      <w:r w:rsidRPr="00AE664D">
        <w:rPr>
          <w:rFonts w:ascii="Times New Roman" w:eastAsia="SimSun" w:hAnsi="Times New Roman" w:cs="Times New Roman"/>
          <w:sz w:val="24"/>
          <w:szCs w:val="24"/>
        </w:rPr>
        <w:t>plates</w:t>
      </w:r>
      <w:r w:rsidRPr="00AE664D">
        <w:rPr>
          <w:rFonts w:ascii="Times New Roman" w:hAnsi="Times New Roman" w:cs="Times New Roman"/>
          <w:sz w:val="24"/>
          <w:szCs w:val="24"/>
        </w:rPr>
        <w:t xml:space="preserve"> the day before the assay was performed. Sorafenib or other inhibitors </w:t>
      </w:r>
      <w:r w:rsidRPr="00AE664D">
        <w:rPr>
          <w:rFonts w:ascii="Times New Roman" w:eastAsia="SimSun" w:hAnsi="Times New Roman" w:cs="Times New Roman"/>
          <w:sz w:val="24"/>
          <w:szCs w:val="24"/>
        </w:rPr>
        <w:t xml:space="preserve">were </w:t>
      </w:r>
      <w:r w:rsidRPr="00AE664D">
        <w:rPr>
          <w:rFonts w:ascii="Times New Roman" w:hAnsi="Times New Roman" w:cs="Times New Roman"/>
          <w:sz w:val="24"/>
          <w:szCs w:val="24"/>
        </w:rPr>
        <w:t xml:space="preserve">added to the culture medium and applied for the desired time. Cell viability was determined by the MTT method by adding 0.5 mg/mL MTT (Sigma‒Aldrich, USA) for a 4 h incubation. The absorbance </w:t>
      </w:r>
      <w:r w:rsidRPr="00AE664D">
        <w:rPr>
          <w:rFonts w:ascii="Times New Roman" w:eastAsia="SimSun" w:hAnsi="Times New Roman" w:cs="Times New Roman"/>
          <w:sz w:val="24"/>
          <w:szCs w:val="24"/>
        </w:rPr>
        <w:t>was</w:t>
      </w:r>
      <w:r w:rsidRPr="00AE664D">
        <w:rPr>
          <w:rFonts w:ascii="Times New Roman" w:hAnsi="Times New Roman" w:cs="Times New Roman"/>
          <w:sz w:val="24"/>
          <w:szCs w:val="24"/>
        </w:rPr>
        <w:t xml:space="preserve"> measured at 490 nm using </w:t>
      </w:r>
      <w:r w:rsidRPr="00AE664D">
        <w:rPr>
          <w:rFonts w:ascii="Times New Roman" w:eastAsia="SimSun" w:hAnsi="Times New Roman" w:cs="Times New Roman"/>
          <w:sz w:val="24"/>
          <w:szCs w:val="24"/>
        </w:rPr>
        <w:t xml:space="preserve">a </w:t>
      </w:r>
      <w:bookmarkStart w:id="1" w:name="_Hlk140478852"/>
      <w:r w:rsidRPr="00AE664D">
        <w:rPr>
          <w:rFonts w:ascii="Times New Roman" w:hAnsi="Times New Roman" w:cs="Times New Roman"/>
          <w:sz w:val="24"/>
          <w:szCs w:val="24"/>
        </w:rPr>
        <w:t>Multiskan MS microplate reader (Labsystems, Finland).</w:t>
      </w:r>
    </w:p>
    <w:bookmarkEnd w:id="1"/>
    <w:p w14:paraId="78D2E8BF" w14:textId="77777777" w:rsidR="003E3AA8" w:rsidRPr="00AE664D" w:rsidRDefault="003E3AA8" w:rsidP="003E3AA8">
      <w:pPr>
        <w:jc w:val="both"/>
        <w:rPr>
          <w:rFonts w:ascii="Times New Roman" w:hAnsi="Times New Roman" w:cs="Times New Roman"/>
          <w:sz w:val="24"/>
          <w:szCs w:val="24"/>
        </w:rPr>
      </w:pPr>
    </w:p>
    <w:p w14:paraId="4E37E5B7" w14:textId="77777777" w:rsidR="003E3AA8" w:rsidRPr="00AE664D" w:rsidRDefault="003E3AA8" w:rsidP="003E3AA8">
      <w:pPr>
        <w:pStyle w:val="Heading2"/>
      </w:pPr>
      <w:r w:rsidRPr="00AE664D">
        <w:t>Colony Formation Assay</w:t>
      </w:r>
    </w:p>
    <w:p w14:paraId="517480E9" w14:textId="77777777" w:rsidR="003E3AA8" w:rsidRPr="00AE664D" w:rsidRDefault="003E3AA8" w:rsidP="003E3AA8">
      <w:pPr>
        <w:jc w:val="both"/>
        <w:rPr>
          <w:rFonts w:ascii="Times New Roman" w:hAnsi="Times New Roman" w:cs="Times New Roman"/>
          <w:sz w:val="24"/>
          <w:szCs w:val="24"/>
        </w:rPr>
      </w:pPr>
      <w:r w:rsidRPr="00AE664D">
        <w:rPr>
          <w:rFonts w:ascii="Times New Roman" w:hAnsi="Times New Roman" w:cs="Times New Roman"/>
          <w:sz w:val="24"/>
          <w:szCs w:val="24"/>
        </w:rPr>
        <w:t xml:space="preserve">  Two </w:t>
      </w:r>
      <w:r w:rsidRPr="00AE664D">
        <w:rPr>
          <w:rFonts w:ascii="Times New Roman" w:eastAsia="SimSun" w:hAnsi="Times New Roman" w:cs="Times New Roman"/>
          <w:sz w:val="24"/>
          <w:szCs w:val="24"/>
        </w:rPr>
        <w:t>thousand</w:t>
      </w:r>
      <w:r w:rsidRPr="00AE664D">
        <w:rPr>
          <w:rFonts w:ascii="Times New Roman" w:hAnsi="Times New Roman" w:cs="Times New Roman"/>
          <w:sz w:val="24"/>
          <w:szCs w:val="24"/>
        </w:rPr>
        <w:t xml:space="preserve"> MHCC97L or PLC/PRF/5 cells were seeded in a 6-well plate and incubated until colonies formed. Cells were cultured in complete DMEM. The cells were washed with PBS and then fixed with 4% PFA. The colonies were then stained with 0.1% crystal violet (Sigma‒Aldrich, USA) for visualization and imaged with illumination.</w:t>
      </w:r>
    </w:p>
    <w:p w14:paraId="7D8245E7" w14:textId="77777777" w:rsidR="003E3AA8" w:rsidRPr="00AE664D" w:rsidRDefault="003E3AA8" w:rsidP="003E3AA8">
      <w:pPr>
        <w:jc w:val="both"/>
        <w:rPr>
          <w:rFonts w:ascii="Times New Roman" w:hAnsi="Times New Roman" w:cs="Times New Roman"/>
          <w:sz w:val="24"/>
          <w:szCs w:val="24"/>
        </w:rPr>
      </w:pPr>
    </w:p>
    <w:p w14:paraId="09C0B844" w14:textId="77777777" w:rsidR="003E3AA8" w:rsidRPr="00AE664D" w:rsidRDefault="003E3AA8" w:rsidP="003E3AA8">
      <w:pPr>
        <w:pStyle w:val="Heading2"/>
      </w:pPr>
      <w:r w:rsidRPr="00AE664D">
        <w:t>Cell Migration Assay</w:t>
      </w:r>
    </w:p>
    <w:p w14:paraId="4169BA3B" w14:textId="77777777" w:rsidR="003E3AA8" w:rsidRPr="00AE664D" w:rsidRDefault="003E3AA8" w:rsidP="003E3AA8">
      <w:pPr>
        <w:jc w:val="both"/>
        <w:rPr>
          <w:rFonts w:ascii="Times New Roman" w:hAnsi="Times New Roman" w:cs="Times New Roman"/>
          <w:sz w:val="24"/>
          <w:szCs w:val="24"/>
        </w:rPr>
      </w:pPr>
      <w:r w:rsidRPr="00AE664D">
        <w:rPr>
          <w:rFonts w:ascii="Times New Roman" w:hAnsi="Times New Roman" w:cs="Times New Roman"/>
          <w:sz w:val="24"/>
          <w:szCs w:val="24"/>
        </w:rPr>
        <w:t xml:space="preserve">  The cell migration ability was measured by a wound healing assay. In brief, cells were seeded in 12-well plates and grown until 90-100% confluent. Gaps with a consistent width were made in the cell layer by scraping using sterile 1000 μL pipette tips. The culture dishes were washed </w:t>
      </w:r>
      <w:r w:rsidRPr="00AE664D">
        <w:rPr>
          <w:rFonts w:ascii="Times New Roman" w:eastAsia="SimSun" w:hAnsi="Times New Roman" w:cs="Times New Roman"/>
          <w:sz w:val="24"/>
          <w:szCs w:val="24"/>
        </w:rPr>
        <w:t>with</w:t>
      </w:r>
      <w:r w:rsidRPr="00AE664D">
        <w:rPr>
          <w:rFonts w:ascii="Times New Roman" w:hAnsi="Times New Roman" w:cs="Times New Roman"/>
          <w:sz w:val="24"/>
          <w:szCs w:val="24"/>
        </w:rPr>
        <w:t xml:space="preserve"> PBS three times, and the remaining cells were then cultured with serum-free DMEM. The wounds were photographed immediately, 24 h and 48 h after scratching.</w:t>
      </w:r>
    </w:p>
    <w:p w14:paraId="101A45C0" w14:textId="77777777" w:rsidR="003E3AA8" w:rsidRPr="00AE664D" w:rsidRDefault="003E3AA8" w:rsidP="003E3AA8">
      <w:pPr>
        <w:jc w:val="both"/>
        <w:rPr>
          <w:rFonts w:ascii="Times New Roman" w:hAnsi="Times New Roman" w:cs="Times New Roman"/>
          <w:sz w:val="24"/>
          <w:szCs w:val="24"/>
        </w:rPr>
      </w:pPr>
    </w:p>
    <w:p w14:paraId="5AF281D5" w14:textId="77777777" w:rsidR="003E3AA8" w:rsidRPr="00AE664D" w:rsidRDefault="003E3AA8" w:rsidP="003E3AA8">
      <w:pPr>
        <w:pStyle w:val="Heading2"/>
      </w:pPr>
      <w:r w:rsidRPr="00AE664D">
        <w:t>Cell Invasion Assay</w:t>
      </w:r>
    </w:p>
    <w:p w14:paraId="246BB33B" w14:textId="77777777" w:rsidR="003E3AA8" w:rsidRPr="00AE664D" w:rsidRDefault="003E3AA8" w:rsidP="003E3AA8">
      <w:pPr>
        <w:jc w:val="both"/>
        <w:rPr>
          <w:rFonts w:ascii="Times New Roman" w:hAnsi="Times New Roman" w:cs="Times New Roman"/>
          <w:sz w:val="24"/>
          <w:szCs w:val="24"/>
        </w:rPr>
      </w:pPr>
      <w:r w:rsidRPr="00AE664D">
        <w:rPr>
          <w:rFonts w:ascii="Times New Roman" w:hAnsi="Times New Roman" w:cs="Times New Roman"/>
          <w:sz w:val="24"/>
          <w:szCs w:val="24"/>
        </w:rPr>
        <w:t xml:space="preserve">  Matrigel basement membrane was used to coat Transwell system membranes with </w:t>
      </w:r>
      <w:r w:rsidRPr="00AE664D">
        <w:rPr>
          <w:rFonts w:ascii="Times New Roman" w:eastAsia="SimSun" w:hAnsi="Times New Roman" w:cs="Times New Roman"/>
          <w:sz w:val="24"/>
          <w:szCs w:val="24"/>
        </w:rPr>
        <w:t xml:space="preserve">a </w:t>
      </w:r>
      <w:r w:rsidRPr="00AE664D">
        <w:rPr>
          <w:rFonts w:ascii="Times New Roman" w:hAnsi="Times New Roman" w:cs="Times New Roman"/>
          <w:sz w:val="24"/>
          <w:szCs w:val="24"/>
        </w:rPr>
        <w:t xml:space="preserve">pore size of 8.0 μm (Corning, USA) by incubation for 45 min at 37°C before cell seeding. </w:t>
      </w:r>
      <w:r w:rsidRPr="00AE664D">
        <w:rPr>
          <w:rFonts w:ascii="Times New Roman" w:eastAsia="SimSun" w:hAnsi="Times New Roman" w:cs="Times New Roman"/>
          <w:sz w:val="24"/>
          <w:szCs w:val="24"/>
        </w:rPr>
        <w:t xml:space="preserve">A total of </w:t>
      </w:r>
      <w:r w:rsidRPr="00AE664D">
        <w:rPr>
          <w:rFonts w:ascii="Times New Roman" w:hAnsi="Times New Roman" w:cs="Times New Roman"/>
          <w:sz w:val="24"/>
          <w:szCs w:val="24"/>
        </w:rPr>
        <w:t>1×10</w:t>
      </w:r>
      <w:r w:rsidRPr="00AE664D">
        <w:rPr>
          <w:rFonts w:ascii="Times New Roman" w:hAnsi="Times New Roman" w:cs="Times New Roman"/>
          <w:sz w:val="24"/>
          <w:szCs w:val="24"/>
          <w:vertAlign w:val="superscript"/>
        </w:rPr>
        <w:t>4</w:t>
      </w:r>
      <w:r w:rsidRPr="00AE664D">
        <w:rPr>
          <w:rFonts w:ascii="Times New Roman" w:hAnsi="Times New Roman" w:cs="Times New Roman"/>
          <w:sz w:val="24"/>
          <w:szCs w:val="24"/>
        </w:rPr>
        <w:t xml:space="preserve"> cells resuspended in 100 μL of basal medium without serum </w:t>
      </w:r>
      <w:r w:rsidRPr="00AE664D">
        <w:rPr>
          <w:rFonts w:ascii="Times New Roman" w:eastAsia="SimSun" w:hAnsi="Times New Roman" w:cs="Times New Roman"/>
          <w:sz w:val="24"/>
          <w:szCs w:val="24"/>
        </w:rPr>
        <w:t>were</w:t>
      </w:r>
      <w:r w:rsidRPr="00AE664D">
        <w:rPr>
          <w:rFonts w:ascii="Times New Roman" w:hAnsi="Times New Roman" w:cs="Times New Roman"/>
          <w:sz w:val="24"/>
          <w:szCs w:val="24"/>
        </w:rPr>
        <w:t xml:space="preserve"> added to the upper chambers, while 600 μL complete DMEM supplemented with 10% FBS was added to the lower chambers. The Transwell inserts were washed with PBS and fixed with 4% PFA after 24 h. The inserts were then stained with 0.1% crystal violet solution for visualization, and images were acquired using </w:t>
      </w:r>
      <w:r w:rsidRPr="00AE664D">
        <w:rPr>
          <w:rFonts w:ascii="Times New Roman" w:eastAsia="SimSun" w:hAnsi="Times New Roman" w:cs="Times New Roman"/>
          <w:sz w:val="24"/>
          <w:szCs w:val="24"/>
        </w:rPr>
        <w:t>a</w:t>
      </w:r>
      <w:r w:rsidRPr="00AE664D">
        <w:rPr>
          <w:rFonts w:ascii="Times New Roman" w:hAnsi="Times New Roman" w:cs="Times New Roman"/>
          <w:sz w:val="24"/>
          <w:szCs w:val="24"/>
        </w:rPr>
        <w:t xml:space="preserve"> cell imaging system (</w:t>
      </w:r>
      <w:r w:rsidRPr="00AE664D">
        <w:rPr>
          <w:rFonts w:ascii="Times New Roman" w:eastAsia="SimSun" w:hAnsi="Times New Roman" w:cs="Times New Roman"/>
          <w:sz w:val="24"/>
          <w:szCs w:val="24"/>
        </w:rPr>
        <w:t>Thermo Fisher</w:t>
      </w:r>
      <w:r w:rsidRPr="00AE664D">
        <w:rPr>
          <w:rFonts w:ascii="Times New Roman" w:hAnsi="Times New Roman" w:cs="Times New Roman"/>
          <w:sz w:val="24"/>
          <w:szCs w:val="24"/>
        </w:rPr>
        <w:t>, USA).</w:t>
      </w:r>
    </w:p>
    <w:p w14:paraId="52C792A8" w14:textId="77777777" w:rsidR="003E3AA8" w:rsidRPr="00AE664D" w:rsidRDefault="003E3AA8" w:rsidP="003E3AA8">
      <w:pPr>
        <w:jc w:val="both"/>
        <w:rPr>
          <w:rFonts w:ascii="Times New Roman" w:hAnsi="Times New Roman" w:cs="Times New Roman"/>
          <w:sz w:val="24"/>
          <w:szCs w:val="24"/>
        </w:rPr>
      </w:pPr>
    </w:p>
    <w:p w14:paraId="4D522806" w14:textId="77777777" w:rsidR="003E3AA8" w:rsidRPr="00AE664D" w:rsidRDefault="003E3AA8" w:rsidP="003E3AA8">
      <w:pPr>
        <w:pStyle w:val="Heading2"/>
      </w:pPr>
      <w:r w:rsidRPr="00AE664D">
        <w:t>Intracellular ATP Assay</w:t>
      </w:r>
    </w:p>
    <w:p w14:paraId="63D644B8" w14:textId="77777777" w:rsidR="003E3AA8" w:rsidRPr="00AE664D" w:rsidRDefault="003E3AA8" w:rsidP="003E3AA8">
      <w:pPr>
        <w:jc w:val="both"/>
        <w:rPr>
          <w:rFonts w:ascii="Times New Roman" w:hAnsi="Times New Roman" w:cs="Times New Roman"/>
          <w:sz w:val="24"/>
          <w:szCs w:val="24"/>
        </w:rPr>
      </w:pPr>
      <w:r w:rsidRPr="00AE664D">
        <w:rPr>
          <w:rFonts w:ascii="Times New Roman" w:hAnsi="Times New Roman" w:cs="Times New Roman"/>
          <w:sz w:val="24"/>
          <w:szCs w:val="24"/>
        </w:rPr>
        <w:t xml:space="preserve">  The intracellular total ATP content </w:t>
      </w:r>
      <w:r w:rsidRPr="00AE664D">
        <w:rPr>
          <w:rFonts w:ascii="Times New Roman" w:eastAsia="SimSun" w:hAnsi="Times New Roman" w:cs="Times New Roman"/>
          <w:sz w:val="24"/>
          <w:szCs w:val="24"/>
        </w:rPr>
        <w:t>was</w:t>
      </w:r>
      <w:r w:rsidRPr="00AE664D">
        <w:rPr>
          <w:rFonts w:ascii="Times New Roman" w:hAnsi="Times New Roman" w:cs="Times New Roman"/>
          <w:sz w:val="24"/>
          <w:szCs w:val="24"/>
        </w:rPr>
        <w:t xml:space="preserve"> measured by the colorimetric method using </w:t>
      </w:r>
      <w:r w:rsidRPr="00AE664D">
        <w:rPr>
          <w:rFonts w:ascii="Times New Roman" w:eastAsia="SimSun" w:hAnsi="Times New Roman" w:cs="Times New Roman"/>
          <w:sz w:val="24"/>
          <w:szCs w:val="24"/>
        </w:rPr>
        <w:t>an</w:t>
      </w:r>
      <w:r w:rsidRPr="00AE664D">
        <w:rPr>
          <w:rFonts w:ascii="Times New Roman" w:hAnsi="Times New Roman" w:cs="Times New Roman"/>
          <w:sz w:val="24"/>
          <w:szCs w:val="24"/>
        </w:rPr>
        <w:t xml:space="preserve"> ATP assay kit (</w:t>
      </w:r>
      <w:r w:rsidRPr="00AE664D">
        <w:rPr>
          <w:rFonts w:ascii="Times New Roman" w:eastAsia="SimSun" w:hAnsi="Times New Roman" w:cs="Times New Roman"/>
          <w:sz w:val="24"/>
          <w:szCs w:val="24"/>
        </w:rPr>
        <w:t>Abcam</w:t>
      </w:r>
      <w:r w:rsidRPr="00AE664D">
        <w:rPr>
          <w:rFonts w:ascii="Times New Roman" w:hAnsi="Times New Roman" w:cs="Times New Roman"/>
          <w:sz w:val="24"/>
          <w:szCs w:val="24"/>
        </w:rPr>
        <w:t>, UK) according to the manufacturer’s protocol. First, 1 × 10</w:t>
      </w:r>
      <w:r w:rsidRPr="00AE664D">
        <w:rPr>
          <w:rFonts w:ascii="Times New Roman" w:hAnsi="Times New Roman" w:cs="Times New Roman"/>
          <w:sz w:val="24"/>
          <w:szCs w:val="24"/>
          <w:vertAlign w:val="superscript"/>
        </w:rPr>
        <w:t xml:space="preserve">6 </w:t>
      </w:r>
      <w:r w:rsidRPr="00AE664D">
        <w:rPr>
          <w:rFonts w:ascii="Times New Roman" w:hAnsi="Times New Roman" w:cs="Times New Roman"/>
          <w:sz w:val="24"/>
          <w:szCs w:val="24"/>
        </w:rPr>
        <w:t xml:space="preserve">cells treated with </w:t>
      </w:r>
      <w:r w:rsidRPr="00AE664D">
        <w:rPr>
          <w:rFonts w:ascii="Times New Roman" w:eastAsia="SimSun" w:hAnsi="Times New Roman" w:cs="Times New Roman"/>
          <w:sz w:val="24"/>
          <w:szCs w:val="24"/>
        </w:rPr>
        <w:t xml:space="preserve">the </w:t>
      </w:r>
      <w:r w:rsidRPr="00AE664D">
        <w:rPr>
          <w:rFonts w:ascii="Times New Roman" w:hAnsi="Times New Roman" w:cs="Times New Roman"/>
          <w:sz w:val="24"/>
          <w:szCs w:val="24"/>
        </w:rPr>
        <w:t xml:space="preserve">desired drugs were washed with cold PBS and collected by </w:t>
      </w:r>
      <w:r w:rsidRPr="00AE664D">
        <w:rPr>
          <w:rFonts w:ascii="Times New Roman" w:eastAsia="SimSun" w:hAnsi="Times New Roman" w:cs="Times New Roman"/>
          <w:sz w:val="24"/>
          <w:szCs w:val="24"/>
        </w:rPr>
        <w:t>homogenization</w:t>
      </w:r>
      <w:r w:rsidRPr="00AE664D">
        <w:rPr>
          <w:rFonts w:ascii="Times New Roman" w:hAnsi="Times New Roman" w:cs="Times New Roman"/>
          <w:sz w:val="24"/>
          <w:szCs w:val="24"/>
        </w:rPr>
        <w:t xml:space="preserve"> in assay buffer. Cell </w:t>
      </w:r>
      <w:r w:rsidRPr="00AE664D">
        <w:rPr>
          <w:rFonts w:ascii="Times New Roman" w:eastAsia="SimSun" w:hAnsi="Times New Roman" w:cs="Times New Roman"/>
          <w:sz w:val="24"/>
          <w:szCs w:val="24"/>
        </w:rPr>
        <w:t>lysates</w:t>
      </w:r>
      <w:r w:rsidRPr="00AE664D">
        <w:rPr>
          <w:rFonts w:ascii="Times New Roman" w:hAnsi="Times New Roman" w:cs="Times New Roman"/>
          <w:sz w:val="24"/>
          <w:szCs w:val="24"/>
        </w:rPr>
        <w:t xml:space="preserve"> were then clarified by centrifugation and </w:t>
      </w:r>
      <w:r w:rsidRPr="00AE664D">
        <w:rPr>
          <w:rFonts w:ascii="Times New Roman" w:eastAsia="SimSun" w:hAnsi="Times New Roman" w:cs="Times New Roman"/>
          <w:sz w:val="24"/>
          <w:szCs w:val="24"/>
        </w:rPr>
        <w:t>subjected</w:t>
      </w:r>
      <w:r w:rsidRPr="00AE664D">
        <w:rPr>
          <w:rFonts w:ascii="Times New Roman" w:hAnsi="Times New Roman" w:cs="Times New Roman"/>
          <w:sz w:val="24"/>
          <w:szCs w:val="24"/>
        </w:rPr>
        <w:t xml:space="preserve"> to deproteinization. Samples </w:t>
      </w:r>
      <w:r w:rsidRPr="00AE664D">
        <w:rPr>
          <w:rFonts w:ascii="Times New Roman" w:eastAsia="SimSun" w:hAnsi="Times New Roman" w:cs="Times New Roman"/>
          <w:sz w:val="24"/>
          <w:szCs w:val="24"/>
        </w:rPr>
        <w:t>were</w:t>
      </w:r>
      <w:r w:rsidRPr="00AE664D">
        <w:rPr>
          <w:rFonts w:ascii="Times New Roman" w:hAnsi="Times New Roman" w:cs="Times New Roman"/>
          <w:sz w:val="24"/>
          <w:szCs w:val="24"/>
        </w:rPr>
        <w:t xml:space="preserve"> loaded into 96-well </w:t>
      </w:r>
      <w:r w:rsidRPr="00AE664D">
        <w:rPr>
          <w:rFonts w:ascii="Times New Roman" w:eastAsia="SimSun" w:hAnsi="Times New Roman" w:cs="Times New Roman"/>
          <w:sz w:val="24"/>
          <w:szCs w:val="24"/>
        </w:rPr>
        <w:t>plates</w:t>
      </w:r>
      <w:r w:rsidRPr="00AE664D">
        <w:rPr>
          <w:rFonts w:ascii="Times New Roman" w:hAnsi="Times New Roman" w:cs="Times New Roman"/>
          <w:sz w:val="24"/>
          <w:szCs w:val="24"/>
        </w:rPr>
        <w:t xml:space="preserve"> for measurement. Colorimetric values were measured with </w:t>
      </w:r>
      <w:r w:rsidRPr="00AE664D">
        <w:rPr>
          <w:rFonts w:ascii="Times New Roman" w:eastAsia="SimSun" w:hAnsi="Times New Roman" w:cs="Times New Roman"/>
          <w:sz w:val="24"/>
          <w:szCs w:val="24"/>
        </w:rPr>
        <w:t xml:space="preserve">a </w:t>
      </w:r>
      <w:r w:rsidRPr="00AE664D">
        <w:rPr>
          <w:rFonts w:ascii="Times New Roman" w:hAnsi="Times New Roman" w:cs="Times New Roman"/>
          <w:sz w:val="24"/>
          <w:szCs w:val="24"/>
        </w:rPr>
        <w:t>Multiskan MS microplate reader (Labsystems).</w:t>
      </w:r>
    </w:p>
    <w:p w14:paraId="2E173F2E" w14:textId="77777777" w:rsidR="003E3AA8" w:rsidRPr="00AE664D" w:rsidRDefault="003E3AA8" w:rsidP="003E3AA8">
      <w:pPr>
        <w:pStyle w:val="Heading2"/>
      </w:pPr>
    </w:p>
    <w:p w14:paraId="4CDF969C" w14:textId="77777777" w:rsidR="003E3AA8" w:rsidRPr="00AE664D" w:rsidRDefault="003E3AA8" w:rsidP="003E3AA8">
      <w:pPr>
        <w:pStyle w:val="Heading2"/>
      </w:pPr>
      <w:r w:rsidRPr="00AE664D">
        <w:t>Apoptosis Assay</w:t>
      </w:r>
    </w:p>
    <w:p w14:paraId="38A1C2C7" w14:textId="77777777" w:rsidR="003E3AA8" w:rsidRPr="00AE664D" w:rsidRDefault="003E3AA8" w:rsidP="003E3AA8">
      <w:pPr>
        <w:jc w:val="both"/>
        <w:rPr>
          <w:rFonts w:ascii="Times New Roman" w:hAnsi="Times New Roman" w:cs="Times New Roman"/>
          <w:sz w:val="24"/>
          <w:szCs w:val="24"/>
        </w:rPr>
      </w:pPr>
      <w:r w:rsidRPr="00AE664D">
        <w:rPr>
          <w:rFonts w:ascii="Times New Roman" w:hAnsi="Times New Roman" w:cs="Times New Roman"/>
          <w:sz w:val="24"/>
          <w:szCs w:val="24"/>
        </w:rPr>
        <w:t xml:space="preserve">  </w:t>
      </w:r>
      <w:r w:rsidRPr="00AE664D">
        <w:rPr>
          <w:rFonts w:ascii="Times New Roman" w:eastAsia="SimSun" w:hAnsi="Times New Roman" w:cs="Times New Roman"/>
          <w:sz w:val="24"/>
          <w:szCs w:val="24"/>
        </w:rPr>
        <w:t xml:space="preserve">A total of </w:t>
      </w:r>
      <w:r w:rsidRPr="00AE664D">
        <w:rPr>
          <w:rFonts w:ascii="Times New Roman" w:hAnsi="Times New Roman" w:cs="Times New Roman"/>
          <w:sz w:val="24"/>
          <w:szCs w:val="24"/>
        </w:rPr>
        <w:t>2 × 10</w:t>
      </w:r>
      <w:r w:rsidRPr="00AE664D">
        <w:rPr>
          <w:rFonts w:ascii="Times New Roman" w:hAnsi="Times New Roman" w:cs="Times New Roman"/>
          <w:sz w:val="24"/>
          <w:szCs w:val="24"/>
          <w:vertAlign w:val="superscript"/>
        </w:rPr>
        <w:t>5</w:t>
      </w:r>
      <w:r w:rsidRPr="00AE664D">
        <w:rPr>
          <w:rFonts w:ascii="Times New Roman" w:hAnsi="Times New Roman" w:cs="Times New Roman"/>
          <w:sz w:val="24"/>
          <w:szCs w:val="24"/>
        </w:rPr>
        <w:t xml:space="preserve"> cells were seeded in 6-well </w:t>
      </w:r>
      <w:r w:rsidRPr="00AE664D">
        <w:rPr>
          <w:rFonts w:ascii="Times New Roman" w:eastAsia="SimSun" w:hAnsi="Times New Roman" w:cs="Times New Roman"/>
          <w:sz w:val="24"/>
          <w:szCs w:val="24"/>
        </w:rPr>
        <w:t>plates</w:t>
      </w:r>
      <w:r w:rsidRPr="00AE664D">
        <w:rPr>
          <w:rFonts w:ascii="Times New Roman" w:hAnsi="Times New Roman" w:cs="Times New Roman"/>
          <w:sz w:val="24"/>
          <w:szCs w:val="24"/>
        </w:rPr>
        <w:t xml:space="preserve"> one day before treatment. The cells were treated with compounds at </w:t>
      </w:r>
      <w:r w:rsidRPr="00AE664D">
        <w:rPr>
          <w:rFonts w:ascii="Times New Roman" w:eastAsia="SimSun" w:hAnsi="Times New Roman" w:cs="Times New Roman"/>
          <w:sz w:val="24"/>
          <w:szCs w:val="24"/>
        </w:rPr>
        <w:t xml:space="preserve">the </w:t>
      </w:r>
      <w:r w:rsidRPr="00AE664D">
        <w:rPr>
          <w:rFonts w:ascii="Times New Roman" w:hAnsi="Times New Roman" w:cs="Times New Roman"/>
          <w:sz w:val="24"/>
          <w:szCs w:val="24"/>
        </w:rPr>
        <w:t xml:space="preserve">desired concentration and for the desired time. All cells and </w:t>
      </w:r>
      <w:r w:rsidRPr="00AE664D">
        <w:rPr>
          <w:rFonts w:ascii="Times New Roman" w:eastAsia="SimSun" w:hAnsi="Times New Roman" w:cs="Times New Roman"/>
          <w:sz w:val="24"/>
          <w:szCs w:val="24"/>
        </w:rPr>
        <w:t xml:space="preserve">the </w:t>
      </w:r>
      <w:r w:rsidRPr="00AE664D">
        <w:rPr>
          <w:rFonts w:ascii="Times New Roman" w:hAnsi="Times New Roman" w:cs="Times New Roman"/>
          <w:sz w:val="24"/>
          <w:szCs w:val="24"/>
        </w:rPr>
        <w:t xml:space="preserve">culture medium were collected and washed with cold PBS. Induced cell death </w:t>
      </w:r>
      <w:r w:rsidRPr="00AE664D">
        <w:rPr>
          <w:rFonts w:ascii="Times New Roman" w:eastAsia="SimSun" w:hAnsi="Times New Roman" w:cs="Times New Roman"/>
          <w:sz w:val="24"/>
          <w:szCs w:val="24"/>
        </w:rPr>
        <w:t>was</w:t>
      </w:r>
      <w:r w:rsidRPr="00AE664D">
        <w:rPr>
          <w:rFonts w:ascii="Times New Roman" w:hAnsi="Times New Roman" w:cs="Times New Roman"/>
          <w:sz w:val="24"/>
          <w:szCs w:val="24"/>
        </w:rPr>
        <w:t xml:space="preserve"> quantified using the Pharmingen FITC Annexin V Staining Kit (BD Bioscience, USA). Apoptosis was analysed by flow </w:t>
      </w:r>
      <w:r w:rsidRPr="00AE664D">
        <w:rPr>
          <w:rFonts w:ascii="Times New Roman" w:eastAsia="SimSun" w:hAnsi="Times New Roman" w:cs="Times New Roman"/>
          <w:sz w:val="24"/>
          <w:szCs w:val="24"/>
        </w:rPr>
        <w:t>cytometry</w:t>
      </w:r>
      <w:r w:rsidRPr="00AE664D">
        <w:rPr>
          <w:rFonts w:ascii="Times New Roman" w:hAnsi="Times New Roman" w:cs="Times New Roman"/>
          <w:sz w:val="24"/>
          <w:szCs w:val="24"/>
        </w:rPr>
        <w:t xml:space="preserve"> using </w:t>
      </w:r>
      <w:r w:rsidRPr="00AE664D">
        <w:rPr>
          <w:rFonts w:ascii="Times New Roman" w:eastAsia="SimSun" w:hAnsi="Times New Roman" w:cs="Times New Roman"/>
          <w:sz w:val="24"/>
          <w:szCs w:val="24"/>
        </w:rPr>
        <w:t>a</w:t>
      </w:r>
      <w:r w:rsidRPr="00AE664D">
        <w:rPr>
          <w:rFonts w:ascii="Times New Roman" w:hAnsi="Times New Roman" w:cs="Times New Roman"/>
          <w:sz w:val="24"/>
          <w:szCs w:val="24"/>
        </w:rPr>
        <w:t xml:space="preserve"> NovoCyte Quanteon flow cytometer (Agilent).</w:t>
      </w:r>
    </w:p>
    <w:p w14:paraId="30BA198C" w14:textId="77777777" w:rsidR="003E3AA8" w:rsidRPr="00AE664D" w:rsidRDefault="003E3AA8" w:rsidP="003E3AA8">
      <w:pPr>
        <w:jc w:val="both"/>
        <w:rPr>
          <w:rFonts w:ascii="Times New Roman" w:hAnsi="Times New Roman" w:cs="Times New Roman"/>
          <w:sz w:val="24"/>
          <w:szCs w:val="24"/>
        </w:rPr>
      </w:pPr>
    </w:p>
    <w:p w14:paraId="6E72CDBF" w14:textId="77777777" w:rsidR="003E3AA8" w:rsidRPr="00AE664D" w:rsidRDefault="003E3AA8" w:rsidP="003E3AA8">
      <w:pPr>
        <w:pStyle w:val="Heading2"/>
      </w:pPr>
      <w:r w:rsidRPr="00AE664D">
        <w:t>Reactive Oxygen Species (ROS) Measurement</w:t>
      </w:r>
    </w:p>
    <w:p w14:paraId="454C19F0" w14:textId="77777777" w:rsidR="003E3AA8" w:rsidRPr="00AE664D" w:rsidRDefault="003E3AA8" w:rsidP="003E3AA8">
      <w:pPr>
        <w:ind w:firstLineChars="100" w:firstLine="240"/>
        <w:jc w:val="both"/>
        <w:rPr>
          <w:rFonts w:ascii="Times New Roman" w:hAnsi="Times New Roman" w:cs="Times New Roman"/>
          <w:sz w:val="24"/>
          <w:szCs w:val="24"/>
        </w:rPr>
      </w:pPr>
      <w:r w:rsidRPr="00AE664D">
        <w:rPr>
          <w:rFonts w:ascii="Times New Roman" w:hAnsi="Times New Roman" w:cs="Times New Roman"/>
          <w:sz w:val="24"/>
          <w:szCs w:val="24"/>
        </w:rPr>
        <w:t xml:space="preserve">Intracellular ROS </w:t>
      </w:r>
      <w:r w:rsidRPr="00AE664D">
        <w:rPr>
          <w:rFonts w:ascii="Times New Roman" w:eastAsia="SimSun" w:hAnsi="Times New Roman" w:cs="Times New Roman"/>
          <w:sz w:val="24"/>
          <w:szCs w:val="24"/>
        </w:rPr>
        <w:t>levels were</w:t>
      </w:r>
      <w:r w:rsidRPr="00AE664D">
        <w:rPr>
          <w:rFonts w:ascii="Times New Roman" w:hAnsi="Times New Roman" w:cs="Times New Roman"/>
          <w:sz w:val="24"/>
          <w:szCs w:val="24"/>
        </w:rPr>
        <w:t xml:space="preserve"> measured by staining with 5 µM DCFDA (Sigma‒Aldrich) for 15 min at room temperature. Samples were subjected to flow cytometry within 15 min. Mitochondrial ROS (mtROS) levels </w:t>
      </w:r>
      <w:r w:rsidRPr="00AE664D">
        <w:rPr>
          <w:rFonts w:ascii="Times New Roman" w:eastAsia="SimSun" w:hAnsi="Times New Roman" w:cs="Times New Roman"/>
          <w:sz w:val="24"/>
          <w:szCs w:val="24"/>
        </w:rPr>
        <w:t>were</w:t>
      </w:r>
      <w:r w:rsidRPr="00AE664D">
        <w:rPr>
          <w:rFonts w:ascii="Times New Roman" w:hAnsi="Times New Roman" w:cs="Times New Roman"/>
          <w:sz w:val="24"/>
          <w:szCs w:val="24"/>
        </w:rPr>
        <w:t xml:space="preserve"> measured by </w:t>
      </w:r>
      <w:r w:rsidRPr="00AE664D">
        <w:rPr>
          <w:rFonts w:ascii="Times New Roman" w:eastAsia="SimSun" w:hAnsi="Times New Roman" w:cs="Times New Roman"/>
          <w:sz w:val="24"/>
          <w:szCs w:val="24"/>
        </w:rPr>
        <w:t>MitoSOX</w:t>
      </w:r>
      <w:r w:rsidRPr="00AE664D">
        <w:rPr>
          <w:rFonts w:ascii="Times New Roman" w:hAnsi="Times New Roman" w:cs="Times New Roman"/>
          <w:sz w:val="24"/>
          <w:szCs w:val="24"/>
        </w:rPr>
        <w:t xml:space="preserve"> staining (</w:t>
      </w:r>
      <w:r w:rsidRPr="00AE664D">
        <w:rPr>
          <w:rFonts w:ascii="Times New Roman" w:eastAsia="SimSun" w:hAnsi="Times New Roman" w:cs="Times New Roman"/>
          <w:sz w:val="24"/>
          <w:szCs w:val="24"/>
        </w:rPr>
        <w:t>Thermo Fisher</w:t>
      </w:r>
      <w:r w:rsidRPr="00AE664D">
        <w:rPr>
          <w:rFonts w:ascii="Times New Roman" w:hAnsi="Times New Roman" w:cs="Times New Roman"/>
          <w:sz w:val="24"/>
          <w:szCs w:val="24"/>
        </w:rPr>
        <w:t xml:space="preserve">, USA). Cells were </w:t>
      </w:r>
      <w:r w:rsidRPr="00AE664D">
        <w:rPr>
          <w:rFonts w:ascii="Times New Roman" w:eastAsia="SimSun" w:hAnsi="Times New Roman" w:cs="Times New Roman"/>
          <w:sz w:val="24"/>
          <w:szCs w:val="24"/>
        </w:rPr>
        <w:t>stained with</w:t>
      </w:r>
      <w:r w:rsidRPr="00AE664D">
        <w:rPr>
          <w:rFonts w:ascii="Times New Roman" w:hAnsi="Times New Roman" w:cs="Times New Roman"/>
          <w:sz w:val="24"/>
          <w:szCs w:val="24"/>
        </w:rPr>
        <w:t xml:space="preserve"> MitoSOX in HBSS for 15 min at 37°C. Data were collected using the NovoCyte Quanteon flow cytometer.</w:t>
      </w:r>
    </w:p>
    <w:p w14:paraId="138BE847" w14:textId="77777777" w:rsidR="003E3AA8" w:rsidRPr="00AE664D" w:rsidRDefault="003E3AA8" w:rsidP="003E3AA8">
      <w:pPr>
        <w:jc w:val="both"/>
        <w:rPr>
          <w:rFonts w:ascii="Times New Roman" w:hAnsi="Times New Roman" w:cs="Times New Roman"/>
          <w:sz w:val="24"/>
          <w:szCs w:val="24"/>
        </w:rPr>
      </w:pPr>
    </w:p>
    <w:p w14:paraId="795AA855" w14:textId="77777777" w:rsidR="003E3AA8" w:rsidRPr="00AE664D" w:rsidRDefault="003E3AA8" w:rsidP="003E3AA8">
      <w:pPr>
        <w:pStyle w:val="Heading2"/>
      </w:pPr>
      <w:r w:rsidRPr="00AE664D">
        <w:t>Intracellular Free Fatty Acid Determination</w:t>
      </w:r>
    </w:p>
    <w:p w14:paraId="25F8BC17" w14:textId="77777777" w:rsidR="003E3AA8" w:rsidRPr="00AE664D" w:rsidRDefault="003E3AA8" w:rsidP="003E3AA8">
      <w:pPr>
        <w:jc w:val="both"/>
        <w:rPr>
          <w:rFonts w:ascii="Times New Roman" w:hAnsi="Times New Roman" w:cs="Times New Roman"/>
          <w:sz w:val="24"/>
          <w:szCs w:val="24"/>
        </w:rPr>
      </w:pPr>
      <w:r w:rsidRPr="00AE664D">
        <w:rPr>
          <w:rFonts w:ascii="Times New Roman" w:hAnsi="Times New Roman" w:cs="Times New Roman"/>
          <w:sz w:val="24"/>
          <w:szCs w:val="24"/>
        </w:rPr>
        <w:t xml:space="preserve">  The level of free fatty </w:t>
      </w:r>
      <w:r w:rsidRPr="00AE664D">
        <w:rPr>
          <w:rFonts w:ascii="Times New Roman" w:eastAsia="SimSun" w:hAnsi="Times New Roman" w:cs="Times New Roman"/>
          <w:sz w:val="24"/>
          <w:szCs w:val="24"/>
        </w:rPr>
        <w:t>acids was</w:t>
      </w:r>
      <w:r w:rsidRPr="00AE664D">
        <w:rPr>
          <w:rFonts w:ascii="Times New Roman" w:hAnsi="Times New Roman" w:cs="Times New Roman"/>
          <w:sz w:val="24"/>
          <w:szCs w:val="24"/>
        </w:rPr>
        <w:t xml:space="preserve"> determined by 4BODIPY™ 493/503 (4,4-difluoro-1,3,5,7,8-pentamethyl-4-bora-3a,4a-diaza-s-indacene) staining (Invitrogen). Cells were treated and then collected as </w:t>
      </w:r>
      <w:r w:rsidRPr="00AE664D">
        <w:rPr>
          <w:rFonts w:ascii="Times New Roman" w:eastAsia="SimSun" w:hAnsi="Times New Roman" w:cs="Times New Roman"/>
          <w:sz w:val="24"/>
          <w:szCs w:val="24"/>
        </w:rPr>
        <w:t>previously</w:t>
      </w:r>
      <w:r w:rsidRPr="00AE664D">
        <w:rPr>
          <w:rFonts w:ascii="Times New Roman" w:hAnsi="Times New Roman" w:cs="Times New Roman"/>
          <w:sz w:val="24"/>
          <w:szCs w:val="24"/>
        </w:rPr>
        <w:t xml:space="preserve"> mentioned. </w:t>
      </w:r>
      <w:r w:rsidRPr="00AE664D">
        <w:rPr>
          <w:rFonts w:ascii="Times New Roman" w:eastAsia="SimSun" w:hAnsi="Times New Roman" w:cs="Times New Roman"/>
          <w:sz w:val="24"/>
          <w:szCs w:val="24"/>
        </w:rPr>
        <w:t>The cells were</w:t>
      </w:r>
      <w:r w:rsidRPr="00AE664D">
        <w:rPr>
          <w:rFonts w:ascii="Times New Roman" w:hAnsi="Times New Roman" w:cs="Times New Roman"/>
          <w:sz w:val="24"/>
          <w:szCs w:val="24"/>
        </w:rPr>
        <w:t xml:space="preserve"> incubated in 2 μM BODIPY staining solution in PBS for 15 min at </w:t>
      </w:r>
      <w:r w:rsidRPr="00AE664D">
        <w:rPr>
          <w:rFonts w:ascii="Times New Roman" w:eastAsia="SimSun" w:hAnsi="Times New Roman" w:cs="Times New Roman"/>
          <w:sz w:val="24"/>
          <w:szCs w:val="24"/>
        </w:rPr>
        <w:t>37°C</w:t>
      </w:r>
      <w:r w:rsidRPr="00AE664D">
        <w:rPr>
          <w:rFonts w:ascii="Times New Roman" w:hAnsi="Times New Roman" w:cs="Times New Roman"/>
          <w:sz w:val="24"/>
          <w:szCs w:val="24"/>
        </w:rPr>
        <w:t xml:space="preserve"> in the dark and</w:t>
      </w:r>
      <w:r w:rsidRPr="00AE664D">
        <w:rPr>
          <w:rFonts w:ascii="Times New Roman" w:eastAsia="SimSun" w:hAnsi="Times New Roman" w:cs="Times New Roman"/>
          <w:sz w:val="24"/>
          <w:szCs w:val="24"/>
        </w:rPr>
        <w:t xml:space="preserve"> were</w:t>
      </w:r>
      <w:r w:rsidRPr="00AE664D">
        <w:rPr>
          <w:rFonts w:ascii="Times New Roman" w:hAnsi="Times New Roman" w:cs="Times New Roman"/>
          <w:sz w:val="24"/>
          <w:szCs w:val="24"/>
        </w:rPr>
        <w:t xml:space="preserve"> then subjected to flow cytometric analysis after washing.</w:t>
      </w:r>
    </w:p>
    <w:p w14:paraId="525497E5" w14:textId="77777777" w:rsidR="003E3AA8" w:rsidRPr="00AE664D" w:rsidRDefault="003E3AA8" w:rsidP="003E3AA8">
      <w:pPr>
        <w:jc w:val="both"/>
        <w:rPr>
          <w:rFonts w:ascii="Times New Roman" w:hAnsi="Times New Roman" w:cs="Times New Roman"/>
          <w:sz w:val="24"/>
          <w:szCs w:val="24"/>
        </w:rPr>
      </w:pPr>
    </w:p>
    <w:p w14:paraId="1254085B" w14:textId="77777777" w:rsidR="003E3AA8" w:rsidRPr="00AE664D" w:rsidRDefault="003E3AA8" w:rsidP="003E3AA8">
      <w:pPr>
        <w:pStyle w:val="Heading2"/>
      </w:pPr>
      <w:r w:rsidRPr="00AE664D">
        <w:t>Immunofluorescence Staining</w:t>
      </w:r>
    </w:p>
    <w:p w14:paraId="3CD14E92" w14:textId="77777777" w:rsidR="003E3AA8" w:rsidRPr="00AE664D" w:rsidRDefault="003E3AA8" w:rsidP="003E3AA8">
      <w:pPr>
        <w:jc w:val="both"/>
        <w:rPr>
          <w:rFonts w:ascii="Times New Roman" w:hAnsi="Times New Roman" w:cs="Times New Roman"/>
          <w:sz w:val="24"/>
          <w:szCs w:val="24"/>
        </w:rPr>
      </w:pPr>
      <w:r w:rsidRPr="00AE664D">
        <w:rPr>
          <w:rFonts w:ascii="Times New Roman" w:hAnsi="Times New Roman" w:cs="Times New Roman"/>
          <w:sz w:val="24"/>
          <w:szCs w:val="24"/>
        </w:rPr>
        <w:t xml:space="preserve">  Animal tissues were fixed with 4% PFA and then embedded into paraffin blocks. The 5 μm </w:t>
      </w:r>
      <w:r w:rsidRPr="00AE664D">
        <w:rPr>
          <w:rFonts w:ascii="Times New Roman" w:eastAsia="SimSun" w:hAnsi="Times New Roman" w:cs="Times New Roman"/>
          <w:sz w:val="24"/>
          <w:szCs w:val="24"/>
        </w:rPr>
        <w:t>thick</w:t>
      </w:r>
      <w:r w:rsidRPr="00AE664D">
        <w:rPr>
          <w:rFonts w:ascii="Times New Roman" w:hAnsi="Times New Roman" w:cs="Times New Roman"/>
          <w:sz w:val="24"/>
          <w:szCs w:val="24"/>
        </w:rPr>
        <w:t xml:space="preserve"> sections were </w:t>
      </w:r>
      <w:r w:rsidRPr="00AE664D">
        <w:rPr>
          <w:rFonts w:ascii="Times New Roman" w:eastAsia="SimSun" w:hAnsi="Times New Roman" w:cs="Times New Roman"/>
          <w:sz w:val="24"/>
          <w:szCs w:val="24"/>
        </w:rPr>
        <w:t>dewaxed and rehydrated</w:t>
      </w:r>
      <w:r w:rsidRPr="00AE664D">
        <w:rPr>
          <w:rFonts w:ascii="Times New Roman" w:hAnsi="Times New Roman" w:cs="Times New Roman"/>
          <w:sz w:val="24"/>
          <w:szCs w:val="24"/>
        </w:rPr>
        <w:t xml:space="preserve"> in xylene and </w:t>
      </w:r>
      <w:r w:rsidRPr="00AE664D">
        <w:rPr>
          <w:rFonts w:ascii="Times New Roman" w:eastAsia="SimSun" w:hAnsi="Times New Roman" w:cs="Times New Roman"/>
          <w:sz w:val="24"/>
          <w:szCs w:val="24"/>
        </w:rPr>
        <w:t xml:space="preserve">a </w:t>
      </w:r>
      <w:r w:rsidRPr="00AE664D">
        <w:rPr>
          <w:rFonts w:ascii="Times New Roman" w:hAnsi="Times New Roman" w:cs="Times New Roman"/>
          <w:sz w:val="24"/>
          <w:szCs w:val="24"/>
        </w:rPr>
        <w:t>series of ethanol</w:t>
      </w:r>
      <w:r w:rsidRPr="00AE664D">
        <w:rPr>
          <w:rFonts w:ascii="Times New Roman" w:eastAsia="SimSun" w:hAnsi="Times New Roman" w:cs="Times New Roman"/>
          <w:sz w:val="24"/>
          <w:szCs w:val="24"/>
        </w:rPr>
        <w:t xml:space="preserve"> solutions</w:t>
      </w:r>
      <w:r w:rsidRPr="00AE664D">
        <w:rPr>
          <w:rFonts w:ascii="Times New Roman" w:hAnsi="Times New Roman" w:cs="Times New Roman"/>
          <w:sz w:val="24"/>
          <w:szCs w:val="24"/>
        </w:rPr>
        <w:t xml:space="preserve">. Antigen retrieval was performed </w:t>
      </w:r>
      <w:r w:rsidRPr="00AE664D">
        <w:rPr>
          <w:rFonts w:ascii="Times New Roman" w:eastAsia="SimSun" w:hAnsi="Times New Roman" w:cs="Times New Roman"/>
          <w:sz w:val="24"/>
          <w:szCs w:val="24"/>
        </w:rPr>
        <w:t>with</w:t>
      </w:r>
      <w:r w:rsidRPr="00AE664D">
        <w:rPr>
          <w:rFonts w:ascii="Times New Roman" w:hAnsi="Times New Roman" w:cs="Times New Roman"/>
          <w:sz w:val="24"/>
          <w:szCs w:val="24"/>
        </w:rPr>
        <w:t xml:space="preserve"> 10 mM citrate buffer (Sigma‒Aldrich) at 96°C. Blocking was performed with 10% goat serum at room temperature for one hour. Tissue sections were incubated with an anti-cleaved caspase-3 (Cell Signaling technology, USA) or anti-Ki67 (</w:t>
      </w:r>
      <w:r w:rsidRPr="00AE664D">
        <w:rPr>
          <w:rFonts w:ascii="Times New Roman" w:eastAsia="SimSun" w:hAnsi="Times New Roman" w:cs="Times New Roman"/>
          <w:sz w:val="24"/>
          <w:szCs w:val="24"/>
        </w:rPr>
        <w:t>Abcam</w:t>
      </w:r>
      <w:r w:rsidRPr="00AE664D">
        <w:rPr>
          <w:rFonts w:ascii="Times New Roman" w:hAnsi="Times New Roman" w:cs="Times New Roman"/>
          <w:sz w:val="24"/>
          <w:szCs w:val="24"/>
        </w:rPr>
        <w:t xml:space="preserve">, UK) antibody diluted 1:100 at 4°C overnight. </w:t>
      </w:r>
      <w:r w:rsidRPr="00AE664D">
        <w:rPr>
          <w:rFonts w:ascii="Times New Roman" w:eastAsia="SimSun" w:hAnsi="Times New Roman" w:cs="Times New Roman"/>
          <w:sz w:val="24"/>
          <w:szCs w:val="24"/>
        </w:rPr>
        <w:t>The sections were then incubated</w:t>
      </w:r>
      <w:r w:rsidRPr="00AE664D">
        <w:rPr>
          <w:rFonts w:ascii="Times New Roman" w:hAnsi="Times New Roman" w:cs="Times New Roman"/>
          <w:sz w:val="24"/>
          <w:szCs w:val="24"/>
        </w:rPr>
        <w:t xml:space="preserve"> with a secondary antibody (Invitrogen) and counterstained with DAPI for 10 min. Fluorescence images were acquired with </w:t>
      </w:r>
      <w:r w:rsidRPr="00AE664D">
        <w:rPr>
          <w:rFonts w:ascii="Times New Roman" w:eastAsia="SimSun" w:hAnsi="Times New Roman" w:cs="Times New Roman"/>
          <w:sz w:val="24"/>
          <w:szCs w:val="24"/>
        </w:rPr>
        <w:t xml:space="preserve">an </w:t>
      </w:r>
      <w:r w:rsidRPr="00AE664D">
        <w:rPr>
          <w:rFonts w:ascii="Times New Roman" w:hAnsi="Times New Roman" w:cs="Times New Roman"/>
          <w:sz w:val="24"/>
          <w:szCs w:val="24"/>
        </w:rPr>
        <w:t>LSM 900 confocal microscope.</w:t>
      </w:r>
    </w:p>
    <w:p w14:paraId="38B5E3E4" w14:textId="77777777" w:rsidR="003E3AA8" w:rsidRPr="00AE664D" w:rsidRDefault="003E3AA8" w:rsidP="003E3AA8">
      <w:pPr>
        <w:jc w:val="both"/>
        <w:rPr>
          <w:rFonts w:ascii="Times New Roman" w:hAnsi="Times New Roman" w:cs="Times New Roman"/>
          <w:b/>
          <w:bCs/>
          <w:sz w:val="24"/>
          <w:szCs w:val="24"/>
        </w:rPr>
      </w:pPr>
    </w:p>
    <w:p w14:paraId="42166358" w14:textId="064BB294" w:rsidR="003E3AA8" w:rsidRPr="00AE664D" w:rsidRDefault="003E3AA8" w:rsidP="003E3AA8">
      <w:pPr>
        <w:jc w:val="both"/>
        <w:rPr>
          <w:rFonts w:ascii="Times New Roman" w:hAnsi="Times New Roman" w:cs="Times New Roman"/>
          <w:b/>
          <w:bCs/>
          <w:sz w:val="24"/>
          <w:szCs w:val="24"/>
        </w:rPr>
      </w:pPr>
      <w:r w:rsidRPr="00AE664D">
        <w:rPr>
          <w:rFonts w:ascii="Times New Roman" w:hAnsi="Times New Roman" w:cs="Times New Roman"/>
          <w:b/>
          <w:bCs/>
          <w:sz w:val="24"/>
          <w:szCs w:val="24"/>
        </w:rPr>
        <w:t>Reference</w:t>
      </w:r>
    </w:p>
    <w:p w14:paraId="079C22B1" w14:textId="77777777" w:rsidR="00D71CB7" w:rsidRPr="00AE664D" w:rsidRDefault="003E3AA8" w:rsidP="00D71CB7">
      <w:pPr>
        <w:pStyle w:val="EndNoteBibliography"/>
        <w:spacing w:after="0"/>
        <w:ind w:left="720" w:hanging="720"/>
        <w:rPr>
          <w:noProof w:val="0"/>
        </w:rPr>
      </w:pPr>
      <w:r w:rsidRPr="00AE664D">
        <w:rPr>
          <w:rFonts w:ascii="Times New Roman" w:hAnsi="Times New Roman" w:cs="Times New Roman"/>
          <w:b/>
          <w:bCs/>
          <w:noProof w:val="0"/>
          <w:sz w:val="24"/>
          <w:szCs w:val="24"/>
        </w:rPr>
        <w:fldChar w:fldCharType="begin"/>
      </w:r>
      <w:r w:rsidRPr="00AE664D">
        <w:rPr>
          <w:rFonts w:ascii="Times New Roman" w:hAnsi="Times New Roman" w:cs="Times New Roman"/>
          <w:b/>
          <w:bCs/>
          <w:noProof w:val="0"/>
          <w:sz w:val="24"/>
          <w:szCs w:val="24"/>
        </w:rPr>
        <w:instrText xml:space="preserve"> ADDIN EN.REFLIST </w:instrText>
      </w:r>
      <w:r w:rsidRPr="00AE664D">
        <w:rPr>
          <w:rFonts w:ascii="Times New Roman" w:hAnsi="Times New Roman" w:cs="Times New Roman"/>
          <w:b/>
          <w:bCs/>
          <w:noProof w:val="0"/>
          <w:sz w:val="24"/>
          <w:szCs w:val="24"/>
        </w:rPr>
        <w:fldChar w:fldCharType="separate"/>
      </w:r>
      <w:bookmarkStart w:id="2" w:name="_ENREF_1"/>
      <w:r w:rsidR="00D71CB7" w:rsidRPr="00AE664D">
        <w:rPr>
          <w:noProof w:val="0"/>
        </w:rPr>
        <w:t>1.</w:t>
      </w:r>
      <w:r w:rsidR="00D71CB7" w:rsidRPr="00AE664D">
        <w:rPr>
          <w:noProof w:val="0"/>
        </w:rPr>
        <w:tab/>
        <w:t xml:space="preserve">Tian J, Tang ZY, Ye SL, Liu YK, Lin ZY, Chen J, Xue Q: </w:t>
      </w:r>
      <w:r w:rsidR="00D71CB7" w:rsidRPr="00AE664D">
        <w:rPr>
          <w:b/>
          <w:noProof w:val="0"/>
        </w:rPr>
        <w:t>New human hepatocellular carcinoma (HCC) cell line with highly metastatic potential (MHCC97) and its expressions of the factors associated with metastasis.</w:t>
      </w:r>
      <w:r w:rsidR="00D71CB7" w:rsidRPr="00AE664D">
        <w:rPr>
          <w:noProof w:val="0"/>
        </w:rPr>
        <w:t xml:space="preserve"> </w:t>
      </w:r>
      <w:r w:rsidR="00D71CB7" w:rsidRPr="00AE664D">
        <w:rPr>
          <w:i/>
          <w:noProof w:val="0"/>
        </w:rPr>
        <w:t xml:space="preserve">Br J Cancer </w:t>
      </w:r>
      <w:r w:rsidR="00D71CB7" w:rsidRPr="00AE664D">
        <w:rPr>
          <w:noProof w:val="0"/>
        </w:rPr>
        <w:t xml:space="preserve">1999, </w:t>
      </w:r>
      <w:r w:rsidR="00D71CB7" w:rsidRPr="00AE664D">
        <w:rPr>
          <w:b/>
          <w:noProof w:val="0"/>
        </w:rPr>
        <w:t>81:</w:t>
      </w:r>
      <w:r w:rsidR="00D71CB7" w:rsidRPr="00AE664D">
        <w:rPr>
          <w:noProof w:val="0"/>
        </w:rPr>
        <w:t>814-821.</w:t>
      </w:r>
      <w:bookmarkEnd w:id="2"/>
    </w:p>
    <w:p w14:paraId="699F7377" w14:textId="77777777" w:rsidR="00D71CB7" w:rsidRPr="00AE664D" w:rsidRDefault="00D71CB7" w:rsidP="00D71CB7">
      <w:pPr>
        <w:pStyle w:val="EndNoteBibliography"/>
        <w:spacing w:after="0"/>
        <w:ind w:left="720" w:hanging="720"/>
        <w:rPr>
          <w:noProof w:val="0"/>
        </w:rPr>
      </w:pPr>
      <w:bookmarkStart w:id="3" w:name="_ENREF_2"/>
      <w:r w:rsidRPr="00AE664D">
        <w:rPr>
          <w:noProof w:val="0"/>
        </w:rPr>
        <w:t>2.</w:t>
      </w:r>
      <w:r w:rsidRPr="00AE664D">
        <w:rPr>
          <w:noProof w:val="0"/>
        </w:rPr>
        <w:tab/>
        <w:t xml:space="preserve">Dull T, Zufferey R, Kelly M, Mandel R, Nguyen M, Trono D, Naldini L: </w:t>
      </w:r>
      <w:r w:rsidRPr="00AE664D">
        <w:rPr>
          <w:b/>
          <w:noProof w:val="0"/>
        </w:rPr>
        <w:t>A third-generation lentivirus vector with a conditional packaging system.</w:t>
      </w:r>
      <w:r w:rsidRPr="00AE664D">
        <w:rPr>
          <w:noProof w:val="0"/>
        </w:rPr>
        <w:t xml:space="preserve"> </w:t>
      </w:r>
      <w:r w:rsidRPr="00AE664D">
        <w:rPr>
          <w:i/>
          <w:noProof w:val="0"/>
        </w:rPr>
        <w:t xml:space="preserve">J Virol </w:t>
      </w:r>
      <w:r w:rsidRPr="00AE664D">
        <w:rPr>
          <w:noProof w:val="0"/>
        </w:rPr>
        <w:t xml:space="preserve">1998, </w:t>
      </w:r>
      <w:r w:rsidRPr="00AE664D">
        <w:rPr>
          <w:b/>
          <w:noProof w:val="0"/>
        </w:rPr>
        <w:t>72:</w:t>
      </w:r>
      <w:r w:rsidRPr="00AE664D">
        <w:rPr>
          <w:noProof w:val="0"/>
        </w:rPr>
        <w:t>8463-8471.</w:t>
      </w:r>
      <w:bookmarkEnd w:id="3"/>
    </w:p>
    <w:p w14:paraId="2B3233B0" w14:textId="77777777" w:rsidR="00D71CB7" w:rsidRPr="00AE664D" w:rsidRDefault="00D71CB7" w:rsidP="00D71CB7">
      <w:pPr>
        <w:pStyle w:val="EndNoteBibliography"/>
        <w:spacing w:after="0"/>
        <w:ind w:left="720" w:hanging="720"/>
        <w:rPr>
          <w:noProof w:val="0"/>
        </w:rPr>
      </w:pPr>
      <w:bookmarkStart w:id="4" w:name="_ENREF_3"/>
      <w:r w:rsidRPr="00AE664D">
        <w:rPr>
          <w:noProof w:val="0"/>
        </w:rPr>
        <w:t>3.</w:t>
      </w:r>
      <w:r w:rsidRPr="00AE664D">
        <w:rPr>
          <w:noProof w:val="0"/>
        </w:rPr>
        <w:tab/>
        <w:t xml:space="preserve">Stewart SA, Dykxhoorn DM, Palliser D, Mizuno H, Yu EY, An DS, Sabatini DM, Chen IS, Hahn WC, Sharp PA: </w:t>
      </w:r>
      <w:r w:rsidRPr="00AE664D">
        <w:rPr>
          <w:b/>
          <w:noProof w:val="0"/>
        </w:rPr>
        <w:t>Lentivirus-delivered stable gene silencing by RNAi in primary cells.</w:t>
      </w:r>
      <w:r w:rsidRPr="00AE664D">
        <w:rPr>
          <w:noProof w:val="0"/>
        </w:rPr>
        <w:t xml:space="preserve"> </w:t>
      </w:r>
      <w:r w:rsidRPr="00AE664D">
        <w:rPr>
          <w:i/>
          <w:noProof w:val="0"/>
        </w:rPr>
        <w:t xml:space="preserve">RNA </w:t>
      </w:r>
      <w:r w:rsidRPr="00AE664D">
        <w:rPr>
          <w:noProof w:val="0"/>
        </w:rPr>
        <w:t xml:space="preserve">2003, </w:t>
      </w:r>
      <w:r w:rsidRPr="00AE664D">
        <w:rPr>
          <w:b/>
          <w:noProof w:val="0"/>
        </w:rPr>
        <w:t>9:</w:t>
      </w:r>
      <w:r w:rsidRPr="00AE664D">
        <w:rPr>
          <w:noProof w:val="0"/>
        </w:rPr>
        <w:t>493-501.</w:t>
      </w:r>
      <w:bookmarkEnd w:id="4"/>
    </w:p>
    <w:p w14:paraId="5478726C" w14:textId="77777777" w:rsidR="00D71CB7" w:rsidRPr="00AE664D" w:rsidRDefault="00D71CB7" w:rsidP="00D71CB7">
      <w:pPr>
        <w:pStyle w:val="EndNoteBibliography"/>
        <w:ind w:left="720" w:hanging="720"/>
        <w:rPr>
          <w:noProof w:val="0"/>
        </w:rPr>
      </w:pPr>
      <w:bookmarkStart w:id="5" w:name="_ENREF_4"/>
      <w:r w:rsidRPr="00AE664D">
        <w:rPr>
          <w:noProof w:val="0"/>
        </w:rPr>
        <w:t>4.</w:t>
      </w:r>
      <w:r w:rsidRPr="00AE664D">
        <w:rPr>
          <w:noProof w:val="0"/>
        </w:rPr>
        <w:tab/>
        <w:t xml:space="preserve">Gagliardi M, Matarazzo MR: </w:t>
      </w:r>
      <w:r w:rsidRPr="00AE664D">
        <w:rPr>
          <w:b/>
          <w:noProof w:val="0"/>
        </w:rPr>
        <w:t>RIP: RNA Immunoprecipitation.</w:t>
      </w:r>
      <w:r w:rsidRPr="00AE664D">
        <w:rPr>
          <w:noProof w:val="0"/>
        </w:rPr>
        <w:t xml:space="preserve"> In </w:t>
      </w:r>
      <w:r w:rsidRPr="00AE664D">
        <w:rPr>
          <w:i/>
          <w:noProof w:val="0"/>
        </w:rPr>
        <w:t>Polycomb Group Proteins: Methods and Protocols.</w:t>
      </w:r>
      <w:r w:rsidRPr="00AE664D">
        <w:rPr>
          <w:noProof w:val="0"/>
        </w:rPr>
        <w:t xml:space="preserve"> Edited by Lanzuolo C, Bodega B. New York, NY: Springer New York; 2016: 73-86</w:t>
      </w:r>
      <w:bookmarkEnd w:id="5"/>
    </w:p>
    <w:p w14:paraId="48BDFBA4" w14:textId="4FA6FE59" w:rsidR="003E3AA8" w:rsidRPr="003E3AA8" w:rsidRDefault="003E3AA8" w:rsidP="003E3AA8">
      <w:pPr>
        <w:jc w:val="both"/>
        <w:rPr>
          <w:rFonts w:ascii="Times New Roman" w:hAnsi="Times New Roman" w:cs="Times New Roman"/>
          <w:b/>
          <w:bCs/>
          <w:sz w:val="24"/>
          <w:szCs w:val="24"/>
        </w:rPr>
      </w:pPr>
      <w:r w:rsidRPr="00AE664D">
        <w:rPr>
          <w:rFonts w:ascii="Times New Roman" w:hAnsi="Times New Roman" w:cs="Times New Roman"/>
          <w:b/>
          <w:bCs/>
          <w:sz w:val="24"/>
          <w:szCs w:val="24"/>
        </w:rPr>
        <w:fldChar w:fldCharType="end"/>
      </w:r>
    </w:p>
    <w:sectPr w:rsidR="003E3AA8" w:rsidRPr="003E3AA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B55C8" w14:textId="77777777" w:rsidR="003513C9" w:rsidRPr="00AE664D" w:rsidRDefault="003513C9" w:rsidP="00417314">
      <w:pPr>
        <w:spacing w:after="0" w:line="240" w:lineRule="auto"/>
      </w:pPr>
      <w:r w:rsidRPr="00AE664D">
        <w:separator/>
      </w:r>
    </w:p>
  </w:endnote>
  <w:endnote w:type="continuationSeparator" w:id="0">
    <w:p w14:paraId="4608D888" w14:textId="77777777" w:rsidR="003513C9" w:rsidRPr="00AE664D" w:rsidRDefault="003513C9" w:rsidP="00417314">
      <w:pPr>
        <w:spacing w:after="0" w:line="240" w:lineRule="auto"/>
      </w:pPr>
      <w:r w:rsidRPr="00AE66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20509000000000000"/>
    <w:charset w:val="88"/>
    <w:family w:val="modern"/>
    <w:pitch w:val="fixed"/>
    <w:sig w:usb0="A00002FF" w:usb1="28CFFCFA" w:usb2="00000016" w:usb3="00000000" w:csb0="001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29B59" w14:textId="77777777" w:rsidR="003513C9" w:rsidRPr="00AE664D" w:rsidRDefault="003513C9" w:rsidP="00417314">
      <w:pPr>
        <w:spacing w:after="0" w:line="240" w:lineRule="auto"/>
      </w:pPr>
      <w:r w:rsidRPr="00AE664D">
        <w:separator/>
      </w:r>
    </w:p>
  </w:footnote>
  <w:footnote w:type="continuationSeparator" w:id="0">
    <w:p w14:paraId="2F414C58" w14:textId="77777777" w:rsidR="003513C9" w:rsidRPr="00AE664D" w:rsidRDefault="003513C9" w:rsidP="00417314">
      <w:pPr>
        <w:spacing w:after="0" w:line="240" w:lineRule="auto"/>
      </w:pPr>
      <w:r w:rsidRPr="00AE664D">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gMSliYmZhZGFkZGlko6SsGpxcWZ+XkgBUYGtQAIvyLOLQAAAA=="/>
    <w:docVar w:name="EN.InstantFormat" w:val="&lt;ENInstantFormat&gt;&lt;Enabled&gt;1&lt;/Enabled&gt;&lt;ScanUnformatted&gt;1&lt;/ScanUnformatted&gt;&lt;ScanChanges&gt;1&lt;/ScanChanges&gt;&lt;Suspended&gt;0&lt;/Suspended&gt;&lt;/ENInstantFormat&gt;"/>
    <w:docVar w:name="EN.Layout" w:val="&lt;ENLayout&gt;&lt;Style&gt;Molecular Canc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x5a5z2z7p0pfeewzd8vpfvjazdrex2spr0t&quot;&gt;melatonin&lt;record-ids&gt;&lt;item&gt;94&lt;/item&gt;&lt;item&gt;95&lt;/item&gt;&lt;item&gt;98&lt;/item&gt;&lt;item&gt;127&lt;/item&gt;&lt;/record-ids&gt;&lt;/item&gt;&lt;/Libraries&gt;"/>
  </w:docVars>
  <w:rsids>
    <w:rsidRoot w:val="00563EE4"/>
    <w:rsid w:val="0000609D"/>
    <w:rsid w:val="00020739"/>
    <w:rsid w:val="00026D68"/>
    <w:rsid w:val="00036E5E"/>
    <w:rsid w:val="00063E1C"/>
    <w:rsid w:val="00066451"/>
    <w:rsid w:val="00094249"/>
    <w:rsid w:val="00096A89"/>
    <w:rsid w:val="000A27AC"/>
    <w:rsid w:val="000C340F"/>
    <w:rsid w:val="000C3E47"/>
    <w:rsid w:val="000D5BFA"/>
    <w:rsid w:val="000F0AC6"/>
    <w:rsid w:val="000F379D"/>
    <w:rsid w:val="001053E4"/>
    <w:rsid w:val="0012122A"/>
    <w:rsid w:val="001249E2"/>
    <w:rsid w:val="001267B8"/>
    <w:rsid w:val="00183494"/>
    <w:rsid w:val="0018460C"/>
    <w:rsid w:val="001930EE"/>
    <w:rsid w:val="001A09B6"/>
    <w:rsid w:val="001A46DA"/>
    <w:rsid w:val="00202A2B"/>
    <w:rsid w:val="0021429A"/>
    <w:rsid w:val="0022407A"/>
    <w:rsid w:val="00254790"/>
    <w:rsid w:val="00267AF8"/>
    <w:rsid w:val="00271CBD"/>
    <w:rsid w:val="002B25DF"/>
    <w:rsid w:val="002D44B2"/>
    <w:rsid w:val="002F610E"/>
    <w:rsid w:val="0031104D"/>
    <w:rsid w:val="00323DDE"/>
    <w:rsid w:val="003513C9"/>
    <w:rsid w:val="0037259A"/>
    <w:rsid w:val="00391B83"/>
    <w:rsid w:val="003E0296"/>
    <w:rsid w:val="003E3AA8"/>
    <w:rsid w:val="003E4C42"/>
    <w:rsid w:val="003E5D05"/>
    <w:rsid w:val="003F3363"/>
    <w:rsid w:val="00400983"/>
    <w:rsid w:val="00406433"/>
    <w:rsid w:val="00417314"/>
    <w:rsid w:val="004268E9"/>
    <w:rsid w:val="00484A4C"/>
    <w:rsid w:val="004B41D5"/>
    <w:rsid w:val="004C6AB8"/>
    <w:rsid w:val="004C7320"/>
    <w:rsid w:val="004F35DB"/>
    <w:rsid w:val="004F5112"/>
    <w:rsid w:val="004F5D8E"/>
    <w:rsid w:val="004F6A07"/>
    <w:rsid w:val="00505186"/>
    <w:rsid w:val="00505C76"/>
    <w:rsid w:val="00547B8C"/>
    <w:rsid w:val="00551205"/>
    <w:rsid w:val="00563EE4"/>
    <w:rsid w:val="005736AA"/>
    <w:rsid w:val="00587134"/>
    <w:rsid w:val="005955A0"/>
    <w:rsid w:val="005C3FCB"/>
    <w:rsid w:val="00600E17"/>
    <w:rsid w:val="006108FE"/>
    <w:rsid w:val="00611627"/>
    <w:rsid w:val="006301B1"/>
    <w:rsid w:val="006375D9"/>
    <w:rsid w:val="006457F8"/>
    <w:rsid w:val="00647A5B"/>
    <w:rsid w:val="00665545"/>
    <w:rsid w:val="00675FD7"/>
    <w:rsid w:val="00693CFB"/>
    <w:rsid w:val="006A1F24"/>
    <w:rsid w:val="006A620E"/>
    <w:rsid w:val="006C6795"/>
    <w:rsid w:val="006E4F5E"/>
    <w:rsid w:val="00723A44"/>
    <w:rsid w:val="0077681A"/>
    <w:rsid w:val="007859C9"/>
    <w:rsid w:val="00794774"/>
    <w:rsid w:val="007E183B"/>
    <w:rsid w:val="0080476A"/>
    <w:rsid w:val="0084156A"/>
    <w:rsid w:val="00876B23"/>
    <w:rsid w:val="008A2FF5"/>
    <w:rsid w:val="008D15CA"/>
    <w:rsid w:val="008E6B8C"/>
    <w:rsid w:val="00906ADF"/>
    <w:rsid w:val="00927BA9"/>
    <w:rsid w:val="009369FB"/>
    <w:rsid w:val="0094498E"/>
    <w:rsid w:val="00957ED8"/>
    <w:rsid w:val="0096404B"/>
    <w:rsid w:val="009736AF"/>
    <w:rsid w:val="009948EB"/>
    <w:rsid w:val="00995F79"/>
    <w:rsid w:val="009A3CC3"/>
    <w:rsid w:val="009B7CD2"/>
    <w:rsid w:val="009C341D"/>
    <w:rsid w:val="009D08C2"/>
    <w:rsid w:val="009F193C"/>
    <w:rsid w:val="00A30320"/>
    <w:rsid w:val="00A33429"/>
    <w:rsid w:val="00A510BA"/>
    <w:rsid w:val="00A90549"/>
    <w:rsid w:val="00A95411"/>
    <w:rsid w:val="00AD4EB0"/>
    <w:rsid w:val="00AE664D"/>
    <w:rsid w:val="00AF3957"/>
    <w:rsid w:val="00B16C47"/>
    <w:rsid w:val="00B7360E"/>
    <w:rsid w:val="00B8618B"/>
    <w:rsid w:val="00BA21EC"/>
    <w:rsid w:val="00BC161C"/>
    <w:rsid w:val="00BD010C"/>
    <w:rsid w:val="00BD6937"/>
    <w:rsid w:val="00BF581A"/>
    <w:rsid w:val="00C12CD4"/>
    <w:rsid w:val="00C2528E"/>
    <w:rsid w:val="00C259E3"/>
    <w:rsid w:val="00C31867"/>
    <w:rsid w:val="00C3555A"/>
    <w:rsid w:val="00C4776A"/>
    <w:rsid w:val="00C60F27"/>
    <w:rsid w:val="00C75E2C"/>
    <w:rsid w:val="00C950FB"/>
    <w:rsid w:val="00CA7D4A"/>
    <w:rsid w:val="00CD70FD"/>
    <w:rsid w:val="00D140AF"/>
    <w:rsid w:val="00D172FF"/>
    <w:rsid w:val="00D33270"/>
    <w:rsid w:val="00D36140"/>
    <w:rsid w:val="00D51FE2"/>
    <w:rsid w:val="00D62346"/>
    <w:rsid w:val="00D71CB7"/>
    <w:rsid w:val="00D76969"/>
    <w:rsid w:val="00DD42C4"/>
    <w:rsid w:val="00E0549C"/>
    <w:rsid w:val="00E3551C"/>
    <w:rsid w:val="00E67AE1"/>
    <w:rsid w:val="00E97FCC"/>
    <w:rsid w:val="00EA0C87"/>
    <w:rsid w:val="00EA2063"/>
    <w:rsid w:val="00EC66BE"/>
    <w:rsid w:val="00ED7021"/>
    <w:rsid w:val="00EE25BE"/>
    <w:rsid w:val="00F06C82"/>
    <w:rsid w:val="00F2521E"/>
    <w:rsid w:val="00F25A6C"/>
    <w:rsid w:val="00F43FA1"/>
    <w:rsid w:val="00F92BD8"/>
    <w:rsid w:val="00FC7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30FF2B"/>
  <w15:chartTrackingRefBased/>
  <w15:docId w15:val="{85B73A9A-6259-48F2-80CB-22D588D2F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969"/>
    <w:rPr>
      <w:lang w:val="en-GB"/>
    </w:rPr>
  </w:style>
  <w:style w:type="paragraph" w:styleId="Heading2">
    <w:name w:val="heading 2"/>
    <w:basedOn w:val="Subtitle"/>
    <w:next w:val="Normal"/>
    <w:link w:val="Heading2Char"/>
    <w:uiPriority w:val="9"/>
    <w:unhideWhenUsed/>
    <w:qFormat/>
    <w:rsid w:val="003E3AA8"/>
    <w:pPr>
      <w:widowControl w:val="0"/>
      <w:numPr>
        <w:ilvl w:val="0"/>
      </w:numPr>
      <w:spacing w:after="0" w:line="240" w:lineRule="auto"/>
      <w:jc w:val="both"/>
      <w:outlineLvl w:val="1"/>
    </w:pPr>
    <w:rPr>
      <w:rFonts w:ascii="Times New Roman" w:hAnsi="Times New Roman" w:cs="Times New Roman"/>
      <w:b/>
      <w:bCs/>
      <w:i/>
      <w:iCs/>
      <w:color w:val="auto"/>
      <w:spacing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314"/>
    <w:pPr>
      <w:tabs>
        <w:tab w:val="center" w:pos="4320"/>
        <w:tab w:val="right" w:pos="8640"/>
      </w:tabs>
      <w:snapToGrid w:val="0"/>
    </w:pPr>
    <w:rPr>
      <w:sz w:val="20"/>
      <w:szCs w:val="20"/>
    </w:rPr>
  </w:style>
  <w:style w:type="character" w:customStyle="1" w:styleId="HeaderChar">
    <w:name w:val="Header Char"/>
    <w:basedOn w:val="DefaultParagraphFont"/>
    <w:link w:val="Header"/>
    <w:uiPriority w:val="99"/>
    <w:rsid w:val="00417314"/>
    <w:rPr>
      <w:sz w:val="20"/>
      <w:szCs w:val="20"/>
    </w:rPr>
  </w:style>
  <w:style w:type="paragraph" w:styleId="Footer">
    <w:name w:val="footer"/>
    <w:basedOn w:val="Normal"/>
    <w:link w:val="FooterChar"/>
    <w:uiPriority w:val="99"/>
    <w:unhideWhenUsed/>
    <w:rsid w:val="00417314"/>
    <w:pPr>
      <w:tabs>
        <w:tab w:val="center" w:pos="4320"/>
        <w:tab w:val="right" w:pos="8640"/>
      </w:tabs>
      <w:snapToGrid w:val="0"/>
    </w:pPr>
    <w:rPr>
      <w:sz w:val="20"/>
      <w:szCs w:val="20"/>
    </w:rPr>
  </w:style>
  <w:style w:type="character" w:customStyle="1" w:styleId="FooterChar">
    <w:name w:val="Footer Char"/>
    <w:basedOn w:val="DefaultParagraphFont"/>
    <w:link w:val="Footer"/>
    <w:uiPriority w:val="99"/>
    <w:rsid w:val="00417314"/>
    <w:rPr>
      <w:sz w:val="20"/>
      <w:szCs w:val="20"/>
    </w:rPr>
  </w:style>
  <w:style w:type="paragraph" w:styleId="ListParagraph">
    <w:name w:val="List Paragraph"/>
    <w:basedOn w:val="Normal"/>
    <w:uiPriority w:val="34"/>
    <w:qFormat/>
    <w:rsid w:val="00BC161C"/>
    <w:pPr>
      <w:ind w:leftChars="200" w:left="480"/>
    </w:pPr>
  </w:style>
  <w:style w:type="character" w:styleId="Hyperlink">
    <w:name w:val="Hyperlink"/>
    <w:basedOn w:val="DefaultParagraphFont"/>
    <w:uiPriority w:val="99"/>
    <w:unhideWhenUsed/>
    <w:rsid w:val="00323DDE"/>
    <w:rPr>
      <w:color w:val="0563C1"/>
      <w:u w:val="single"/>
    </w:rPr>
  </w:style>
  <w:style w:type="character" w:styleId="FollowedHyperlink">
    <w:name w:val="FollowedHyperlink"/>
    <w:basedOn w:val="DefaultParagraphFont"/>
    <w:uiPriority w:val="99"/>
    <w:semiHidden/>
    <w:unhideWhenUsed/>
    <w:rsid w:val="00323DDE"/>
    <w:rPr>
      <w:color w:val="954F72"/>
      <w:u w:val="single"/>
    </w:rPr>
  </w:style>
  <w:style w:type="paragraph" w:customStyle="1" w:styleId="msonormal0">
    <w:name w:val="msonormal"/>
    <w:basedOn w:val="Normal"/>
    <w:rsid w:val="00323DDE"/>
    <w:pPr>
      <w:spacing w:before="100" w:beforeAutospacing="1" w:after="100" w:afterAutospacing="1" w:line="240" w:lineRule="auto"/>
    </w:pPr>
    <w:rPr>
      <w:rFonts w:ascii="Times New Roman" w:eastAsia="Times New Roman" w:hAnsi="Times New Roman" w:cs="Times New Roman"/>
      <w:kern w:val="0"/>
      <w:sz w:val="24"/>
      <w:szCs w:val="24"/>
      <w:lang w:eastAsia="zh-TW"/>
      <w14:ligatures w14:val="none"/>
    </w:rPr>
  </w:style>
  <w:style w:type="paragraph" w:customStyle="1" w:styleId="font5">
    <w:name w:val="font5"/>
    <w:basedOn w:val="Normal"/>
    <w:rsid w:val="00323DDE"/>
    <w:pPr>
      <w:spacing w:before="100" w:beforeAutospacing="1" w:after="100" w:afterAutospacing="1" w:line="240" w:lineRule="auto"/>
    </w:pPr>
    <w:rPr>
      <w:rFonts w:ascii="PMingLiU" w:eastAsia="PMingLiU" w:hAnsi="PMingLiU" w:cs="Times New Roman"/>
      <w:kern w:val="0"/>
      <w:sz w:val="18"/>
      <w:szCs w:val="18"/>
      <w:lang w:eastAsia="zh-TW"/>
      <w14:ligatures w14:val="none"/>
    </w:rPr>
  </w:style>
  <w:style w:type="paragraph" w:customStyle="1" w:styleId="xl63">
    <w:name w:val="xl63"/>
    <w:basedOn w:val="Normal"/>
    <w:rsid w:val="00323D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imSun" w:eastAsia="SimSun" w:hAnsi="SimSun" w:cs="Times New Roman"/>
      <w:b/>
      <w:bCs/>
      <w:kern w:val="0"/>
      <w:sz w:val="18"/>
      <w:szCs w:val="18"/>
      <w:lang w:eastAsia="zh-TW"/>
      <w14:ligatures w14:val="none"/>
    </w:rPr>
  </w:style>
  <w:style w:type="paragraph" w:customStyle="1" w:styleId="xl64">
    <w:name w:val="xl64"/>
    <w:basedOn w:val="Normal"/>
    <w:rsid w:val="00323D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imSun" w:eastAsia="SimSun" w:hAnsi="SimSun" w:cs="Times New Roman"/>
      <w:b/>
      <w:bCs/>
      <w:kern w:val="0"/>
      <w:sz w:val="18"/>
      <w:szCs w:val="18"/>
      <w:lang w:eastAsia="zh-TW"/>
      <w14:ligatures w14:val="none"/>
    </w:rPr>
  </w:style>
  <w:style w:type="paragraph" w:customStyle="1" w:styleId="xl65">
    <w:name w:val="xl65"/>
    <w:basedOn w:val="Normal"/>
    <w:rsid w:val="00323D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8"/>
      <w:szCs w:val="18"/>
      <w:lang w:eastAsia="zh-TW"/>
      <w14:ligatures w14:val="none"/>
    </w:rPr>
  </w:style>
  <w:style w:type="paragraph" w:customStyle="1" w:styleId="xl66">
    <w:name w:val="xl66"/>
    <w:basedOn w:val="Normal"/>
    <w:rsid w:val="00323D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imSun" w:eastAsia="SimSun" w:hAnsi="SimSun" w:cs="Times New Roman"/>
      <w:kern w:val="0"/>
      <w:sz w:val="18"/>
      <w:szCs w:val="18"/>
      <w:lang w:eastAsia="zh-TW"/>
      <w14:ligatures w14:val="none"/>
    </w:rPr>
  </w:style>
  <w:style w:type="paragraph" w:customStyle="1" w:styleId="xl67">
    <w:name w:val="xl67"/>
    <w:basedOn w:val="Normal"/>
    <w:rsid w:val="00323D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kern w:val="0"/>
      <w:sz w:val="18"/>
      <w:szCs w:val="18"/>
      <w:lang w:eastAsia="zh-TW"/>
      <w14:ligatures w14:val="none"/>
    </w:rPr>
  </w:style>
  <w:style w:type="paragraph" w:customStyle="1" w:styleId="xl68">
    <w:name w:val="xl68"/>
    <w:basedOn w:val="Normal"/>
    <w:rsid w:val="00323D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SimSun" w:eastAsia="SimSun" w:hAnsi="SimSun" w:cs="Times New Roman"/>
      <w:kern w:val="0"/>
      <w:sz w:val="18"/>
      <w:szCs w:val="18"/>
      <w:lang w:eastAsia="zh-TW"/>
      <w14:ligatures w14:val="none"/>
    </w:rPr>
  </w:style>
  <w:style w:type="paragraph" w:customStyle="1" w:styleId="xl69">
    <w:name w:val="xl69"/>
    <w:basedOn w:val="Normal"/>
    <w:rsid w:val="00323D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imSun" w:eastAsia="SimSun" w:hAnsi="SimSun" w:cs="Times New Roman"/>
      <w:color w:val="0000FF"/>
      <w:kern w:val="0"/>
      <w:sz w:val="18"/>
      <w:szCs w:val="18"/>
      <w:lang w:eastAsia="zh-TW"/>
      <w14:ligatures w14:val="none"/>
    </w:rPr>
  </w:style>
  <w:style w:type="paragraph" w:customStyle="1" w:styleId="xl70">
    <w:name w:val="xl70"/>
    <w:basedOn w:val="Normal"/>
    <w:rsid w:val="00323D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SimSun" w:eastAsia="SimSun" w:hAnsi="SimSun" w:cs="Times New Roman"/>
      <w:color w:val="FF00FF"/>
      <w:kern w:val="0"/>
      <w:sz w:val="18"/>
      <w:szCs w:val="18"/>
      <w:lang w:eastAsia="zh-TW"/>
      <w14:ligatures w14:val="none"/>
    </w:rPr>
  </w:style>
  <w:style w:type="paragraph" w:customStyle="1" w:styleId="xl71">
    <w:name w:val="xl71"/>
    <w:basedOn w:val="Normal"/>
    <w:rsid w:val="00323DD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SimSun" w:eastAsia="SimSun" w:hAnsi="SimSun" w:cs="Times New Roman"/>
      <w:kern w:val="0"/>
      <w:sz w:val="18"/>
      <w:szCs w:val="18"/>
      <w:lang w:eastAsia="zh-TW"/>
      <w14:ligatures w14:val="none"/>
    </w:rPr>
  </w:style>
  <w:style w:type="paragraph" w:customStyle="1" w:styleId="xl72">
    <w:name w:val="xl72"/>
    <w:basedOn w:val="Normal"/>
    <w:rsid w:val="00323D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8"/>
      <w:szCs w:val="18"/>
      <w:lang w:eastAsia="zh-TW"/>
      <w14:ligatures w14:val="none"/>
    </w:rPr>
  </w:style>
  <w:style w:type="paragraph" w:customStyle="1" w:styleId="xl73">
    <w:name w:val="xl73"/>
    <w:basedOn w:val="Normal"/>
    <w:rsid w:val="00323D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FF"/>
      <w:kern w:val="0"/>
      <w:sz w:val="18"/>
      <w:szCs w:val="18"/>
      <w:lang w:eastAsia="zh-TW"/>
      <w14:ligatures w14:val="none"/>
    </w:rPr>
  </w:style>
  <w:style w:type="paragraph" w:customStyle="1" w:styleId="xl74">
    <w:name w:val="xl74"/>
    <w:basedOn w:val="Normal"/>
    <w:rsid w:val="00323D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SimSun" w:eastAsia="SimSun" w:hAnsi="SimSun" w:cs="Times New Roman"/>
      <w:kern w:val="0"/>
      <w:sz w:val="18"/>
      <w:szCs w:val="18"/>
      <w:lang w:eastAsia="zh-TW"/>
      <w14:ligatures w14:val="none"/>
    </w:rPr>
  </w:style>
  <w:style w:type="table" w:styleId="TableGrid">
    <w:name w:val="Table Grid"/>
    <w:basedOn w:val="TableNormal"/>
    <w:uiPriority w:val="39"/>
    <w:rsid w:val="006C6795"/>
    <w:pPr>
      <w:spacing w:after="0" w:line="240" w:lineRule="auto"/>
    </w:pPr>
    <w:rPr>
      <w:rFonts w:ascii="Calibri" w:hAnsi="Calibri" w:cs="Times New Roman"/>
      <w:kern w:val="0"/>
      <w:lang w:val="en-HK"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E3AA8"/>
    <w:rPr>
      <w:rFonts w:ascii="Times New Roman" w:hAnsi="Times New Roman" w:cs="Times New Roman"/>
      <w:b/>
      <w:bCs/>
      <w:i/>
      <w:iCs/>
      <w:sz w:val="24"/>
      <w:szCs w:val="24"/>
      <w:lang w:val="en-GB"/>
      <w14:ligatures w14:val="none"/>
    </w:rPr>
  </w:style>
  <w:style w:type="paragraph" w:styleId="Subtitle">
    <w:name w:val="Subtitle"/>
    <w:basedOn w:val="Normal"/>
    <w:next w:val="Normal"/>
    <w:link w:val="SubtitleChar"/>
    <w:uiPriority w:val="11"/>
    <w:qFormat/>
    <w:rsid w:val="003E3AA8"/>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3E3AA8"/>
    <w:rPr>
      <w:color w:val="5A5A5A" w:themeColor="text1" w:themeTint="A5"/>
      <w:spacing w:val="15"/>
    </w:rPr>
  </w:style>
  <w:style w:type="paragraph" w:customStyle="1" w:styleId="EndNoteBibliographyTitle">
    <w:name w:val="EndNote Bibliography Title"/>
    <w:basedOn w:val="Normal"/>
    <w:link w:val="EndNoteBibliographyTitleChar"/>
    <w:rsid w:val="003E3AA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E3AA8"/>
    <w:rPr>
      <w:rFonts w:ascii="Calibri" w:hAnsi="Calibri" w:cs="Calibri"/>
      <w:noProof/>
    </w:rPr>
  </w:style>
  <w:style w:type="paragraph" w:customStyle="1" w:styleId="EndNoteBibliography">
    <w:name w:val="EndNote Bibliography"/>
    <w:basedOn w:val="Normal"/>
    <w:link w:val="EndNoteBibliographyChar"/>
    <w:rsid w:val="003E3AA8"/>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3E3AA8"/>
    <w:rPr>
      <w:rFonts w:ascii="Calibri" w:hAnsi="Calibri" w:cs="Calibri"/>
      <w:noProof/>
    </w:rPr>
  </w:style>
  <w:style w:type="character" w:styleId="UnresolvedMention">
    <w:name w:val="Unresolved Mention"/>
    <w:basedOn w:val="DefaultParagraphFont"/>
    <w:uiPriority w:val="99"/>
    <w:semiHidden/>
    <w:unhideWhenUsed/>
    <w:rsid w:val="003E3AA8"/>
    <w:rPr>
      <w:color w:val="605E5C"/>
      <w:shd w:val="clear" w:color="auto" w:fill="E1DFDD"/>
    </w:rPr>
  </w:style>
  <w:style w:type="paragraph" w:styleId="HTMLPreformatted">
    <w:name w:val="HTML Preformatted"/>
    <w:basedOn w:val="Normal"/>
    <w:link w:val="HTMLPreformattedChar"/>
    <w:uiPriority w:val="99"/>
    <w:semiHidden/>
    <w:unhideWhenUsed/>
    <w:rsid w:val="00A30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MingLiU" w:eastAsia="MingLiU" w:hAnsi="MingLiU" w:cs="MingLiU"/>
      <w:kern w:val="0"/>
      <w:sz w:val="24"/>
      <w:szCs w:val="24"/>
      <w:lang w:eastAsia="zh-TW"/>
      <w14:ligatures w14:val="none"/>
    </w:rPr>
  </w:style>
  <w:style w:type="character" w:customStyle="1" w:styleId="HTMLPreformattedChar">
    <w:name w:val="HTML Preformatted Char"/>
    <w:basedOn w:val="DefaultParagraphFont"/>
    <w:link w:val="HTMLPreformatted"/>
    <w:uiPriority w:val="99"/>
    <w:semiHidden/>
    <w:rsid w:val="00A30320"/>
    <w:rPr>
      <w:rFonts w:ascii="MingLiU" w:eastAsia="MingLiU" w:hAnsi="MingLiU" w:cs="MingLiU"/>
      <w:kern w:val="0"/>
      <w:sz w:val="24"/>
      <w:szCs w:val="24"/>
      <w:lang w:eastAsia="zh-TW"/>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62336">
      <w:bodyDiv w:val="1"/>
      <w:marLeft w:val="0"/>
      <w:marRight w:val="0"/>
      <w:marTop w:val="0"/>
      <w:marBottom w:val="0"/>
      <w:divBdr>
        <w:top w:val="none" w:sz="0" w:space="0" w:color="auto"/>
        <w:left w:val="none" w:sz="0" w:space="0" w:color="auto"/>
        <w:bottom w:val="none" w:sz="0" w:space="0" w:color="auto"/>
        <w:right w:val="none" w:sz="0" w:space="0" w:color="auto"/>
      </w:divBdr>
    </w:div>
    <w:div w:id="159647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hyperlink" Target="http://n2t.net/addgene:8454;" TargetMode="Externa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hyperlink" Target="http://n2t.net/addgene:1225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833C0-FA3B-4C10-AE1C-CD90240DA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20</Pages>
  <Words>5541</Words>
  <Characters>25381</Characters>
  <Application>Microsoft Office Word</Application>
  <DocSecurity>0</DocSecurity>
  <Lines>3625</Lines>
  <Paragraphs>2576</Paragraphs>
  <ScaleCrop>false</ScaleCrop>
  <Company/>
  <LinksUpToDate>false</LinksUpToDate>
  <CharactersWithSpaces>28346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Ning Wang</dc:creator>
  <cp:keywords/>
  <dc:description/>
  <cp:lastModifiedBy>Yau Tuen Chan</cp:lastModifiedBy>
  <cp:revision>11</cp:revision>
  <dcterms:created xsi:type="dcterms:W3CDTF">2024-03-20T03:43:00Z</dcterms:created>
  <dcterms:modified xsi:type="dcterms:W3CDTF">2024-03-20T16:15:00Z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4153d18b1aed55c646de71e0cf584d620bee7ae0e8cf1996fc719ce75ad5c3ab</vt:lpwstr>
  </property>
</Properties>
</file>