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2260B" w14:textId="77777777" w:rsidR="00A81C22" w:rsidRPr="00863661" w:rsidRDefault="00A81C22" w:rsidP="00863661">
      <w:pPr>
        <w:spacing w:line="480" w:lineRule="auto"/>
        <w:jc w:val="center"/>
        <w:rPr>
          <w:color w:val="000000" w:themeColor="text1"/>
        </w:rPr>
      </w:pPr>
    </w:p>
    <w:p w14:paraId="50697DB7" w14:textId="77777777" w:rsidR="00A81C22" w:rsidRPr="00863661" w:rsidRDefault="00A81C22" w:rsidP="00863661">
      <w:pPr>
        <w:spacing w:line="480" w:lineRule="auto"/>
        <w:jc w:val="center"/>
        <w:rPr>
          <w:b/>
          <w:bCs/>
          <w:color w:val="000000" w:themeColor="text1"/>
          <w:sz w:val="40"/>
          <w:szCs w:val="40"/>
        </w:rPr>
      </w:pPr>
      <w:r w:rsidRPr="00863661">
        <w:rPr>
          <w:b/>
          <w:bCs/>
          <w:color w:val="000000" w:themeColor="text1"/>
          <w:sz w:val="40"/>
          <w:szCs w:val="40"/>
        </w:rPr>
        <w:t>Supplementary Figures</w:t>
      </w:r>
    </w:p>
    <w:p w14:paraId="7078412E" w14:textId="77777777" w:rsidR="00A81C22" w:rsidRPr="00863661" w:rsidRDefault="00A81C22" w:rsidP="00863661">
      <w:pPr>
        <w:spacing w:line="480" w:lineRule="auto"/>
        <w:contextualSpacing/>
        <w:jc w:val="center"/>
        <w:rPr>
          <w:b/>
          <w:bCs/>
          <w:i/>
          <w:iCs/>
          <w:color w:val="000000" w:themeColor="text1"/>
          <w:sz w:val="40"/>
          <w:szCs w:val="40"/>
        </w:rPr>
      </w:pPr>
    </w:p>
    <w:p w14:paraId="346A3DF4" w14:textId="1C07C0B3" w:rsidR="00A81C22" w:rsidRPr="00863661" w:rsidRDefault="00A81C22" w:rsidP="00863661">
      <w:pPr>
        <w:spacing w:line="480" w:lineRule="auto"/>
        <w:contextualSpacing/>
        <w:jc w:val="center"/>
        <w:rPr>
          <w:b/>
          <w:bCs/>
          <w:color w:val="000000" w:themeColor="text1"/>
          <w:sz w:val="40"/>
          <w:szCs w:val="40"/>
        </w:rPr>
      </w:pPr>
      <w:r w:rsidRPr="00863661">
        <w:rPr>
          <w:b/>
          <w:bCs/>
          <w:i/>
          <w:iCs/>
          <w:color w:val="000000" w:themeColor="text1"/>
          <w:sz w:val="40"/>
          <w:szCs w:val="40"/>
        </w:rPr>
        <w:t>BRCA1</w:t>
      </w:r>
      <w:r w:rsidRPr="00863661">
        <w:rPr>
          <w:b/>
          <w:bCs/>
          <w:color w:val="000000" w:themeColor="text1"/>
          <w:sz w:val="40"/>
          <w:szCs w:val="40"/>
        </w:rPr>
        <w:t xml:space="preserve"> secondary splice-site mutations drive</w:t>
      </w:r>
      <w:r w:rsidRPr="00863661">
        <w:rPr>
          <w:b/>
          <w:bCs/>
          <w:i/>
          <w:iCs/>
          <w:color w:val="000000" w:themeColor="text1"/>
          <w:sz w:val="40"/>
          <w:szCs w:val="40"/>
        </w:rPr>
        <w:t xml:space="preserve"> </w:t>
      </w:r>
      <w:r w:rsidRPr="00863661">
        <w:rPr>
          <w:b/>
          <w:bCs/>
          <w:color w:val="000000" w:themeColor="text1"/>
          <w:sz w:val="40"/>
          <w:szCs w:val="40"/>
        </w:rPr>
        <w:t>exon-skipping and PARP inhibitor resistance</w:t>
      </w:r>
    </w:p>
    <w:p w14:paraId="6A42B342" w14:textId="3E1B020B" w:rsidR="00A81C22" w:rsidRPr="00863661" w:rsidRDefault="00A81C22" w:rsidP="00863661">
      <w:pPr>
        <w:spacing w:line="480" w:lineRule="auto"/>
        <w:jc w:val="center"/>
        <w:rPr>
          <w:color w:val="000000" w:themeColor="text1"/>
          <w:sz w:val="40"/>
          <w:szCs w:val="40"/>
        </w:rPr>
      </w:pPr>
      <w:proofErr w:type="spellStart"/>
      <w:r w:rsidRPr="00863661">
        <w:rPr>
          <w:color w:val="000000" w:themeColor="text1"/>
          <w:sz w:val="40"/>
          <w:szCs w:val="40"/>
        </w:rPr>
        <w:t>Nesic</w:t>
      </w:r>
      <w:proofErr w:type="spellEnd"/>
      <w:r w:rsidRPr="00863661">
        <w:rPr>
          <w:color w:val="000000" w:themeColor="text1"/>
          <w:sz w:val="40"/>
          <w:szCs w:val="40"/>
        </w:rPr>
        <w:t xml:space="preserve"> et al., 2023</w:t>
      </w:r>
    </w:p>
    <w:p w14:paraId="78A5EA95" w14:textId="77777777" w:rsidR="00A81C22" w:rsidRPr="00863661" w:rsidRDefault="00A81C22" w:rsidP="00863661">
      <w:pPr>
        <w:spacing w:line="480" w:lineRule="auto"/>
        <w:jc w:val="both"/>
        <w:rPr>
          <w:b/>
          <w:bCs/>
          <w:color w:val="000000" w:themeColor="text1"/>
          <w:sz w:val="40"/>
          <w:szCs w:val="40"/>
        </w:rPr>
        <w:sectPr w:rsidR="00A81C22" w:rsidRPr="00863661" w:rsidSect="00D405C8">
          <w:pgSz w:w="11900" w:h="16840"/>
          <w:pgMar w:top="1440" w:right="1440" w:bottom="1440" w:left="1440" w:header="708" w:footer="708" w:gutter="0"/>
          <w:cols w:space="708"/>
          <w:docGrid w:linePitch="360"/>
        </w:sectPr>
      </w:pPr>
    </w:p>
    <w:p w14:paraId="481C16DD" w14:textId="313FDB05" w:rsidR="00A81C22" w:rsidRPr="00863661" w:rsidRDefault="00A81C22" w:rsidP="00863661">
      <w:pPr>
        <w:spacing w:line="480" w:lineRule="auto"/>
        <w:jc w:val="both"/>
        <w:rPr>
          <w:b/>
          <w:bCs/>
          <w:color w:val="000000" w:themeColor="text1"/>
          <w:sz w:val="32"/>
          <w:szCs w:val="32"/>
        </w:rPr>
      </w:pPr>
      <w:r w:rsidRPr="00863661">
        <w:rPr>
          <w:b/>
          <w:bCs/>
          <w:color w:val="000000" w:themeColor="text1"/>
          <w:sz w:val="32"/>
          <w:szCs w:val="32"/>
        </w:rPr>
        <w:lastRenderedPageBreak/>
        <w:t>Figure S</w:t>
      </w:r>
      <w:r w:rsidR="00612310">
        <w:rPr>
          <w:b/>
          <w:bCs/>
          <w:color w:val="000000" w:themeColor="text1"/>
          <w:sz w:val="32"/>
          <w:szCs w:val="32"/>
        </w:rPr>
        <w:t>1</w:t>
      </w:r>
    </w:p>
    <w:p w14:paraId="3303FD16" w14:textId="3911D6E1" w:rsidR="00A81C22" w:rsidRPr="00863661" w:rsidRDefault="004E1D04" w:rsidP="00863661">
      <w:pPr>
        <w:spacing w:line="480" w:lineRule="auto"/>
        <w:jc w:val="both"/>
        <w:rPr>
          <w:b/>
          <w:bCs/>
          <w:color w:val="000000" w:themeColor="text1"/>
          <w:sz w:val="32"/>
          <w:szCs w:val="32"/>
        </w:rPr>
      </w:pPr>
      <w:r w:rsidRPr="00863661">
        <w:rPr>
          <w:b/>
          <w:bCs/>
          <w:color w:val="000000" w:themeColor="text1"/>
          <w:sz w:val="32"/>
          <w:szCs w:val="32"/>
        </w:rPr>
        <w:t>A.</w:t>
      </w:r>
    </w:p>
    <w:p w14:paraId="6E5A3A2C" w14:textId="77777777" w:rsidR="00E14359" w:rsidRPr="00863661" w:rsidRDefault="00E14359" w:rsidP="00863661">
      <w:pPr>
        <w:spacing w:line="480" w:lineRule="auto"/>
        <w:jc w:val="center"/>
        <w:rPr>
          <w:b/>
          <w:bCs/>
          <w:color w:val="000000" w:themeColor="text1"/>
          <w:sz w:val="32"/>
          <w:szCs w:val="32"/>
        </w:rPr>
      </w:pPr>
      <w:r w:rsidRPr="00863661">
        <w:rPr>
          <w:noProof/>
          <w:color w:val="000000" w:themeColor="text1"/>
        </w:rPr>
        <w:drawing>
          <wp:inline distT="0" distB="0" distL="0" distR="0" wp14:anchorId="43B62B05" wp14:editId="3112950A">
            <wp:extent cx="4470400" cy="4878287"/>
            <wp:effectExtent l="0" t="0" r="0" b="0"/>
            <wp:docPr id="9" name="Picture 9">
              <a:extLst xmlns:a="http://schemas.openxmlformats.org/drawingml/2006/main">
                <a:ext uri="{FF2B5EF4-FFF2-40B4-BE49-F238E27FC236}">
                  <a16:creationId xmlns:a16="http://schemas.microsoft.com/office/drawing/2014/main" id="{85A6F7B7-1A5F-8171-0561-209F70EA4C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5A6F7B7-1A5F-8171-0561-209F70EA4C4B}"/>
                        </a:ext>
                      </a:extLst>
                    </pic:cNvPr>
                    <pic:cNvPicPr>
                      <a:picLocks noChangeAspect="1"/>
                    </pic:cNvPicPr>
                  </pic:nvPicPr>
                  <pic:blipFill>
                    <a:blip r:embed="rId8"/>
                    <a:stretch>
                      <a:fillRect/>
                    </a:stretch>
                  </pic:blipFill>
                  <pic:spPr>
                    <a:xfrm>
                      <a:off x="0" y="0"/>
                      <a:ext cx="4472456" cy="4880530"/>
                    </a:xfrm>
                    <a:prstGeom prst="rect">
                      <a:avLst/>
                    </a:prstGeom>
                  </pic:spPr>
                </pic:pic>
              </a:graphicData>
            </a:graphic>
          </wp:inline>
        </w:drawing>
      </w:r>
    </w:p>
    <w:p w14:paraId="07454171" w14:textId="77777777" w:rsidR="004E1D04" w:rsidRPr="00863661" w:rsidRDefault="004E1D04" w:rsidP="00863661">
      <w:pPr>
        <w:spacing w:line="480" w:lineRule="auto"/>
        <w:jc w:val="both"/>
        <w:rPr>
          <w:b/>
          <w:bCs/>
          <w:color w:val="000000" w:themeColor="text1"/>
        </w:rPr>
      </w:pPr>
    </w:p>
    <w:p w14:paraId="32E8D1B6" w14:textId="77777777" w:rsidR="004E1D04" w:rsidRPr="00863661" w:rsidRDefault="004E1D04" w:rsidP="00863661">
      <w:pPr>
        <w:spacing w:line="480" w:lineRule="auto"/>
        <w:jc w:val="both"/>
        <w:rPr>
          <w:b/>
          <w:bCs/>
          <w:color w:val="000000" w:themeColor="text1"/>
        </w:rPr>
      </w:pPr>
    </w:p>
    <w:p w14:paraId="37D9A048" w14:textId="77777777" w:rsidR="004E1D04" w:rsidRPr="00863661" w:rsidRDefault="004E1D04" w:rsidP="00863661">
      <w:pPr>
        <w:spacing w:line="480" w:lineRule="auto"/>
        <w:jc w:val="both"/>
        <w:rPr>
          <w:b/>
          <w:bCs/>
          <w:color w:val="000000" w:themeColor="text1"/>
        </w:rPr>
      </w:pPr>
    </w:p>
    <w:p w14:paraId="56288B47" w14:textId="77777777" w:rsidR="004E1D04" w:rsidRPr="00863661" w:rsidRDefault="004E1D04" w:rsidP="00863661">
      <w:pPr>
        <w:spacing w:line="480" w:lineRule="auto"/>
        <w:jc w:val="both"/>
        <w:rPr>
          <w:b/>
          <w:bCs/>
          <w:color w:val="000000" w:themeColor="text1"/>
        </w:rPr>
      </w:pPr>
    </w:p>
    <w:p w14:paraId="63084878" w14:textId="7782975E" w:rsidR="004E1D04" w:rsidRPr="00863661" w:rsidRDefault="004E1D04" w:rsidP="00863661">
      <w:pPr>
        <w:spacing w:line="480" w:lineRule="auto"/>
        <w:jc w:val="both"/>
        <w:rPr>
          <w:b/>
          <w:bCs/>
          <w:color w:val="000000" w:themeColor="text1"/>
          <w:sz w:val="32"/>
          <w:szCs w:val="32"/>
        </w:rPr>
      </w:pPr>
      <w:r w:rsidRPr="00863661">
        <w:rPr>
          <w:b/>
          <w:bCs/>
          <w:color w:val="000000" w:themeColor="text1"/>
          <w:sz w:val="32"/>
          <w:szCs w:val="32"/>
        </w:rPr>
        <w:lastRenderedPageBreak/>
        <w:t>B.</w:t>
      </w:r>
      <w:r w:rsidR="00EA504B" w:rsidRPr="00863661">
        <w:rPr>
          <w:b/>
          <w:bCs/>
          <w:noProof/>
          <w:color w:val="000000" w:themeColor="text1"/>
        </w:rPr>
        <w:drawing>
          <wp:inline distT="0" distB="0" distL="0" distR="0" wp14:anchorId="44374FFA" wp14:editId="448A60CE">
            <wp:extent cx="5727700" cy="3146425"/>
            <wp:effectExtent l="0" t="0" r="0" b="3175"/>
            <wp:docPr id="1856947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947414" name="Picture 18569474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3146425"/>
                    </a:xfrm>
                    <a:prstGeom prst="rect">
                      <a:avLst/>
                    </a:prstGeom>
                  </pic:spPr>
                </pic:pic>
              </a:graphicData>
            </a:graphic>
          </wp:inline>
        </w:drawing>
      </w:r>
    </w:p>
    <w:p w14:paraId="16769D74" w14:textId="27065912" w:rsidR="00E14359" w:rsidRPr="00863661" w:rsidRDefault="00E14359" w:rsidP="00863661">
      <w:pPr>
        <w:spacing w:line="480" w:lineRule="auto"/>
        <w:jc w:val="both"/>
        <w:rPr>
          <w:b/>
          <w:bCs/>
          <w:color w:val="000000" w:themeColor="text1"/>
        </w:rPr>
      </w:pPr>
      <w:r w:rsidRPr="00863661">
        <w:rPr>
          <w:b/>
          <w:bCs/>
          <w:color w:val="000000" w:themeColor="text1"/>
        </w:rPr>
        <w:t>Supplementary Figure S</w:t>
      </w:r>
      <w:r w:rsidR="00612310">
        <w:rPr>
          <w:b/>
          <w:bCs/>
          <w:color w:val="000000" w:themeColor="text1"/>
        </w:rPr>
        <w:t>1</w:t>
      </w:r>
      <w:r w:rsidRPr="00863661">
        <w:rPr>
          <w:b/>
          <w:bCs/>
          <w:color w:val="000000" w:themeColor="text1"/>
        </w:rPr>
        <w:t>. Histology of each PDX model.</w:t>
      </w:r>
    </w:p>
    <w:p w14:paraId="2185F2A1" w14:textId="77777777" w:rsidR="00A81C22" w:rsidRDefault="00E14359" w:rsidP="00863661">
      <w:pPr>
        <w:spacing w:line="480" w:lineRule="auto"/>
        <w:jc w:val="both"/>
        <w:rPr>
          <w:color w:val="000000" w:themeColor="text1"/>
        </w:rPr>
      </w:pPr>
      <w:r w:rsidRPr="00863661">
        <w:rPr>
          <w:color w:val="000000" w:themeColor="text1"/>
        </w:rPr>
        <w:t xml:space="preserve">Immunohistochemistry (IHC) staining was used to assess PDX tumour morphology and histology. </w:t>
      </w:r>
      <w:r w:rsidR="004E1D04" w:rsidRPr="0000224C">
        <w:rPr>
          <w:b/>
          <w:bCs/>
          <w:color w:val="000000" w:themeColor="text1"/>
        </w:rPr>
        <w:t>A.</w:t>
      </w:r>
      <w:r w:rsidR="004E1D04" w:rsidRPr="00863661">
        <w:rPr>
          <w:color w:val="000000" w:themeColor="text1"/>
        </w:rPr>
        <w:t xml:space="preserve"> Histology of WEHI PDX. </w:t>
      </w:r>
      <w:r w:rsidRPr="00863661">
        <w:rPr>
          <w:color w:val="000000" w:themeColor="text1"/>
        </w:rPr>
        <w:t xml:space="preserve">Hematoxylin and eosin (H&amp;E) staining confirmed morphology consistent with HGSOC for models #56PP, #049, #032 and #206, and OCS for PDX model #264. PDX #56PP harbors a </w:t>
      </w:r>
      <w:r w:rsidRPr="00863661">
        <w:rPr>
          <w:i/>
          <w:iCs/>
          <w:color w:val="000000" w:themeColor="text1"/>
        </w:rPr>
        <w:t>TP53</w:t>
      </w:r>
      <w:r w:rsidRPr="00863661">
        <w:rPr>
          <w:color w:val="000000" w:themeColor="text1"/>
        </w:rPr>
        <w:t xml:space="preserve">:c.963delA (p.K321fs) mutation, but still had p53 staining possibly as this mutation occurs later in the protein and may not lead to nonsense-mediated decay. PDX #206 harbours a </w:t>
      </w:r>
      <w:r w:rsidRPr="00863661">
        <w:rPr>
          <w:i/>
          <w:iCs/>
          <w:color w:val="000000" w:themeColor="text1"/>
        </w:rPr>
        <w:t>TP53</w:t>
      </w:r>
      <w:r w:rsidRPr="00863661">
        <w:rPr>
          <w:color w:val="000000" w:themeColor="text1"/>
        </w:rPr>
        <w:t xml:space="preserve">:c.451C&gt;T mutation (p.P151S) and had high p53 staining, while PDX #049 was found to have a frameshift </w:t>
      </w:r>
      <w:r w:rsidRPr="00863661">
        <w:rPr>
          <w:i/>
          <w:iCs/>
          <w:color w:val="000000" w:themeColor="text1"/>
        </w:rPr>
        <w:t>TP53</w:t>
      </w:r>
      <w:r w:rsidRPr="00863661">
        <w:rPr>
          <w:color w:val="000000" w:themeColor="text1"/>
        </w:rPr>
        <w:t xml:space="preserve">:c.428_429insCA (E144Sfs*27) mutation, leading to a pre-mature stop codon early in the protein and absent p53 staining. OCS PDX #264 had a </w:t>
      </w:r>
      <w:r w:rsidRPr="00863661">
        <w:rPr>
          <w:i/>
          <w:iCs/>
          <w:color w:val="000000" w:themeColor="text1"/>
        </w:rPr>
        <w:t>TP53</w:t>
      </w:r>
      <w:r w:rsidRPr="00863661">
        <w:rPr>
          <w:color w:val="000000" w:themeColor="text1"/>
        </w:rPr>
        <w:t>: c.1006G&gt;T (p.E336X) mutation but still had p53 staining by IHC, possibly for the same reason as #56PP. High PAX8 was observed in HGSOC models #56PP, #049 #032 and #206, but none in OCS PDX model #264. Scale bars are 100</w:t>
      </w:r>
      <w:r w:rsidRPr="00863661">
        <w:rPr>
          <w:rFonts w:ascii="Symbol" w:hAnsi="Symbol"/>
          <w:color w:val="000000" w:themeColor="text1"/>
        </w:rPr>
        <w:t>m</w:t>
      </w:r>
      <w:r w:rsidRPr="00863661">
        <w:rPr>
          <w:color w:val="000000" w:themeColor="text1"/>
        </w:rPr>
        <w:t xml:space="preserve">m. </w:t>
      </w:r>
      <w:r w:rsidR="004E1D04" w:rsidRPr="0000224C">
        <w:rPr>
          <w:b/>
          <w:bCs/>
          <w:color w:val="000000" w:themeColor="text1"/>
        </w:rPr>
        <w:t xml:space="preserve">B. </w:t>
      </w:r>
      <w:r w:rsidR="004E1D04" w:rsidRPr="00863661">
        <w:rPr>
          <w:color w:val="000000" w:themeColor="text1"/>
        </w:rPr>
        <w:t>FCCC PDX models</w:t>
      </w:r>
      <w:r w:rsidR="00EA504B" w:rsidRPr="00863661">
        <w:rPr>
          <w:color w:val="000000" w:themeColor="text1"/>
        </w:rPr>
        <w:t xml:space="preserve"> #56 and #196 were confirmed to have HGSOC histology, and PDX #124 and #204 were confirmed to have TNBC histology. Scale bar represents 50um</w:t>
      </w:r>
      <w:r w:rsidR="00AF6789" w:rsidRPr="00863661">
        <w:rPr>
          <w:color w:val="000000" w:themeColor="text1"/>
        </w:rPr>
        <w:t xml:space="preserve">. </w:t>
      </w:r>
    </w:p>
    <w:p w14:paraId="333518D8" w14:textId="77777777" w:rsidR="00612310" w:rsidRDefault="00612310" w:rsidP="00863661">
      <w:pPr>
        <w:spacing w:line="480" w:lineRule="auto"/>
        <w:jc w:val="both"/>
        <w:rPr>
          <w:color w:val="000000" w:themeColor="text1"/>
        </w:rPr>
      </w:pPr>
    </w:p>
    <w:p w14:paraId="1706D81C" w14:textId="77777777" w:rsidR="00612310" w:rsidRPr="00863661" w:rsidRDefault="00612310" w:rsidP="00612310">
      <w:pPr>
        <w:spacing w:line="480" w:lineRule="auto"/>
        <w:jc w:val="both"/>
        <w:rPr>
          <w:b/>
          <w:bCs/>
          <w:color w:val="000000" w:themeColor="text1"/>
          <w:sz w:val="32"/>
          <w:szCs w:val="32"/>
        </w:rPr>
      </w:pPr>
      <w:r w:rsidRPr="00863661">
        <w:rPr>
          <w:b/>
          <w:bCs/>
          <w:color w:val="000000" w:themeColor="text1"/>
          <w:sz w:val="32"/>
          <w:szCs w:val="32"/>
        </w:rPr>
        <w:t>Figure S</w:t>
      </w:r>
      <w:r>
        <w:rPr>
          <w:b/>
          <w:bCs/>
          <w:color w:val="000000" w:themeColor="text1"/>
          <w:sz w:val="32"/>
          <w:szCs w:val="32"/>
        </w:rPr>
        <w:t>2</w:t>
      </w:r>
    </w:p>
    <w:p w14:paraId="7C9D6224" w14:textId="77777777" w:rsidR="00612310" w:rsidRPr="00863661" w:rsidRDefault="00612310" w:rsidP="00612310">
      <w:pPr>
        <w:spacing w:line="480" w:lineRule="auto"/>
        <w:jc w:val="both"/>
        <w:rPr>
          <w:b/>
          <w:bCs/>
          <w:color w:val="000000" w:themeColor="text1"/>
          <w:sz w:val="32"/>
          <w:szCs w:val="32"/>
        </w:rPr>
      </w:pPr>
      <w:r w:rsidRPr="00863661">
        <w:rPr>
          <w:b/>
          <w:bCs/>
          <w:noProof/>
          <w:color w:val="000000" w:themeColor="text1"/>
          <w:sz w:val="32"/>
          <w:szCs w:val="32"/>
        </w:rPr>
        <w:drawing>
          <wp:inline distT="0" distB="0" distL="0" distR="0" wp14:anchorId="74244BBF" wp14:editId="2F7ADB25">
            <wp:extent cx="5727700" cy="6329045"/>
            <wp:effectExtent l="0" t="0" r="0" b="0"/>
            <wp:docPr id="1853120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120085" name=""/>
                    <pic:cNvPicPr/>
                  </pic:nvPicPr>
                  <pic:blipFill>
                    <a:blip r:embed="rId10"/>
                    <a:stretch>
                      <a:fillRect/>
                    </a:stretch>
                  </pic:blipFill>
                  <pic:spPr>
                    <a:xfrm>
                      <a:off x="0" y="0"/>
                      <a:ext cx="5727700" cy="6329045"/>
                    </a:xfrm>
                    <a:prstGeom prst="rect">
                      <a:avLst/>
                    </a:prstGeom>
                  </pic:spPr>
                </pic:pic>
              </a:graphicData>
            </a:graphic>
          </wp:inline>
        </w:drawing>
      </w:r>
    </w:p>
    <w:p w14:paraId="3CCAF338" w14:textId="77777777" w:rsidR="00612310" w:rsidRPr="00863661" w:rsidRDefault="00612310" w:rsidP="00612310">
      <w:pPr>
        <w:spacing w:line="480" w:lineRule="auto"/>
        <w:jc w:val="both"/>
        <w:rPr>
          <w:b/>
          <w:bCs/>
          <w:color w:val="000000" w:themeColor="text1"/>
        </w:rPr>
      </w:pPr>
      <w:r w:rsidRPr="00863661">
        <w:rPr>
          <w:b/>
          <w:bCs/>
          <w:color w:val="000000" w:themeColor="text1"/>
        </w:rPr>
        <w:t>Supplementary Figure S</w:t>
      </w:r>
      <w:r>
        <w:rPr>
          <w:b/>
          <w:bCs/>
          <w:color w:val="000000" w:themeColor="text1"/>
        </w:rPr>
        <w:t>2</w:t>
      </w:r>
      <w:r w:rsidRPr="00863661">
        <w:rPr>
          <w:b/>
          <w:bCs/>
          <w:color w:val="000000" w:themeColor="text1"/>
        </w:rPr>
        <w:t xml:space="preserve">. </w:t>
      </w:r>
      <w:r w:rsidRPr="00863661">
        <w:rPr>
          <w:b/>
          <w:bCs/>
          <w:i/>
          <w:iCs/>
          <w:color w:val="000000" w:themeColor="text1"/>
        </w:rPr>
        <w:t>In vivo</w:t>
      </w:r>
      <w:r w:rsidRPr="00863661">
        <w:rPr>
          <w:b/>
          <w:bCs/>
          <w:color w:val="000000" w:themeColor="text1"/>
        </w:rPr>
        <w:t xml:space="preserve"> PARP and platinum responses of WEHI and FCCC PDX models.</w:t>
      </w:r>
    </w:p>
    <w:p w14:paraId="50E173CC" w14:textId="77777777" w:rsidR="00612310" w:rsidRPr="00272795" w:rsidRDefault="00612310" w:rsidP="00612310">
      <w:pPr>
        <w:spacing w:line="480" w:lineRule="auto"/>
        <w:jc w:val="both"/>
        <w:rPr>
          <w:color w:val="000000" w:themeColor="text1"/>
          <w:lang w:val="en-US"/>
        </w:rPr>
      </w:pPr>
      <w:r w:rsidRPr="00863661">
        <w:rPr>
          <w:color w:val="000000" w:themeColor="text1"/>
          <w:lang w:val="en-US"/>
        </w:rPr>
        <w:t>HGSOC, OCS and TNBC PDX models with</w:t>
      </w:r>
      <w:r w:rsidRPr="00863661">
        <w:rPr>
          <w:i/>
          <w:iCs/>
          <w:color w:val="000000" w:themeColor="text1"/>
          <w:lang w:val="en-US"/>
        </w:rPr>
        <w:t xml:space="preserve"> BRCA1</w:t>
      </w:r>
      <w:r w:rsidRPr="00863661">
        <w:rPr>
          <w:color w:val="000000" w:themeColor="text1"/>
          <w:lang w:val="en-US"/>
        </w:rPr>
        <w:t xml:space="preserve"> exon 11 mutations were treated with cisplatin or the PARPi rucaparib (treatment interval indicated by hashed vertical lines), and </w:t>
      </w:r>
      <w:r w:rsidRPr="00863661">
        <w:rPr>
          <w:color w:val="000000" w:themeColor="text1"/>
          <w:lang w:val="en-US"/>
        </w:rPr>
        <w:lastRenderedPageBreak/>
        <w:t>tumor volume assessed twice weekly. Mean tumor volume (mm</w:t>
      </w:r>
      <w:r w:rsidRPr="00863661">
        <w:rPr>
          <w:color w:val="000000" w:themeColor="text1"/>
          <w:vertAlign w:val="superscript"/>
          <w:lang w:val="en-US"/>
        </w:rPr>
        <w:t>3</w:t>
      </w:r>
      <w:r w:rsidRPr="00863661">
        <w:rPr>
          <w:color w:val="000000" w:themeColor="text1"/>
          <w:lang w:val="en-US"/>
        </w:rPr>
        <w:t xml:space="preserve">) </w:t>
      </w:r>
      <w:r w:rsidRPr="00863661">
        <w:rPr>
          <w:color w:val="000000" w:themeColor="text1"/>
          <w:lang w:val="en-US"/>
        </w:rPr>
        <w:sym w:font="Symbol" w:char="F0B1"/>
      </w:r>
      <w:r w:rsidRPr="00863661">
        <w:rPr>
          <w:color w:val="000000" w:themeColor="text1"/>
          <w:lang w:val="en-US"/>
        </w:rPr>
        <w:t xml:space="preserve"> 95% CI (hashed lines are individual mice) and corresponding Kaplan–Meier survival analysis. Censored events are represented by crosses on Kaplan–Meier plot; n = individual mice. Detailed patient clinical data can be found in Supplementary Table 1. Details of time to harvest, time to progression and Log-Rank test </w:t>
      </w:r>
      <w:r w:rsidRPr="00863661">
        <w:rPr>
          <w:i/>
          <w:iCs/>
          <w:color w:val="000000" w:themeColor="text1"/>
          <w:lang w:val="en-US"/>
        </w:rPr>
        <w:t xml:space="preserve">P </w:t>
      </w:r>
      <w:r w:rsidRPr="00863661">
        <w:rPr>
          <w:color w:val="000000" w:themeColor="text1"/>
          <w:lang w:val="en-US"/>
        </w:rPr>
        <w:t>values for each PDX can be found in Supplementary Table 2.</w:t>
      </w:r>
      <w:r w:rsidRPr="00863661">
        <w:rPr>
          <w:b/>
          <w:bCs/>
          <w:color w:val="000000" w:themeColor="text1"/>
        </w:rPr>
        <w:t xml:space="preserve"> A.</w:t>
      </w:r>
      <w:r w:rsidRPr="00863661">
        <w:rPr>
          <w:color w:val="000000" w:themeColor="text1"/>
        </w:rPr>
        <w:t xml:space="preserve"> A new lineage of HGSOC PDX #56 (#56C) was derived from a mouse that had been treated with 4 mg/kg cisplatin, and this lineage was found to still be responsive to both rucaparib 450 mg/kg and cisplatin 4 mg/kg (P &lt;0.001 for both compared with vehicle). </w:t>
      </w:r>
      <w:r w:rsidRPr="00863661">
        <w:rPr>
          <w:b/>
          <w:bCs/>
          <w:color w:val="000000" w:themeColor="text1"/>
        </w:rPr>
        <w:t xml:space="preserve">B. </w:t>
      </w:r>
      <w:r w:rsidRPr="00863661">
        <w:rPr>
          <w:color w:val="000000" w:themeColor="text1"/>
        </w:rPr>
        <w:t xml:space="preserve">The FCCC derivative of PDX #56 was also classified as sensitive to cisplatin and rucaparib, correlating with responses observed for the original lineage treated at WEHI (Figure 1B and Table S2). </w:t>
      </w:r>
      <w:r w:rsidRPr="00863661">
        <w:rPr>
          <w:b/>
          <w:bCs/>
          <w:color w:val="000000" w:themeColor="text1"/>
        </w:rPr>
        <w:t>C.</w:t>
      </w:r>
      <w:r w:rsidRPr="00863661">
        <w:rPr>
          <w:color w:val="000000" w:themeColor="text1"/>
        </w:rPr>
        <w:t xml:space="preserve"> HGSOC PDX #206 had a complete response to both cisplatin (</w:t>
      </w:r>
      <w:r w:rsidRPr="00863661">
        <w:rPr>
          <w:i/>
          <w:iCs/>
          <w:color w:val="000000" w:themeColor="text1"/>
        </w:rPr>
        <w:t>P</w:t>
      </w:r>
      <w:r w:rsidRPr="00863661">
        <w:rPr>
          <w:color w:val="000000" w:themeColor="text1"/>
        </w:rPr>
        <w:t xml:space="preserve"> &lt;0.001) and rucaparib (</w:t>
      </w:r>
      <w:r w:rsidRPr="00863661">
        <w:rPr>
          <w:i/>
          <w:iCs/>
          <w:color w:val="000000" w:themeColor="text1"/>
        </w:rPr>
        <w:t xml:space="preserve">P </w:t>
      </w:r>
      <w:r w:rsidRPr="00863661">
        <w:rPr>
          <w:color w:val="000000" w:themeColor="text1"/>
        </w:rPr>
        <w:t xml:space="preserve">= 0.002). </w:t>
      </w:r>
      <w:r w:rsidRPr="00863661">
        <w:rPr>
          <w:b/>
          <w:bCs/>
          <w:color w:val="000000" w:themeColor="text1"/>
          <w:lang w:val="en-US"/>
        </w:rPr>
        <w:t>D.</w:t>
      </w:r>
      <w:r w:rsidRPr="00863661">
        <w:rPr>
          <w:color w:val="000000" w:themeColor="text1"/>
          <w:lang w:val="en-US"/>
        </w:rPr>
        <w:t xml:space="preserve"> </w:t>
      </w:r>
      <w:r w:rsidRPr="00863661">
        <w:rPr>
          <w:color w:val="000000" w:themeColor="text1"/>
        </w:rPr>
        <w:t>HGSOC PDX #032 had progressive disease on rucaparib (</w:t>
      </w:r>
      <w:r w:rsidRPr="00863661">
        <w:rPr>
          <w:i/>
          <w:iCs/>
          <w:color w:val="000000" w:themeColor="text1"/>
        </w:rPr>
        <w:t xml:space="preserve">P </w:t>
      </w:r>
      <w:r w:rsidRPr="00863661">
        <w:rPr>
          <w:color w:val="000000" w:themeColor="text1"/>
        </w:rPr>
        <w:t>= 0.395) and stable disease on cisplatin (</w:t>
      </w:r>
      <w:r w:rsidRPr="00863661">
        <w:rPr>
          <w:i/>
          <w:iCs/>
          <w:color w:val="000000" w:themeColor="text1"/>
        </w:rPr>
        <w:t xml:space="preserve">P </w:t>
      </w:r>
      <w:r w:rsidRPr="00863661">
        <w:rPr>
          <w:color w:val="000000" w:themeColor="text1"/>
        </w:rPr>
        <w:t>= 0.093).</w:t>
      </w:r>
      <w:r w:rsidRPr="00863661">
        <w:rPr>
          <w:color w:val="000000" w:themeColor="text1"/>
          <w:lang w:val="en-US"/>
        </w:rPr>
        <w:t xml:space="preserve"> </w:t>
      </w:r>
      <w:r w:rsidRPr="00863661">
        <w:rPr>
          <w:b/>
          <w:bCs/>
          <w:color w:val="000000" w:themeColor="text1"/>
          <w:lang w:val="en-US"/>
        </w:rPr>
        <w:t>E.</w:t>
      </w:r>
      <w:r w:rsidRPr="00863661">
        <w:rPr>
          <w:color w:val="000000" w:themeColor="text1"/>
          <w:lang w:val="en-US"/>
        </w:rPr>
        <w:t xml:space="preserve"> </w:t>
      </w:r>
      <w:r w:rsidRPr="00863661">
        <w:rPr>
          <w:color w:val="000000" w:themeColor="text1"/>
        </w:rPr>
        <w:t>HGSOC PDX #049 had a partial response to cisplatin (</w:t>
      </w:r>
      <w:r w:rsidRPr="00863661">
        <w:rPr>
          <w:i/>
          <w:iCs/>
          <w:color w:val="000000" w:themeColor="text1"/>
        </w:rPr>
        <w:t>P</w:t>
      </w:r>
      <w:r w:rsidRPr="00863661">
        <w:rPr>
          <w:color w:val="000000" w:themeColor="text1"/>
        </w:rPr>
        <w:t xml:space="preserve"> &lt;0.001) and stable disease following rucaparib (</w:t>
      </w:r>
      <w:r w:rsidRPr="00863661">
        <w:rPr>
          <w:i/>
          <w:iCs/>
          <w:color w:val="000000" w:themeColor="text1"/>
        </w:rPr>
        <w:t>P</w:t>
      </w:r>
      <w:r w:rsidRPr="00863661">
        <w:rPr>
          <w:color w:val="000000" w:themeColor="text1"/>
        </w:rPr>
        <w:t xml:space="preserve"> = 0.005). </w:t>
      </w:r>
      <w:r w:rsidRPr="00863661">
        <w:rPr>
          <w:b/>
          <w:bCs/>
          <w:color w:val="000000" w:themeColor="text1"/>
          <w:lang w:val="en-US"/>
        </w:rPr>
        <w:t>F.</w:t>
      </w:r>
      <w:r w:rsidRPr="00863661">
        <w:rPr>
          <w:color w:val="000000" w:themeColor="text1"/>
          <w:lang w:val="en-US"/>
        </w:rPr>
        <w:t xml:space="preserve"> </w:t>
      </w:r>
      <w:r w:rsidRPr="00863661">
        <w:rPr>
          <w:color w:val="000000" w:themeColor="text1"/>
        </w:rPr>
        <w:t>OCS PDX #264 had progressive disease on cisplatin (</w:t>
      </w:r>
      <w:r w:rsidRPr="00863661">
        <w:rPr>
          <w:i/>
          <w:iCs/>
          <w:color w:val="000000" w:themeColor="text1"/>
        </w:rPr>
        <w:t>P</w:t>
      </w:r>
      <w:r w:rsidRPr="00863661">
        <w:rPr>
          <w:color w:val="000000" w:themeColor="text1"/>
        </w:rPr>
        <w:t xml:space="preserve"> = 0.004) and rucaparib (</w:t>
      </w:r>
      <w:r w:rsidRPr="00863661">
        <w:rPr>
          <w:i/>
          <w:iCs/>
          <w:color w:val="000000" w:themeColor="text1"/>
        </w:rPr>
        <w:t>P</w:t>
      </w:r>
      <w:r w:rsidRPr="00863661">
        <w:rPr>
          <w:color w:val="000000" w:themeColor="text1"/>
        </w:rPr>
        <w:t xml:space="preserve"> = 0.502). </w:t>
      </w:r>
      <w:r w:rsidRPr="00863661">
        <w:rPr>
          <w:b/>
          <w:bCs/>
          <w:color w:val="000000" w:themeColor="text1"/>
          <w:lang w:val="en-US"/>
        </w:rPr>
        <w:t>G.</w:t>
      </w:r>
      <w:r w:rsidRPr="00863661">
        <w:rPr>
          <w:color w:val="000000" w:themeColor="text1"/>
          <w:lang w:val="en-US"/>
        </w:rPr>
        <w:t xml:space="preserve"> </w:t>
      </w:r>
      <w:r w:rsidRPr="00863661">
        <w:rPr>
          <w:color w:val="000000" w:themeColor="text1"/>
        </w:rPr>
        <w:t xml:space="preserve">TNBC PDX #124 </w:t>
      </w:r>
      <w:r>
        <w:rPr>
          <w:color w:val="000000" w:themeColor="text1"/>
        </w:rPr>
        <w:t>(</w:t>
      </w:r>
      <w:r>
        <w:rPr>
          <w:lang w:val="en-US"/>
        </w:rPr>
        <w:t>one line platinum</w:t>
      </w:r>
      <w:r w:rsidRPr="00863661">
        <w:rPr>
          <w:color w:val="000000" w:themeColor="text1"/>
        </w:rPr>
        <w:t xml:space="preserve"> </w:t>
      </w:r>
      <w:r>
        <w:rPr>
          <w:color w:val="000000" w:themeColor="text1"/>
        </w:rPr>
        <w:t xml:space="preserve">in patient) </w:t>
      </w:r>
      <w:r w:rsidRPr="00863661">
        <w:rPr>
          <w:color w:val="000000" w:themeColor="text1"/>
        </w:rPr>
        <w:t>was classified as sensitive to cisplatin (</w:t>
      </w:r>
      <w:r w:rsidRPr="00863661">
        <w:rPr>
          <w:i/>
          <w:iCs/>
          <w:color w:val="000000" w:themeColor="text1"/>
        </w:rPr>
        <w:t>P</w:t>
      </w:r>
      <w:r w:rsidRPr="00863661">
        <w:rPr>
          <w:color w:val="000000" w:themeColor="text1"/>
        </w:rPr>
        <w:t xml:space="preserve"> &lt;0.001) and rucaparib (</w:t>
      </w:r>
      <w:r w:rsidRPr="00863661">
        <w:rPr>
          <w:i/>
          <w:iCs/>
          <w:color w:val="000000" w:themeColor="text1"/>
        </w:rPr>
        <w:t>P</w:t>
      </w:r>
      <w:r w:rsidRPr="00863661">
        <w:rPr>
          <w:color w:val="000000" w:themeColor="text1"/>
        </w:rPr>
        <w:t xml:space="preserve"> &lt;0.001),</w:t>
      </w:r>
      <w:r w:rsidRPr="00863661">
        <w:rPr>
          <w:color w:val="000000" w:themeColor="text1"/>
          <w:lang w:val="en-US"/>
        </w:rPr>
        <w:t xml:space="preserve"> </w:t>
      </w:r>
      <w:r w:rsidRPr="00863661">
        <w:rPr>
          <w:b/>
          <w:bCs/>
          <w:color w:val="000000" w:themeColor="text1"/>
          <w:lang w:val="en-US"/>
        </w:rPr>
        <w:t>H.</w:t>
      </w:r>
      <w:r w:rsidRPr="00863661">
        <w:rPr>
          <w:color w:val="000000" w:themeColor="text1"/>
          <w:lang w:val="en-US"/>
        </w:rPr>
        <w:t xml:space="preserve"> as was </w:t>
      </w:r>
      <w:r w:rsidRPr="00863661">
        <w:rPr>
          <w:color w:val="000000" w:themeColor="text1"/>
        </w:rPr>
        <w:t>TNBC PDX #204 (</w:t>
      </w:r>
      <w:r w:rsidRPr="00863661">
        <w:rPr>
          <w:i/>
          <w:iCs/>
          <w:color w:val="000000" w:themeColor="text1"/>
        </w:rPr>
        <w:t>P</w:t>
      </w:r>
      <w:r w:rsidRPr="00863661">
        <w:rPr>
          <w:color w:val="000000" w:themeColor="text1"/>
        </w:rPr>
        <w:t xml:space="preserve"> &lt;0.001 and </w:t>
      </w:r>
      <w:r w:rsidRPr="00863661">
        <w:rPr>
          <w:i/>
          <w:iCs/>
          <w:color w:val="000000" w:themeColor="text1"/>
        </w:rPr>
        <w:t>P</w:t>
      </w:r>
      <w:r w:rsidRPr="00863661">
        <w:rPr>
          <w:color w:val="000000" w:themeColor="text1"/>
        </w:rPr>
        <w:t xml:space="preserve"> &lt;0.001, respectively</w:t>
      </w:r>
      <w:r>
        <w:rPr>
          <w:color w:val="000000" w:themeColor="text1"/>
        </w:rPr>
        <w:t xml:space="preserve">; </w:t>
      </w:r>
      <w:r w:rsidRPr="00810B03">
        <w:rPr>
          <w:lang w:val="en-US"/>
        </w:rPr>
        <w:t xml:space="preserve">chemo-naïve </w:t>
      </w:r>
      <w:r>
        <w:rPr>
          <w:color w:val="000000" w:themeColor="text1"/>
        </w:rPr>
        <w:t>patient</w:t>
      </w:r>
      <w:r w:rsidRPr="00863661">
        <w:rPr>
          <w:color w:val="000000" w:themeColor="text1"/>
        </w:rPr>
        <w:t xml:space="preserve">). </w:t>
      </w:r>
      <w:r w:rsidRPr="00863661">
        <w:rPr>
          <w:b/>
          <w:bCs/>
          <w:color w:val="000000" w:themeColor="text1"/>
          <w:lang w:val="en-US"/>
        </w:rPr>
        <w:t>I.</w:t>
      </w:r>
      <w:r w:rsidRPr="00863661">
        <w:rPr>
          <w:color w:val="000000" w:themeColor="text1"/>
          <w:lang w:val="en-US"/>
        </w:rPr>
        <w:t xml:space="preserve"> </w:t>
      </w:r>
      <w:r w:rsidRPr="00863661">
        <w:rPr>
          <w:color w:val="000000" w:themeColor="text1"/>
        </w:rPr>
        <w:t>HGSOC PDX #196</w:t>
      </w:r>
      <w:r>
        <w:rPr>
          <w:color w:val="000000" w:themeColor="text1"/>
        </w:rPr>
        <w:t xml:space="preserve"> (</w:t>
      </w:r>
      <w:r w:rsidRPr="00810B03">
        <w:rPr>
          <w:lang w:val="en-US"/>
        </w:rPr>
        <w:t>3 prior lines of platinum</w:t>
      </w:r>
      <w:r>
        <w:rPr>
          <w:lang w:val="en-US"/>
        </w:rPr>
        <w:t>,</w:t>
      </w:r>
      <w:r w:rsidRPr="00810B03">
        <w:rPr>
          <w:lang w:val="en-US"/>
        </w:rPr>
        <w:t xml:space="preserve"> and PARPi</w:t>
      </w:r>
      <w:r>
        <w:rPr>
          <w:lang w:val="en-US"/>
        </w:rPr>
        <w:t>, in patient)</w:t>
      </w:r>
      <w:r w:rsidRPr="00863661">
        <w:rPr>
          <w:color w:val="000000" w:themeColor="text1"/>
        </w:rPr>
        <w:t xml:space="preserve"> was resistant to both cisplatin (</w:t>
      </w:r>
      <w:r w:rsidRPr="00863661">
        <w:rPr>
          <w:i/>
          <w:iCs/>
          <w:color w:val="000000" w:themeColor="text1"/>
        </w:rPr>
        <w:t>P</w:t>
      </w:r>
      <w:r w:rsidRPr="00863661">
        <w:rPr>
          <w:color w:val="000000" w:themeColor="text1"/>
        </w:rPr>
        <w:t xml:space="preserve"> = 0.793) and rucaparib (</w:t>
      </w:r>
      <w:r w:rsidRPr="00863661">
        <w:rPr>
          <w:i/>
          <w:iCs/>
          <w:color w:val="000000" w:themeColor="text1"/>
        </w:rPr>
        <w:t>P</w:t>
      </w:r>
      <w:r w:rsidRPr="00863661">
        <w:rPr>
          <w:color w:val="000000" w:themeColor="text1"/>
        </w:rPr>
        <w:t xml:space="preserve"> = 0.629).</w:t>
      </w:r>
      <w:r w:rsidRPr="00863661">
        <w:rPr>
          <w:color w:val="000000" w:themeColor="text1"/>
          <w:lang w:val="en-US"/>
        </w:rPr>
        <w:t xml:space="preserve"> </w:t>
      </w:r>
    </w:p>
    <w:p w14:paraId="7A08C6FE" w14:textId="7EA796C1" w:rsidR="00612310" w:rsidRPr="00863661" w:rsidRDefault="00612310" w:rsidP="00863661">
      <w:pPr>
        <w:spacing w:line="480" w:lineRule="auto"/>
        <w:jc w:val="both"/>
        <w:rPr>
          <w:color w:val="000000" w:themeColor="text1"/>
        </w:rPr>
        <w:sectPr w:rsidR="00612310" w:rsidRPr="00863661" w:rsidSect="00D405C8">
          <w:pgSz w:w="11900" w:h="16840"/>
          <w:pgMar w:top="1440" w:right="1440" w:bottom="1440" w:left="1440" w:header="708" w:footer="708" w:gutter="0"/>
          <w:cols w:space="708"/>
          <w:docGrid w:linePitch="360"/>
        </w:sectPr>
      </w:pPr>
    </w:p>
    <w:p w14:paraId="2F6375E5" w14:textId="1B40D881" w:rsidR="00B5607B" w:rsidRPr="00863661" w:rsidRDefault="00B5607B" w:rsidP="00863661">
      <w:pPr>
        <w:spacing w:line="480" w:lineRule="auto"/>
        <w:jc w:val="both"/>
        <w:rPr>
          <w:b/>
          <w:bCs/>
          <w:color w:val="000000" w:themeColor="text1"/>
          <w:sz w:val="32"/>
          <w:szCs w:val="32"/>
        </w:rPr>
      </w:pPr>
      <w:r w:rsidRPr="00863661">
        <w:rPr>
          <w:b/>
          <w:bCs/>
          <w:color w:val="000000" w:themeColor="text1"/>
          <w:sz w:val="32"/>
          <w:szCs w:val="32"/>
        </w:rPr>
        <w:lastRenderedPageBreak/>
        <w:t>Figure S3</w:t>
      </w:r>
    </w:p>
    <w:p w14:paraId="28256F0D" w14:textId="5255B9D1" w:rsidR="00B5607B" w:rsidRPr="00863661" w:rsidRDefault="00B5607B" w:rsidP="00863661">
      <w:pPr>
        <w:spacing w:line="480" w:lineRule="auto"/>
        <w:jc w:val="both"/>
        <w:rPr>
          <w:b/>
          <w:bCs/>
          <w:color w:val="000000" w:themeColor="text1"/>
          <w:sz w:val="32"/>
          <w:szCs w:val="32"/>
        </w:rPr>
      </w:pPr>
      <w:r w:rsidRPr="00863661">
        <w:rPr>
          <w:b/>
          <w:bCs/>
          <w:noProof/>
          <w:color w:val="000000" w:themeColor="text1"/>
          <w:sz w:val="32"/>
          <w:szCs w:val="32"/>
        </w:rPr>
        <w:drawing>
          <wp:inline distT="0" distB="0" distL="0" distR="0" wp14:anchorId="3DC65959" wp14:editId="2A8AA0ED">
            <wp:extent cx="5727700" cy="4361180"/>
            <wp:effectExtent l="0" t="0" r="0" b="0"/>
            <wp:docPr id="2137070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70330" name=""/>
                    <pic:cNvPicPr/>
                  </pic:nvPicPr>
                  <pic:blipFill>
                    <a:blip r:embed="rId11"/>
                    <a:stretch>
                      <a:fillRect/>
                    </a:stretch>
                  </pic:blipFill>
                  <pic:spPr>
                    <a:xfrm>
                      <a:off x="0" y="0"/>
                      <a:ext cx="5727700" cy="4361180"/>
                    </a:xfrm>
                    <a:prstGeom prst="rect">
                      <a:avLst/>
                    </a:prstGeom>
                  </pic:spPr>
                </pic:pic>
              </a:graphicData>
            </a:graphic>
          </wp:inline>
        </w:drawing>
      </w:r>
    </w:p>
    <w:p w14:paraId="553D67B2" w14:textId="77777777" w:rsidR="00B5607B" w:rsidRPr="00863661" w:rsidRDefault="00B5607B" w:rsidP="00863661">
      <w:pPr>
        <w:spacing w:line="480" w:lineRule="auto"/>
        <w:jc w:val="both"/>
        <w:rPr>
          <w:b/>
          <w:color w:val="000000" w:themeColor="text1"/>
        </w:rPr>
      </w:pPr>
      <w:r w:rsidRPr="00863661">
        <w:rPr>
          <w:b/>
          <w:color w:val="000000" w:themeColor="text1"/>
        </w:rPr>
        <w:t xml:space="preserve">Figure S3. High </w:t>
      </w:r>
      <w:r w:rsidRPr="00863661">
        <w:rPr>
          <w:b/>
          <w:i/>
          <w:color w:val="000000" w:themeColor="text1"/>
        </w:rPr>
        <w:t>BRCA1</w:t>
      </w:r>
      <w:r w:rsidRPr="00863661">
        <w:rPr>
          <w:b/>
          <w:color w:val="000000" w:themeColor="text1"/>
        </w:rPr>
        <w:t xml:space="preserve"> </w:t>
      </w:r>
      <w:r w:rsidRPr="00863661">
        <w:rPr>
          <w:rFonts w:ascii="Symbol" w:hAnsi="Symbol"/>
          <w:b/>
          <w:bCs/>
          <w:color w:val="000000" w:themeColor="text1"/>
          <w:lang w:val="en-US"/>
        </w:rPr>
        <w:t></w:t>
      </w:r>
      <w:r w:rsidRPr="00863661">
        <w:rPr>
          <w:b/>
          <w:bCs/>
          <w:color w:val="000000" w:themeColor="text1"/>
          <w:lang w:val="en-US"/>
        </w:rPr>
        <w:t>11q/</w:t>
      </w:r>
      <w:r w:rsidRPr="00863661">
        <w:rPr>
          <w:rFonts w:ascii="Symbol" w:hAnsi="Symbol"/>
          <w:b/>
          <w:bCs/>
          <w:color w:val="000000" w:themeColor="text1"/>
          <w:lang w:val="en-US"/>
        </w:rPr>
        <w:t></w:t>
      </w:r>
      <w:r w:rsidRPr="00863661">
        <w:rPr>
          <w:b/>
          <w:bCs/>
          <w:color w:val="000000" w:themeColor="text1"/>
          <w:lang w:val="en-US"/>
        </w:rPr>
        <w:t xml:space="preserve">11 </w:t>
      </w:r>
      <w:r w:rsidRPr="00863661">
        <w:rPr>
          <w:b/>
          <w:color w:val="000000" w:themeColor="text1"/>
        </w:rPr>
        <w:t xml:space="preserve">isoform expression observed in PARPi-resistant PDX models. </w:t>
      </w:r>
    </w:p>
    <w:p w14:paraId="16D1DAA6" w14:textId="4C9A1B03" w:rsidR="00B5607B" w:rsidRPr="00863661" w:rsidRDefault="00B5607B" w:rsidP="00863661">
      <w:pPr>
        <w:spacing w:line="480" w:lineRule="auto"/>
        <w:jc w:val="both"/>
        <w:rPr>
          <w:b/>
          <w:color w:val="000000" w:themeColor="text1"/>
        </w:rPr>
      </w:pPr>
      <w:r w:rsidRPr="00863661">
        <w:rPr>
          <w:b/>
          <w:bCs/>
          <w:color w:val="000000" w:themeColor="text1"/>
          <w:lang w:val="en-US"/>
        </w:rPr>
        <w:t>A.</w:t>
      </w:r>
      <w:r w:rsidRPr="00863661">
        <w:rPr>
          <w:color w:val="000000" w:themeColor="text1"/>
          <w:lang w:val="en-US"/>
        </w:rPr>
        <w:t xml:space="preserve"> Schematic for design of quantitative two-step </w:t>
      </w:r>
      <w:r w:rsidRPr="00863661">
        <w:rPr>
          <w:color w:val="000000" w:themeColor="text1"/>
        </w:rPr>
        <w:t>PCR (</w:t>
      </w:r>
      <w:proofErr w:type="spellStart"/>
      <w:r w:rsidRPr="00863661">
        <w:rPr>
          <w:color w:val="000000" w:themeColor="text1"/>
          <w:lang w:val="en-US"/>
        </w:rPr>
        <w:t>qRT</w:t>
      </w:r>
      <w:proofErr w:type="spellEnd"/>
      <w:r w:rsidRPr="00863661">
        <w:rPr>
          <w:color w:val="000000" w:themeColor="text1"/>
          <w:lang w:val="en-US"/>
        </w:rPr>
        <w:t>-PCR</w:t>
      </w:r>
      <w:r w:rsidRPr="00863661">
        <w:rPr>
          <w:color w:val="000000" w:themeColor="text1"/>
        </w:rPr>
        <w:t xml:space="preserve">) </w:t>
      </w:r>
      <w:r w:rsidRPr="00863661">
        <w:rPr>
          <w:color w:val="000000" w:themeColor="text1"/>
          <w:lang w:val="en-US"/>
        </w:rPr>
        <w:t>assays used in this Figure part B, and main Figure 1D-E</w:t>
      </w:r>
      <w:r w:rsidRPr="00863661">
        <w:rPr>
          <w:color w:val="000000" w:themeColor="text1"/>
        </w:rPr>
        <w:t xml:space="preserve">. </w:t>
      </w:r>
      <w:r w:rsidRPr="00863661">
        <w:rPr>
          <w:b/>
          <w:bCs/>
          <w:color w:val="000000" w:themeColor="text1"/>
        </w:rPr>
        <w:t>B.</w:t>
      </w:r>
      <w:r w:rsidRPr="00863661">
        <w:rPr>
          <w:color w:val="000000" w:themeColor="text1"/>
        </w:rPr>
        <w:t xml:space="preserve"> Relative total </w:t>
      </w:r>
      <w:r w:rsidRPr="00863661">
        <w:rPr>
          <w:i/>
          <w:color w:val="000000" w:themeColor="text1"/>
        </w:rPr>
        <w:t>BRCA1</w:t>
      </w:r>
      <w:r w:rsidRPr="00863661">
        <w:rPr>
          <w:color w:val="000000" w:themeColor="text1"/>
        </w:rPr>
        <w:t xml:space="preserve"> expression for each PDX (mean </w:t>
      </w:r>
      <w:r w:rsidRPr="00863661">
        <w:rPr>
          <w:color w:val="000000" w:themeColor="text1"/>
        </w:rPr>
        <w:sym w:font="Symbol" w:char="F0B1"/>
      </w:r>
      <w:r w:rsidRPr="00863661">
        <w:rPr>
          <w:color w:val="000000" w:themeColor="text1"/>
        </w:rPr>
        <w:t xml:space="preserve"> SD). </w:t>
      </w:r>
      <w:r w:rsidRPr="00863661">
        <w:rPr>
          <w:rFonts w:ascii="Symbol" w:hAnsi="Symbol"/>
          <w:color w:val="000000" w:themeColor="text1"/>
          <w:lang w:val="en-US"/>
        </w:rPr>
        <w:t></w:t>
      </w:r>
      <w:r w:rsidRPr="00863661">
        <w:rPr>
          <w:color w:val="000000" w:themeColor="text1"/>
          <w:lang w:val="en-US"/>
        </w:rPr>
        <w:t>11q</w:t>
      </w:r>
      <w:r w:rsidRPr="00863661">
        <w:rPr>
          <w:color w:val="000000" w:themeColor="text1"/>
        </w:rPr>
        <w:t xml:space="preserve">-high cell line MDA-MB-231 </w:t>
      </w:r>
      <w:r w:rsidRPr="00863661">
        <w:rPr>
          <w:color w:val="000000" w:themeColor="text1"/>
          <w:lang w:val="en-US"/>
        </w:rPr>
        <w:fldChar w:fldCharType="begin">
          <w:fldData xml:space="preserve">PEVuZE5vdGU+PENpdGU+PEF1dGhvcj5XYW5nPC9BdXRob3I+PFllYXI+MjAxNjwvWWVhcj48UmVj
TnVtPjY2MjwvUmVjTnVtPjxEaXNwbGF5VGV4dD4oMSk8L0Rpc3BsYXlUZXh0PjxyZWNvcmQ+PHJl
Yy1udW1iZXI+NjYyPC9yZWMtbnVtYmVyPjxmb3JlaWduLWtleXM+PGtleSBhcHA9IkVOIiBkYi1p
ZD0idjB2ZmRydDkzMnNwZmFldnYyeTV3enZyZXgyd2ZhZXgyZXplIiB0aW1lc3RhbXA9IjE1NzYw
NDQ0NzYiPjY2Mjwva2V5PjwvZm9yZWlnbi1rZXlzPjxyZWYtdHlwZSBuYW1lPSJKb3VybmFsIEFy
dGljbGUiPjE3PC9yZWYtdHlwZT48Y29udHJpYnV0b3JzPjxhdXRob3JzPjxhdXRob3I+V2FuZywg
WS48L2F1dGhvcj48YXV0aG9yPkJlcm5oYXJkeSwgQS4gSi48L2F1dGhvcj48YXV0aG9yPkNydXos
IEMuPC9hdXRob3I+PGF1dGhvcj5LcmFpcywgSi4gSi48L2F1dGhvcj48YXV0aG9yPk5hY3Nvbiwg
Si48L2F1dGhvcj48YXV0aG9yPk5pY29sYXMsIEUuPC9hdXRob3I+PGF1dGhvcj5QZXJpLCBTLjwv
YXV0aG9yPjxhdXRob3I+dmFuIGRlciBHdWxkZW4sIEguPC9hdXRob3I+PGF1dGhvcj52YW4gZGVy
IEhlaWpkZW4sIEkuPC9hdXRob3I+PGF1dGhvcj5PJmFwb3M7QnJpZW4sIFMuIFcuPC9hdXRob3I+
PGF1dGhvcj5aaGFuZywgWS48L2F1dGhvcj48YXV0aG9yPkhhcnJlbGwsIE0uIEkuPC9hdXRob3I+
PGF1dGhvcj5Kb2huc29uLCBTLiBGLjwvYXV0aG9yPjxhdXRob3I+Q2FuZGlkbyBEb3MgUmVpcywg
Ri4gSi48L2F1dGhvcj48YXV0aG9yPlBoYXJvYWgsIFAuIEQuPC9hdXRob3I+PGF1dGhvcj5LYXJs
YW4sIEIuPC9hdXRob3I+PGF1dGhvcj5Hb3VybGV5LCBDLjwvYXV0aG9yPjxhdXRob3I+TGFtYnJl
Y2h0cywgRC48L2F1dGhvcj48YXV0aG9yPkNoZW5ldml4LVRyZW5jaCwgRy48L2F1dGhvcj48YXV0
aG9yPk9sc3NvbiwgSC48L2F1dGhvcj48YXV0aG9yPkJlbml0ZXosIEouIEouPC9hdXRob3I+PGF1
dGhvcj5HcmVlbmUsIE0uIEguPC9hdXRob3I+PGF1dGhvcj5Hb3JlLCBNLjwvYXV0aG9yPjxhdXRo
b3I+TnVzc2JhdW0sIFIuPC9hdXRob3I+PGF1dGhvcj5TYWRldHpraSwgUy48L2F1dGhvcj48YXV0
aG9yPkdheXRoZXIsIFMuIEEuPC9hdXRob3I+PGF1dGhvcj5LamFlciwgUy4gSy48L2F1dGhvcj48
YXV0aG9yPmtDb25GYWIsIEludmVzdGlnYXRvcnM8L2F1dGhvcj48YXV0aG9yPkQmYXBvcztBbmRy
ZWEsIEEuIEQuPC9hdXRob3I+PGF1dGhvcj5TaGFwaXJvLCBHLiBJLjwvYXV0aG9yPjxhdXRob3I+
V2llc3QsIEQuIEwuPC9hdXRob3I+PGF1dGhvcj5Db25ub2xseSwgRC4gQy48L2F1dGhvcj48YXV0
aG9yPkRhbHksIE0uIEIuPC9hdXRob3I+PGF1dGhvcj5Td2lzaGVyLCBFLiBNLjwvYXV0aG9yPjxh
dXRob3I+Qm91d21hbiwgUC48L2F1dGhvcj48YXV0aG9yPkpvbmtlcnMsIEouPC9hdXRob3I+PGF1
dGhvcj5CYWxtYW5hLCBKLjwvYXV0aG9yPjxhdXRob3I+U2VycmEsIFYuPC9hdXRob3I+PGF1dGhv
cj5Kb2huc29uLCBOLjwvYXV0aG9yPjwvYXV0aG9ycz48L2NvbnRyaWJ1dG9ycz48YXV0aC1hZGRy
ZXNzPk1vbGVjdWxhciBUaGVyYXBldXRpY3MgUHJvZ3JhbSwgRm94IENoYXNlIENhbmNlciBDZW50
ZXIsIFBoaWxhZGVscGhpYSwgUGVubnN5bHZhbmlhLiYjeEQ7SGlnaCBSaXNrIGFuZCBDYW5jZXIg
UHJldmVudGlvbiBHcm91cCwgVmFsbCBkJmFwb3M7SGVicm9uIEluc3RpdHV0ZSBvZiBPbmNvbG9n
eSwgQmFyY2Vsb25hLCBTcGFpbi4gRXhwZXJpbWVudGFsIFRoZXJhcGV1dGljcyBHcm91cCwgVmFs
bCBkJmFwb3M7SGVicm9uIEluc3RpdHV0ZSBvZiBPbmNvbG9neSwgQmFyY2Vsb25hLCBTcGFpbi4m
I3hEO0NhbmNlciBCaW9sb2d5IFByb2dyYW0sIEZveCBDaGFzZSBDYW5jZXIgQ2VudGVyLCBQaGls
YWRlbHBoaWEsIFBlbm5zeWx2YW5pYS4mI3hEO0RpdmlzaW9uIG9mIFBhdGhvbG9neSwgVGhlIE5l
dGhlcmxhbmRzIENhbmNlciBJbnN0aXR1dGUsIEFtc3RlcmRhbSwgdGhlIE5ldGhlcmxhbmRzLiYj
eEQ7SW1tdW5lIENlbGwgRGV2ZWxvcG1lbnQgYW5kIEhvc3QgRGVmZW5zZSBQcm9ncmFtLCBGb3gg
Q2hhc2UgQ2FuY2VyIENlbnRlciwgUGhpbGFkZWxwaGlhLCBQZW5uc3lsdmFuaWEuJiN4RDtEZXBh
cnRtZW50IG9mIE9ic3RldHJpY3MgYW5kIEd5bmVjb2xvZ3kgYW5kIE1lZGljaW5lLCBVbml2ZXJz
aXR5IG9mIFdhc2hpbmd0b24sIFNlYXR0bGUsIFdhc2hpbmd0b24uJiN4RDtEZXBhcnRtZW50IG9m
IE1lZGljYWwgT25jb2xvZ3ksIERhbmEtRmFyYmVyIENhbmNlciBJbnN0aXR1dGUgYW5kIEhhcnZh
cmQgTWVkaWNhbCBTY2hvb2wsIEJvc3RvbiwgTWFzc2FjaHVzZXR0cy4mI3hEO0RlcGFydG1lbnQg
b2YgR3luZWNvbG9neSBhbmQgT2JzdGV0cmljcywgUmliZWlyYW8gUHJldG8gTWVkaWNhbCBTY2hv
b2wsIFVuaXZlcnNpdHkgb2YgU2FvIFBhdWxvLCBTYW8gUGF1bG8sIEJyYXppbC4gQ2VudHJlIGZv
ciBDYW5jZXIgR2VuZXRpYyBFcGlkZW1pb2xvZ3ksIFVuaXZlcnNpdHkgb2YgQ2FtYnJpZGdlLCBD
YW1icmlkZ2UsIFVuaXRlZCBLaW5nZG9tLiYjeEQ7Q2VudHJlIGZvciBDYW5jZXIgR2VuZXRpYyBF
cGlkZW1pb2xvZ3ksIFVuaXZlcnNpdHkgb2YgQ2FtYnJpZGdlLCBDYW1icmlkZ2UsIFVuaXRlZCBL
aW5nZG9tLiYjeEQ7V29tZW4mYXBvcztzIENhbmNlciBQcm9ncmFtIGF0IHRoZSBTYW11ZWwgT3Nj
aGluIENvbXByZWhlbnNpdmUgQ2FuY2VyIEluc3RpdHV0ZSwgQ2VkYXJzLVNpbmFpIE1lZGljYWwg
Q2VudGVyLCBMb3MgQW5nZWxlcywgQ2FsaWZvcm5pYS4mI3hEO1VuaXZlcnNpdHkgb2YgRWRpbmJ1
cmdoIENhbmNlciBSZXNlYXJjaCBVSyBDZW50cmUsIE1SQyBJR01NLCBFZGluYnVyZ2gsIFVuaXRl
ZCBLaW5nZG9tLiYjeEQ7VklCIFZlc2FsaXVzIFJlc2VhcmNoIENlbnRlciwgVW5pdmVyc2l0eSBv
ZiBMZXV2ZW4sIExldXZlbiwgQmVsZ2l1bS4mI3hEO1FJTVIgQmVyZ2hvZmVyIE1lZGljYWwgUmVz
ZWFyY2ggSW5zdGl0dXRlLCBIZXJzdG9uLCBBdXN0cmFsaWEuJiN4RDtEZXBhcnRtZW50cyBvZiBD
YW5jZXIgRXBpZGVtaW9sb2d5IGFuZCBPbmNvbG9neSwgTHVuZCBVbml2ZXJzaXR5LCBMdW5kLCBT
d2VkZW4uJiN4RDtIdW1hbiBHZW5ldGljcyBHcm91cCBhbmQgSHVtYW4gR2Vub3R5cGluZyBVbml0
IFNwYW5pc2ggTmF0aW9uYWwgQ2FuY2VyIFJlc2VhcmNoIENlbnRyZSAoQ05JTyksIE1hZHJpZCwg
U3BhaW4uJiN4RDtEaXZpc2lvbiBvZiBDYW5jZXIgRXBpZGVtaW9sb2d5IGFuZCBHZW5ldGljcywg
TmF0aW9uYWwgQ2FuY2VyIEluc3RpdHV0ZSwgUm9ja3ZpbGxlLCBNYXJ5bGFuZC4mI3hEO1JveWFs
IE1hcnNkZW4gTkhTIEZvdW5kYXRpb24gVHJ1c3QsIExvbmRvbiwgVW5pdGVkIEtpbmdkb20uJiN4
RDtVbml2ZXJzaXR5IG9mIENhbGlmb3JuaWEgU2FuIEZyYW5jaXNjbywgQ2FuY2VyIFJpc2sgUHJv
Z3JhbSwgU2FuIEZyYW5jaXNjbywgQ2FsaWZvcm5pYS4mI3hEO0dlcnRuZXIgSW5zdGl0dXRlIGZv
ciBFcGlkZW1pb2xvZ3kgYW5kIEhlYWx0aCBQb2xpY3kgUmVzZWFyY2gsIFNoZWJhIE1lZGljYWwg
Q2VudGVyLCBUZWwgSGFzaG9tZXIsIElzcmFlbC4mI3hEO0RlcGFydG1lbnQgb2YgUHJldmVudGl2
ZSBNZWRpY2luZSwgS2VjayBTY2hvb2wgb2YgTWVkaWNpbmUsIFVuaXZlcnNpdHkgb2YgU291dGhl
cm4gQ2FsaWZvcm5pYSBOb3JyaXMgQ29tcHJlaGVuc2l2ZSBDYW5jZXIgQ2VudGVyLCBMb3MgQW5n
ZWxlcywgQ2FsaWZvcm5pYS4mI3hEO0RlcGFydG1lbnQgb2YgVmlydXMsIExpZmVzdHlsZSBhbmQg
R2VuZXMsIERhbmlzaCBDYW5jZXIgU29jaWV0eSBSZXNlYXJjaCBDZW50ZXIsIENvcGVuaGFnZW4s
IERlbm1hcmsuJiN4RDtEZXBhcnRtZW50IG9mIFJhZGlhdGlvbiBPbmNvbG9neSwgRGFuYS1GYXJi
ZXIgQ2FuY2VyIEluc3RpdHV0ZSBhbmQgSGFydmFyZCBNZWRpY2FsIFNjaG9vbCwgQm9zdG9uLCBN
YXNzYWNodXNldHRzLiBEZXBhcnRtZW50IG9mIFBlZGlhdHJpY3MsIENoaWxkcmVuJmFwb3M7cyBI
b3NwaXRhbCBhbmQgSGFydmFyZCBNZWRpY2FsIFNjaG9vbCwgQm9zdG9uLCBNYXNzYWNodXNldHRz
LiYjeEQ7RGVwYXJ0bWVudCBvZiBNZWRpY2FsIE9uY29sb2d5LCBEYW5hLUZhcmJlciBDYW5jZXIg
SW5zdGl0dXRlIGFuZCBIYXJ2YXJkIE1lZGljYWwgU2Nob29sLCBCb3N0b24sIE1hc3NhY2h1c2V0
dHMuIERlcGFydG1lbnQgb2YgTWVkaWNpbmUsIEJyaWdoYW0gYW5kIFdvbWVuJmFwb3M7cyBIb3Nw
aXRhbCBhbmQgSGFydmFyZCBNZWRpY2FsIFNjaG9vbCwgQm9zdG9uLCBNYXNzYWNodXNldHRzLiYj
eEQ7UmlzayBBc3Nlc3NtZW50IFByb2dyYW0sIEZveCBDaGFzZSBDYW5jZXIgQ2VudGVyLCBQaGls
YWRlbHBoaWEsIFBlbm5zeWx2YW5pYS4mI3hEO0hpZ2ggUmlzayBhbmQgQ2FuY2VyIFByZXZlbnRp
b24gR3JvdXAsIFZhbGwgZCZhcG9zO0hlYnJvbiBJbnN0aXR1dGUgb2YgT25jb2xvZ3ksIEJhcmNl
bG9uYSwgU3BhaW4uJiN4RDtFeHBlcmltZW50YWwgVGhlcmFwZXV0aWNzIEdyb3VwLCBWYWxsIGQm
YXBvcztIZWJyb24gSW5zdGl0dXRlIG9mIE9uY29sb2d5LCBCYXJjZWxvbmEsIFNwYWluLiYjeEQ7
TW9sZWN1bGFyIFRoZXJhcGV1dGljcyBQcm9ncmFtLCBGb3ggQ2hhc2UgQ2FuY2VyIENlbnRlciwg
UGhpbGFkZWxwaGlhLCBQZW5uc3lsdmFuaWEuIG5laWwuam9obnNvbkBmY2NjLmVkdS48L2F1dGgt
YWRkcmVzcz48dGl0bGVzPjx0aXRsZT5UaGUgQlJDQTEtRGVsdGExMXEgQWx0ZXJuYXRpdmUgU3Bs
aWNlIElzb2Zvcm0gQnlwYXNzZXMgR2VybWxpbmUgTXV0YXRpb25zIGFuZCBQcm9tb3RlcyBUaGVy
YXBldXRpYyBSZXNpc3RhbmNlIHRvIFBBUlAgSW5oaWJpdGlvbiBhbmQgQ2lzcGxhdGluPC90aXRs
ZT48c2Vjb25kYXJ5LXRpdGxlPkNhbmNlciBSZXM8L3NlY29uZGFyeS10aXRsZT48L3RpdGxlcz48
cGVyaW9kaWNhbD48ZnVsbC10aXRsZT5DYW5jZXIgUmVzPC9mdWxsLXRpdGxlPjwvcGVyaW9kaWNh
bD48cGFnZXM+Mjc3OC05MDwvcGFnZXM+PHZvbHVtZT43Njwvdm9sdW1lPjxudW1iZXI+OTwvbnVt
YmVyPjxlZGl0aW9uPjIwMTYvMDUvMjA8L2VkaXRpb24+PGtleXdvcmRzPjxrZXl3b3JkPkFsdGVy
bmF0aXZlIFNwbGljaW5nL2dlbmV0aWNzPC9rZXl3b3JkPjxrZXl3b3JkPkFuaW1hbHM8L2tleXdv
cmQ+PGtleXdvcmQ+QlJDQTEgUHJvdGVpbi8qZ2VuZXRpY3MvbWV0YWJvbGlzbTwva2V5d29yZD48
a2V5d29yZD5CbG90dGluZywgV2VzdGVybjwva2V5d29yZD48a2V5d29yZD5CcmVhc3QgTmVvcGxh
c21zLypnZW5ldGljczwva2V5d29yZD48a2V5d29yZD5DaXNwbGF0aW4vcGhhcm1hY29sb2d5PC9r
ZXl3b3JkPjxrZXl3b3JkPkRydWcgUmVzaXN0YW5jZSwgTmVvcGxhc20vKmdlbmV0aWNzPC9rZXl3
b3JkPjxrZXl3b3JkPkZlbWFsZTwva2V5d29yZD48a2V5d29yZD5GbHVvcmVzY2VudCBBbnRpYm9k
eSBUZWNobmlxdWU8L2tleXdvcmQ+PGtleXdvcmQ+R2VybS1MaW5lIE11dGF0aW9uPC9rZXl3b3Jk
PjxrZXl3b3JkPkh1bWFuczwva2V5d29yZD48a2V5d29yZD5JbW11bm9oaXN0b2NoZW1pc3RyeTwv
a2V5d29yZD48a2V5d29yZD5NaWNlPC9rZXl3b3JkPjxrZXl3b3JkPk92YXJpYW4gTmVvcGxhc21z
LypnZW5ldGljczwva2V5d29yZD48a2V5d29yZD5Qb2x5KEFEUC1yaWJvc2UpIFBvbHltZXJhc2Ug
SW5oaWJpdG9ycy9waGFybWFjb2xvZ3k8L2tleXdvcmQ+PGtleXdvcmQ+UG9seW1lcmFzZSBDaGFp
biBSZWFjdGlvbjwva2V5d29yZD48a2V5d29yZD5Qcm90ZWluIElzb2Zvcm1zPC9rZXl3b3JkPjxr
ZXl3b3JkPlhlbm9ncmFmdCBNb2RlbCBBbnRpdHVtb3IgQXNzYXlzPC9rZXl3b3JkPjwva2V5d29y
ZHM+PGRhdGVzPjx5ZWFyPjIwMTY8L3llYXI+PHB1Yi1kYXRlcz48ZGF0ZT5NYXkgMTwvZGF0ZT48
L3B1Yi1kYXRlcz48L2RhdGVzPjxpc2JuPjE1MzgtNzQ0NSAoRWxlY3Ryb25pYykmI3hEOzAwMDgt
NTQ3MiAoTGlua2luZyk8L2lzYm4+PGFjY2Vzc2lvbi1udW0+MjcxOTcyNjc8L2FjY2Vzc2lvbi1u
dW0+PHVybHM+PHJlbGF0ZWQtdXJscz48dXJsPmh0dHBzOi8vd3d3Lm5jYmkubmxtLm5paC5nb3Yv
cHVibWVkLzI3MTk3MjY3PC91cmw+PC9yZWxhdGVkLXVybHM+PC91cmxzPjxjdXN0b20yPlBNQzQ4
NzQ1Njg8L2N1c3RvbTI+PGVsZWN0cm9uaWMtcmVzb3VyY2UtbnVtPjEwLjExNTgvMDAwOC01NDcy
LkNBTi0xNi0wMTg2PC9lbGVjdHJvbmljLXJlc291cmNlLW51bT48L3JlY29yZD48L0NpdGU+PC9F
bmROb3RlPn==
</w:fldData>
        </w:fldChar>
      </w:r>
      <w:r w:rsidR="008F7F2F">
        <w:rPr>
          <w:color w:val="000000" w:themeColor="text1"/>
          <w:lang w:val="en-US"/>
        </w:rPr>
        <w:instrText xml:space="preserve"> ADDIN EN.CITE </w:instrText>
      </w:r>
      <w:r w:rsidR="008F7F2F">
        <w:rPr>
          <w:color w:val="000000" w:themeColor="text1"/>
          <w:lang w:val="en-US"/>
        </w:rPr>
        <w:fldChar w:fldCharType="begin">
          <w:fldData xml:space="preserve">PEVuZE5vdGU+PENpdGU+PEF1dGhvcj5XYW5nPC9BdXRob3I+PFllYXI+MjAxNjwvWWVhcj48UmVj
TnVtPjY2MjwvUmVjTnVtPjxEaXNwbGF5VGV4dD4oMSk8L0Rpc3BsYXlUZXh0PjxyZWNvcmQ+PHJl
Yy1udW1iZXI+NjYyPC9yZWMtbnVtYmVyPjxmb3JlaWduLWtleXM+PGtleSBhcHA9IkVOIiBkYi1p
ZD0idjB2ZmRydDkzMnNwZmFldnYyeTV3enZyZXgyd2ZhZXgyZXplIiB0aW1lc3RhbXA9IjE1NzYw
NDQ0NzYiPjY2Mjwva2V5PjwvZm9yZWlnbi1rZXlzPjxyZWYtdHlwZSBuYW1lPSJKb3VybmFsIEFy
dGljbGUiPjE3PC9yZWYtdHlwZT48Y29udHJpYnV0b3JzPjxhdXRob3JzPjxhdXRob3I+V2FuZywg
WS48L2F1dGhvcj48YXV0aG9yPkJlcm5oYXJkeSwgQS4gSi48L2F1dGhvcj48YXV0aG9yPkNydXos
IEMuPC9hdXRob3I+PGF1dGhvcj5LcmFpcywgSi4gSi48L2F1dGhvcj48YXV0aG9yPk5hY3Nvbiwg
Si48L2F1dGhvcj48YXV0aG9yPk5pY29sYXMsIEUuPC9hdXRob3I+PGF1dGhvcj5QZXJpLCBTLjwv
YXV0aG9yPjxhdXRob3I+dmFuIGRlciBHdWxkZW4sIEguPC9hdXRob3I+PGF1dGhvcj52YW4gZGVy
IEhlaWpkZW4sIEkuPC9hdXRob3I+PGF1dGhvcj5PJmFwb3M7QnJpZW4sIFMuIFcuPC9hdXRob3I+
PGF1dGhvcj5aaGFuZywgWS48L2F1dGhvcj48YXV0aG9yPkhhcnJlbGwsIE0uIEkuPC9hdXRob3I+
PGF1dGhvcj5Kb2huc29uLCBTLiBGLjwvYXV0aG9yPjxhdXRob3I+Q2FuZGlkbyBEb3MgUmVpcywg
Ri4gSi48L2F1dGhvcj48YXV0aG9yPlBoYXJvYWgsIFAuIEQuPC9hdXRob3I+PGF1dGhvcj5LYXJs
YW4sIEIuPC9hdXRob3I+PGF1dGhvcj5Hb3VybGV5LCBDLjwvYXV0aG9yPjxhdXRob3I+TGFtYnJl
Y2h0cywgRC48L2F1dGhvcj48YXV0aG9yPkNoZW5ldml4LVRyZW5jaCwgRy48L2F1dGhvcj48YXV0
aG9yPk9sc3NvbiwgSC48L2F1dGhvcj48YXV0aG9yPkJlbml0ZXosIEouIEouPC9hdXRob3I+PGF1
dGhvcj5HcmVlbmUsIE0uIEguPC9hdXRob3I+PGF1dGhvcj5Hb3JlLCBNLjwvYXV0aG9yPjxhdXRo
b3I+TnVzc2JhdW0sIFIuPC9hdXRob3I+PGF1dGhvcj5TYWRldHpraSwgUy48L2F1dGhvcj48YXV0
aG9yPkdheXRoZXIsIFMuIEEuPC9hdXRob3I+PGF1dGhvcj5LamFlciwgUy4gSy48L2F1dGhvcj48
YXV0aG9yPmtDb25GYWIsIEludmVzdGlnYXRvcnM8L2F1dGhvcj48YXV0aG9yPkQmYXBvcztBbmRy
ZWEsIEEuIEQuPC9hdXRob3I+PGF1dGhvcj5TaGFwaXJvLCBHLiBJLjwvYXV0aG9yPjxhdXRob3I+
V2llc3QsIEQuIEwuPC9hdXRob3I+PGF1dGhvcj5Db25ub2xseSwgRC4gQy48L2F1dGhvcj48YXV0
aG9yPkRhbHksIE0uIEIuPC9hdXRob3I+PGF1dGhvcj5Td2lzaGVyLCBFLiBNLjwvYXV0aG9yPjxh
dXRob3I+Qm91d21hbiwgUC48L2F1dGhvcj48YXV0aG9yPkpvbmtlcnMsIEouPC9hdXRob3I+PGF1
dGhvcj5CYWxtYW5hLCBKLjwvYXV0aG9yPjxhdXRob3I+U2VycmEsIFYuPC9hdXRob3I+PGF1dGhv
cj5Kb2huc29uLCBOLjwvYXV0aG9yPjwvYXV0aG9ycz48L2NvbnRyaWJ1dG9ycz48YXV0aC1hZGRy
ZXNzPk1vbGVjdWxhciBUaGVyYXBldXRpY3MgUHJvZ3JhbSwgRm94IENoYXNlIENhbmNlciBDZW50
ZXIsIFBoaWxhZGVscGhpYSwgUGVubnN5bHZhbmlhLiYjeEQ7SGlnaCBSaXNrIGFuZCBDYW5jZXIg
UHJldmVudGlvbiBHcm91cCwgVmFsbCBkJmFwb3M7SGVicm9uIEluc3RpdHV0ZSBvZiBPbmNvbG9n
eSwgQmFyY2Vsb25hLCBTcGFpbi4gRXhwZXJpbWVudGFsIFRoZXJhcGV1dGljcyBHcm91cCwgVmFs
bCBkJmFwb3M7SGVicm9uIEluc3RpdHV0ZSBvZiBPbmNvbG9neSwgQmFyY2Vsb25hLCBTcGFpbi4m
I3hEO0NhbmNlciBCaW9sb2d5IFByb2dyYW0sIEZveCBDaGFzZSBDYW5jZXIgQ2VudGVyLCBQaGls
YWRlbHBoaWEsIFBlbm5zeWx2YW5pYS4mI3hEO0RpdmlzaW9uIG9mIFBhdGhvbG9neSwgVGhlIE5l
dGhlcmxhbmRzIENhbmNlciBJbnN0aXR1dGUsIEFtc3RlcmRhbSwgdGhlIE5ldGhlcmxhbmRzLiYj
eEQ7SW1tdW5lIENlbGwgRGV2ZWxvcG1lbnQgYW5kIEhvc3QgRGVmZW5zZSBQcm9ncmFtLCBGb3gg
Q2hhc2UgQ2FuY2VyIENlbnRlciwgUGhpbGFkZWxwaGlhLCBQZW5uc3lsdmFuaWEuJiN4RDtEZXBh
cnRtZW50IG9mIE9ic3RldHJpY3MgYW5kIEd5bmVjb2xvZ3kgYW5kIE1lZGljaW5lLCBVbml2ZXJz
aXR5IG9mIFdhc2hpbmd0b24sIFNlYXR0bGUsIFdhc2hpbmd0b24uJiN4RDtEZXBhcnRtZW50IG9m
IE1lZGljYWwgT25jb2xvZ3ksIERhbmEtRmFyYmVyIENhbmNlciBJbnN0aXR1dGUgYW5kIEhhcnZh
cmQgTWVkaWNhbCBTY2hvb2wsIEJvc3RvbiwgTWFzc2FjaHVzZXR0cy4mI3hEO0RlcGFydG1lbnQg
b2YgR3luZWNvbG9neSBhbmQgT2JzdGV0cmljcywgUmliZWlyYW8gUHJldG8gTWVkaWNhbCBTY2hv
b2wsIFVuaXZlcnNpdHkgb2YgU2FvIFBhdWxvLCBTYW8gUGF1bG8sIEJyYXppbC4gQ2VudHJlIGZv
ciBDYW5jZXIgR2VuZXRpYyBFcGlkZW1pb2xvZ3ksIFVuaXZlcnNpdHkgb2YgQ2FtYnJpZGdlLCBD
YW1icmlkZ2UsIFVuaXRlZCBLaW5nZG9tLiYjeEQ7Q2VudHJlIGZvciBDYW5jZXIgR2VuZXRpYyBF
cGlkZW1pb2xvZ3ksIFVuaXZlcnNpdHkgb2YgQ2FtYnJpZGdlLCBDYW1icmlkZ2UsIFVuaXRlZCBL
aW5nZG9tLiYjeEQ7V29tZW4mYXBvcztzIENhbmNlciBQcm9ncmFtIGF0IHRoZSBTYW11ZWwgT3Nj
aGluIENvbXByZWhlbnNpdmUgQ2FuY2VyIEluc3RpdHV0ZSwgQ2VkYXJzLVNpbmFpIE1lZGljYWwg
Q2VudGVyLCBMb3MgQW5nZWxlcywgQ2FsaWZvcm5pYS4mI3hEO1VuaXZlcnNpdHkgb2YgRWRpbmJ1
cmdoIENhbmNlciBSZXNlYXJjaCBVSyBDZW50cmUsIE1SQyBJR01NLCBFZGluYnVyZ2gsIFVuaXRl
ZCBLaW5nZG9tLiYjeEQ7VklCIFZlc2FsaXVzIFJlc2VhcmNoIENlbnRlciwgVW5pdmVyc2l0eSBv
ZiBMZXV2ZW4sIExldXZlbiwgQmVsZ2l1bS4mI3hEO1FJTVIgQmVyZ2hvZmVyIE1lZGljYWwgUmVz
ZWFyY2ggSW5zdGl0dXRlLCBIZXJzdG9uLCBBdXN0cmFsaWEuJiN4RDtEZXBhcnRtZW50cyBvZiBD
YW5jZXIgRXBpZGVtaW9sb2d5IGFuZCBPbmNvbG9neSwgTHVuZCBVbml2ZXJzaXR5LCBMdW5kLCBT
d2VkZW4uJiN4RDtIdW1hbiBHZW5ldGljcyBHcm91cCBhbmQgSHVtYW4gR2Vub3R5cGluZyBVbml0
IFNwYW5pc2ggTmF0aW9uYWwgQ2FuY2VyIFJlc2VhcmNoIENlbnRyZSAoQ05JTyksIE1hZHJpZCwg
U3BhaW4uJiN4RDtEaXZpc2lvbiBvZiBDYW5jZXIgRXBpZGVtaW9sb2d5IGFuZCBHZW5ldGljcywg
TmF0aW9uYWwgQ2FuY2VyIEluc3RpdHV0ZSwgUm9ja3ZpbGxlLCBNYXJ5bGFuZC4mI3hEO1JveWFs
IE1hcnNkZW4gTkhTIEZvdW5kYXRpb24gVHJ1c3QsIExvbmRvbiwgVW5pdGVkIEtpbmdkb20uJiN4
RDtVbml2ZXJzaXR5IG9mIENhbGlmb3JuaWEgU2FuIEZyYW5jaXNjbywgQ2FuY2VyIFJpc2sgUHJv
Z3JhbSwgU2FuIEZyYW5jaXNjbywgQ2FsaWZvcm5pYS4mI3hEO0dlcnRuZXIgSW5zdGl0dXRlIGZv
ciBFcGlkZW1pb2xvZ3kgYW5kIEhlYWx0aCBQb2xpY3kgUmVzZWFyY2gsIFNoZWJhIE1lZGljYWwg
Q2VudGVyLCBUZWwgSGFzaG9tZXIsIElzcmFlbC4mI3hEO0RlcGFydG1lbnQgb2YgUHJldmVudGl2
ZSBNZWRpY2luZSwgS2VjayBTY2hvb2wgb2YgTWVkaWNpbmUsIFVuaXZlcnNpdHkgb2YgU291dGhl
cm4gQ2FsaWZvcm5pYSBOb3JyaXMgQ29tcHJlaGVuc2l2ZSBDYW5jZXIgQ2VudGVyLCBMb3MgQW5n
ZWxlcywgQ2FsaWZvcm5pYS4mI3hEO0RlcGFydG1lbnQgb2YgVmlydXMsIExpZmVzdHlsZSBhbmQg
R2VuZXMsIERhbmlzaCBDYW5jZXIgU29jaWV0eSBSZXNlYXJjaCBDZW50ZXIsIENvcGVuaGFnZW4s
IERlbm1hcmsuJiN4RDtEZXBhcnRtZW50IG9mIFJhZGlhdGlvbiBPbmNvbG9neSwgRGFuYS1GYXJi
ZXIgQ2FuY2VyIEluc3RpdHV0ZSBhbmQgSGFydmFyZCBNZWRpY2FsIFNjaG9vbCwgQm9zdG9uLCBN
YXNzYWNodXNldHRzLiBEZXBhcnRtZW50IG9mIFBlZGlhdHJpY3MsIENoaWxkcmVuJmFwb3M7cyBI
b3NwaXRhbCBhbmQgSGFydmFyZCBNZWRpY2FsIFNjaG9vbCwgQm9zdG9uLCBNYXNzYWNodXNldHRz
LiYjeEQ7RGVwYXJ0bWVudCBvZiBNZWRpY2FsIE9uY29sb2d5LCBEYW5hLUZhcmJlciBDYW5jZXIg
SW5zdGl0dXRlIGFuZCBIYXJ2YXJkIE1lZGljYWwgU2Nob29sLCBCb3N0b24sIE1hc3NhY2h1c2V0
dHMuIERlcGFydG1lbnQgb2YgTWVkaWNpbmUsIEJyaWdoYW0gYW5kIFdvbWVuJmFwb3M7cyBIb3Nw
aXRhbCBhbmQgSGFydmFyZCBNZWRpY2FsIFNjaG9vbCwgQm9zdG9uLCBNYXNzYWNodXNldHRzLiYj
eEQ7UmlzayBBc3Nlc3NtZW50IFByb2dyYW0sIEZveCBDaGFzZSBDYW5jZXIgQ2VudGVyLCBQaGls
YWRlbHBoaWEsIFBlbm5zeWx2YW5pYS4mI3hEO0hpZ2ggUmlzayBhbmQgQ2FuY2VyIFByZXZlbnRp
b24gR3JvdXAsIFZhbGwgZCZhcG9zO0hlYnJvbiBJbnN0aXR1dGUgb2YgT25jb2xvZ3ksIEJhcmNl
bG9uYSwgU3BhaW4uJiN4RDtFeHBlcmltZW50YWwgVGhlcmFwZXV0aWNzIEdyb3VwLCBWYWxsIGQm
YXBvcztIZWJyb24gSW5zdGl0dXRlIG9mIE9uY29sb2d5LCBCYXJjZWxvbmEsIFNwYWluLiYjeEQ7
TW9sZWN1bGFyIFRoZXJhcGV1dGljcyBQcm9ncmFtLCBGb3ggQ2hhc2UgQ2FuY2VyIENlbnRlciwg
UGhpbGFkZWxwaGlhLCBQZW5uc3lsdmFuaWEuIG5laWwuam9obnNvbkBmY2NjLmVkdS48L2F1dGgt
YWRkcmVzcz48dGl0bGVzPjx0aXRsZT5UaGUgQlJDQTEtRGVsdGExMXEgQWx0ZXJuYXRpdmUgU3Bs
aWNlIElzb2Zvcm0gQnlwYXNzZXMgR2VybWxpbmUgTXV0YXRpb25zIGFuZCBQcm9tb3RlcyBUaGVy
YXBldXRpYyBSZXNpc3RhbmNlIHRvIFBBUlAgSW5oaWJpdGlvbiBhbmQgQ2lzcGxhdGluPC90aXRs
ZT48c2Vjb25kYXJ5LXRpdGxlPkNhbmNlciBSZXM8L3NlY29uZGFyeS10aXRsZT48L3RpdGxlcz48
cGVyaW9kaWNhbD48ZnVsbC10aXRsZT5DYW5jZXIgUmVzPC9mdWxsLXRpdGxlPjwvcGVyaW9kaWNh
bD48cGFnZXM+Mjc3OC05MDwvcGFnZXM+PHZvbHVtZT43Njwvdm9sdW1lPjxudW1iZXI+OTwvbnVt
YmVyPjxlZGl0aW9uPjIwMTYvMDUvMjA8L2VkaXRpb24+PGtleXdvcmRzPjxrZXl3b3JkPkFsdGVy
bmF0aXZlIFNwbGljaW5nL2dlbmV0aWNzPC9rZXl3b3JkPjxrZXl3b3JkPkFuaW1hbHM8L2tleXdv
cmQ+PGtleXdvcmQ+QlJDQTEgUHJvdGVpbi8qZ2VuZXRpY3MvbWV0YWJvbGlzbTwva2V5d29yZD48
a2V5d29yZD5CbG90dGluZywgV2VzdGVybjwva2V5d29yZD48a2V5d29yZD5CcmVhc3QgTmVvcGxh
c21zLypnZW5ldGljczwva2V5d29yZD48a2V5d29yZD5DaXNwbGF0aW4vcGhhcm1hY29sb2d5PC9r
ZXl3b3JkPjxrZXl3b3JkPkRydWcgUmVzaXN0YW5jZSwgTmVvcGxhc20vKmdlbmV0aWNzPC9rZXl3
b3JkPjxrZXl3b3JkPkZlbWFsZTwva2V5d29yZD48a2V5d29yZD5GbHVvcmVzY2VudCBBbnRpYm9k
eSBUZWNobmlxdWU8L2tleXdvcmQ+PGtleXdvcmQ+R2VybS1MaW5lIE11dGF0aW9uPC9rZXl3b3Jk
PjxrZXl3b3JkPkh1bWFuczwva2V5d29yZD48a2V5d29yZD5JbW11bm9oaXN0b2NoZW1pc3RyeTwv
a2V5d29yZD48a2V5d29yZD5NaWNlPC9rZXl3b3JkPjxrZXl3b3JkPk92YXJpYW4gTmVvcGxhc21z
LypnZW5ldGljczwva2V5d29yZD48a2V5d29yZD5Qb2x5KEFEUC1yaWJvc2UpIFBvbHltZXJhc2Ug
SW5oaWJpdG9ycy9waGFybWFjb2xvZ3k8L2tleXdvcmQ+PGtleXdvcmQ+UG9seW1lcmFzZSBDaGFp
biBSZWFjdGlvbjwva2V5d29yZD48a2V5d29yZD5Qcm90ZWluIElzb2Zvcm1zPC9rZXl3b3JkPjxr
ZXl3b3JkPlhlbm9ncmFmdCBNb2RlbCBBbnRpdHVtb3IgQXNzYXlzPC9rZXl3b3JkPjwva2V5d29y
ZHM+PGRhdGVzPjx5ZWFyPjIwMTY8L3llYXI+PHB1Yi1kYXRlcz48ZGF0ZT5NYXkgMTwvZGF0ZT48
L3B1Yi1kYXRlcz48L2RhdGVzPjxpc2JuPjE1MzgtNzQ0NSAoRWxlY3Ryb25pYykmI3hEOzAwMDgt
NTQ3MiAoTGlua2luZyk8L2lzYm4+PGFjY2Vzc2lvbi1udW0+MjcxOTcyNjc8L2FjY2Vzc2lvbi1u
dW0+PHVybHM+PHJlbGF0ZWQtdXJscz48dXJsPmh0dHBzOi8vd3d3Lm5jYmkubmxtLm5paC5nb3Yv
cHVibWVkLzI3MTk3MjY3PC91cmw+PC9yZWxhdGVkLXVybHM+PC91cmxzPjxjdXN0b20yPlBNQzQ4
NzQ1Njg8L2N1c3RvbTI+PGVsZWN0cm9uaWMtcmVzb3VyY2UtbnVtPjEwLjExNTgvMDAwOC01NDcy
LkNBTi0xNi0wMTg2PC9lbGVjdHJvbmljLXJlc291cmNlLW51bT48L3JlY29yZD48L0NpdGU+PC9F
bmROb3RlPn==
</w:fldData>
        </w:fldChar>
      </w:r>
      <w:r w:rsidR="008F7F2F">
        <w:rPr>
          <w:color w:val="000000" w:themeColor="text1"/>
          <w:lang w:val="en-US"/>
        </w:rPr>
        <w:instrText xml:space="preserve"> ADDIN EN.CITE.DATA </w:instrText>
      </w:r>
      <w:r w:rsidR="008F7F2F">
        <w:rPr>
          <w:color w:val="000000" w:themeColor="text1"/>
          <w:lang w:val="en-US"/>
        </w:rPr>
      </w:r>
      <w:r w:rsidR="008F7F2F">
        <w:rPr>
          <w:color w:val="000000" w:themeColor="text1"/>
          <w:lang w:val="en-US"/>
        </w:rPr>
        <w:fldChar w:fldCharType="end"/>
      </w:r>
      <w:r w:rsidRPr="00863661">
        <w:rPr>
          <w:color w:val="000000" w:themeColor="text1"/>
          <w:lang w:val="en-US"/>
        </w:rPr>
      </w:r>
      <w:r w:rsidRPr="00863661">
        <w:rPr>
          <w:color w:val="000000" w:themeColor="text1"/>
          <w:lang w:val="en-US"/>
        </w:rPr>
        <w:fldChar w:fldCharType="separate"/>
      </w:r>
      <w:r w:rsidR="008F7F2F">
        <w:rPr>
          <w:noProof/>
          <w:color w:val="000000" w:themeColor="text1"/>
          <w:lang w:val="en-US"/>
        </w:rPr>
        <w:t>(1)</w:t>
      </w:r>
      <w:r w:rsidRPr="00863661">
        <w:rPr>
          <w:color w:val="000000" w:themeColor="text1"/>
          <w:lang w:val="en-US"/>
        </w:rPr>
        <w:fldChar w:fldCharType="end"/>
      </w:r>
      <w:r w:rsidRPr="00863661">
        <w:rPr>
          <w:color w:val="000000" w:themeColor="text1"/>
        </w:rPr>
        <w:t xml:space="preserve"> was included as a technical control on each </w:t>
      </w:r>
      <w:proofErr w:type="spellStart"/>
      <w:r w:rsidRPr="00863661">
        <w:rPr>
          <w:color w:val="000000" w:themeColor="text1"/>
          <w:lang w:val="en-US"/>
        </w:rPr>
        <w:t>qRT</w:t>
      </w:r>
      <w:proofErr w:type="spellEnd"/>
      <w:r w:rsidRPr="00863661">
        <w:rPr>
          <w:color w:val="000000" w:themeColor="text1"/>
          <w:lang w:val="en-US"/>
        </w:rPr>
        <w:t>-PCR</w:t>
      </w:r>
      <w:r w:rsidRPr="00863661">
        <w:rPr>
          <w:color w:val="000000" w:themeColor="text1"/>
        </w:rPr>
        <w:t xml:space="preserve"> plate, while UWB1.289 and COV362 were included as additional cell line controls. PDX #36 was included as a </w:t>
      </w:r>
      <w:r w:rsidRPr="00863661">
        <w:rPr>
          <w:rFonts w:ascii="Symbol" w:hAnsi="Symbol"/>
          <w:color w:val="000000" w:themeColor="text1"/>
          <w:lang w:val="en-US"/>
        </w:rPr>
        <w:t></w:t>
      </w:r>
      <w:r w:rsidRPr="00863661">
        <w:rPr>
          <w:color w:val="000000" w:themeColor="text1"/>
          <w:lang w:val="en-US"/>
        </w:rPr>
        <w:t>11q</w:t>
      </w:r>
      <w:r w:rsidRPr="00863661">
        <w:rPr>
          <w:color w:val="000000" w:themeColor="text1"/>
        </w:rPr>
        <w:t xml:space="preserve">-high PDX control. </w:t>
      </w:r>
      <w:r w:rsidRPr="00863661">
        <w:rPr>
          <w:b/>
          <w:bCs/>
          <w:color w:val="000000" w:themeColor="text1"/>
        </w:rPr>
        <w:t>C.</w:t>
      </w:r>
      <w:r w:rsidRPr="00863661">
        <w:rPr>
          <w:color w:val="000000" w:themeColor="text1"/>
        </w:rPr>
        <w:t xml:space="preserve"> RNA sequencing results for a subset of models with either high </w:t>
      </w:r>
      <w:r w:rsidRPr="00863661">
        <w:rPr>
          <w:rFonts w:ascii="Symbol" w:hAnsi="Symbol"/>
          <w:color w:val="000000" w:themeColor="text1"/>
          <w:lang w:val="en-US"/>
        </w:rPr>
        <w:t></w:t>
      </w:r>
      <w:r w:rsidRPr="00863661">
        <w:rPr>
          <w:color w:val="000000" w:themeColor="text1"/>
        </w:rPr>
        <w:t xml:space="preserve">11q (cell line COV362, PDX #049), high </w:t>
      </w:r>
      <w:r w:rsidRPr="00863661">
        <w:rPr>
          <w:rFonts w:ascii="Symbol" w:hAnsi="Symbol"/>
          <w:color w:val="000000" w:themeColor="text1"/>
          <w:lang w:val="en-US"/>
        </w:rPr>
        <w:t></w:t>
      </w:r>
      <w:r w:rsidRPr="00863661">
        <w:rPr>
          <w:color w:val="000000" w:themeColor="text1"/>
        </w:rPr>
        <w:t xml:space="preserve">11 (PDX #56PP) or low </w:t>
      </w:r>
      <w:r w:rsidRPr="00863661">
        <w:rPr>
          <w:rFonts w:ascii="Symbol" w:hAnsi="Symbol"/>
          <w:color w:val="000000" w:themeColor="text1"/>
          <w:lang w:val="en-US"/>
        </w:rPr>
        <w:t></w:t>
      </w:r>
      <w:r w:rsidRPr="00863661">
        <w:rPr>
          <w:color w:val="000000" w:themeColor="text1"/>
        </w:rPr>
        <w:t>11</w:t>
      </w:r>
      <w:r w:rsidRPr="00863661">
        <w:rPr>
          <w:color w:val="000000" w:themeColor="text1"/>
          <w:lang w:val="en-US"/>
        </w:rPr>
        <w:t>/</w:t>
      </w:r>
      <w:r w:rsidRPr="00863661">
        <w:rPr>
          <w:rFonts w:ascii="Symbol" w:hAnsi="Symbol"/>
          <w:color w:val="000000" w:themeColor="text1"/>
          <w:lang w:val="en-US"/>
        </w:rPr>
        <w:t></w:t>
      </w:r>
      <w:r w:rsidRPr="00863661">
        <w:rPr>
          <w:rFonts w:ascii="Symbol" w:hAnsi="Symbol"/>
          <w:color w:val="000000" w:themeColor="text1"/>
          <w:lang w:val="en-US"/>
        </w:rPr>
        <w:t></w:t>
      </w:r>
      <w:r w:rsidRPr="00863661">
        <w:rPr>
          <w:color w:val="000000" w:themeColor="text1"/>
        </w:rPr>
        <w:t xml:space="preserve">11q (#206) and presented as sashimi plots. </w:t>
      </w:r>
      <w:r w:rsidRPr="00863661">
        <w:rPr>
          <w:i/>
          <w:iCs/>
          <w:color w:val="000000" w:themeColor="text1"/>
        </w:rPr>
        <w:t>BRCA1</w:t>
      </w:r>
      <w:r w:rsidRPr="00863661">
        <w:rPr>
          <w:color w:val="000000" w:themeColor="text1"/>
        </w:rPr>
        <w:t xml:space="preserve"> exon regions are displayed at bottom of plot, and sequencing read coverage across each exon is represented as a histogram above. </w:t>
      </w:r>
      <w:r w:rsidRPr="00863661">
        <w:rPr>
          <w:color w:val="000000" w:themeColor="text1"/>
        </w:rPr>
        <w:lastRenderedPageBreak/>
        <w:t xml:space="preserve">The lines connecting exons represent splicing events detected, and the numbers indicate the number of reads assigned to a given event. The blue arrow indicates the exon 11p region, which is retained in the </w:t>
      </w:r>
      <w:r w:rsidRPr="00863661">
        <w:rPr>
          <w:rFonts w:ascii="Symbol" w:hAnsi="Symbol"/>
          <w:color w:val="000000" w:themeColor="text1"/>
        </w:rPr>
        <w:t></w:t>
      </w:r>
      <w:r w:rsidRPr="00863661">
        <w:rPr>
          <w:color w:val="000000" w:themeColor="text1"/>
        </w:rPr>
        <w:t>11q isoform.</w:t>
      </w:r>
    </w:p>
    <w:p w14:paraId="3FEE9CEC" w14:textId="77777777" w:rsidR="00B5607B" w:rsidRPr="00863661" w:rsidRDefault="00B5607B" w:rsidP="00863661">
      <w:pPr>
        <w:spacing w:line="480" w:lineRule="auto"/>
        <w:jc w:val="both"/>
        <w:rPr>
          <w:b/>
          <w:bCs/>
          <w:color w:val="000000" w:themeColor="text1"/>
          <w:sz w:val="32"/>
          <w:szCs w:val="32"/>
        </w:rPr>
        <w:sectPr w:rsidR="00B5607B" w:rsidRPr="00863661" w:rsidSect="00D405C8">
          <w:pgSz w:w="11900" w:h="16840"/>
          <w:pgMar w:top="1440" w:right="1440" w:bottom="1440" w:left="1440" w:header="708" w:footer="708" w:gutter="0"/>
          <w:cols w:space="708"/>
          <w:docGrid w:linePitch="360"/>
        </w:sectPr>
      </w:pPr>
    </w:p>
    <w:p w14:paraId="0D9A86AD" w14:textId="5291C72B" w:rsidR="00A81C22" w:rsidRPr="00863661" w:rsidRDefault="00A81C22" w:rsidP="00863661">
      <w:pPr>
        <w:spacing w:line="480" w:lineRule="auto"/>
        <w:jc w:val="both"/>
        <w:rPr>
          <w:b/>
          <w:bCs/>
          <w:color w:val="000000" w:themeColor="text1"/>
          <w:sz w:val="32"/>
          <w:szCs w:val="32"/>
        </w:rPr>
      </w:pPr>
      <w:r w:rsidRPr="00863661">
        <w:rPr>
          <w:b/>
          <w:bCs/>
          <w:color w:val="000000" w:themeColor="text1"/>
          <w:sz w:val="32"/>
          <w:szCs w:val="32"/>
        </w:rPr>
        <w:lastRenderedPageBreak/>
        <w:t>Figure S</w:t>
      </w:r>
      <w:r w:rsidR="00612310">
        <w:rPr>
          <w:b/>
          <w:bCs/>
          <w:color w:val="000000" w:themeColor="text1"/>
          <w:sz w:val="32"/>
          <w:szCs w:val="32"/>
        </w:rPr>
        <w:t>4</w:t>
      </w:r>
    </w:p>
    <w:p w14:paraId="6F11AF9E" w14:textId="7292786C" w:rsidR="00A81C22" w:rsidRPr="00863661" w:rsidRDefault="007334A3" w:rsidP="00863661">
      <w:pPr>
        <w:spacing w:line="480" w:lineRule="auto"/>
        <w:jc w:val="both"/>
        <w:rPr>
          <w:b/>
          <w:bCs/>
          <w:color w:val="000000" w:themeColor="text1"/>
          <w:sz w:val="32"/>
          <w:szCs w:val="32"/>
        </w:rPr>
      </w:pPr>
      <w:r w:rsidRPr="00863661">
        <w:rPr>
          <w:noProof/>
          <w:color w:val="000000" w:themeColor="text1"/>
        </w:rPr>
        <w:t xml:space="preserve"> </w:t>
      </w:r>
      <w:r w:rsidRPr="00863661">
        <w:rPr>
          <w:b/>
          <w:bCs/>
          <w:noProof/>
          <w:color w:val="000000" w:themeColor="text1"/>
          <w:sz w:val="32"/>
          <w:szCs w:val="32"/>
        </w:rPr>
        <w:drawing>
          <wp:inline distT="0" distB="0" distL="0" distR="0" wp14:anchorId="7E530447" wp14:editId="73A4E249">
            <wp:extent cx="5727700" cy="370713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27700" cy="3707130"/>
                    </a:xfrm>
                    <a:prstGeom prst="rect">
                      <a:avLst/>
                    </a:prstGeom>
                  </pic:spPr>
                </pic:pic>
              </a:graphicData>
            </a:graphic>
          </wp:inline>
        </w:drawing>
      </w:r>
    </w:p>
    <w:p w14:paraId="35646E49" w14:textId="4C9D6904" w:rsidR="00A81C22" w:rsidRPr="00863661" w:rsidRDefault="00A81C22" w:rsidP="00863661">
      <w:pPr>
        <w:spacing w:line="480" w:lineRule="auto"/>
        <w:jc w:val="both"/>
        <w:rPr>
          <w:color w:val="000000" w:themeColor="text1"/>
        </w:rPr>
      </w:pPr>
    </w:p>
    <w:p w14:paraId="111E8B06" w14:textId="3ECD9A12" w:rsidR="00A81C22" w:rsidRPr="00863661" w:rsidRDefault="00A81C22" w:rsidP="00863661">
      <w:pPr>
        <w:spacing w:line="480" w:lineRule="auto"/>
        <w:jc w:val="both"/>
        <w:rPr>
          <w:b/>
          <w:bCs/>
          <w:color w:val="000000" w:themeColor="text1"/>
        </w:rPr>
      </w:pPr>
      <w:r w:rsidRPr="00863661">
        <w:rPr>
          <w:b/>
          <w:bCs/>
          <w:color w:val="000000" w:themeColor="text1"/>
        </w:rPr>
        <w:t>Supplementary Figure S</w:t>
      </w:r>
      <w:r w:rsidR="00612310">
        <w:rPr>
          <w:b/>
          <w:bCs/>
          <w:color w:val="000000" w:themeColor="text1"/>
        </w:rPr>
        <w:t>4</w:t>
      </w:r>
      <w:r w:rsidRPr="00863661">
        <w:rPr>
          <w:b/>
          <w:bCs/>
          <w:color w:val="000000" w:themeColor="text1"/>
        </w:rPr>
        <w:t xml:space="preserve">. </w:t>
      </w:r>
      <w:r w:rsidRPr="00863661">
        <w:rPr>
          <w:b/>
          <w:bCs/>
          <w:i/>
          <w:iCs/>
          <w:color w:val="000000" w:themeColor="text1"/>
        </w:rPr>
        <w:t>ABCB1</w:t>
      </w:r>
      <w:r w:rsidRPr="00863661">
        <w:rPr>
          <w:b/>
          <w:bCs/>
          <w:color w:val="000000" w:themeColor="text1"/>
        </w:rPr>
        <w:t xml:space="preserve"> gene expression in each PDX and cell line model.</w:t>
      </w:r>
    </w:p>
    <w:p w14:paraId="290EB8CF" w14:textId="6ADC6E6D" w:rsidR="00A81C22" w:rsidRPr="00863661" w:rsidRDefault="00A81C22" w:rsidP="00863661">
      <w:pPr>
        <w:spacing w:line="480" w:lineRule="auto"/>
        <w:jc w:val="both"/>
        <w:rPr>
          <w:color w:val="000000" w:themeColor="text1"/>
        </w:rPr>
      </w:pPr>
      <w:r w:rsidRPr="00863661">
        <w:rPr>
          <w:color w:val="000000" w:themeColor="text1"/>
        </w:rPr>
        <w:t xml:space="preserve">Expression of the drug efflux gene </w:t>
      </w:r>
      <w:r w:rsidRPr="00863661">
        <w:rPr>
          <w:i/>
          <w:iCs/>
          <w:color w:val="000000" w:themeColor="text1"/>
        </w:rPr>
        <w:t>ABCB1</w:t>
      </w:r>
      <w:r w:rsidRPr="00863661">
        <w:rPr>
          <w:color w:val="000000" w:themeColor="text1"/>
        </w:rPr>
        <w:t xml:space="preserve"> was assessed by two-step RT-q</w:t>
      </w:r>
      <w:r w:rsidRPr="00863661">
        <w:rPr>
          <w:rStyle w:val="PageNumber"/>
          <w:color w:val="000000" w:themeColor="text1"/>
        </w:rPr>
        <w:t>PCR</w:t>
      </w:r>
      <w:r w:rsidRPr="00863661">
        <w:rPr>
          <w:color w:val="000000" w:themeColor="text1"/>
        </w:rPr>
        <w:t xml:space="preserve"> for each model in our study to exclude this as a mechanism of PARP inhibitor resistance. None of the models in our study had high </w:t>
      </w:r>
      <w:r w:rsidRPr="00863661">
        <w:rPr>
          <w:i/>
          <w:iCs/>
          <w:color w:val="000000" w:themeColor="text1"/>
        </w:rPr>
        <w:t>ABCB1</w:t>
      </w:r>
      <w:r w:rsidRPr="00863661">
        <w:rPr>
          <w:color w:val="000000" w:themeColor="text1"/>
        </w:rPr>
        <w:t xml:space="preserve"> expression relative to the </w:t>
      </w:r>
      <w:r w:rsidRPr="00863661">
        <w:rPr>
          <w:i/>
          <w:iCs/>
          <w:color w:val="000000" w:themeColor="text1"/>
        </w:rPr>
        <w:t>ABCB1</w:t>
      </w:r>
      <w:r w:rsidRPr="00863661">
        <w:rPr>
          <w:color w:val="000000" w:themeColor="text1"/>
        </w:rPr>
        <w:t>-high control PDX #086. Data presented is fold-change relative to cell line MDA-MB-231.</w:t>
      </w:r>
      <w:r w:rsidR="00B04DF3" w:rsidRPr="00863661">
        <w:rPr>
          <w:color w:val="000000" w:themeColor="text1"/>
        </w:rPr>
        <w:t xml:space="preserve"> Each point represents an independent PDX or cell line passage, with mean ± standard deviation presented.</w:t>
      </w:r>
    </w:p>
    <w:p w14:paraId="409D70B6" w14:textId="72F9C0AB" w:rsidR="00CF6546" w:rsidRPr="00863661" w:rsidRDefault="00CF6546" w:rsidP="00863661">
      <w:pPr>
        <w:spacing w:line="480" w:lineRule="auto"/>
        <w:jc w:val="both"/>
        <w:rPr>
          <w:color w:val="000000" w:themeColor="text1"/>
        </w:rPr>
      </w:pPr>
    </w:p>
    <w:p w14:paraId="1B2F53B2" w14:textId="77777777" w:rsidR="00CF6546" w:rsidRPr="00863661" w:rsidRDefault="00CF6546" w:rsidP="00863661">
      <w:pPr>
        <w:spacing w:line="480" w:lineRule="auto"/>
        <w:jc w:val="both"/>
        <w:rPr>
          <w:color w:val="000000" w:themeColor="text1"/>
        </w:rPr>
        <w:sectPr w:rsidR="00CF6546" w:rsidRPr="00863661" w:rsidSect="00D405C8">
          <w:pgSz w:w="11900" w:h="16840"/>
          <w:pgMar w:top="1440" w:right="1440" w:bottom="1440" w:left="1440" w:header="708" w:footer="708" w:gutter="0"/>
          <w:cols w:space="708"/>
          <w:docGrid w:linePitch="360"/>
        </w:sectPr>
      </w:pPr>
    </w:p>
    <w:p w14:paraId="65B11D75" w14:textId="3CE8B516" w:rsidR="00CF6546" w:rsidRPr="00863661" w:rsidRDefault="00CF6546" w:rsidP="00863661">
      <w:pPr>
        <w:spacing w:line="480" w:lineRule="auto"/>
        <w:jc w:val="both"/>
        <w:rPr>
          <w:b/>
          <w:bCs/>
          <w:color w:val="000000" w:themeColor="text1"/>
          <w:sz w:val="32"/>
          <w:szCs w:val="32"/>
        </w:rPr>
      </w:pPr>
      <w:r w:rsidRPr="00863661">
        <w:rPr>
          <w:b/>
          <w:bCs/>
          <w:color w:val="000000" w:themeColor="text1"/>
          <w:sz w:val="32"/>
          <w:szCs w:val="32"/>
        </w:rPr>
        <w:lastRenderedPageBreak/>
        <w:t>Figure S</w:t>
      </w:r>
      <w:r w:rsidR="00612310">
        <w:rPr>
          <w:b/>
          <w:bCs/>
          <w:color w:val="000000" w:themeColor="text1"/>
          <w:sz w:val="32"/>
          <w:szCs w:val="32"/>
        </w:rPr>
        <w:t>5</w:t>
      </w:r>
    </w:p>
    <w:p w14:paraId="3860BADD" w14:textId="3C7CF8F9" w:rsidR="00CF6546" w:rsidRPr="00863661" w:rsidRDefault="00510BAD" w:rsidP="00863661">
      <w:pPr>
        <w:spacing w:line="480" w:lineRule="auto"/>
        <w:jc w:val="both"/>
        <w:rPr>
          <w:b/>
          <w:bCs/>
          <w:color w:val="000000" w:themeColor="text1"/>
          <w:sz w:val="32"/>
          <w:szCs w:val="32"/>
        </w:rPr>
      </w:pPr>
      <w:r w:rsidRPr="00863661">
        <w:rPr>
          <w:b/>
          <w:bCs/>
          <w:color w:val="000000" w:themeColor="text1"/>
          <w:sz w:val="32"/>
          <w:szCs w:val="32"/>
        </w:rPr>
        <w:t>A.</w:t>
      </w:r>
    </w:p>
    <w:p w14:paraId="51216825" w14:textId="48C266D5" w:rsidR="00CF6546" w:rsidRPr="00863661" w:rsidRDefault="00510BAD" w:rsidP="00BA64A7">
      <w:pPr>
        <w:spacing w:line="480" w:lineRule="auto"/>
        <w:jc w:val="center"/>
        <w:rPr>
          <w:b/>
          <w:bCs/>
          <w:color w:val="000000" w:themeColor="text1"/>
          <w:sz w:val="32"/>
          <w:szCs w:val="32"/>
        </w:rPr>
      </w:pPr>
      <w:r w:rsidRPr="00863661">
        <w:rPr>
          <w:b/>
          <w:bCs/>
          <w:noProof/>
          <w:color w:val="000000" w:themeColor="text1"/>
          <w:sz w:val="32"/>
          <w:szCs w:val="32"/>
        </w:rPr>
        <w:drawing>
          <wp:inline distT="0" distB="0" distL="0" distR="0" wp14:anchorId="64EFDF21" wp14:editId="48324242">
            <wp:extent cx="3684270" cy="1808286"/>
            <wp:effectExtent l="0" t="0" r="0" b="0"/>
            <wp:docPr id="12860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0785" name=""/>
                    <pic:cNvPicPr/>
                  </pic:nvPicPr>
                  <pic:blipFill rotWithShape="1">
                    <a:blip r:embed="rId13"/>
                    <a:srcRect t="10164"/>
                    <a:stretch/>
                  </pic:blipFill>
                  <pic:spPr bwMode="auto">
                    <a:xfrm>
                      <a:off x="0" y="0"/>
                      <a:ext cx="3710138" cy="1820982"/>
                    </a:xfrm>
                    <a:prstGeom prst="rect">
                      <a:avLst/>
                    </a:prstGeom>
                    <a:ln>
                      <a:noFill/>
                    </a:ln>
                    <a:extLst>
                      <a:ext uri="{53640926-AAD7-44D8-BBD7-CCE9431645EC}">
                        <a14:shadowObscured xmlns:a14="http://schemas.microsoft.com/office/drawing/2010/main"/>
                      </a:ext>
                    </a:extLst>
                  </pic:spPr>
                </pic:pic>
              </a:graphicData>
            </a:graphic>
          </wp:inline>
        </w:drawing>
      </w:r>
    </w:p>
    <w:p w14:paraId="3645E07C" w14:textId="6F003C1D" w:rsidR="00510BAD" w:rsidRPr="00863661" w:rsidRDefault="00510BAD" w:rsidP="00863661">
      <w:pPr>
        <w:spacing w:line="480" w:lineRule="auto"/>
        <w:jc w:val="both"/>
        <w:rPr>
          <w:b/>
          <w:bCs/>
          <w:color w:val="000000" w:themeColor="text1"/>
          <w:sz w:val="32"/>
          <w:szCs w:val="32"/>
        </w:rPr>
      </w:pPr>
      <w:r w:rsidRPr="00863661">
        <w:rPr>
          <w:b/>
          <w:bCs/>
          <w:color w:val="000000" w:themeColor="text1"/>
          <w:sz w:val="32"/>
          <w:szCs w:val="32"/>
        </w:rPr>
        <w:t>B.</w:t>
      </w:r>
    </w:p>
    <w:p w14:paraId="000F9B7A" w14:textId="15B8D1A8" w:rsidR="00F63D44" w:rsidRPr="00E02165" w:rsidRDefault="00510BAD" w:rsidP="00BA64A7">
      <w:pPr>
        <w:spacing w:line="480" w:lineRule="auto"/>
        <w:jc w:val="center"/>
        <w:rPr>
          <w:b/>
          <w:bCs/>
          <w:color w:val="000000" w:themeColor="text1"/>
          <w:sz w:val="32"/>
          <w:szCs w:val="32"/>
        </w:rPr>
      </w:pPr>
      <w:r w:rsidRPr="00863661">
        <w:rPr>
          <w:b/>
          <w:bCs/>
          <w:noProof/>
          <w:color w:val="000000" w:themeColor="text1"/>
          <w:sz w:val="32"/>
          <w:szCs w:val="32"/>
        </w:rPr>
        <w:drawing>
          <wp:inline distT="0" distB="0" distL="0" distR="0" wp14:anchorId="0E56C9A7" wp14:editId="6C34F465">
            <wp:extent cx="3415553" cy="1768971"/>
            <wp:effectExtent l="0" t="0" r="0" b="0"/>
            <wp:docPr id="205353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53284" name=""/>
                    <pic:cNvPicPr/>
                  </pic:nvPicPr>
                  <pic:blipFill rotWithShape="1">
                    <a:blip r:embed="rId14"/>
                    <a:srcRect t="9902"/>
                    <a:stretch/>
                  </pic:blipFill>
                  <pic:spPr bwMode="auto">
                    <a:xfrm>
                      <a:off x="0" y="0"/>
                      <a:ext cx="3478113" cy="1801372"/>
                    </a:xfrm>
                    <a:prstGeom prst="rect">
                      <a:avLst/>
                    </a:prstGeom>
                    <a:ln>
                      <a:noFill/>
                    </a:ln>
                    <a:extLst>
                      <a:ext uri="{53640926-AAD7-44D8-BBD7-CCE9431645EC}">
                        <a14:shadowObscured xmlns:a14="http://schemas.microsoft.com/office/drawing/2010/main"/>
                      </a:ext>
                    </a:extLst>
                  </pic:spPr>
                </pic:pic>
              </a:graphicData>
            </a:graphic>
          </wp:inline>
        </w:drawing>
      </w:r>
    </w:p>
    <w:p w14:paraId="7261560E" w14:textId="7F6F5B9A" w:rsidR="00CF6546" w:rsidRPr="00863661" w:rsidRDefault="00CF6546" w:rsidP="00863661">
      <w:pPr>
        <w:spacing w:line="480" w:lineRule="auto"/>
        <w:jc w:val="both"/>
        <w:rPr>
          <w:b/>
          <w:bCs/>
          <w:color w:val="000000" w:themeColor="text1"/>
        </w:rPr>
      </w:pPr>
      <w:r w:rsidRPr="00863661">
        <w:rPr>
          <w:b/>
          <w:bCs/>
          <w:color w:val="000000" w:themeColor="text1"/>
        </w:rPr>
        <w:t>Supplementary Figure S</w:t>
      </w:r>
      <w:r w:rsidR="00612310">
        <w:rPr>
          <w:b/>
          <w:bCs/>
          <w:color w:val="000000" w:themeColor="text1"/>
        </w:rPr>
        <w:t>5</w:t>
      </w:r>
      <w:r w:rsidRPr="00863661">
        <w:rPr>
          <w:b/>
          <w:bCs/>
          <w:color w:val="000000" w:themeColor="text1"/>
        </w:rPr>
        <w:t>. COV362 cell line is resistant to PARPi and platinum.</w:t>
      </w:r>
    </w:p>
    <w:p w14:paraId="40CE7006" w14:textId="4967BE8D" w:rsidR="00CF6546" w:rsidRPr="00863661" w:rsidRDefault="00CF6546" w:rsidP="00863661">
      <w:pPr>
        <w:spacing w:line="480" w:lineRule="auto"/>
        <w:jc w:val="both"/>
        <w:rPr>
          <w:color w:val="000000" w:themeColor="text1"/>
        </w:rPr>
      </w:pPr>
      <w:r w:rsidRPr="00863661">
        <w:rPr>
          <w:color w:val="000000" w:themeColor="text1"/>
        </w:rPr>
        <w:t xml:space="preserve">The CTG cell viability assays demonstrated that </w:t>
      </w:r>
      <w:r w:rsidRPr="00863661">
        <w:rPr>
          <w:rFonts w:ascii="Symbol" w:hAnsi="Symbol"/>
          <w:color w:val="000000" w:themeColor="text1"/>
        </w:rPr>
        <w:t>D</w:t>
      </w:r>
      <w:r w:rsidRPr="00863661">
        <w:rPr>
          <w:color w:val="000000" w:themeColor="text1"/>
        </w:rPr>
        <w:t xml:space="preserve">11q-high cell line COV362 is resistant to </w:t>
      </w:r>
      <w:r w:rsidR="00510BAD" w:rsidRPr="008F7F2F">
        <w:rPr>
          <w:b/>
          <w:bCs/>
          <w:color w:val="000000" w:themeColor="text1"/>
        </w:rPr>
        <w:t>A</w:t>
      </w:r>
      <w:r w:rsidR="008F7F2F" w:rsidRPr="008F7F2F">
        <w:rPr>
          <w:b/>
          <w:bCs/>
          <w:color w:val="000000" w:themeColor="text1"/>
        </w:rPr>
        <w:t>.</w:t>
      </w:r>
      <w:r w:rsidR="00510BAD" w:rsidRPr="00863661">
        <w:rPr>
          <w:color w:val="000000" w:themeColor="text1"/>
        </w:rPr>
        <w:t xml:space="preserve"> </w:t>
      </w:r>
      <w:r w:rsidRPr="00863661">
        <w:rPr>
          <w:color w:val="000000" w:themeColor="text1"/>
        </w:rPr>
        <w:t xml:space="preserve">PARPi </w:t>
      </w:r>
      <w:r w:rsidR="00510BAD" w:rsidRPr="00863661">
        <w:rPr>
          <w:color w:val="000000" w:themeColor="text1"/>
        </w:rPr>
        <w:t xml:space="preserve">rucaparib </w:t>
      </w:r>
      <w:r w:rsidRPr="00863661">
        <w:rPr>
          <w:color w:val="000000" w:themeColor="text1"/>
        </w:rPr>
        <w:t xml:space="preserve">and </w:t>
      </w:r>
      <w:r w:rsidR="00510BAD" w:rsidRPr="008F7F2F">
        <w:rPr>
          <w:b/>
          <w:bCs/>
          <w:color w:val="000000" w:themeColor="text1"/>
        </w:rPr>
        <w:t>B</w:t>
      </w:r>
      <w:r w:rsidR="008F7F2F" w:rsidRPr="008F7F2F">
        <w:rPr>
          <w:b/>
          <w:bCs/>
          <w:color w:val="000000" w:themeColor="text1"/>
        </w:rPr>
        <w:t>.</w:t>
      </w:r>
      <w:r w:rsidR="00510BAD" w:rsidRPr="008F7F2F">
        <w:rPr>
          <w:b/>
          <w:bCs/>
          <w:color w:val="000000" w:themeColor="text1"/>
        </w:rPr>
        <w:t xml:space="preserve"> </w:t>
      </w:r>
      <w:r w:rsidRPr="00863661">
        <w:rPr>
          <w:color w:val="000000" w:themeColor="text1"/>
        </w:rPr>
        <w:t>platinum treatment relative to the sensitive control</w:t>
      </w:r>
      <w:r w:rsidR="00510BAD" w:rsidRPr="00863661">
        <w:rPr>
          <w:color w:val="000000" w:themeColor="text1"/>
        </w:rPr>
        <w:t xml:space="preserve"> cell line</w:t>
      </w:r>
      <w:r w:rsidRPr="00863661">
        <w:rPr>
          <w:color w:val="000000" w:themeColor="text1"/>
        </w:rPr>
        <w:t xml:space="preserve"> PEO1</w:t>
      </w:r>
      <w:r w:rsidR="00510BAD" w:rsidRPr="00863661">
        <w:rPr>
          <w:color w:val="000000" w:themeColor="text1"/>
        </w:rPr>
        <w:t xml:space="preserve"> (</w:t>
      </w:r>
      <w:r w:rsidR="00510BAD" w:rsidRPr="00863661">
        <w:rPr>
          <w:i/>
          <w:iCs/>
          <w:color w:val="000000" w:themeColor="text1"/>
        </w:rPr>
        <w:t>BRCA2</w:t>
      </w:r>
      <w:r w:rsidR="00510BAD" w:rsidRPr="00863661">
        <w:rPr>
          <w:color w:val="000000" w:themeColor="text1"/>
        </w:rPr>
        <w:t xml:space="preserve">-mutant), and resistant control cell lines </w:t>
      </w:r>
      <w:r w:rsidRPr="00863661">
        <w:rPr>
          <w:color w:val="000000" w:themeColor="text1"/>
        </w:rPr>
        <w:t>PEO4 (</w:t>
      </w:r>
      <w:r w:rsidRPr="00863661">
        <w:rPr>
          <w:i/>
          <w:iCs/>
          <w:color w:val="000000" w:themeColor="text1"/>
        </w:rPr>
        <w:t>BRCA2</w:t>
      </w:r>
      <w:r w:rsidRPr="00863661">
        <w:rPr>
          <w:color w:val="000000" w:themeColor="text1"/>
        </w:rPr>
        <w:t xml:space="preserve"> reversion mutation, HR competent)</w:t>
      </w:r>
      <w:r w:rsidR="00510BAD" w:rsidRPr="00863661">
        <w:rPr>
          <w:color w:val="000000" w:themeColor="text1"/>
        </w:rPr>
        <w:t>, UWB1.289 (</w:t>
      </w:r>
      <w:r w:rsidR="00510BAD" w:rsidRPr="00863661">
        <w:rPr>
          <w:rFonts w:ascii="Symbol" w:hAnsi="Symbol"/>
          <w:color w:val="000000" w:themeColor="text1"/>
        </w:rPr>
        <w:t>D</w:t>
      </w:r>
      <w:r w:rsidR="00510BAD" w:rsidRPr="00863661">
        <w:rPr>
          <w:color w:val="000000" w:themeColor="text1"/>
        </w:rPr>
        <w:t xml:space="preserve">11q-high) and UWB1.289+BRCA1 (UWB1.289 harbouring a </w:t>
      </w:r>
      <w:r w:rsidR="00510BAD" w:rsidRPr="00863661">
        <w:rPr>
          <w:i/>
          <w:iCs/>
          <w:color w:val="000000" w:themeColor="text1"/>
        </w:rPr>
        <w:t>BRCA1</w:t>
      </w:r>
      <w:r w:rsidR="00510BAD" w:rsidRPr="00863661">
        <w:rPr>
          <w:color w:val="000000" w:themeColor="text1"/>
        </w:rPr>
        <w:t xml:space="preserve"> expression vector – additional resistance to PARPi compared to the parental line)</w:t>
      </w:r>
      <w:r w:rsidRPr="00863661">
        <w:rPr>
          <w:color w:val="000000" w:themeColor="text1"/>
        </w:rPr>
        <w:t>.</w:t>
      </w:r>
      <w:r w:rsidR="00BA64A7">
        <w:rPr>
          <w:color w:val="000000" w:themeColor="text1"/>
        </w:rPr>
        <w:t xml:space="preserve"> </w:t>
      </w:r>
      <w:r w:rsidR="00BA64A7">
        <w:rPr>
          <w:lang w:val="en-US"/>
        </w:rPr>
        <w:t>While</w:t>
      </w:r>
      <w:r w:rsidR="00BA64A7" w:rsidRPr="00810B03">
        <w:rPr>
          <w:lang w:val="en-US"/>
        </w:rPr>
        <w:t xml:space="preserve">  COV362 has been described as both PARPi or platinum responsive </w:t>
      </w:r>
      <w:r w:rsidR="00BA64A7" w:rsidRPr="00810B03">
        <w:rPr>
          <w:lang w:val="en-US"/>
        </w:rPr>
        <w:fldChar w:fldCharType="begin">
          <w:fldData xml:space="preserve">PEVuZE5vdGU+PENpdGU+PEF1dGhvcj5IdXJsZXk8L0F1dGhvcj48WWVhcj4yMDE5PC9ZZWFyPjxS
ZWNOdW0+MTAzNDwvUmVjTnVtPjxEaXNwbGF5VGV4dD4oMiwzKTwvRGlzcGxheVRleHQ+PHJlY29y
ZD48cmVjLW51bWJlcj4xMDM0PC9yZWMtbnVtYmVyPjxmb3JlaWduLWtleXM+PGtleSBhcHA9IkVO
IiBkYi1pZD0idjB2ZmRydDkzMnNwZmFldnYyeTV3enZyZXgyd2ZhZXgyZXplIiB0aW1lc3RhbXA9
IjE2OTA1MTc0NjEiPjEwMzQ8L2tleT48L2ZvcmVpZ24ta2V5cz48cmVmLXR5cGUgbmFtZT0iSm91
cm5hbCBBcnRpY2xlIj4xNzwvcmVmLXR5cGU+PGNvbnRyaWJ1dG9ycz48YXV0aG9ycz48YXV0aG9y
Pkh1cmxleSwgUi4gTS48L2F1dGhvcj48YXV0aG9yPldhaG5lciBIZW5kcmlja3NvbiwgQS4gRS48
L2F1dGhvcj48YXV0aG9yPlZpc3NjaGVyLCBELiBXLjwvYXV0aG9yPjxhdXRob3I+QW5zZWxsLCBQ
LjwvYXV0aG9yPjxhdXRob3I+SGFycmVsbCwgTS4gSS48L2F1dGhvcj48YXV0aG9yPldhZ25lciwg
Si4gTS48L2F1dGhvcj48YXV0aG9yPk5lZ3JvbiwgVi48L2F1dGhvcj48YXV0aG9yPkdvZXJnZW4s
IEsuIE0uPC9hdXRob3I+PGF1dGhvcj5NYXVyZXIsIE0uIEouPC9hdXRob3I+PGF1dGhvcj5PYmVy
ZywgQS4gTC48L2F1dGhvcj48YXV0aG9yPk1lbmcsIFguIFcuPC9hdXRob3I+PGF1dGhvcj5GbGF0
dGVuLCBLLiBTLjwvYXV0aG9yPjxhdXRob3I+RGUgSm9uZ2UsIE0uIEouIEEuPC9hdXRob3I+PGF1
dGhvcj5WYW4gSGVycGVuLCBDLiBELjwvYXV0aG9yPjxhdXRob3I+R2lldGVtYSwgSi4gQS48L2F1
dGhvcj48YXV0aG9yPktvb3Juc3RyYSwgUi4gSC4gVC48L2F1dGhvcj48YXV0aG9yPkphZ2VyLCBB
LjwvYXV0aG9yPjxhdXRob3I+ZGVuIEhvbGxhbmRlciwgTS4gVy48L2F1dGhvcj48YXV0aG9yPkR1
ZGxleSwgTS48L2F1dGhvcj48YXV0aG9yPlNoZXBoZXJkLCBTLiBQLjwvYXV0aG9yPjxhdXRob3I+
U3dpc2hlciwgRS4gTS48L2F1dGhvcj48YXV0aG9yPkthdWZtYW5uLCBTLiBILjwvYXV0aG9yPjwv
YXV0aG9ycz48L2NvbnRyaWJ1dG9ycz48YXV0aC1hZGRyZXNzPkRlcGFydG1lbnQgb2YgTW9sZWN1
bGFyIFBoYXJtYWNvbG9neSAmYW1wOyBFeHBlcmltZW50YWwgVGhlcmFwZXV0aWNzLCBNYXlvIENs
aW5pYywgUm9jaGVzdGVyLCBNTiwgVW5pdGVkIFN0YXRlcyBvZiBBbWVyaWNhLiYjeEQ7RGVwYXJ0
bWVudCBvZiBPbmNvbG9neSwgTWF5byBDbGluaWMsIFJvY2hlc3RlciwgTU4sIFVuaXRlZCBTdGF0
ZXMgb2YgQW1lcmljYS4mI3hEO0RlcGFydG1lbnQgb2YgTGFib3JhdG9yeSBNZWRpY2luZSBhbmQg
UGF0aG9sb2d5LCBNYXlvIENsaW5pYywgUm9jaGVzdGVyLCBNTiwgVW5pdGVkIFN0YXRlcyBvZiBB
bWVyaWNhLiYjeEQ7QWJidmllLCBOb3J0aCBDaGljYWdvLCBJTCwgVW5pdGVkIFN0YXRlcyBvZiBB
bWVyaWNhLiYjeEQ7RGVwYXJ0bWVudCBvZiBPYnN0ZXRyaWNzIGFuZCBHeW5lY29sb2d5LCBVbml2
LiBvZiBXYXNoaW5ndG9uLCBTZWF0dGxlLCBXQSwgVW5pdGVkIFN0YXRlcyBvZiBBbWVyaWNhLiYj
eEQ7RGVwYXJ0bWVudCBvZiBIZWFsdGggU2NpZW5jZXMgUmVzZWFyY2gsIE1heW8gQ2xpbmljLCBS
b2NoZXN0ZXIsIE1OLCBVbml0ZWQgU3RhdGVzIG9mIEFtZXJpY2EuJiN4RDtFcmFzbXVzIE1lZGlj
YWwgQ2VudGVyIENhbmNlciBJbnN0aXR1dGUsIFJvdHRlcmRhbSwgdGhlIE5ldGhlcmxhbmRzLiYj
eEQ7UmFkYm91ZCBVbml2ZXJzaXR5IE1lZGljYWwgQ2VudGVyLCBOaWptZWdlbiwgdGhlIE5ldGhl
cmxhbmRzLiYjeEQ7VW5pdmVyc2l0eSBNZWRpY2FsIENlbnRlciwgR3JvbmluZ2VuLCB0aGUgTmV0
aGVybGFuZHMuJiN4RDtEZXBhcnRtZW50IG9mIE1vbGVjdWxhciBQaGFybWFjb2xvZ3kgJmFtcDsg
RXhwZXJpbWVudGFsIFRoZXJhcGV1dGljcywgTWF5byBDbGluaWMsIFJvY2hlc3RlciwgTU4sIFVu
aXRlZCBTdGF0ZXMgb2YgQW1lcmljYTsgRGVwYXJ0bWVudCBvZiBPbmNvbG9neSwgTWF5byBDbGlu
aWMsIFJvY2hlc3RlciwgTU4sIFVuaXRlZCBTdGF0ZXMgb2YgQW1lcmljYS4gRWxlY3Ryb25pYyBh
ZGRyZXNzOiBLYXVmbWFubi5TY290dEBtYXlvLmVkdS48L2F1dGgtYWRkcmVzcz48dGl0bGVzPjx0
aXRsZT41M0JQMSBhcyBhIHBvdGVudGlhbCBwcmVkaWN0b3Igb2YgcmVzcG9uc2UgaW4gUEFSUCBp
bmhpYml0b3ItdHJlYXRlZCBob21vbG9nb3VzIHJlY29tYmluYXRpb24tZGVmaWNpZW50IG92YXJp
YW4gY2FuY2VyPC90aXRsZT48c2Vjb25kYXJ5LXRpdGxlPkd5bmVjb2wgT25jb2w8L3NlY29uZGFy
eS10aXRsZT48L3RpdGxlcz48cGVyaW9kaWNhbD48ZnVsbC10aXRsZT5HeW5lY29sIE9uY29sPC9m
dWxsLXRpdGxlPjwvcGVyaW9kaWNhbD48cGFnZXM+MTI3LTEzNDwvcGFnZXM+PHZvbHVtZT4xNTM8
L3ZvbHVtZT48bnVtYmVyPjE8L251bWJlcj48ZWRpdGlvbj4yMDE5MDEyNTwvZWRpdGlvbj48a2V5
d29yZHM+PGtleXdvcmQ+QmVuemFtaWRlcy8qYWRtaW5pc3RyYXRpb24gJmFtcDsgZG9zYWdlPC9r
ZXl3b3JkPjxrZXl3b3JkPkNlbGwgTGluZSwgVHVtb3I8L2tleXdvcmQ+PGtleXdvcmQ+RE5BIFJl
cGFpcjwva2V5d29yZD48a2V5d29yZD5EcnVnIFJlc2lzdGFuY2UsIE5lb3BsYXNtPC9rZXl3b3Jk
PjxrZXl3b3JkPkZlbWFsZTwva2V5d29yZD48a2V5d29yZD5HZW5lcywgQlJDQTE8L2tleXdvcmQ+
PGtleXdvcmQ+R2VuZXMsIEJSQ0EyPC9rZXl3b3JkPjxrZXl3b3JkPkhvbW9sb2dvdXMgUmVjb21i
aW5hdGlvbjwva2V5d29yZD48a2V5d29yZD5IdW1hbnM8L2tleXdvcmQ+PGtleXdvcmQ+T3Zhcmlh
biBOZW9wbGFzbXMvKmRydWcgdGhlcmFweS8qZ2VuZXRpY3M8L2tleXdvcmQ+PGtleXdvcmQ+UG9s
eSAoQURQLVJpYm9zZSkgUG9seW1lcmFzZS0xL2FudGFnb25pc3RzICZhbXA7IGluaGliaXRvcnMv
Ymlvc3ludGhlc2lzL2dlbmV0aWNzPC9rZXl3b3JkPjxrZXl3b3JkPlBvbHkoQURQLXJpYm9zZSkg
UG9seW1lcmFzZSBJbmhpYml0b3JzLyphZG1pbmlzdHJhdGlvbiAmYW1wOyBkb3NhZ2U8L2tleXdv
cmQ+PGtleXdvcmQ+U3VsZm9uYW1pZGVzLyphZG1pbmlzdHJhdGlvbiAmYW1wOyBkb3NhZ2U8L2tl
eXdvcmQ+PGtleXdvcmQ+VHVtb3IgU3VwcHJlc3NvciBwNTMtQmluZGluZyBQcm90ZWluIDEvYmlv
c3ludGhlc2lzL2RlZmljaWVuY3kvKmdlbmV0aWNzPC9rZXl3b3JkPjxrZXl3b3JkPjUzYnAxPC9r
ZXl3b3JkPjxrZXl3b3JkPkROQSBkYW1hZ2U8L2tleXdvcmQ+PGtleXdvcmQ+SFItZGVmaWNpZW5j
eTwva2V5d29yZD48a2V5d29yZD5PdmFyaWFuIGNhbmNlcjwva2V5d29yZD48a2V5d29yZD5QQVJQ
IGluaGliaXRvcnM8L2tleXdvcmQ+PC9rZXl3b3Jkcz48ZGF0ZXM+PHllYXI+MjAxOTwveWVhcj48
cHViLWRhdGVzPjxkYXRlPkFwcjwvZGF0ZT48L3B1Yi1kYXRlcz48L2RhdGVzPjxpc2JuPjAwOTAt
ODI1OCAoUHJpbnQpJiN4RDswMDkwLTgyNTg8L2lzYm4+PGFjY2Vzc2lvbi1udW0+MzA2ODY1NTE8
L2FjY2Vzc2lvbi1udW0+PHVybHM+PC91cmxzPjxjdXN0b20xPkNvbmZsaWN0IG9mIEludGVyZXN0
IFN0YXRlbWVudCBQLkEuIGFuZCBNLkQuIGFyZSBlbXBsb3llZCBhbmQgaG9sZCBzdG9jayBhbmQg
aW50ZWxsZWN0dWFsIHByb3BlcnR5IGZyb20gQWJidmllLiBTLkguSy4gcmVjZWl2ZXMgcm95YWx0
aWVzIGZyb20gTWlsbGlwb3JlIGFuZCBUb3BvZ2VuIGZvciB1bnJlbGF0ZWQgdGVjaG5vbG9neSBh
bmQgaXMgYW4gaW52ZW50b3Igb24gYSBwYXRlbnQgaGVsZCBieSBNYXlvIENsaW5pYyByZWdhcmRp
bmcgTkhFSiBwcm90ZWlucyBpbiBvdmFyaWFuIGNhbmNlci4gUy5QLlMuIGhvbGRzIHN0b2NrIHRo
cm91Z2ggYW5kIHdhcyBwcmV2aW91c2x5IGVtcGxveWVkIGF0IEFiYnZpZS4gVGhlIFBoYXNlIEkg
dHJpYWwgd2FzIGZ1bmRlZCBieSBBYmJ2aWUsIGJ1dCBubyBmdW5kaW5nIHdhcyBwcm92aWRlZCBm
b3IgdGhlIGZvbGxvdy11cCBiaW9tYXJrZXIgc3R1ZHkgcHJlc2VudGVkIGhlcmUuPC9jdXN0b20x
PjxjdXN0b20yPlBNQzY0MzA3MTA8L2N1c3RvbTI+PGN1c3RvbTY+TklITVMxNTE5NTc2PC9jdXN0
b202PjxlbGVjdHJvbmljLXJlc291cmNlLW51bT4xMC4xMDE2L2oueWd5bm8uMjAxOS4wMS4wMTU8
L2VsZWN0cm9uaWMtcmVzb3VyY2UtbnVtPjxyZW1vdGUtZGF0YWJhc2UtcHJvdmlkZXI+TkxNPC9y
ZW1vdGUtZGF0YWJhc2UtcHJvdmlkZXI+PGxhbmd1YWdlPmVuZzwvbGFuZ3VhZ2U+PC9yZWNvcmQ+
PC9DaXRlPjxDaXRlPjxBdXRob3I+SHVybGV5PC9BdXRob3I+PFllYXI+MjAxOTwvWWVhcj48UmVj
TnVtPjEwMzQ8L1JlY051bT48cmVjb3JkPjxyZWMtbnVtYmVyPjEwMzQ8L3JlYy1udW1iZXI+PGZv
cmVpZ24ta2V5cz48a2V5IGFwcD0iRU4iIGRiLWlkPSJ2MHZmZHJ0OTMyc3BmYWV2djJ5NXd6dnJl
eDJ3ZmFleDJlemUiIHRpbWVzdGFtcD0iMTY5MDUxNzQ2MSI+MTAzNDwva2V5PjwvZm9yZWlnbi1r
ZXlzPjxyZWYtdHlwZSBuYW1lPSJKb3VybmFsIEFydGljbGUiPjE3PC9yZWYtdHlwZT48Y29udHJp
YnV0b3JzPjxhdXRob3JzPjxhdXRob3I+SHVybGV5LCBSLiBNLjwvYXV0aG9yPjxhdXRob3I+V2Fo
bmVyIEhlbmRyaWNrc29uLCBBLiBFLjwvYXV0aG9yPjxhdXRob3I+Vmlzc2NoZXIsIEQuIFcuPC9h
dXRob3I+PGF1dGhvcj5BbnNlbGwsIFAuPC9hdXRob3I+PGF1dGhvcj5IYXJyZWxsLCBNLiBJLjwv
YXV0aG9yPjxhdXRob3I+V2FnbmVyLCBKLiBNLjwvYXV0aG9yPjxhdXRob3I+TmVncm9uLCBWLjwv
YXV0aG9yPjxhdXRob3I+R29lcmdlbiwgSy4gTS48L2F1dGhvcj48YXV0aG9yPk1hdXJlciwgTS4g
Si48L2F1dGhvcj48YXV0aG9yPk9iZXJnLCBBLiBMLjwvYXV0aG9yPjxhdXRob3I+TWVuZywgWC4g
Vy48L2F1dGhvcj48YXV0aG9yPkZsYXR0ZW4sIEsuIFMuPC9hdXRob3I+PGF1dGhvcj5EZSBKb25n
ZSwgTS4gSi4gQS48L2F1dGhvcj48YXV0aG9yPlZhbiBIZXJwZW4sIEMuIEQuPC9hdXRob3I+PGF1
dGhvcj5HaWV0ZW1hLCBKLiBBLjwvYXV0aG9yPjxhdXRob3I+S29vcm5zdHJhLCBSLiBILiBULjwv
YXV0aG9yPjxhdXRob3I+SmFnZXIsIEEuPC9hdXRob3I+PGF1dGhvcj5kZW4gSG9sbGFuZGVyLCBN
LiBXLjwvYXV0aG9yPjxhdXRob3I+RHVkbGV5LCBNLjwvYXV0aG9yPjxhdXRob3I+U2hlcGhlcmQs
IFMuIFAuPC9hdXRob3I+PGF1dGhvcj5Td2lzaGVyLCBFLiBNLjwvYXV0aG9yPjxhdXRob3I+S2F1
Zm1hbm4sIFMuIEguPC9hdXRob3I+PC9hdXRob3JzPjwvY29udHJpYnV0b3JzPjxhdXRoLWFkZHJl
c3M+RGVwYXJ0bWVudCBvZiBNb2xlY3VsYXIgUGhhcm1hY29sb2d5ICZhbXA7IEV4cGVyaW1lbnRh
bCBUaGVyYXBldXRpY3MsIE1heW8gQ2xpbmljLCBSb2NoZXN0ZXIsIE1OLCBVbml0ZWQgU3RhdGVz
IG9mIEFtZXJpY2EuJiN4RDtEZXBhcnRtZW50IG9mIE9uY29sb2d5LCBNYXlvIENsaW5pYywgUm9j
aGVzdGVyLCBNTiwgVW5pdGVkIFN0YXRlcyBvZiBBbWVyaWNhLiYjeEQ7RGVwYXJ0bWVudCBvZiBM
YWJvcmF0b3J5IE1lZGljaW5lIGFuZCBQYXRob2xvZ3ksIE1heW8gQ2xpbmljLCBSb2NoZXN0ZXIs
IE1OLCBVbml0ZWQgU3RhdGVzIG9mIEFtZXJpY2EuJiN4RDtBYmJ2aWUsIE5vcnRoIENoaWNhZ28s
IElMLCBVbml0ZWQgU3RhdGVzIG9mIEFtZXJpY2EuJiN4RDtEZXBhcnRtZW50IG9mIE9ic3RldHJp
Y3MgYW5kIEd5bmVjb2xvZ3ksIFVuaXYuIG9mIFdhc2hpbmd0b24sIFNlYXR0bGUsIFdBLCBVbml0
ZWQgU3RhdGVzIG9mIEFtZXJpY2EuJiN4RDtEZXBhcnRtZW50IG9mIEhlYWx0aCBTY2llbmNlcyBS
ZXNlYXJjaCwgTWF5byBDbGluaWMsIFJvY2hlc3RlciwgTU4sIFVuaXRlZCBTdGF0ZXMgb2YgQW1l
cmljYS4mI3hEO0VyYXNtdXMgTWVkaWNhbCBDZW50ZXIgQ2FuY2VyIEluc3RpdHV0ZSwgUm90dGVy
ZGFtLCB0aGUgTmV0aGVybGFuZHMuJiN4RDtSYWRib3VkIFVuaXZlcnNpdHkgTWVkaWNhbCBDZW50
ZXIsIE5pam1lZ2VuLCB0aGUgTmV0aGVybGFuZHMuJiN4RDtVbml2ZXJzaXR5IE1lZGljYWwgQ2Vu
dGVyLCBHcm9uaW5nZW4sIHRoZSBOZXRoZXJsYW5kcy4mI3hEO0RlcGFydG1lbnQgb2YgTW9sZWN1
bGFyIFBoYXJtYWNvbG9neSAmYW1wOyBFeHBlcmltZW50YWwgVGhlcmFwZXV0aWNzLCBNYXlvIENs
aW5pYywgUm9jaGVzdGVyLCBNTiwgVW5pdGVkIFN0YXRlcyBvZiBBbWVyaWNhOyBEZXBhcnRtZW50
IG9mIE9uY29sb2d5LCBNYXlvIENsaW5pYywgUm9jaGVzdGVyLCBNTiwgVW5pdGVkIFN0YXRlcyBv
ZiBBbWVyaWNhLiBFbGVjdHJvbmljIGFkZHJlc3M6IEthdWZtYW5uLlNjb3R0QG1heW8uZWR1Ljwv
YXV0aC1hZGRyZXNzPjx0aXRsZXM+PHRpdGxlPjUzQlAxIGFzIGEgcG90ZW50aWFsIHByZWRpY3Rv
ciBvZiByZXNwb25zZSBpbiBQQVJQIGluaGliaXRvci10cmVhdGVkIGhvbW9sb2dvdXMgcmVjb21i
aW5hdGlvbi1kZWZpY2llbnQgb3ZhcmlhbiBjYW5jZXI8L3RpdGxlPjxzZWNvbmRhcnktdGl0bGU+
R3luZWNvbCBPbmNvbDwvc2Vjb25kYXJ5LXRpdGxlPjwvdGl0bGVzPjxwZXJpb2RpY2FsPjxmdWxs
LXRpdGxlPkd5bmVjb2wgT25jb2w8L2Z1bGwtdGl0bGU+PC9wZXJpb2RpY2FsPjxwYWdlcz4xMjct
MTM0PC9wYWdlcz48dm9sdW1lPjE1Mzwvdm9sdW1lPjxudW1iZXI+MTwvbnVtYmVyPjxlZGl0aW9u
PjIwMTkwMTI1PC9lZGl0aW9uPjxrZXl3b3Jkcz48a2V5d29yZD5CZW56YW1pZGVzLyphZG1pbmlz
dHJhdGlvbiAmYW1wOyBkb3NhZ2U8L2tleXdvcmQ+PGtleXdvcmQ+Q2VsbCBMaW5lLCBUdW1vcjwv
a2V5d29yZD48a2V5d29yZD5ETkEgUmVwYWlyPC9rZXl3b3JkPjxrZXl3b3JkPkRydWcgUmVzaXN0
YW5jZSwgTmVvcGxhc208L2tleXdvcmQ+PGtleXdvcmQ+RmVtYWxlPC9rZXl3b3JkPjxrZXl3b3Jk
PkdlbmVzLCBCUkNBMTwva2V5d29yZD48a2V5d29yZD5HZW5lcywgQlJDQTI8L2tleXdvcmQ+PGtl
eXdvcmQ+SG9tb2xvZ291cyBSZWNvbWJpbmF0aW9uPC9rZXl3b3JkPjxrZXl3b3JkPkh1bWFuczwv
a2V5d29yZD48a2V5d29yZD5PdmFyaWFuIE5lb3BsYXNtcy8qZHJ1ZyB0aGVyYXB5LypnZW5ldGlj
czwva2V5d29yZD48a2V5d29yZD5Qb2x5IChBRFAtUmlib3NlKSBQb2x5bWVyYXNlLTEvYW50YWdv
bmlzdHMgJmFtcDsgaW5oaWJpdG9ycy9iaW9zeW50aGVzaXMvZ2VuZXRpY3M8L2tleXdvcmQ+PGtl
eXdvcmQ+UG9seShBRFAtcmlib3NlKSBQb2x5bWVyYXNlIEluaGliaXRvcnMvKmFkbWluaXN0cmF0
aW9uICZhbXA7IGRvc2FnZTwva2V5d29yZD48a2V5d29yZD5TdWxmb25hbWlkZXMvKmFkbWluaXN0
cmF0aW9uICZhbXA7IGRvc2FnZTwva2V5d29yZD48a2V5d29yZD5UdW1vciBTdXBwcmVzc29yIHA1
My1CaW5kaW5nIFByb3RlaW4gMS9iaW9zeW50aGVzaXMvZGVmaWNpZW5jeS8qZ2VuZXRpY3M8L2tl
eXdvcmQ+PGtleXdvcmQ+NTNicDE8L2tleXdvcmQ+PGtleXdvcmQ+RE5BIGRhbWFnZTwva2V5d29y
ZD48a2V5d29yZD5IUi1kZWZpY2llbmN5PC9rZXl3b3JkPjxrZXl3b3JkPk92YXJpYW4gY2FuY2Vy
PC9rZXl3b3JkPjxrZXl3b3JkPlBBUlAgaW5oaWJpdG9yczwva2V5d29yZD48L2tleXdvcmRzPjxk
YXRlcz48eWVhcj4yMDE5PC95ZWFyPjxwdWItZGF0ZXM+PGRhdGU+QXByPC9kYXRlPjwvcHViLWRh
dGVzPjwvZGF0ZXM+PGlzYm4+MDA5MC04MjU4IChQcmludCkmI3hEOzAwOTAtODI1ODwvaXNibj48
YWNjZXNzaW9uLW51bT4zMDY4NjU1MTwvYWNjZXNzaW9uLW51bT48dXJscz48L3VybHM+PGN1c3Rv
bTE+Q29uZmxpY3Qgb2YgSW50ZXJlc3QgU3RhdGVtZW50IFAuQS4gYW5kIE0uRC4gYXJlIGVtcGxv
eWVkIGFuZCBob2xkIHN0b2NrIGFuZCBpbnRlbGxlY3R1YWwgcHJvcGVydHkgZnJvbSBBYmJ2aWUu
IFMuSC5LLiByZWNlaXZlcyByb3lhbHRpZXMgZnJvbSBNaWxsaXBvcmUgYW5kIFRvcG9nZW4gZm9y
IHVucmVsYXRlZCB0ZWNobm9sb2d5IGFuZCBpcyBhbiBpbnZlbnRvciBvbiBhIHBhdGVudCBoZWxk
IGJ5IE1heW8gQ2xpbmljIHJlZ2FyZGluZyBOSEVKIHByb3RlaW5zIGluIG92YXJpYW4gY2FuY2Vy
LiBTLlAuUy4gaG9sZHMgc3RvY2sgdGhyb3VnaCBhbmQgd2FzIHByZXZpb3VzbHkgZW1wbG95ZWQg
YXQgQWJidmllLiBUaGUgUGhhc2UgSSB0cmlhbCB3YXMgZnVuZGVkIGJ5IEFiYnZpZSwgYnV0IG5v
IGZ1bmRpbmcgd2FzIHByb3ZpZGVkIGZvciB0aGUgZm9sbG93LXVwIGJpb21hcmtlciBzdHVkeSBw
cmVzZW50ZWQgaGVyZS48L2N1c3RvbTE+PGN1c3RvbTI+UE1DNjQzMDcxMDwvY3VzdG9tMj48Y3Vz
dG9tNj5OSUhNUzE1MTk1NzY8L2N1c3RvbTY+PGVsZWN0cm9uaWMtcmVzb3VyY2UtbnVtPjEwLjEw
MTYvai55Z3luby4yMDE5LjAxLjAxNTwvZWxlY3Ryb25pYy1yZXNvdXJjZS1udW0+PHJlbW90ZS1k
YXRhYmFzZS1wcm92aWRlcj5OTE08L3JlbW90ZS1kYXRhYmFzZS1wcm92aWRlcj48bGFuZ3VhZ2U+
ZW5nPC9sYW5ndWFnZT48L3JlY29yZD48L0NpdGU+PENpdGU+PEF1dGhvcj5QZXR0aXR0PC9BdXRo
b3I+PFllYXI+MjAxODwvWWVhcj48UmVjTnVtPjkyOTwvUmVjTnVtPjxyZWNvcmQ+PHJlYy1udW1i
ZXI+OTI5PC9yZWMtbnVtYmVyPjxmb3JlaWduLWtleXM+PGtleSBhcHA9IkVOIiBkYi1pZD0idjB2
ZmRydDkzMnNwZmFldnYyeTV3enZyZXgyd2ZhZXgyZXplIiB0aW1lc3RhbXA9IjE1ODg1NTg1MTIi
PjkyOTwva2V5PjwvZm9yZWlnbi1rZXlzPjxyZWYtdHlwZSBuYW1lPSJKb3VybmFsIEFydGljbGUi
PjE3PC9yZWYtdHlwZT48Y29udHJpYnV0b3JzPjxhdXRob3JzPjxhdXRob3I+UGV0dGl0dCwgUy4g
Si48L2F1dGhvcj48YXV0aG9yPktyYXN0ZXYsIEQuIEIuPC9hdXRob3I+PGF1dGhvcj5CcmFuZHNt
YSwgSS48L2F1dGhvcj48YXV0aG9yPkRyZWFuLCBBLjwvYXV0aG9yPjxhdXRob3I+U29uZywgRi48
L2F1dGhvcj48YXV0aG9yPkFsZWtzYW5kcm92LCBSLjwvYXV0aG9yPjxhdXRob3I+SGFycmVsbCwg
TS4gSS48L2F1dGhvcj48YXV0aG9yPk1lbm9uLCBNLjwvYXV0aG9yPjxhdXRob3I+QnJvdWdoLCBS
LjwvYXV0aG9yPjxhdXRob3I+Q2FtcGJlbGwsIEouPC9hdXRob3I+PGF1dGhvcj5GcmFua3VtLCBK
LjwvYXV0aG9yPjxhdXRob3I+UmFuZXMsIE0uPC9hdXRob3I+PGF1dGhvcj5QZW1iZXJ0b24sIEgu
IE4uPC9hdXRob3I+PGF1dGhvcj5SYWZpcSwgUi48L2F1dGhvcj48YXV0aG9yPkZlbndpY2ssIEsu
PC9hdXRob3I+PGF1dGhvcj5Td2FpbiwgQS48L2F1dGhvcj48YXV0aG9yPkd1ZXR0bGVyLCBTLjwv
YXV0aG9yPjxhdXRob3I+TGVlLCBKLiBNLjwvYXV0aG9yPjxhdXRob3I+U3dpc2hlciwgRS4gTS48
L2F1dGhvcj48YXV0aG9yPlN0b3lub3YsIFMuPC9hdXRob3I+PGF1dGhvcj5ZdXNhLCBLLjwvYXV0
aG9yPjxhdXRob3I+QXNod29ydGgsIEEuPC9hdXRob3I+PGF1dGhvcj5Mb3JkLCBDLiBKLjwvYXV0
aG9yPjwvYXV0aG9ycz48L2NvbnRyaWJ1dG9ycz48YXV0aC1hZGRyZXNzPlRoZSBDUlVLIEdlbmUg
RnVuY3Rpb24gTGFib3JhdG9yeSwgVGhlIEluc3RpdHV0ZSBvZiBDYW5jZXIgUmVzZWFyY2gsIExv
bmRvbiwgU1czIDZKQiwgVUsuJiN4RDtCcmVhc3QgQ2FuY2VyIE5vdyBUb2J5IFJvYmlucyBSZXNl
YXJjaCBDZW50cmUsIFRoZSBJbnN0aXR1dGUgb2YgQ2FuY2VyIFJlc2VhcmNoLCBMb25kb24sIFNX
MyA2SkIsIFVLLiYjeEQ7SW5zdGl0dXRlIG9mIE1vbGVjdWxhciBCaW9sb2d5ICZxdW90O1JvdW1l
biBUc2FuZXYmcXVvdDssIEJ1bGdhcmlhbiBBY2FkZW15IG9mIFNjaWVuY2VzLCBTb2ZpYSwgMTEx
MywgQnVsZ2FyaWEuJiN4RDtVbml2ZXJzaXR5IG9mIFdhc2hpbmd0b24gU2Nob29sIG9mIE1lZGlj
aW5lLCAxOTU5IE5FIFBhY2lmaWMgU3QsIFNlYXR0bGUsIFdBLCA5ODE5NSwgVVNBLiYjeEQ7RGl2
aXNvbiBvZiBTdHJ1Y3R1cmFsIEJpb2xvZ3ksIFRoZSBJbnN0aXR1dGUgb2YgQ2FuY2VyIFJlc2Vh
cmNoLCBMb25kb24sIFNXMyA2SkIsIFVLLiYjeEQ7VHVtb3VyIFByb2ZpbGluZyBVbml0LCBUaGUg
SW5zdGl0dXRlIG9mIENhbmNlciBSZXNlYXJjaCwgTG9uZG9uLCBTVzMgNkpCLCBVSy4mI3hEO0Nl
bnRlciBmb3IgQ2FuY2VyIFJlc2VhcmNoLCBOYXRpb25hbCBDYW5jZXIgSW5zdGl0dXRlLCBCZXRo
ZXNkYSwgTUQsIDIwODkyLCBVU0EuJiN4RDtXZWxsY29tZSBUcnVzdCBTYW5nZXIgSW5zdGl0dXRl
LCBIaW54dG9uLCBDYW1icmlkZ2VzaGlyZSwgQ0IxMCAxU0EsIFVLLiYjeEQ7VUNTRiBIZWxlbiBE
aWxsZXIgRmFtaWx5IENvbXByZWhlbnNpdmUgQ2FuY2VyIENlbnRlciwgMTQ1MCAzcmQgU3QsIFNh
biBGcmFuY2lzY28sIENBLCA5NDE1OCwgVVNBLiBBbGFuLkFzaHdvcnRoQHVjc2YuZWR1LiYjeEQ7
VGhlIENSVUsgR2VuZSBGdW5jdGlvbiBMYWJvcmF0b3J5LCBUaGUgSW5zdGl0dXRlIG9mIENhbmNl
ciBSZXNlYXJjaCwgTG9uZG9uLCBTVzMgNkpCLCBVSy4gQ2hyaXMuTG9yZEBpY3IuYWMudWsuJiN4
RDtCcmVhc3QgQ2FuY2VyIE5vdyBUb2J5IFJvYmlucyBSZXNlYXJjaCBDZW50cmUsIFRoZSBJbnN0
aXR1dGUgb2YgQ2FuY2VyIFJlc2VhcmNoLCBMb25kb24sIFNXMyA2SkIsIFVLLiBDaHJpcy5Mb3Jk
QGljci5hYy51ay48L2F1dGgtYWRkcmVzcz48dGl0bGVzPjx0aXRsZT5HZW5vbWUtd2lkZSBhbmQg
aGlnaC1kZW5zaXR5IENSSVNQUi1DYXM5IHNjcmVlbnMgaWRlbnRpZnkgcG9pbnQgbXV0YXRpb25z
IGluIFBBUlAxIGNhdXNpbmcgUEFSUCBpbmhpYml0b3IgcmVzaXN0YW5jZTwvdGl0bGU+PHNlY29u
ZGFyeS10aXRsZT5OYXQgQ29tbXVuPC9zZWNvbmRhcnktdGl0bGU+PC90aXRsZXM+PHBlcmlvZGlj
YWw+PGZ1bGwtdGl0bGU+TmF0IENvbW11bjwvZnVsbC10aXRsZT48L3BlcmlvZGljYWw+PHBhZ2Vz
PjE4NDk8L3BhZ2VzPjx2b2x1bWU+OTwvdm9sdW1lPjxudW1iZXI+MTwvbnVtYmVyPjxlZGl0aW9u
PjIwMTgvMDUvMTI8L2VkaXRpb24+PGtleXdvcmRzPjxrZXl3b3JkPkFnZWQ8L2tleXdvcmQ+PGtl
eXdvcmQ+QW5pbWFsczwva2V5d29yZD48a2V5d29yZD5CUkNBMSBQcm90ZWluL2dlbmV0aWNzPC9r
ZXl3b3JkPjxrZXl3b3JkPkNSSVNQUi1DYXMgU3lzdGVtczwva2V5d29yZD48a2V5d29yZD5DZWxs
IExpbmUsIFR1bW9yPC9rZXl3b3JkPjxrZXl3b3JkPkROQSBNdXRhdGlvbmFsIEFuYWx5c2lzL21l
dGhvZHM8L2tleXdvcmQ+PGtleXdvcmQ+RHJ1ZyBSZXNpc3RhbmNlLCBOZW9wbGFzbS8qZ2VuZXRp
Y3M8L2tleXdvcmQ+PGtleXdvcmQ+RmVtYWxlPC9rZXl3b3JkPjxrZXl3b3JkPkh1bWFuczwva2V5
d29yZD48a2V5d29yZD5NaWNlPC9rZXl3b3JkPjxrZXl3b3JkPk1pY2UsIEluYnJlZCBCQUxCIEM8
L2tleXdvcmQ+PGtleXdvcmQ+TWljZSwgTnVkZTwva2V5d29yZD48a2V5d29yZD5Nb3VzZSBFbWJy
eW9uaWMgU3RlbSBDZWxsczwva2V5d29yZD48a2V5d29yZD5NdXRhZ2VuZXNpczwva2V5d29yZD48
a2V5d29yZD5OZW9wbGFzbXMvKmRydWcgdGhlcmFweS9nZW5ldGljcy9wYXRob2xvZ3k8L2tleXdv
cmQ+PGtleXdvcmQ+UGh0aGFsYXppbmVzL3BoYXJtYWNvbG9neS90aGVyYXBldXRpYyB1c2U8L2tl
eXdvcmQ+PGtleXdvcmQ+UG9pbnQgTXV0YXRpb248L2tleXdvcmQ+PGtleXdvcmQ+UG9seSAoQURQ
LVJpYm9zZSkgUG9seW1lcmFzZS0xL2FudGFnb25pc3RzICZhbXA7IGluaGliaXRvcnMvKmdlbmV0
aWNzPC9rZXl3b3JkPjxrZXl3b3JkPlBvbHkoQURQLXJpYm9zZSkgUG9seW1lcmFzZSBJbmhpYml0
b3JzLypwaGFybWFjb2xvZ3kvdGhlcmFwZXV0aWMgdXNlPC9rZXl3b3JkPjxrZXl3b3JkPlByZWNp
c2lvbiBNZWRpY2luZS9tZXRob2RzPC9rZXl3b3JkPjxrZXl3b3JkPldob2xlIEdlbm9tZSBTZXF1
ZW5jaW5nL21ldGhvZHM8L2tleXdvcmQ+PGtleXdvcmQ+WGVub2dyYWZ0IE1vZGVsIEFudGl0dW1v
ciBBc3NheXM8L2tleXdvcmQ+PGtleXdvcmQ+WmluYyBGaW5nZXJzL2dlbmV0aWNzPC9rZXl3b3Jk
Pjwva2V5d29yZHM+PGRhdGVzPjx5ZWFyPjIwMTg8L3llYXI+PHB1Yi1kYXRlcz48ZGF0ZT5NYXkg
MTA8L2RhdGU+PC9wdWItZGF0ZXM+PC9kYXRlcz48aXNibj4yMDQxLTE3MjM8L2lzYm4+PGFjY2Vz
c2lvbi1udW0+Mjk3NDg1NjU8L2FjY2Vzc2lvbi1udW0+PHVybHM+PC91cmxzPjxjdXN0b20yPlBN
QzU5NDU2MjY8L2N1c3RvbTI+PGVsZWN0cm9uaWMtcmVzb3VyY2UtbnVtPjEwLjEwMzgvczQxNDY3
LTAxOC0wMzkxNy0yPC9lbGVjdHJvbmljLXJlc291cmNlLW51bT48cmVtb3RlLWRhdGFiYXNlLXBy
b3ZpZGVyPk5MTTwvcmVtb3RlLWRhdGFiYXNlLXByb3ZpZGVyPjxsYW5ndWFnZT5lbmc8L2xhbmd1
YWdlPjwvcmVjb3JkPjwvQ2l0ZT48L0VuZE5vdGU+
</w:fldData>
        </w:fldChar>
      </w:r>
      <w:r w:rsidR="008F7F2F">
        <w:rPr>
          <w:lang w:val="en-US"/>
        </w:rPr>
        <w:instrText xml:space="preserve"> ADDIN EN.CITE </w:instrText>
      </w:r>
      <w:r w:rsidR="008F7F2F">
        <w:rPr>
          <w:lang w:val="en-US"/>
        </w:rPr>
        <w:fldChar w:fldCharType="begin">
          <w:fldData xml:space="preserve">PEVuZE5vdGU+PENpdGU+PEF1dGhvcj5IdXJsZXk8L0F1dGhvcj48WWVhcj4yMDE5PC9ZZWFyPjxS
ZWNOdW0+MTAzNDwvUmVjTnVtPjxEaXNwbGF5VGV4dD4oMiwzKTwvRGlzcGxheVRleHQ+PHJlY29y
ZD48cmVjLW51bWJlcj4xMDM0PC9yZWMtbnVtYmVyPjxmb3JlaWduLWtleXM+PGtleSBhcHA9IkVO
IiBkYi1pZD0idjB2ZmRydDkzMnNwZmFldnYyeTV3enZyZXgyd2ZhZXgyZXplIiB0aW1lc3RhbXA9
IjE2OTA1MTc0NjEiPjEwMzQ8L2tleT48L2ZvcmVpZ24ta2V5cz48cmVmLXR5cGUgbmFtZT0iSm91
cm5hbCBBcnRpY2xlIj4xNzwvcmVmLXR5cGU+PGNvbnRyaWJ1dG9ycz48YXV0aG9ycz48YXV0aG9y
Pkh1cmxleSwgUi4gTS48L2F1dGhvcj48YXV0aG9yPldhaG5lciBIZW5kcmlja3NvbiwgQS4gRS48
L2F1dGhvcj48YXV0aG9yPlZpc3NjaGVyLCBELiBXLjwvYXV0aG9yPjxhdXRob3I+QW5zZWxsLCBQ
LjwvYXV0aG9yPjxhdXRob3I+SGFycmVsbCwgTS4gSS48L2F1dGhvcj48YXV0aG9yPldhZ25lciwg
Si4gTS48L2F1dGhvcj48YXV0aG9yPk5lZ3JvbiwgVi48L2F1dGhvcj48YXV0aG9yPkdvZXJnZW4s
IEsuIE0uPC9hdXRob3I+PGF1dGhvcj5NYXVyZXIsIE0uIEouPC9hdXRob3I+PGF1dGhvcj5PYmVy
ZywgQS4gTC48L2F1dGhvcj48YXV0aG9yPk1lbmcsIFguIFcuPC9hdXRob3I+PGF1dGhvcj5GbGF0
dGVuLCBLLiBTLjwvYXV0aG9yPjxhdXRob3I+RGUgSm9uZ2UsIE0uIEouIEEuPC9hdXRob3I+PGF1
dGhvcj5WYW4gSGVycGVuLCBDLiBELjwvYXV0aG9yPjxhdXRob3I+R2lldGVtYSwgSi4gQS48L2F1
dGhvcj48YXV0aG9yPktvb3Juc3RyYSwgUi4gSC4gVC48L2F1dGhvcj48YXV0aG9yPkphZ2VyLCBB
LjwvYXV0aG9yPjxhdXRob3I+ZGVuIEhvbGxhbmRlciwgTS4gVy48L2F1dGhvcj48YXV0aG9yPkR1
ZGxleSwgTS48L2F1dGhvcj48YXV0aG9yPlNoZXBoZXJkLCBTLiBQLjwvYXV0aG9yPjxhdXRob3I+
U3dpc2hlciwgRS4gTS48L2F1dGhvcj48YXV0aG9yPkthdWZtYW5uLCBTLiBILjwvYXV0aG9yPjwv
YXV0aG9ycz48L2NvbnRyaWJ1dG9ycz48YXV0aC1hZGRyZXNzPkRlcGFydG1lbnQgb2YgTW9sZWN1
bGFyIFBoYXJtYWNvbG9neSAmYW1wOyBFeHBlcmltZW50YWwgVGhlcmFwZXV0aWNzLCBNYXlvIENs
aW5pYywgUm9jaGVzdGVyLCBNTiwgVW5pdGVkIFN0YXRlcyBvZiBBbWVyaWNhLiYjeEQ7RGVwYXJ0
bWVudCBvZiBPbmNvbG9neSwgTWF5byBDbGluaWMsIFJvY2hlc3RlciwgTU4sIFVuaXRlZCBTdGF0
ZXMgb2YgQW1lcmljYS4mI3hEO0RlcGFydG1lbnQgb2YgTGFib3JhdG9yeSBNZWRpY2luZSBhbmQg
UGF0aG9sb2d5LCBNYXlvIENsaW5pYywgUm9jaGVzdGVyLCBNTiwgVW5pdGVkIFN0YXRlcyBvZiBB
bWVyaWNhLiYjeEQ7QWJidmllLCBOb3J0aCBDaGljYWdvLCBJTCwgVW5pdGVkIFN0YXRlcyBvZiBB
bWVyaWNhLiYjeEQ7RGVwYXJ0bWVudCBvZiBPYnN0ZXRyaWNzIGFuZCBHeW5lY29sb2d5LCBVbml2
LiBvZiBXYXNoaW5ndG9uLCBTZWF0dGxlLCBXQSwgVW5pdGVkIFN0YXRlcyBvZiBBbWVyaWNhLiYj
eEQ7RGVwYXJ0bWVudCBvZiBIZWFsdGggU2NpZW5jZXMgUmVzZWFyY2gsIE1heW8gQ2xpbmljLCBS
b2NoZXN0ZXIsIE1OLCBVbml0ZWQgU3RhdGVzIG9mIEFtZXJpY2EuJiN4RDtFcmFzbXVzIE1lZGlj
YWwgQ2VudGVyIENhbmNlciBJbnN0aXR1dGUsIFJvdHRlcmRhbSwgdGhlIE5ldGhlcmxhbmRzLiYj
eEQ7UmFkYm91ZCBVbml2ZXJzaXR5IE1lZGljYWwgQ2VudGVyLCBOaWptZWdlbiwgdGhlIE5ldGhl
cmxhbmRzLiYjeEQ7VW5pdmVyc2l0eSBNZWRpY2FsIENlbnRlciwgR3JvbmluZ2VuLCB0aGUgTmV0
aGVybGFuZHMuJiN4RDtEZXBhcnRtZW50IG9mIE1vbGVjdWxhciBQaGFybWFjb2xvZ3kgJmFtcDsg
RXhwZXJpbWVudGFsIFRoZXJhcGV1dGljcywgTWF5byBDbGluaWMsIFJvY2hlc3RlciwgTU4sIFVu
aXRlZCBTdGF0ZXMgb2YgQW1lcmljYTsgRGVwYXJ0bWVudCBvZiBPbmNvbG9neSwgTWF5byBDbGlu
aWMsIFJvY2hlc3RlciwgTU4sIFVuaXRlZCBTdGF0ZXMgb2YgQW1lcmljYS4gRWxlY3Ryb25pYyBh
ZGRyZXNzOiBLYXVmbWFubi5TY290dEBtYXlvLmVkdS48L2F1dGgtYWRkcmVzcz48dGl0bGVzPjx0
aXRsZT41M0JQMSBhcyBhIHBvdGVudGlhbCBwcmVkaWN0b3Igb2YgcmVzcG9uc2UgaW4gUEFSUCBp
bmhpYml0b3ItdHJlYXRlZCBob21vbG9nb3VzIHJlY29tYmluYXRpb24tZGVmaWNpZW50IG92YXJp
YW4gY2FuY2VyPC90aXRsZT48c2Vjb25kYXJ5LXRpdGxlPkd5bmVjb2wgT25jb2w8L3NlY29uZGFy
eS10aXRsZT48L3RpdGxlcz48cGVyaW9kaWNhbD48ZnVsbC10aXRsZT5HeW5lY29sIE9uY29sPC9m
dWxsLXRpdGxlPjwvcGVyaW9kaWNhbD48cGFnZXM+MTI3LTEzNDwvcGFnZXM+PHZvbHVtZT4xNTM8
L3ZvbHVtZT48bnVtYmVyPjE8L251bWJlcj48ZWRpdGlvbj4yMDE5MDEyNTwvZWRpdGlvbj48a2V5
d29yZHM+PGtleXdvcmQ+QmVuemFtaWRlcy8qYWRtaW5pc3RyYXRpb24gJmFtcDsgZG9zYWdlPC9r
ZXl3b3JkPjxrZXl3b3JkPkNlbGwgTGluZSwgVHVtb3I8L2tleXdvcmQ+PGtleXdvcmQ+RE5BIFJl
cGFpcjwva2V5d29yZD48a2V5d29yZD5EcnVnIFJlc2lzdGFuY2UsIE5lb3BsYXNtPC9rZXl3b3Jk
PjxrZXl3b3JkPkZlbWFsZTwva2V5d29yZD48a2V5d29yZD5HZW5lcywgQlJDQTE8L2tleXdvcmQ+
PGtleXdvcmQ+R2VuZXMsIEJSQ0EyPC9rZXl3b3JkPjxrZXl3b3JkPkhvbW9sb2dvdXMgUmVjb21i
aW5hdGlvbjwva2V5d29yZD48a2V5d29yZD5IdW1hbnM8L2tleXdvcmQ+PGtleXdvcmQ+T3Zhcmlh
biBOZW9wbGFzbXMvKmRydWcgdGhlcmFweS8qZ2VuZXRpY3M8L2tleXdvcmQ+PGtleXdvcmQ+UG9s
eSAoQURQLVJpYm9zZSkgUG9seW1lcmFzZS0xL2FudGFnb25pc3RzICZhbXA7IGluaGliaXRvcnMv
Ymlvc3ludGhlc2lzL2dlbmV0aWNzPC9rZXl3b3JkPjxrZXl3b3JkPlBvbHkoQURQLXJpYm9zZSkg
UG9seW1lcmFzZSBJbmhpYml0b3JzLyphZG1pbmlzdHJhdGlvbiAmYW1wOyBkb3NhZ2U8L2tleXdv
cmQ+PGtleXdvcmQ+U3VsZm9uYW1pZGVzLyphZG1pbmlzdHJhdGlvbiAmYW1wOyBkb3NhZ2U8L2tl
eXdvcmQ+PGtleXdvcmQ+VHVtb3IgU3VwcHJlc3NvciBwNTMtQmluZGluZyBQcm90ZWluIDEvYmlv
c3ludGhlc2lzL2RlZmljaWVuY3kvKmdlbmV0aWNzPC9rZXl3b3JkPjxrZXl3b3JkPjUzYnAxPC9r
ZXl3b3JkPjxrZXl3b3JkPkROQSBkYW1hZ2U8L2tleXdvcmQ+PGtleXdvcmQ+SFItZGVmaWNpZW5j
eTwva2V5d29yZD48a2V5d29yZD5PdmFyaWFuIGNhbmNlcjwva2V5d29yZD48a2V5d29yZD5QQVJQ
IGluaGliaXRvcnM8L2tleXdvcmQ+PC9rZXl3b3Jkcz48ZGF0ZXM+PHllYXI+MjAxOTwveWVhcj48
cHViLWRhdGVzPjxkYXRlPkFwcjwvZGF0ZT48L3B1Yi1kYXRlcz48L2RhdGVzPjxpc2JuPjAwOTAt
ODI1OCAoUHJpbnQpJiN4RDswMDkwLTgyNTg8L2lzYm4+PGFjY2Vzc2lvbi1udW0+MzA2ODY1NTE8
L2FjY2Vzc2lvbi1udW0+PHVybHM+PC91cmxzPjxjdXN0b20xPkNvbmZsaWN0IG9mIEludGVyZXN0
IFN0YXRlbWVudCBQLkEuIGFuZCBNLkQuIGFyZSBlbXBsb3llZCBhbmQgaG9sZCBzdG9jayBhbmQg
aW50ZWxsZWN0dWFsIHByb3BlcnR5IGZyb20gQWJidmllLiBTLkguSy4gcmVjZWl2ZXMgcm95YWx0
aWVzIGZyb20gTWlsbGlwb3JlIGFuZCBUb3BvZ2VuIGZvciB1bnJlbGF0ZWQgdGVjaG5vbG9neSBh
bmQgaXMgYW4gaW52ZW50b3Igb24gYSBwYXRlbnQgaGVsZCBieSBNYXlvIENsaW5pYyByZWdhcmRp
bmcgTkhFSiBwcm90ZWlucyBpbiBvdmFyaWFuIGNhbmNlci4gUy5QLlMuIGhvbGRzIHN0b2NrIHRo
cm91Z2ggYW5kIHdhcyBwcmV2aW91c2x5IGVtcGxveWVkIGF0IEFiYnZpZS4gVGhlIFBoYXNlIEkg
dHJpYWwgd2FzIGZ1bmRlZCBieSBBYmJ2aWUsIGJ1dCBubyBmdW5kaW5nIHdhcyBwcm92aWRlZCBm
b3IgdGhlIGZvbGxvdy11cCBiaW9tYXJrZXIgc3R1ZHkgcHJlc2VudGVkIGhlcmUuPC9jdXN0b20x
PjxjdXN0b20yPlBNQzY0MzA3MTA8L2N1c3RvbTI+PGN1c3RvbTY+TklITVMxNTE5NTc2PC9jdXN0
b202PjxlbGVjdHJvbmljLXJlc291cmNlLW51bT4xMC4xMDE2L2oueWd5bm8uMjAxOS4wMS4wMTU8
L2VsZWN0cm9uaWMtcmVzb3VyY2UtbnVtPjxyZW1vdGUtZGF0YWJhc2UtcHJvdmlkZXI+TkxNPC9y
ZW1vdGUtZGF0YWJhc2UtcHJvdmlkZXI+PGxhbmd1YWdlPmVuZzwvbGFuZ3VhZ2U+PC9yZWNvcmQ+
PC9DaXRlPjxDaXRlPjxBdXRob3I+SHVybGV5PC9BdXRob3I+PFllYXI+MjAxOTwvWWVhcj48UmVj
TnVtPjEwMzQ8L1JlY051bT48cmVjb3JkPjxyZWMtbnVtYmVyPjEwMzQ8L3JlYy1udW1iZXI+PGZv
cmVpZ24ta2V5cz48a2V5IGFwcD0iRU4iIGRiLWlkPSJ2MHZmZHJ0OTMyc3BmYWV2djJ5NXd6dnJl
eDJ3ZmFleDJlemUiIHRpbWVzdGFtcD0iMTY5MDUxNzQ2MSI+MTAzNDwva2V5PjwvZm9yZWlnbi1r
ZXlzPjxyZWYtdHlwZSBuYW1lPSJKb3VybmFsIEFydGljbGUiPjE3PC9yZWYtdHlwZT48Y29udHJp
YnV0b3JzPjxhdXRob3JzPjxhdXRob3I+SHVybGV5LCBSLiBNLjwvYXV0aG9yPjxhdXRob3I+V2Fo
bmVyIEhlbmRyaWNrc29uLCBBLiBFLjwvYXV0aG9yPjxhdXRob3I+Vmlzc2NoZXIsIEQuIFcuPC9h
dXRob3I+PGF1dGhvcj5BbnNlbGwsIFAuPC9hdXRob3I+PGF1dGhvcj5IYXJyZWxsLCBNLiBJLjwv
YXV0aG9yPjxhdXRob3I+V2FnbmVyLCBKLiBNLjwvYXV0aG9yPjxhdXRob3I+TmVncm9uLCBWLjwv
YXV0aG9yPjxhdXRob3I+R29lcmdlbiwgSy4gTS48L2F1dGhvcj48YXV0aG9yPk1hdXJlciwgTS4g
Si48L2F1dGhvcj48YXV0aG9yPk9iZXJnLCBBLiBMLjwvYXV0aG9yPjxhdXRob3I+TWVuZywgWC4g
Vy48L2F1dGhvcj48YXV0aG9yPkZsYXR0ZW4sIEsuIFMuPC9hdXRob3I+PGF1dGhvcj5EZSBKb25n
ZSwgTS4gSi4gQS48L2F1dGhvcj48YXV0aG9yPlZhbiBIZXJwZW4sIEMuIEQuPC9hdXRob3I+PGF1
dGhvcj5HaWV0ZW1hLCBKLiBBLjwvYXV0aG9yPjxhdXRob3I+S29vcm5zdHJhLCBSLiBILiBULjwv
YXV0aG9yPjxhdXRob3I+SmFnZXIsIEEuPC9hdXRob3I+PGF1dGhvcj5kZW4gSG9sbGFuZGVyLCBN
LiBXLjwvYXV0aG9yPjxhdXRob3I+RHVkbGV5LCBNLjwvYXV0aG9yPjxhdXRob3I+U2hlcGhlcmQs
IFMuIFAuPC9hdXRob3I+PGF1dGhvcj5Td2lzaGVyLCBFLiBNLjwvYXV0aG9yPjxhdXRob3I+S2F1
Zm1hbm4sIFMuIEguPC9hdXRob3I+PC9hdXRob3JzPjwvY29udHJpYnV0b3JzPjxhdXRoLWFkZHJl
c3M+RGVwYXJ0bWVudCBvZiBNb2xlY3VsYXIgUGhhcm1hY29sb2d5ICZhbXA7IEV4cGVyaW1lbnRh
bCBUaGVyYXBldXRpY3MsIE1heW8gQ2xpbmljLCBSb2NoZXN0ZXIsIE1OLCBVbml0ZWQgU3RhdGVz
IG9mIEFtZXJpY2EuJiN4RDtEZXBhcnRtZW50IG9mIE9uY29sb2d5LCBNYXlvIENsaW5pYywgUm9j
aGVzdGVyLCBNTiwgVW5pdGVkIFN0YXRlcyBvZiBBbWVyaWNhLiYjeEQ7RGVwYXJ0bWVudCBvZiBM
YWJvcmF0b3J5IE1lZGljaW5lIGFuZCBQYXRob2xvZ3ksIE1heW8gQ2xpbmljLCBSb2NoZXN0ZXIs
IE1OLCBVbml0ZWQgU3RhdGVzIG9mIEFtZXJpY2EuJiN4RDtBYmJ2aWUsIE5vcnRoIENoaWNhZ28s
IElMLCBVbml0ZWQgU3RhdGVzIG9mIEFtZXJpY2EuJiN4RDtEZXBhcnRtZW50IG9mIE9ic3RldHJp
Y3MgYW5kIEd5bmVjb2xvZ3ksIFVuaXYuIG9mIFdhc2hpbmd0b24sIFNlYXR0bGUsIFdBLCBVbml0
ZWQgU3RhdGVzIG9mIEFtZXJpY2EuJiN4RDtEZXBhcnRtZW50IG9mIEhlYWx0aCBTY2llbmNlcyBS
ZXNlYXJjaCwgTWF5byBDbGluaWMsIFJvY2hlc3RlciwgTU4sIFVuaXRlZCBTdGF0ZXMgb2YgQW1l
cmljYS4mI3hEO0VyYXNtdXMgTWVkaWNhbCBDZW50ZXIgQ2FuY2VyIEluc3RpdHV0ZSwgUm90dGVy
ZGFtLCB0aGUgTmV0aGVybGFuZHMuJiN4RDtSYWRib3VkIFVuaXZlcnNpdHkgTWVkaWNhbCBDZW50
ZXIsIE5pam1lZ2VuLCB0aGUgTmV0aGVybGFuZHMuJiN4RDtVbml2ZXJzaXR5IE1lZGljYWwgQ2Vu
dGVyLCBHcm9uaW5nZW4sIHRoZSBOZXRoZXJsYW5kcy4mI3hEO0RlcGFydG1lbnQgb2YgTW9sZWN1
bGFyIFBoYXJtYWNvbG9neSAmYW1wOyBFeHBlcmltZW50YWwgVGhlcmFwZXV0aWNzLCBNYXlvIENs
aW5pYywgUm9jaGVzdGVyLCBNTiwgVW5pdGVkIFN0YXRlcyBvZiBBbWVyaWNhOyBEZXBhcnRtZW50
IG9mIE9uY29sb2d5LCBNYXlvIENsaW5pYywgUm9jaGVzdGVyLCBNTiwgVW5pdGVkIFN0YXRlcyBv
ZiBBbWVyaWNhLiBFbGVjdHJvbmljIGFkZHJlc3M6IEthdWZtYW5uLlNjb3R0QG1heW8uZWR1Ljwv
YXV0aC1hZGRyZXNzPjx0aXRsZXM+PHRpdGxlPjUzQlAxIGFzIGEgcG90ZW50aWFsIHByZWRpY3Rv
ciBvZiByZXNwb25zZSBpbiBQQVJQIGluaGliaXRvci10cmVhdGVkIGhvbW9sb2dvdXMgcmVjb21i
aW5hdGlvbi1kZWZpY2llbnQgb3ZhcmlhbiBjYW5jZXI8L3RpdGxlPjxzZWNvbmRhcnktdGl0bGU+
R3luZWNvbCBPbmNvbDwvc2Vjb25kYXJ5LXRpdGxlPjwvdGl0bGVzPjxwZXJpb2RpY2FsPjxmdWxs
LXRpdGxlPkd5bmVjb2wgT25jb2w8L2Z1bGwtdGl0bGU+PC9wZXJpb2RpY2FsPjxwYWdlcz4xMjct
MTM0PC9wYWdlcz48dm9sdW1lPjE1Mzwvdm9sdW1lPjxudW1iZXI+MTwvbnVtYmVyPjxlZGl0aW9u
PjIwMTkwMTI1PC9lZGl0aW9uPjxrZXl3b3Jkcz48a2V5d29yZD5CZW56YW1pZGVzLyphZG1pbmlz
dHJhdGlvbiAmYW1wOyBkb3NhZ2U8L2tleXdvcmQ+PGtleXdvcmQ+Q2VsbCBMaW5lLCBUdW1vcjwv
a2V5d29yZD48a2V5d29yZD5ETkEgUmVwYWlyPC9rZXl3b3JkPjxrZXl3b3JkPkRydWcgUmVzaXN0
YW5jZSwgTmVvcGxhc208L2tleXdvcmQ+PGtleXdvcmQ+RmVtYWxlPC9rZXl3b3JkPjxrZXl3b3Jk
PkdlbmVzLCBCUkNBMTwva2V5d29yZD48a2V5d29yZD5HZW5lcywgQlJDQTI8L2tleXdvcmQ+PGtl
eXdvcmQ+SG9tb2xvZ291cyBSZWNvbWJpbmF0aW9uPC9rZXl3b3JkPjxrZXl3b3JkPkh1bWFuczwv
a2V5d29yZD48a2V5d29yZD5PdmFyaWFuIE5lb3BsYXNtcy8qZHJ1ZyB0aGVyYXB5LypnZW5ldGlj
czwva2V5d29yZD48a2V5d29yZD5Qb2x5IChBRFAtUmlib3NlKSBQb2x5bWVyYXNlLTEvYW50YWdv
bmlzdHMgJmFtcDsgaW5oaWJpdG9ycy9iaW9zeW50aGVzaXMvZ2VuZXRpY3M8L2tleXdvcmQ+PGtl
eXdvcmQ+UG9seShBRFAtcmlib3NlKSBQb2x5bWVyYXNlIEluaGliaXRvcnMvKmFkbWluaXN0cmF0
aW9uICZhbXA7IGRvc2FnZTwva2V5d29yZD48a2V5d29yZD5TdWxmb25hbWlkZXMvKmFkbWluaXN0
cmF0aW9uICZhbXA7IGRvc2FnZTwva2V5d29yZD48a2V5d29yZD5UdW1vciBTdXBwcmVzc29yIHA1
My1CaW5kaW5nIFByb3RlaW4gMS9iaW9zeW50aGVzaXMvZGVmaWNpZW5jeS8qZ2VuZXRpY3M8L2tl
eXdvcmQ+PGtleXdvcmQ+NTNicDE8L2tleXdvcmQ+PGtleXdvcmQ+RE5BIGRhbWFnZTwva2V5d29y
ZD48a2V5d29yZD5IUi1kZWZpY2llbmN5PC9rZXl3b3JkPjxrZXl3b3JkPk92YXJpYW4gY2FuY2Vy
PC9rZXl3b3JkPjxrZXl3b3JkPlBBUlAgaW5oaWJpdG9yczwva2V5d29yZD48L2tleXdvcmRzPjxk
YXRlcz48eWVhcj4yMDE5PC95ZWFyPjxwdWItZGF0ZXM+PGRhdGU+QXByPC9kYXRlPjwvcHViLWRh
dGVzPjwvZGF0ZXM+PGlzYm4+MDA5MC04MjU4IChQcmludCkmI3hEOzAwOTAtODI1ODwvaXNibj48
YWNjZXNzaW9uLW51bT4zMDY4NjU1MTwvYWNjZXNzaW9uLW51bT48dXJscz48L3VybHM+PGN1c3Rv
bTE+Q29uZmxpY3Qgb2YgSW50ZXJlc3QgU3RhdGVtZW50IFAuQS4gYW5kIE0uRC4gYXJlIGVtcGxv
eWVkIGFuZCBob2xkIHN0b2NrIGFuZCBpbnRlbGxlY3R1YWwgcHJvcGVydHkgZnJvbSBBYmJ2aWUu
IFMuSC5LLiByZWNlaXZlcyByb3lhbHRpZXMgZnJvbSBNaWxsaXBvcmUgYW5kIFRvcG9nZW4gZm9y
IHVucmVsYXRlZCB0ZWNobm9sb2d5IGFuZCBpcyBhbiBpbnZlbnRvciBvbiBhIHBhdGVudCBoZWxk
IGJ5IE1heW8gQ2xpbmljIHJlZ2FyZGluZyBOSEVKIHByb3RlaW5zIGluIG92YXJpYW4gY2FuY2Vy
LiBTLlAuUy4gaG9sZHMgc3RvY2sgdGhyb3VnaCBhbmQgd2FzIHByZXZpb3VzbHkgZW1wbG95ZWQg
YXQgQWJidmllLiBUaGUgUGhhc2UgSSB0cmlhbCB3YXMgZnVuZGVkIGJ5IEFiYnZpZSwgYnV0IG5v
IGZ1bmRpbmcgd2FzIHByb3ZpZGVkIGZvciB0aGUgZm9sbG93LXVwIGJpb21hcmtlciBzdHVkeSBw
cmVzZW50ZWQgaGVyZS48L2N1c3RvbTE+PGN1c3RvbTI+UE1DNjQzMDcxMDwvY3VzdG9tMj48Y3Vz
dG9tNj5OSUhNUzE1MTk1NzY8L2N1c3RvbTY+PGVsZWN0cm9uaWMtcmVzb3VyY2UtbnVtPjEwLjEw
MTYvai55Z3luby4yMDE5LjAxLjAxNTwvZWxlY3Ryb25pYy1yZXNvdXJjZS1udW0+PHJlbW90ZS1k
YXRhYmFzZS1wcm92aWRlcj5OTE08L3JlbW90ZS1kYXRhYmFzZS1wcm92aWRlcj48bGFuZ3VhZ2U+
ZW5nPC9sYW5ndWFnZT48L3JlY29yZD48L0NpdGU+PENpdGU+PEF1dGhvcj5QZXR0aXR0PC9BdXRo
b3I+PFllYXI+MjAxODwvWWVhcj48UmVjTnVtPjkyOTwvUmVjTnVtPjxyZWNvcmQ+PHJlYy1udW1i
ZXI+OTI5PC9yZWMtbnVtYmVyPjxmb3JlaWduLWtleXM+PGtleSBhcHA9IkVOIiBkYi1pZD0idjB2
ZmRydDkzMnNwZmFldnYyeTV3enZyZXgyd2ZhZXgyZXplIiB0aW1lc3RhbXA9IjE1ODg1NTg1MTIi
PjkyOTwva2V5PjwvZm9yZWlnbi1rZXlzPjxyZWYtdHlwZSBuYW1lPSJKb3VybmFsIEFydGljbGUi
PjE3PC9yZWYtdHlwZT48Y29udHJpYnV0b3JzPjxhdXRob3JzPjxhdXRob3I+UGV0dGl0dCwgUy4g
Si48L2F1dGhvcj48YXV0aG9yPktyYXN0ZXYsIEQuIEIuPC9hdXRob3I+PGF1dGhvcj5CcmFuZHNt
YSwgSS48L2F1dGhvcj48YXV0aG9yPkRyZWFuLCBBLjwvYXV0aG9yPjxhdXRob3I+U29uZywgRi48
L2F1dGhvcj48YXV0aG9yPkFsZWtzYW5kcm92LCBSLjwvYXV0aG9yPjxhdXRob3I+SGFycmVsbCwg
TS4gSS48L2F1dGhvcj48YXV0aG9yPk1lbm9uLCBNLjwvYXV0aG9yPjxhdXRob3I+QnJvdWdoLCBS
LjwvYXV0aG9yPjxhdXRob3I+Q2FtcGJlbGwsIEouPC9hdXRob3I+PGF1dGhvcj5GcmFua3VtLCBK
LjwvYXV0aG9yPjxhdXRob3I+UmFuZXMsIE0uPC9hdXRob3I+PGF1dGhvcj5QZW1iZXJ0b24sIEgu
IE4uPC9hdXRob3I+PGF1dGhvcj5SYWZpcSwgUi48L2F1dGhvcj48YXV0aG9yPkZlbndpY2ssIEsu
PC9hdXRob3I+PGF1dGhvcj5Td2FpbiwgQS48L2F1dGhvcj48YXV0aG9yPkd1ZXR0bGVyLCBTLjwv
YXV0aG9yPjxhdXRob3I+TGVlLCBKLiBNLjwvYXV0aG9yPjxhdXRob3I+U3dpc2hlciwgRS4gTS48
L2F1dGhvcj48YXV0aG9yPlN0b3lub3YsIFMuPC9hdXRob3I+PGF1dGhvcj5ZdXNhLCBLLjwvYXV0
aG9yPjxhdXRob3I+QXNod29ydGgsIEEuPC9hdXRob3I+PGF1dGhvcj5Mb3JkLCBDLiBKLjwvYXV0
aG9yPjwvYXV0aG9ycz48L2NvbnRyaWJ1dG9ycz48YXV0aC1hZGRyZXNzPlRoZSBDUlVLIEdlbmUg
RnVuY3Rpb24gTGFib3JhdG9yeSwgVGhlIEluc3RpdHV0ZSBvZiBDYW5jZXIgUmVzZWFyY2gsIExv
bmRvbiwgU1czIDZKQiwgVUsuJiN4RDtCcmVhc3QgQ2FuY2VyIE5vdyBUb2J5IFJvYmlucyBSZXNl
YXJjaCBDZW50cmUsIFRoZSBJbnN0aXR1dGUgb2YgQ2FuY2VyIFJlc2VhcmNoLCBMb25kb24sIFNX
MyA2SkIsIFVLLiYjeEQ7SW5zdGl0dXRlIG9mIE1vbGVjdWxhciBCaW9sb2d5ICZxdW90O1JvdW1l
biBUc2FuZXYmcXVvdDssIEJ1bGdhcmlhbiBBY2FkZW15IG9mIFNjaWVuY2VzLCBTb2ZpYSwgMTEx
MywgQnVsZ2FyaWEuJiN4RDtVbml2ZXJzaXR5IG9mIFdhc2hpbmd0b24gU2Nob29sIG9mIE1lZGlj
aW5lLCAxOTU5IE5FIFBhY2lmaWMgU3QsIFNlYXR0bGUsIFdBLCA5ODE5NSwgVVNBLiYjeEQ7RGl2
aXNvbiBvZiBTdHJ1Y3R1cmFsIEJpb2xvZ3ksIFRoZSBJbnN0aXR1dGUgb2YgQ2FuY2VyIFJlc2Vh
cmNoLCBMb25kb24sIFNXMyA2SkIsIFVLLiYjeEQ7VHVtb3VyIFByb2ZpbGluZyBVbml0LCBUaGUg
SW5zdGl0dXRlIG9mIENhbmNlciBSZXNlYXJjaCwgTG9uZG9uLCBTVzMgNkpCLCBVSy4mI3hEO0Nl
bnRlciBmb3IgQ2FuY2VyIFJlc2VhcmNoLCBOYXRpb25hbCBDYW5jZXIgSW5zdGl0dXRlLCBCZXRo
ZXNkYSwgTUQsIDIwODkyLCBVU0EuJiN4RDtXZWxsY29tZSBUcnVzdCBTYW5nZXIgSW5zdGl0dXRl
LCBIaW54dG9uLCBDYW1icmlkZ2VzaGlyZSwgQ0IxMCAxU0EsIFVLLiYjeEQ7VUNTRiBIZWxlbiBE
aWxsZXIgRmFtaWx5IENvbXByZWhlbnNpdmUgQ2FuY2VyIENlbnRlciwgMTQ1MCAzcmQgU3QsIFNh
biBGcmFuY2lzY28sIENBLCA5NDE1OCwgVVNBLiBBbGFuLkFzaHdvcnRoQHVjc2YuZWR1LiYjeEQ7
VGhlIENSVUsgR2VuZSBGdW5jdGlvbiBMYWJvcmF0b3J5LCBUaGUgSW5zdGl0dXRlIG9mIENhbmNl
ciBSZXNlYXJjaCwgTG9uZG9uLCBTVzMgNkpCLCBVSy4gQ2hyaXMuTG9yZEBpY3IuYWMudWsuJiN4
RDtCcmVhc3QgQ2FuY2VyIE5vdyBUb2J5IFJvYmlucyBSZXNlYXJjaCBDZW50cmUsIFRoZSBJbnN0
aXR1dGUgb2YgQ2FuY2VyIFJlc2VhcmNoLCBMb25kb24sIFNXMyA2SkIsIFVLLiBDaHJpcy5Mb3Jk
QGljci5hYy51ay48L2F1dGgtYWRkcmVzcz48dGl0bGVzPjx0aXRsZT5HZW5vbWUtd2lkZSBhbmQg
aGlnaC1kZW5zaXR5IENSSVNQUi1DYXM5IHNjcmVlbnMgaWRlbnRpZnkgcG9pbnQgbXV0YXRpb25z
IGluIFBBUlAxIGNhdXNpbmcgUEFSUCBpbmhpYml0b3IgcmVzaXN0YW5jZTwvdGl0bGU+PHNlY29u
ZGFyeS10aXRsZT5OYXQgQ29tbXVuPC9zZWNvbmRhcnktdGl0bGU+PC90aXRsZXM+PHBlcmlvZGlj
YWw+PGZ1bGwtdGl0bGU+TmF0IENvbW11bjwvZnVsbC10aXRsZT48L3BlcmlvZGljYWw+PHBhZ2Vz
PjE4NDk8L3BhZ2VzPjx2b2x1bWU+OTwvdm9sdW1lPjxudW1iZXI+MTwvbnVtYmVyPjxlZGl0aW9u
PjIwMTgvMDUvMTI8L2VkaXRpb24+PGtleXdvcmRzPjxrZXl3b3JkPkFnZWQ8L2tleXdvcmQ+PGtl
eXdvcmQ+QW5pbWFsczwva2V5d29yZD48a2V5d29yZD5CUkNBMSBQcm90ZWluL2dlbmV0aWNzPC9r
ZXl3b3JkPjxrZXl3b3JkPkNSSVNQUi1DYXMgU3lzdGVtczwva2V5d29yZD48a2V5d29yZD5DZWxs
IExpbmUsIFR1bW9yPC9rZXl3b3JkPjxrZXl3b3JkPkROQSBNdXRhdGlvbmFsIEFuYWx5c2lzL21l
dGhvZHM8L2tleXdvcmQ+PGtleXdvcmQ+RHJ1ZyBSZXNpc3RhbmNlLCBOZW9wbGFzbS8qZ2VuZXRp
Y3M8L2tleXdvcmQ+PGtleXdvcmQ+RmVtYWxlPC9rZXl3b3JkPjxrZXl3b3JkPkh1bWFuczwva2V5
d29yZD48a2V5d29yZD5NaWNlPC9rZXl3b3JkPjxrZXl3b3JkPk1pY2UsIEluYnJlZCBCQUxCIEM8
L2tleXdvcmQ+PGtleXdvcmQ+TWljZSwgTnVkZTwva2V5d29yZD48a2V5d29yZD5Nb3VzZSBFbWJy
eW9uaWMgU3RlbSBDZWxsczwva2V5d29yZD48a2V5d29yZD5NdXRhZ2VuZXNpczwva2V5d29yZD48
a2V5d29yZD5OZW9wbGFzbXMvKmRydWcgdGhlcmFweS9nZW5ldGljcy9wYXRob2xvZ3k8L2tleXdv
cmQ+PGtleXdvcmQ+UGh0aGFsYXppbmVzL3BoYXJtYWNvbG9neS90aGVyYXBldXRpYyB1c2U8L2tl
eXdvcmQ+PGtleXdvcmQ+UG9pbnQgTXV0YXRpb248L2tleXdvcmQ+PGtleXdvcmQ+UG9seSAoQURQ
LVJpYm9zZSkgUG9seW1lcmFzZS0xL2FudGFnb25pc3RzICZhbXA7IGluaGliaXRvcnMvKmdlbmV0
aWNzPC9rZXl3b3JkPjxrZXl3b3JkPlBvbHkoQURQLXJpYm9zZSkgUG9seW1lcmFzZSBJbmhpYml0
b3JzLypwaGFybWFjb2xvZ3kvdGhlcmFwZXV0aWMgdXNlPC9rZXl3b3JkPjxrZXl3b3JkPlByZWNp
c2lvbiBNZWRpY2luZS9tZXRob2RzPC9rZXl3b3JkPjxrZXl3b3JkPldob2xlIEdlbm9tZSBTZXF1
ZW5jaW5nL21ldGhvZHM8L2tleXdvcmQ+PGtleXdvcmQ+WGVub2dyYWZ0IE1vZGVsIEFudGl0dW1v
ciBBc3NheXM8L2tleXdvcmQ+PGtleXdvcmQ+WmluYyBGaW5nZXJzL2dlbmV0aWNzPC9rZXl3b3Jk
Pjwva2V5d29yZHM+PGRhdGVzPjx5ZWFyPjIwMTg8L3llYXI+PHB1Yi1kYXRlcz48ZGF0ZT5NYXkg
MTA8L2RhdGU+PC9wdWItZGF0ZXM+PC9kYXRlcz48aXNibj4yMDQxLTE3MjM8L2lzYm4+PGFjY2Vz
c2lvbi1udW0+Mjk3NDg1NjU8L2FjY2Vzc2lvbi1udW0+PHVybHM+PC91cmxzPjxjdXN0b20yPlBN
QzU5NDU2MjY8L2N1c3RvbTI+PGVsZWN0cm9uaWMtcmVzb3VyY2UtbnVtPjEwLjEwMzgvczQxNDY3
LTAxOC0wMzkxNy0yPC9lbGVjdHJvbmljLXJlc291cmNlLW51bT48cmVtb3RlLWRhdGFiYXNlLXBy
b3ZpZGVyPk5MTTwvcmVtb3RlLWRhdGFiYXNlLXByb3ZpZGVyPjxsYW5ndWFnZT5lbmc8L2xhbmd1
YWdlPjwvcmVjb3JkPjwvQ2l0ZT48L0VuZE5vdGU+
</w:fldData>
        </w:fldChar>
      </w:r>
      <w:r w:rsidR="008F7F2F">
        <w:rPr>
          <w:lang w:val="en-US"/>
        </w:rPr>
        <w:instrText xml:space="preserve"> ADDIN EN.CITE.DATA </w:instrText>
      </w:r>
      <w:r w:rsidR="008F7F2F">
        <w:rPr>
          <w:lang w:val="en-US"/>
        </w:rPr>
      </w:r>
      <w:r w:rsidR="008F7F2F">
        <w:rPr>
          <w:lang w:val="en-US"/>
        </w:rPr>
        <w:fldChar w:fldCharType="end"/>
      </w:r>
      <w:r w:rsidR="00BA64A7" w:rsidRPr="00810B03">
        <w:rPr>
          <w:lang w:val="en-US"/>
        </w:rPr>
      </w:r>
      <w:r w:rsidR="00BA64A7" w:rsidRPr="00810B03">
        <w:rPr>
          <w:lang w:val="en-US"/>
        </w:rPr>
        <w:fldChar w:fldCharType="separate"/>
      </w:r>
      <w:r w:rsidR="008F7F2F">
        <w:rPr>
          <w:noProof/>
          <w:lang w:val="en-US"/>
        </w:rPr>
        <w:t>(2,3)</w:t>
      </w:r>
      <w:r w:rsidR="00BA64A7" w:rsidRPr="00810B03">
        <w:rPr>
          <w:lang w:val="en-US"/>
        </w:rPr>
        <w:fldChar w:fldCharType="end"/>
      </w:r>
      <w:r w:rsidR="00BA64A7" w:rsidRPr="00810B03">
        <w:rPr>
          <w:lang w:val="en-US"/>
        </w:rPr>
        <w:t xml:space="preserve"> or resistant in the literature </w:t>
      </w:r>
      <w:r w:rsidR="00BA64A7" w:rsidRPr="00810B03">
        <w:rPr>
          <w:lang w:val="en-US"/>
        </w:rPr>
        <w:fldChar w:fldCharType="begin">
          <w:fldData xml:space="preserve">PEVuZE5vdGU+PENpdGU+PEF1dGhvcj5IYWxleTwvQXV0aG9yPjxZZWFyPjIwMTY8L1llYXI+PFJl
Y051bT4xMDM1PC9SZWNOdW0+PERpc3BsYXlUZXh0Pig0LDUpPC9EaXNwbGF5VGV4dD48cmVjb3Jk
PjxyZWMtbnVtYmVyPjEwMzU8L3JlYy1udW1iZXI+PGZvcmVpZ24ta2V5cz48a2V5IGFwcD0iRU4i
IGRiLWlkPSJ2MHZmZHJ0OTMyc3BmYWV2djJ5NXd6dnJleDJ3ZmFleDJlemUiIHRpbWVzdGFtcD0i
MTY5MDUxODIyMCI+MTAzNTwva2V5PjwvZm9yZWlnbi1rZXlzPjxyZWYtdHlwZSBuYW1lPSJKb3Vy
bmFsIEFydGljbGUiPjE3PC9yZWYtdHlwZT48Y29udHJpYnV0b3JzPjxhdXRob3JzPjxhdXRob3I+
SGFsZXksIEouPC9hdXRob3I+PGF1dGhvcj5Ub21hciwgUy48L2F1dGhvcj48YXV0aG9yPlB1bGxp
YW0sIE4uPC9hdXRob3I+PGF1dGhvcj5YaW9uZywgUy48L2F1dGhvcj48YXV0aG9yPlBlcmtpbnMs
IFMuIE0uPC9hdXRob3I+PGF1dGhvcj5LYXJwZiwgQS4gUi48L2F1dGhvcj48YXV0aG9yPk1pdHJh
LCBTLjwvYXV0aG9yPjxhdXRob3I+TmVwaGV3LCBLLiBQLjwvYXV0aG9yPjxhdXRob3I+TWl0cmEs
IEEuIEsuPC9hdXRob3I+PC9hdXRob3JzPjwvY29udHJpYnV0b3JzPjxhdXRoLWFkZHJlc3M+TWVk
aWNhbCBTY2llbmNlcyBQcm9ncmFtLCBJbmRpYW5hIFVuaXZlcnNpdHkgU2Nob29sIG9mIE1lZGlj
aW5lLCBCbG9vbWluZ3RvbiwgSU4gNDc0MDUsIFVTQS4mI3hEO0RlcGFydG1lbnQgb2YgQmlvc3Rh
dGlzdGljcywgSW5kaWFuYSBVbml2ZXJzaXR5LCBJbmRpYW5hcG9saXMsIElOIDQ2MjAyLCBVU0Eu
JiN4RDtFcHBsZXkgSW5zdGl0dXRlIGFuZCBGcmVkIGFuZCBQYW1lbGEgQnVmZmV0dCBDYW5jZXIg
Q2VudGVyLCBVbml2ZXJzaXR5IG9mIE5lYnJhc2thIE1lZGljYWwgQ2VudGVyLCBPbWFoYSwgTkUg
NjgxOTgsIFVTQS4mI3hEO0RlcGFydG1lbnQgb2YgQmlvY2hlbWlzdHJ5IGFuZCBNb2xlY3VsYXIg
QmlvbG9neSwgSW5kaWFuYSBVbml2ZXJzaXR5IFNjaG9vbCBvZiBNZWRpY2luZSwgSW5kaWFuYXBv
bGlzLCBJTiA0NjIwMiwgVVNBLiYjeEQ7SW5kaWFuYSBVbml2ZXJzaXR5IE1lbHZpbiBhbmQgQnJl
biBTaW1vbiBDYW5jZXIgQ2VudGVyLCBJbmRpYW5hcG9saXMsIElOIDQ2MjAyLCBVU0EuJiN4RDtE
ZXBhcnRtZW50IG9mIENlbGx1bGFyIGFuZCBJbnRlZ3JhdGl2ZSBQaHlzaW9sb2d5LCBJbmRpYW5h
IFVuaXZlcnNpdHkgU2Nob29sIG9mIE1lZGljaW5lLCBJbmRpYW5hcG9saXMsIElOIDQ2MjAyLCBV
U0EuJiN4RDtEZXBhcnRtZW50IG9mIE1lZGljYWwgYW5kIE1vbGVjdWxhciBHZW5ldGljcywgSW5k
aWFuYSBVbml2ZXJzaXR5IFNjaG9vbCBvZiBNZWRpY2luZSwgSW5kaWFuYXBvbGlzLCBJTiA0NjIw
MiwgVVNBLjwvYXV0aC1hZGRyZXNzPjx0aXRsZXM+PHRpdGxlPkZ1bmN0aW9uYWwgY2hhcmFjdGVy
aXphdGlvbiBvZiBhIHBhbmVsIG9mIGhpZ2gtZ3JhZGUgc2Vyb3VzIG92YXJpYW4gY2FuY2VyIGNl
bGwgbGluZXMgYXMgcmVwcmVzZW50YXRpdmUgZXhwZXJpbWVudGFsIG1vZGVscyBvZiB0aGUgZGlz
ZWFzZTwvdGl0bGU+PHNlY29uZGFyeS10aXRsZT5PbmNvdGFyZ2V0PC9zZWNvbmRhcnktdGl0bGU+
PC90aXRsZXM+PHBlcmlvZGljYWw+PGZ1bGwtdGl0bGU+T25jb3RhcmdldDwvZnVsbC10aXRsZT48
L3BlcmlvZGljYWw+PHBhZ2VzPjMyODEwLTIwPC9wYWdlcz48dm9sdW1lPjc8L3ZvbHVtZT48bnVt
YmVyPjIyPC9udW1iZXI+PGtleXdvcmRzPjxrZXl3b3JkPkFudGluZW9wbGFzdGljIEFnZW50cy9w
aGFybWFjb2xvZ3k8L2tleXdvcmQ+PGtleXdvcmQ+Q2VsbCBMaW5lLCBUdW1vcjwva2V5d29yZD48
a2V5d29yZD5DZWxsIE1vdmVtZW50PC9rZXl3b3JkPjxrZXl3b3JkPkNlbGwgUHJvbGlmZXJhdGlv
bjwva2V5d29yZD48a2V5d29yZD5DaXNwbGF0aW4vcGhhcm1hY29sb2d5PC9rZXl3b3JkPjxrZXl3
b3JkPkRvc2UtUmVzcG9uc2UgUmVsYXRpb25zaGlwLCBEcnVnPC9rZXl3b3JkPjxrZXl3b3JkPkRy
dWcgUmVzaXN0YW5jZSwgTmVvcGxhc208L2tleXdvcmQ+PGtleXdvcmQ+RXBpdGhlbGlhbC1NZXNl
bmNoeW1hbCBUcmFuc2l0aW9uPC9rZXl3b3JkPjxrZXl3b3JkPkZlbWFsZTwva2V5d29yZD48a2V5
d29yZD5IdW1hbnM8L2tleXdvcmQ+PGtleXdvcmQ+SW5oaWJpdG9yeSBDb25jZW50cmF0aW9uIDUw
PC9rZXl3b3JkPjxrZXl3b3JkPk5lb3BsYXNtIEdyYWRpbmc8L2tleXdvcmQ+PGtleXdvcmQ+TmVv
cGxhc20gSW52YXNpdmVuZXNzPC9rZXl3b3JkPjxrZXl3b3JkPk5lb3BsYXNtcywgQ3lzdGljLCBN
dWNpbm91cywgYW5kIFNlcm91cy9kcnVnIHRoZXJhcHkvKnBhdGhvbG9neTwva2V5d29yZD48a2V5
d29yZD5PdmFyaWFuIE5lb3BsYXNtcy9kcnVnIHRoZXJhcHkvKnBhdGhvbG9neTwva2V5d29yZD48
a2V5d29yZD5QaGVub3R5cGU8L2tleXdvcmQ+PGtleXdvcmQ+VGltZSBGYWN0b3JzPC9rZXl3b3Jk
PjxrZXl3b3JkPmNsb25vZ2VuaWNpdHk8L2tleXdvcmQ+PGtleXdvcmQ+aW52YXNpb248L2tleXdv
cmQ+PGtleXdvcmQ+bWlncmF0aW9uPC9rZXl3b3JkPjxrZXl3b3JkPm92YXJpYW4gY2FuY2VyPC9r
ZXl3b3JkPjxrZXl3b3JkPnByb2xpZmVyYXRpb248L2tleXdvcmQ+PC9rZXl3b3Jkcz48ZGF0ZXM+
PHllYXI+MjAxNjwveWVhcj48cHViLWRhdGVzPjxkYXRlPk1heSAzMTwvZGF0ZT48L3B1Yi1kYXRl
cz48L2RhdGVzPjxpc2JuPjE5NDktMjU1MzwvaXNibj48YWNjZXNzaW9uLW51bT4yNzE0NzU2ODwv
YWNjZXNzaW9uLW51bT48dXJscz48L3VybHM+PGN1c3RvbTE+VGhlIGF1dGhvcnMgZGVjbGFyZSBu
byBwb3RlbnRpYWwgY29uZmxpY3RzIG9mIGludGVyZXN0LjwvY3VzdG9tMT48Y3VzdG9tMj5QTUM1
MDc4MDUzPC9jdXN0b20yPjxlbGVjdHJvbmljLXJlc291cmNlLW51bT4xMC4xODYzMi9vbmNvdGFy
Z2V0LjkwNTM8L2VsZWN0cm9uaWMtcmVzb3VyY2UtbnVtPjxyZW1vdGUtZGF0YWJhc2UtcHJvdmlk
ZXI+TkxNPC9yZW1vdGUtZGF0YWJhc2UtcHJvdmlkZXI+PGxhbmd1YWdlPmVuZzwvbGFuZ3VhZ2U+
PC9yZWNvcmQ+PC9DaXRlPjxDaXRlPjxBdXRob3I+RmVkaWVyPC9BdXRob3I+PFllYXI+MjAyMjwv
WWVhcj48UmVjTnVtPjExMDE8L1JlY051bT48cmVjb3JkPjxyZWMtbnVtYmVyPjExMDE8L3JlYy1u
dW1iZXI+PGZvcmVpZ24ta2V5cz48a2V5IGFwcD0iRU4iIGRiLWlkPSJ2MHZmZHJ0OTMyc3BmYWV2
djJ5NXd6dnJleDJ3ZmFleDJlemUiIHRpbWVzdGFtcD0iMTcwODQ3ODkyNiI+MTEwMTwva2V5Pjwv
Zm9yZWlnbi1rZXlzPjxyZWYtdHlwZSBuYW1lPSJKb3VybmFsIEFydGljbGUiPjE3PC9yZWYtdHlw
ZT48Y29udHJpYnV0b3JzPjxhdXRob3JzPjxhdXRob3I+RmVkaWVyLCBBLjwvYXV0aG9yPjxhdXRo
b3I+TWFnZ2ksIE4uPC9hdXRob3I+PGF1dGhvcj5Ub3p6aSwgQS48L2F1dGhvcj48YXV0aG9yPkRp
c2xlciwgTS48L2F1dGhvcj48YXV0aG9yPkNvZWxobywgUi48L2F1dGhvcj48YXV0aG9yPkphY29i
LCBGLjwvYXV0aG9yPjxhdXRob3I+SGVpbnplbG1hbm4tU2Nod2FyeiwgVi48L2F1dGhvcj48L2F1
dGhvcnM+PC9jb250cmlidXRvcnM+PGF1dGgtYWRkcmVzcz5PdmFyaWFuIENhbmNlciBSZXNlYXJj
aCBQcm9ncmFtLCBEZXBhcnRtZW50IG9mIEJpb21lZGljaW5lLCBVbml2ZXJzaXR5IEhvc3BpdGFs
IEJhc2VsLCBVbml2ZXJzaXR5IG9mIEJhc2VsLCA0MDMxIEJhc2VsLCBTd2l0emVybGFuZC4mI3hE
O0hvc3BpdGFsIGZvciBXb21lbiwgRGVwYXJ0bWVudCBvZiBHeW5lY29sb2d5IGFuZCBHeW5lY29s
b2dpY2FsIE9uY29sb2d5LCBXb21lbiZhcG9zO3MgSG9zcGl0YWwsIFVuaXZlcnNpdHkgSG9zcGl0
YWwgQmFzZWwsIFVuaXZlcnNpdHkgb2YgQmFzZWwsIDQwMjEgQmFzZWwsIFN3aXR6ZXJsYW5kLjwv
YXV0aC1hZGRyZXNzPjx0aXRsZXM+PHRpdGxlPkV4cG9zdXJlIHRvIGVzY2FsYXRpbmcgb2xhcGFy
aWIgZG9lcyBub3QgaW5kdWNlIGFjcXVpcmVkIHJlc2lzdGFuY2UgdG8gUEFSUGkgYW5kIHRvIG90
aGVyIGNoZW1vdGhlcmFwZXV0aWMgY29tcG91bmRzIGluIG92YXJpYW4gY2FuY2VyIGNlbGwgbGlu
ZXM8L3RpdGxlPjxzZWNvbmRhcnktdGl0bGU+SW50IEogT25jb2w8L3NlY29uZGFyeS10aXRsZT48
L3RpdGxlcz48dm9sdW1lPjYxPC92b2x1bWU+PG51bWJlcj4xPC9udW1iZXI+PGVkaXRpb24+MjAy
MjA2MDE8L2VkaXRpb24+PGtleXdvcmRzPjxrZXl3b3JkPkFudGluZW9wbGFzdGljIEFnZW50cywg
QWxreWxhdGluZy9waGFybWFjb2xvZ3k8L2tleXdvcmQ+PGtleXdvcmQ+Q2VsbCBMaW5lLCBUdW1v
cjwva2V5d29yZD48a2V5d29yZD5Eb3hvcnViaWNpbi9waGFybWFjb2xvZ3k8L2tleXdvcmQ+PGtl
eXdvcmQ+KkRydWcgUmVzaXN0YW5jZSwgTmVvcGxhc208L2tleXdvcmQ+PGtleXdvcmQ+RmVtYWxl
PC9rZXl3b3JkPjxrZXl3b3JkPkh1bWFuczwva2V5d29yZD48a2V5d29yZD4qT3ZhcmlhbiBOZW9w
bGFzbXMvZHJ1ZyB0aGVyYXB5PC9rZXl3b3JkPjxrZXl3b3JkPlBhY2xpdGF4ZWwvcGhhcm1hY29s
b2d5PC9rZXl3b3JkPjxrZXl3b3JkPlBodGhhbGF6aW5lcy9waGFybWFjb2xvZ3k8L2tleXdvcmQ+
PGtleXdvcmQ+UGlwZXJhemluZXMvcGhhcm1hY29sb2d5PC9rZXl3b3JkPjxrZXl3b3JkPlBsYXRp
bnVtIENvbXBvdW5kcy9waGFybWFjb2xvZ3k8L2tleXdvcmQ+PGtleXdvcmQ+KlBvbHkoQURQLXJp
Ym9zZSkgUG9seW1lcmFzZSBJbmhpYml0b3JzL3BoYXJtYWNvbG9neTwva2V5d29yZD48a2V5d29y
ZD5hY3F1aXJlZCByZXNpc3RhbmNlPC9rZXl3b3JkPjxrZXl3b3JkPmFudGhyYWN5Y2xpbmVzPC9r
ZXl3b3JkPjxrZXl3b3JkPmNoZW1v4oCRc2Vuc2l0aXZpdHk8L2tleXdvcmQ+PGtleXdvcmQ+Y3Jv
c3PigJFyZXNpc3RhbmNlPC9rZXl3b3JkPjxrZXl3b3JkPm11bHRpZHJ1ZyByZXNpc3RhbmNlPC9r
ZXl3b3JkPjxrZXl3b3JkPm92YXJpYW4gY2FuY2VyPC9rZXl3b3JkPjxrZXl3b3JkPnBhY2xpdGF4
ZWw8L2tleXdvcmQ+PGtleXdvcmQ+cGxhdGludW08L2tleXdvcmQ+PGtleXdvcmQ+cG9seSAoQURQ
4oCRcmlib3NlKSBwb2x5bWVyYXNl4oCRaW5oaWJpdG9yPC9rZXl3b3JkPjwva2V5d29yZHM+PGRh
dGVzPjx5ZWFyPjIwMjI8L3llYXI+PHB1Yi1kYXRlcz48ZGF0ZT5KdWw8L2RhdGU+PC9wdWItZGF0
ZXM+PC9kYXRlcz48aXNibj4xMDE5LTY0MzkgKFByaW50KSYjeEQ7MTAxOS02NDM5PC9pc2JuPjxh
Y2Nlc3Npb24tbnVtPjM1NjQyNjYyPC9hY2Nlc3Npb24tbnVtPjx1cmxzPjwvdXJscz48Y3VzdG9t
MT5UaGUgYXV0aG9ycyBkZWNsYXJlIHRoYXQgdGhleSBoYXZlIG5vIGNvbXBldGluZyBpbnRlcmVz
dHMuPC9jdXN0b20xPjxjdXN0b20yPlBNQzkxNzAzNTM8L2N1c3RvbTI+PGVsZWN0cm9uaWMtcmVz
b3VyY2UtbnVtPjEwLjM4OTIvaWpvLjIwMjIuNTM3OTwvZWxlY3Ryb25pYy1yZXNvdXJjZS1udW0+
PHJlbW90ZS1kYXRhYmFzZS1wcm92aWRlcj5OTE08L3JlbW90ZS1kYXRhYmFzZS1wcm92aWRlcj48
bGFuZ3VhZ2U+ZW5nPC9sYW5ndWFnZT48L3JlY29yZD48L0NpdGU+PC9FbmROb3RlPgB=
</w:fldData>
        </w:fldChar>
      </w:r>
      <w:r w:rsidR="008F7F2F">
        <w:rPr>
          <w:lang w:val="en-US"/>
        </w:rPr>
        <w:instrText xml:space="preserve"> ADDIN EN.CITE </w:instrText>
      </w:r>
      <w:r w:rsidR="008F7F2F">
        <w:rPr>
          <w:lang w:val="en-US"/>
        </w:rPr>
        <w:fldChar w:fldCharType="begin">
          <w:fldData xml:space="preserve">PEVuZE5vdGU+PENpdGU+PEF1dGhvcj5IYWxleTwvQXV0aG9yPjxZZWFyPjIwMTY8L1llYXI+PFJl
Y051bT4xMDM1PC9SZWNOdW0+PERpc3BsYXlUZXh0Pig0LDUpPC9EaXNwbGF5VGV4dD48cmVjb3Jk
PjxyZWMtbnVtYmVyPjEwMzU8L3JlYy1udW1iZXI+PGZvcmVpZ24ta2V5cz48a2V5IGFwcD0iRU4i
IGRiLWlkPSJ2MHZmZHJ0OTMyc3BmYWV2djJ5NXd6dnJleDJ3ZmFleDJlemUiIHRpbWVzdGFtcD0i
MTY5MDUxODIyMCI+MTAzNTwva2V5PjwvZm9yZWlnbi1rZXlzPjxyZWYtdHlwZSBuYW1lPSJKb3Vy
bmFsIEFydGljbGUiPjE3PC9yZWYtdHlwZT48Y29udHJpYnV0b3JzPjxhdXRob3JzPjxhdXRob3I+
SGFsZXksIEouPC9hdXRob3I+PGF1dGhvcj5Ub21hciwgUy48L2F1dGhvcj48YXV0aG9yPlB1bGxp
YW0sIE4uPC9hdXRob3I+PGF1dGhvcj5YaW9uZywgUy48L2F1dGhvcj48YXV0aG9yPlBlcmtpbnMs
IFMuIE0uPC9hdXRob3I+PGF1dGhvcj5LYXJwZiwgQS4gUi48L2F1dGhvcj48YXV0aG9yPk1pdHJh
LCBTLjwvYXV0aG9yPjxhdXRob3I+TmVwaGV3LCBLLiBQLjwvYXV0aG9yPjxhdXRob3I+TWl0cmEs
IEEuIEsuPC9hdXRob3I+PC9hdXRob3JzPjwvY29udHJpYnV0b3JzPjxhdXRoLWFkZHJlc3M+TWVk
aWNhbCBTY2llbmNlcyBQcm9ncmFtLCBJbmRpYW5hIFVuaXZlcnNpdHkgU2Nob29sIG9mIE1lZGlj
aW5lLCBCbG9vbWluZ3RvbiwgSU4gNDc0MDUsIFVTQS4mI3hEO0RlcGFydG1lbnQgb2YgQmlvc3Rh
dGlzdGljcywgSW5kaWFuYSBVbml2ZXJzaXR5LCBJbmRpYW5hcG9saXMsIElOIDQ2MjAyLCBVU0Eu
JiN4RDtFcHBsZXkgSW5zdGl0dXRlIGFuZCBGcmVkIGFuZCBQYW1lbGEgQnVmZmV0dCBDYW5jZXIg
Q2VudGVyLCBVbml2ZXJzaXR5IG9mIE5lYnJhc2thIE1lZGljYWwgQ2VudGVyLCBPbWFoYSwgTkUg
NjgxOTgsIFVTQS4mI3hEO0RlcGFydG1lbnQgb2YgQmlvY2hlbWlzdHJ5IGFuZCBNb2xlY3VsYXIg
QmlvbG9neSwgSW5kaWFuYSBVbml2ZXJzaXR5IFNjaG9vbCBvZiBNZWRpY2luZSwgSW5kaWFuYXBv
bGlzLCBJTiA0NjIwMiwgVVNBLiYjeEQ7SW5kaWFuYSBVbml2ZXJzaXR5IE1lbHZpbiBhbmQgQnJl
biBTaW1vbiBDYW5jZXIgQ2VudGVyLCBJbmRpYW5hcG9saXMsIElOIDQ2MjAyLCBVU0EuJiN4RDtE
ZXBhcnRtZW50IG9mIENlbGx1bGFyIGFuZCBJbnRlZ3JhdGl2ZSBQaHlzaW9sb2d5LCBJbmRpYW5h
IFVuaXZlcnNpdHkgU2Nob29sIG9mIE1lZGljaW5lLCBJbmRpYW5hcG9saXMsIElOIDQ2MjAyLCBV
U0EuJiN4RDtEZXBhcnRtZW50IG9mIE1lZGljYWwgYW5kIE1vbGVjdWxhciBHZW5ldGljcywgSW5k
aWFuYSBVbml2ZXJzaXR5IFNjaG9vbCBvZiBNZWRpY2luZSwgSW5kaWFuYXBvbGlzLCBJTiA0NjIw
MiwgVVNBLjwvYXV0aC1hZGRyZXNzPjx0aXRsZXM+PHRpdGxlPkZ1bmN0aW9uYWwgY2hhcmFjdGVy
aXphdGlvbiBvZiBhIHBhbmVsIG9mIGhpZ2gtZ3JhZGUgc2Vyb3VzIG92YXJpYW4gY2FuY2VyIGNl
bGwgbGluZXMgYXMgcmVwcmVzZW50YXRpdmUgZXhwZXJpbWVudGFsIG1vZGVscyBvZiB0aGUgZGlz
ZWFzZTwvdGl0bGU+PHNlY29uZGFyeS10aXRsZT5PbmNvdGFyZ2V0PC9zZWNvbmRhcnktdGl0bGU+
PC90aXRsZXM+PHBlcmlvZGljYWw+PGZ1bGwtdGl0bGU+T25jb3RhcmdldDwvZnVsbC10aXRsZT48
L3BlcmlvZGljYWw+PHBhZ2VzPjMyODEwLTIwPC9wYWdlcz48dm9sdW1lPjc8L3ZvbHVtZT48bnVt
YmVyPjIyPC9udW1iZXI+PGtleXdvcmRzPjxrZXl3b3JkPkFudGluZW9wbGFzdGljIEFnZW50cy9w
aGFybWFjb2xvZ3k8L2tleXdvcmQ+PGtleXdvcmQ+Q2VsbCBMaW5lLCBUdW1vcjwva2V5d29yZD48
a2V5d29yZD5DZWxsIE1vdmVtZW50PC9rZXl3b3JkPjxrZXl3b3JkPkNlbGwgUHJvbGlmZXJhdGlv
bjwva2V5d29yZD48a2V5d29yZD5DaXNwbGF0aW4vcGhhcm1hY29sb2d5PC9rZXl3b3JkPjxrZXl3
b3JkPkRvc2UtUmVzcG9uc2UgUmVsYXRpb25zaGlwLCBEcnVnPC9rZXl3b3JkPjxrZXl3b3JkPkRy
dWcgUmVzaXN0YW5jZSwgTmVvcGxhc208L2tleXdvcmQ+PGtleXdvcmQ+RXBpdGhlbGlhbC1NZXNl
bmNoeW1hbCBUcmFuc2l0aW9uPC9rZXl3b3JkPjxrZXl3b3JkPkZlbWFsZTwva2V5d29yZD48a2V5
d29yZD5IdW1hbnM8L2tleXdvcmQ+PGtleXdvcmQ+SW5oaWJpdG9yeSBDb25jZW50cmF0aW9uIDUw
PC9rZXl3b3JkPjxrZXl3b3JkPk5lb3BsYXNtIEdyYWRpbmc8L2tleXdvcmQ+PGtleXdvcmQ+TmVv
cGxhc20gSW52YXNpdmVuZXNzPC9rZXl3b3JkPjxrZXl3b3JkPk5lb3BsYXNtcywgQ3lzdGljLCBN
dWNpbm91cywgYW5kIFNlcm91cy9kcnVnIHRoZXJhcHkvKnBhdGhvbG9neTwva2V5d29yZD48a2V5
d29yZD5PdmFyaWFuIE5lb3BsYXNtcy9kcnVnIHRoZXJhcHkvKnBhdGhvbG9neTwva2V5d29yZD48
a2V5d29yZD5QaGVub3R5cGU8L2tleXdvcmQ+PGtleXdvcmQ+VGltZSBGYWN0b3JzPC9rZXl3b3Jk
PjxrZXl3b3JkPmNsb25vZ2VuaWNpdHk8L2tleXdvcmQ+PGtleXdvcmQ+aW52YXNpb248L2tleXdv
cmQ+PGtleXdvcmQ+bWlncmF0aW9uPC9rZXl3b3JkPjxrZXl3b3JkPm92YXJpYW4gY2FuY2VyPC9r
ZXl3b3JkPjxrZXl3b3JkPnByb2xpZmVyYXRpb248L2tleXdvcmQ+PC9rZXl3b3Jkcz48ZGF0ZXM+
PHllYXI+MjAxNjwveWVhcj48cHViLWRhdGVzPjxkYXRlPk1heSAzMTwvZGF0ZT48L3B1Yi1kYXRl
cz48L2RhdGVzPjxpc2JuPjE5NDktMjU1MzwvaXNibj48YWNjZXNzaW9uLW51bT4yNzE0NzU2ODwv
YWNjZXNzaW9uLW51bT48dXJscz48L3VybHM+PGN1c3RvbTE+VGhlIGF1dGhvcnMgZGVjbGFyZSBu
byBwb3RlbnRpYWwgY29uZmxpY3RzIG9mIGludGVyZXN0LjwvY3VzdG9tMT48Y3VzdG9tMj5QTUM1
MDc4MDUzPC9jdXN0b20yPjxlbGVjdHJvbmljLXJlc291cmNlLW51bT4xMC4xODYzMi9vbmNvdGFy
Z2V0LjkwNTM8L2VsZWN0cm9uaWMtcmVzb3VyY2UtbnVtPjxyZW1vdGUtZGF0YWJhc2UtcHJvdmlk
ZXI+TkxNPC9yZW1vdGUtZGF0YWJhc2UtcHJvdmlkZXI+PGxhbmd1YWdlPmVuZzwvbGFuZ3VhZ2U+
PC9yZWNvcmQ+PC9DaXRlPjxDaXRlPjxBdXRob3I+RmVkaWVyPC9BdXRob3I+PFllYXI+MjAyMjwv
WWVhcj48UmVjTnVtPjExMDE8L1JlY051bT48cmVjb3JkPjxyZWMtbnVtYmVyPjExMDE8L3JlYy1u
dW1iZXI+PGZvcmVpZ24ta2V5cz48a2V5IGFwcD0iRU4iIGRiLWlkPSJ2MHZmZHJ0OTMyc3BmYWV2
djJ5NXd6dnJleDJ3ZmFleDJlemUiIHRpbWVzdGFtcD0iMTcwODQ3ODkyNiI+MTEwMTwva2V5Pjwv
Zm9yZWlnbi1rZXlzPjxyZWYtdHlwZSBuYW1lPSJKb3VybmFsIEFydGljbGUiPjE3PC9yZWYtdHlw
ZT48Y29udHJpYnV0b3JzPjxhdXRob3JzPjxhdXRob3I+RmVkaWVyLCBBLjwvYXV0aG9yPjxhdXRo
b3I+TWFnZ2ksIE4uPC9hdXRob3I+PGF1dGhvcj5Ub3p6aSwgQS48L2F1dGhvcj48YXV0aG9yPkRp
c2xlciwgTS48L2F1dGhvcj48YXV0aG9yPkNvZWxobywgUi48L2F1dGhvcj48YXV0aG9yPkphY29i
LCBGLjwvYXV0aG9yPjxhdXRob3I+SGVpbnplbG1hbm4tU2Nod2FyeiwgVi48L2F1dGhvcj48L2F1
dGhvcnM+PC9jb250cmlidXRvcnM+PGF1dGgtYWRkcmVzcz5PdmFyaWFuIENhbmNlciBSZXNlYXJj
aCBQcm9ncmFtLCBEZXBhcnRtZW50IG9mIEJpb21lZGljaW5lLCBVbml2ZXJzaXR5IEhvc3BpdGFs
IEJhc2VsLCBVbml2ZXJzaXR5IG9mIEJhc2VsLCA0MDMxIEJhc2VsLCBTd2l0emVybGFuZC4mI3hE
O0hvc3BpdGFsIGZvciBXb21lbiwgRGVwYXJ0bWVudCBvZiBHeW5lY29sb2d5IGFuZCBHeW5lY29s
b2dpY2FsIE9uY29sb2d5LCBXb21lbiZhcG9zO3MgSG9zcGl0YWwsIFVuaXZlcnNpdHkgSG9zcGl0
YWwgQmFzZWwsIFVuaXZlcnNpdHkgb2YgQmFzZWwsIDQwMjEgQmFzZWwsIFN3aXR6ZXJsYW5kLjwv
YXV0aC1hZGRyZXNzPjx0aXRsZXM+PHRpdGxlPkV4cG9zdXJlIHRvIGVzY2FsYXRpbmcgb2xhcGFy
aWIgZG9lcyBub3QgaW5kdWNlIGFjcXVpcmVkIHJlc2lzdGFuY2UgdG8gUEFSUGkgYW5kIHRvIG90
aGVyIGNoZW1vdGhlcmFwZXV0aWMgY29tcG91bmRzIGluIG92YXJpYW4gY2FuY2VyIGNlbGwgbGlu
ZXM8L3RpdGxlPjxzZWNvbmRhcnktdGl0bGU+SW50IEogT25jb2w8L3NlY29uZGFyeS10aXRsZT48
L3RpdGxlcz48dm9sdW1lPjYxPC92b2x1bWU+PG51bWJlcj4xPC9udW1iZXI+PGVkaXRpb24+MjAy
MjA2MDE8L2VkaXRpb24+PGtleXdvcmRzPjxrZXl3b3JkPkFudGluZW9wbGFzdGljIEFnZW50cywg
QWxreWxhdGluZy9waGFybWFjb2xvZ3k8L2tleXdvcmQ+PGtleXdvcmQ+Q2VsbCBMaW5lLCBUdW1v
cjwva2V5d29yZD48a2V5d29yZD5Eb3hvcnViaWNpbi9waGFybWFjb2xvZ3k8L2tleXdvcmQ+PGtl
eXdvcmQ+KkRydWcgUmVzaXN0YW5jZSwgTmVvcGxhc208L2tleXdvcmQ+PGtleXdvcmQ+RmVtYWxl
PC9rZXl3b3JkPjxrZXl3b3JkPkh1bWFuczwva2V5d29yZD48a2V5d29yZD4qT3ZhcmlhbiBOZW9w
bGFzbXMvZHJ1ZyB0aGVyYXB5PC9rZXl3b3JkPjxrZXl3b3JkPlBhY2xpdGF4ZWwvcGhhcm1hY29s
b2d5PC9rZXl3b3JkPjxrZXl3b3JkPlBodGhhbGF6aW5lcy9waGFybWFjb2xvZ3k8L2tleXdvcmQ+
PGtleXdvcmQ+UGlwZXJhemluZXMvcGhhcm1hY29sb2d5PC9rZXl3b3JkPjxrZXl3b3JkPlBsYXRp
bnVtIENvbXBvdW5kcy9waGFybWFjb2xvZ3k8L2tleXdvcmQ+PGtleXdvcmQ+KlBvbHkoQURQLXJp
Ym9zZSkgUG9seW1lcmFzZSBJbmhpYml0b3JzL3BoYXJtYWNvbG9neTwva2V5d29yZD48a2V5d29y
ZD5hY3F1aXJlZCByZXNpc3RhbmNlPC9rZXl3b3JkPjxrZXl3b3JkPmFudGhyYWN5Y2xpbmVzPC9r
ZXl3b3JkPjxrZXl3b3JkPmNoZW1v4oCRc2Vuc2l0aXZpdHk8L2tleXdvcmQ+PGtleXdvcmQ+Y3Jv
c3PigJFyZXNpc3RhbmNlPC9rZXl3b3JkPjxrZXl3b3JkPm11bHRpZHJ1ZyByZXNpc3RhbmNlPC9r
ZXl3b3JkPjxrZXl3b3JkPm92YXJpYW4gY2FuY2VyPC9rZXl3b3JkPjxrZXl3b3JkPnBhY2xpdGF4
ZWw8L2tleXdvcmQ+PGtleXdvcmQ+cGxhdGludW08L2tleXdvcmQ+PGtleXdvcmQ+cG9seSAoQURQ
4oCRcmlib3NlKSBwb2x5bWVyYXNl4oCRaW5oaWJpdG9yPC9rZXl3b3JkPjwva2V5d29yZHM+PGRh
dGVzPjx5ZWFyPjIwMjI8L3llYXI+PHB1Yi1kYXRlcz48ZGF0ZT5KdWw8L2RhdGU+PC9wdWItZGF0
ZXM+PC9kYXRlcz48aXNibj4xMDE5LTY0MzkgKFByaW50KSYjeEQ7MTAxOS02NDM5PC9pc2JuPjxh
Y2Nlc3Npb24tbnVtPjM1NjQyNjYyPC9hY2Nlc3Npb24tbnVtPjx1cmxzPjwvdXJscz48Y3VzdG9t
MT5UaGUgYXV0aG9ycyBkZWNsYXJlIHRoYXQgdGhleSBoYXZlIG5vIGNvbXBldGluZyBpbnRlcmVz
dHMuPC9jdXN0b20xPjxjdXN0b20yPlBNQzkxNzAzNTM8L2N1c3RvbTI+PGVsZWN0cm9uaWMtcmVz
b3VyY2UtbnVtPjEwLjM4OTIvaWpvLjIwMjIuNTM3OTwvZWxlY3Ryb25pYy1yZXNvdXJjZS1udW0+
PHJlbW90ZS1kYXRhYmFzZS1wcm92aWRlcj5OTE08L3JlbW90ZS1kYXRhYmFzZS1wcm92aWRlcj48
bGFuZ3VhZ2U+ZW5nPC9sYW5ndWFnZT48L3JlY29yZD48L0NpdGU+PC9FbmROb3RlPgB=
</w:fldData>
        </w:fldChar>
      </w:r>
      <w:r w:rsidR="008F7F2F">
        <w:rPr>
          <w:lang w:val="en-US"/>
        </w:rPr>
        <w:instrText xml:space="preserve"> ADDIN EN.CITE.DATA </w:instrText>
      </w:r>
      <w:r w:rsidR="008F7F2F">
        <w:rPr>
          <w:lang w:val="en-US"/>
        </w:rPr>
      </w:r>
      <w:r w:rsidR="008F7F2F">
        <w:rPr>
          <w:lang w:val="en-US"/>
        </w:rPr>
        <w:fldChar w:fldCharType="end"/>
      </w:r>
      <w:r w:rsidR="00BA64A7" w:rsidRPr="00810B03">
        <w:rPr>
          <w:lang w:val="en-US"/>
        </w:rPr>
      </w:r>
      <w:r w:rsidR="00BA64A7" w:rsidRPr="00810B03">
        <w:rPr>
          <w:lang w:val="en-US"/>
        </w:rPr>
        <w:fldChar w:fldCharType="separate"/>
      </w:r>
      <w:r w:rsidR="008F7F2F">
        <w:rPr>
          <w:noProof/>
          <w:lang w:val="en-US"/>
        </w:rPr>
        <w:t>(4,5)</w:t>
      </w:r>
      <w:r w:rsidR="00BA64A7" w:rsidRPr="00810B03">
        <w:rPr>
          <w:lang w:val="en-US"/>
        </w:rPr>
        <w:fldChar w:fldCharType="end"/>
      </w:r>
      <w:r w:rsidR="00BA64A7">
        <w:rPr>
          <w:lang w:val="en-US"/>
        </w:rPr>
        <w:t>, o</w:t>
      </w:r>
      <w:r w:rsidR="00BA64A7" w:rsidRPr="00810B03">
        <w:rPr>
          <w:lang w:val="en-US"/>
        </w:rPr>
        <w:t xml:space="preserve">ur derivative, obtained from </w:t>
      </w:r>
      <w:proofErr w:type="spellStart"/>
      <w:r w:rsidR="00BA64A7" w:rsidRPr="00810B03">
        <w:rPr>
          <w:lang w:val="en-US"/>
        </w:rPr>
        <w:t>CellBank</w:t>
      </w:r>
      <w:proofErr w:type="spellEnd"/>
      <w:r w:rsidR="00BA64A7" w:rsidRPr="00810B03">
        <w:rPr>
          <w:lang w:val="en-US"/>
        </w:rPr>
        <w:t xml:space="preserve"> Australia (#07071910)</w:t>
      </w:r>
      <w:r w:rsidR="00BA64A7" w:rsidRPr="00810B03" w:rsidDel="00C06E5A">
        <w:rPr>
          <w:lang w:val="en-US"/>
        </w:rPr>
        <w:t xml:space="preserve"> </w:t>
      </w:r>
      <w:r w:rsidR="00BA64A7" w:rsidRPr="00810B03">
        <w:rPr>
          <w:lang w:val="en-US"/>
        </w:rPr>
        <w:t>at passage 36, is PARPi and platinum resistant.</w:t>
      </w:r>
      <w:r w:rsidRPr="00863661">
        <w:rPr>
          <w:color w:val="000000" w:themeColor="text1"/>
        </w:rPr>
        <w:t xml:space="preserve"> Data presented is mean +/- SEM from n=3 independent experiments. </w:t>
      </w:r>
    </w:p>
    <w:p w14:paraId="0E40938D" w14:textId="77777777" w:rsidR="00CF6546" w:rsidRPr="00863661" w:rsidRDefault="00CF6546" w:rsidP="00863661">
      <w:pPr>
        <w:spacing w:line="480" w:lineRule="auto"/>
        <w:jc w:val="both"/>
        <w:rPr>
          <w:color w:val="000000" w:themeColor="text1"/>
        </w:rPr>
        <w:sectPr w:rsidR="00CF6546" w:rsidRPr="00863661" w:rsidSect="00D405C8">
          <w:pgSz w:w="11900" w:h="16840"/>
          <w:pgMar w:top="1440" w:right="1440" w:bottom="1440" w:left="1440" w:header="708" w:footer="708" w:gutter="0"/>
          <w:cols w:space="708"/>
          <w:docGrid w:linePitch="360"/>
        </w:sectPr>
      </w:pPr>
    </w:p>
    <w:p w14:paraId="05F13AEE" w14:textId="7A420BE1" w:rsidR="00D03C4B" w:rsidRPr="00863661" w:rsidRDefault="00D03C4B" w:rsidP="00D03C4B">
      <w:pPr>
        <w:spacing w:line="480" w:lineRule="auto"/>
        <w:jc w:val="both"/>
        <w:rPr>
          <w:b/>
          <w:bCs/>
          <w:color w:val="000000" w:themeColor="text1"/>
          <w:sz w:val="32"/>
          <w:szCs w:val="32"/>
        </w:rPr>
      </w:pPr>
      <w:r w:rsidRPr="00863661">
        <w:rPr>
          <w:b/>
          <w:bCs/>
          <w:color w:val="000000" w:themeColor="text1"/>
          <w:sz w:val="32"/>
          <w:szCs w:val="32"/>
        </w:rPr>
        <w:lastRenderedPageBreak/>
        <w:t>Figure S</w:t>
      </w:r>
      <w:r w:rsidR="00612310">
        <w:rPr>
          <w:b/>
          <w:bCs/>
          <w:color w:val="000000" w:themeColor="text1"/>
          <w:sz w:val="32"/>
          <w:szCs w:val="32"/>
        </w:rPr>
        <w:t>6</w:t>
      </w:r>
    </w:p>
    <w:p w14:paraId="126E7AA8" w14:textId="77777777" w:rsidR="00D03C4B" w:rsidRPr="00863661" w:rsidRDefault="00D03C4B" w:rsidP="00D03C4B">
      <w:pPr>
        <w:spacing w:line="480" w:lineRule="auto"/>
        <w:jc w:val="center"/>
        <w:rPr>
          <w:b/>
          <w:bCs/>
          <w:color w:val="000000" w:themeColor="text1"/>
          <w:sz w:val="32"/>
          <w:szCs w:val="32"/>
        </w:rPr>
      </w:pPr>
      <w:r w:rsidRPr="00863661">
        <w:rPr>
          <w:b/>
          <w:bCs/>
          <w:noProof/>
          <w:color w:val="000000" w:themeColor="text1"/>
          <w:sz w:val="32"/>
          <w:szCs w:val="32"/>
        </w:rPr>
        <w:drawing>
          <wp:inline distT="0" distB="0" distL="0" distR="0" wp14:anchorId="5BD64CC5" wp14:editId="474C0419">
            <wp:extent cx="4133850" cy="4403449"/>
            <wp:effectExtent l="0" t="0" r="0" b="3810"/>
            <wp:docPr id="852975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975935" name=""/>
                    <pic:cNvPicPr/>
                  </pic:nvPicPr>
                  <pic:blipFill>
                    <a:blip r:embed="rId15"/>
                    <a:stretch>
                      <a:fillRect/>
                    </a:stretch>
                  </pic:blipFill>
                  <pic:spPr>
                    <a:xfrm>
                      <a:off x="0" y="0"/>
                      <a:ext cx="4136872" cy="4406668"/>
                    </a:xfrm>
                    <a:prstGeom prst="rect">
                      <a:avLst/>
                    </a:prstGeom>
                  </pic:spPr>
                </pic:pic>
              </a:graphicData>
            </a:graphic>
          </wp:inline>
        </w:drawing>
      </w:r>
    </w:p>
    <w:p w14:paraId="3364295E" w14:textId="5CCEEA02" w:rsidR="00D03C4B" w:rsidRPr="00863661" w:rsidRDefault="00D03C4B" w:rsidP="00D03C4B">
      <w:pPr>
        <w:spacing w:line="480" w:lineRule="auto"/>
        <w:jc w:val="both"/>
        <w:rPr>
          <w:b/>
          <w:color w:val="000000" w:themeColor="text1"/>
        </w:rPr>
      </w:pPr>
      <w:r w:rsidRPr="00863661">
        <w:rPr>
          <w:b/>
          <w:color w:val="000000" w:themeColor="text1"/>
        </w:rPr>
        <w:t>Figure S</w:t>
      </w:r>
      <w:r w:rsidR="00612310">
        <w:rPr>
          <w:b/>
          <w:color w:val="000000" w:themeColor="text1"/>
        </w:rPr>
        <w:t>6</w:t>
      </w:r>
      <w:r w:rsidRPr="00863661">
        <w:rPr>
          <w:b/>
          <w:color w:val="000000" w:themeColor="text1"/>
        </w:rPr>
        <w:t>. SSMs from PDX #049 and #56PP not detected in archival samples from corresponding patients.</w:t>
      </w:r>
    </w:p>
    <w:p w14:paraId="32C4EF0A" w14:textId="46C78342" w:rsidR="008F7F2F" w:rsidRDefault="00D03C4B" w:rsidP="004239F9">
      <w:pPr>
        <w:spacing w:line="480" w:lineRule="auto"/>
        <w:contextualSpacing/>
        <w:jc w:val="both"/>
        <w:rPr>
          <w:lang w:val="en-US"/>
        </w:rPr>
      </w:pPr>
      <w:r>
        <w:rPr>
          <w:lang w:val="en-US"/>
        </w:rPr>
        <w:t>W</w:t>
      </w:r>
      <w:r w:rsidRPr="00810B03">
        <w:rPr>
          <w:lang w:val="en-US"/>
        </w:rPr>
        <w:t xml:space="preserve">e aimed to determine whether these mutations were detectable in archival HGSOC samples from corresponding patients that were collected prior to chemotherapy (indicating whether this mechanism was pre-existing or acquired). </w:t>
      </w:r>
      <w:r w:rsidRPr="00863661">
        <w:rPr>
          <w:b/>
          <w:bCs/>
          <w:color w:val="000000" w:themeColor="text1"/>
        </w:rPr>
        <w:t>A.</w:t>
      </w:r>
      <w:r w:rsidRPr="00863661">
        <w:rPr>
          <w:color w:val="000000" w:themeColor="text1"/>
        </w:rPr>
        <w:t xml:space="preserve"> </w:t>
      </w:r>
      <w:r w:rsidRPr="00810B03">
        <w:rPr>
          <w:lang w:val="en-US"/>
        </w:rPr>
        <w:t>Targeted sequencing confirmed the presence of the c.</w:t>
      </w:r>
      <w:r w:rsidRPr="00810B03">
        <w:rPr>
          <w:rFonts w:eastAsia="Helvetica Neue"/>
          <w:lang w:val="en-US"/>
        </w:rPr>
        <w:t>4096+</w:t>
      </w:r>
      <w:r w:rsidRPr="00810B03">
        <w:rPr>
          <w:lang w:val="en-US"/>
        </w:rPr>
        <w:t>3A</w:t>
      </w:r>
      <w:r w:rsidRPr="00810B03">
        <w:rPr>
          <w:rFonts w:eastAsia="Helvetica Neue"/>
          <w:lang w:val="en-US"/>
        </w:rPr>
        <w:t>&gt;</w:t>
      </w:r>
      <w:r w:rsidRPr="00810B03">
        <w:rPr>
          <w:lang w:val="en-US"/>
        </w:rPr>
        <w:t>C mutation in the patient ascites sample used to generate PDX #049 (post chemotherapy and PARPi sample), but this mutation was not detected in a pre-PARPi, but post-neoadjuvant chemotherapy, archival surgical #049 sample</w:t>
      </w:r>
      <w:r w:rsidRPr="00810B03">
        <w:t>.</w:t>
      </w:r>
      <w:r w:rsidRPr="00810B03">
        <w:rPr>
          <w:lang w:val="en-US"/>
        </w:rPr>
        <w:t xml:space="preserve"> This sample was 20% tumor purity (based on </w:t>
      </w:r>
      <w:r w:rsidRPr="00810B03">
        <w:rPr>
          <w:i/>
          <w:iCs/>
          <w:lang w:val="en-US"/>
        </w:rPr>
        <w:t>TP53</w:t>
      </w:r>
      <w:r w:rsidRPr="00810B03">
        <w:rPr>
          <w:lang w:val="en-US"/>
        </w:rPr>
        <w:t xml:space="preserve"> mutation sequencing) and was sequenced to a depth of 68,400x. </w:t>
      </w:r>
      <w:r w:rsidRPr="00863661">
        <w:rPr>
          <w:b/>
          <w:bCs/>
          <w:color w:val="000000" w:themeColor="text1"/>
        </w:rPr>
        <w:t>B.</w:t>
      </w:r>
      <w:r w:rsidRPr="00863661">
        <w:rPr>
          <w:color w:val="000000" w:themeColor="text1"/>
        </w:rPr>
        <w:t xml:space="preserve"> </w:t>
      </w:r>
      <w:r w:rsidR="004239F9" w:rsidRPr="00810B03">
        <w:rPr>
          <w:lang w:val="en-US"/>
        </w:rPr>
        <w:t xml:space="preserve">The larger secondary splice site deletion in PDX #56PP was measurable by digital droplet PCR and detected with 50% frequency, consistent with a heterozygous state at a </w:t>
      </w:r>
      <w:r w:rsidR="004239F9" w:rsidRPr="00810B03">
        <w:rPr>
          <w:i/>
          <w:lang w:val="en-US"/>
        </w:rPr>
        <w:t>BRCA1</w:t>
      </w:r>
      <w:r w:rsidR="004239F9" w:rsidRPr="00810B03">
        <w:rPr>
          <w:lang w:val="en-US"/>
        </w:rPr>
        <w:t xml:space="preserve"> copy number </w:t>
      </w:r>
      <w:r w:rsidR="004239F9" w:rsidRPr="00810B03">
        <w:rPr>
          <w:lang w:val="en-US"/>
        </w:rPr>
        <w:lastRenderedPageBreak/>
        <w:t>of 2 (copy number from SNP array data). This deletion was not detected in the matched chemo-naïve PDX #56, the patient’s archival FFPE chemo-naïve tumor (sample 1C), nor in a tumor collected five years after 1</w:t>
      </w:r>
      <w:r w:rsidR="004239F9" w:rsidRPr="00810B03">
        <w:rPr>
          <w:vertAlign w:val="superscript"/>
          <w:lang w:val="en-US"/>
        </w:rPr>
        <w:t>st</w:t>
      </w:r>
      <w:r w:rsidR="004239F9" w:rsidRPr="00810B03">
        <w:rPr>
          <w:lang w:val="en-US"/>
        </w:rPr>
        <w:t xml:space="preserve"> line platinum therapy (prior to PARPi) (sample 3A). Whilst the deletion was not detected in either of these pre-PARPi FFPE samples, the DNA samples generated from FFPE appeared to be poor quality, with limited droplet amplification of these samples compared to PDX and germline DNA. These data suggest that the secondary SSMs in PDX #56PP and #049 were acquired following treatment of patients with chemotherapy/PARPi, although the poor quality of archival FFPE samples</w:t>
      </w:r>
      <w:r w:rsidR="008F7F2F">
        <w:rPr>
          <w:lang w:val="en-US"/>
        </w:rPr>
        <w:t xml:space="preserve"> (leading to </w:t>
      </w:r>
      <w:r w:rsidR="008F7F2F" w:rsidRPr="00863661">
        <w:rPr>
          <w:color w:val="000000" w:themeColor="text1"/>
        </w:rPr>
        <w:t>poor droplet amplification</w:t>
      </w:r>
      <w:r w:rsidR="008F7F2F">
        <w:rPr>
          <w:color w:val="000000" w:themeColor="text1"/>
        </w:rPr>
        <w:t>)</w:t>
      </w:r>
      <w:r w:rsidR="004239F9" w:rsidRPr="00810B03">
        <w:rPr>
          <w:lang w:val="en-US"/>
        </w:rPr>
        <w:t xml:space="preserve"> limits our assessment. </w:t>
      </w:r>
      <w:r w:rsidR="008F7F2F" w:rsidRPr="00863661">
        <w:rPr>
          <w:color w:val="000000" w:themeColor="text1"/>
        </w:rPr>
        <w:t>While no deletion was detected in archival samples, in these samples limits interpretation. T2 = transplant/passage 2 PDX aliquot.</w:t>
      </w:r>
    </w:p>
    <w:p w14:paraId="1C7129E1" w14:textId="77777777" w:rsidR="008F7F2F" w:rsidRDefault="008F7F2F" w:rsidP="004239F9">
      <w:pPr>
        <w:spacing w:line="480" w:lineRule="auto"/>
        <w:contextualSpacing/>
        <w:jc w:val="both"/>
        <w:rPr>
          <w:lang w:val="en-US"/>
        </w:rPr>
      </w:pPr>
    </w:p>
    <w:p w14:paraId="5625DD53" w14:textId="77777777" w:rsidR="008F7F2F" w:rsidRDefault="008F7F2F" w:rsidP="004239F9">
      <w:pPr>
        <w:spacing w:line="480" w:lineRule="auto"/>
        <w:contextualSpacing/>
        <w:jc w:val="both"/>
        <w:rPr>
          <w:lang w:val="en-US"/>
        </w:rPr>
      </w:pPr>
    </w:p>
    <w:p w14:paraId="22FCCB5D" w14:textId="77777777" w:rsidR="008F7F2F" w:rsidRDefault="008F7F2F" w:rsidP="004239F9">
      <w:pPr>
        <w:spacing w:line="480" w:lineRule="auto"/>
        <w:contextualSpacing/>
        <w:jc w:val="both"/>
        <w:rPr>
          <w:lang w:val="en-US"/>
        </w:rPr>
      </w:pPr>
    </w:p>
    <w:p w14:paraId="455F8F67" w14:textId="77777777" w:rsidR="00D03C4B" w:rsidRDefault="00D03C4B" w:rsidP="00D03C4B">
      <w:pPr>
        <w:spacing w:line="480" w:lineRule="auto"/>
        <w:contextualSpacing/>
        <w:jc w:val="both"/>
        <w:rPr>
          <w:lang w:val="en-US"/>
        </w:rPr>
      </w:pPr>
    </w:p>
    <w:p w14:paraId="4C5CB10D" w14:textId="77777777" w:rsidR="008F7F2F" w:rsidRDefault="008F7F2F" w:rsidP="00D03C4B">
      <w:pPr>
        <w:spacing w:line="480" w:lineRule="auto"/>
        <w:contextualSpacing/>
        <w:jc w:val="both"/>
        <w:rPr>
          <w:lang w:val="en-US"/>
        </w:rPr>
      </w:pPr>
    </w:p>
    <w:p w14:paraId="12643054" w14:textId="77777777" w:rsidR="008F7F2F" w:rsidRDefault="008F7F2F" w:rsidP="00D03C4B">
      <w:pPr>
        <w:spacing w:line="480" w:lineRule="auto"/>
        <w:contextualSpacing/>
        <w:jc w:val="both"/>
        <w:rPr>
          <w:lang w:val="en-US"/>
        </w:rPr>
      </w:pPr>
    </w:p>
    <w:p w14:paraId="6AAB89F4" w14:textId="77777777" w:rsidR="008F7F2F" w:rsidRDefault="008F7F2F" w:rsidP="00D03C4B">
      <w:pPr>
        <w:spacing w:line="480" w:lineRule="auto"/>
        <w:contextualSpacing/>
        <w:jc w:val="both"/>
        <w:rPr>
          <w:lang w:val="en-US"/>
        </w:rPr>
      </w:pPr>
    </w:p>
    <w:p w14:paraId="721D3FC0" w14:textId="77777777" w:rsidR="008F7F2F" w:rsidRDefault="008F7F2F" w:rsidP="00D03C4B">
      <w:pPr>
        <w:spacing w:line="480" w:lineRule="auto"/>
        <w:contextualSpacing/>
        <w:jc w:val="both"/>
        <w:rPr>
          <w:lang w:val="en-US"/>
        </w:rPr>
      </w:pPr>
    </w:p>
    <w:p w14:paraId="1CE3FC02" w14:textId="77777777" w:rsidR="008F7F2F" w:rsidRDefault="008F7F2F" w:rsidP="00D03C4B">
      <w:pPr>
        <w:spacing w:line="480" w:lineRule="auto"/>
        <w:contextualSpacing/>
        <w:jc w:val="both"/>
        <w:rPr>
          <w:lang w:val="en-US"/>
        </w:rPr>
        <w:sectPr w:rsidR="008F7F2F" w:rsidSect="00D405C8">
          <w:pgSz w:w="11900" w:h="16840"/>
          <w:pgMar w:top="1440" w:right="1440" w:bottom="1440" w:left="1440" w:header="708" w:footer="708" w:gutter="0"/>
          <w:cols w:space="708"/>
          <w:docGrid w:linePitch="360"/>
        </w:sectPr>
      </w:pPr>
    </w:p>
    <w:p w14:paraId="3D80AFCF" w14:textId="19DEF330" w:rsidR="00CF6546" w:rsidRPr="00863661" w:rsidRDefault="00CF6546" w:rsidP="00863661">
      <w:pPr>
        <w:spacing w:line="480" w:lineRule="auto"/>
        <w:jc w:val="both"/>
        <w:rPr>
          <w:b/>
          <w:bCs/>
          <w:color w:val="000000" w:themeColor="text1"/>
          <w:sz w:val="32"/>
          <w:szCs w:val="32"/>
        </w:rPr>
      </w:pPr>
      <w:r w:rsidRPr="00863661">
        <w:rPr>
          <w:b/>
          <w:bCs/>
          <w:color w:val="000000" w:themeColor="text1"/>
          <w:sz w:val="32"/>
          <w:szCs w:val="32"/>
        </w:rPr>
        <w:lastRenderedPageBreak/>
        <w:t>Figure S</w:t>
      </w:r>
      <w:r w:rsidR="00612310">
        <w:rPr>
          <w:b/>
          <w:bCs/>
          <w:color w:val="000000" w:themeColor="text1"/>
          <w:sz w:val="32"/>
          <w:szCs w:val="32"/>
        </w:rPr>
        <w:t>7</w:t>
      </w:r>
    </w:p>
    <w:p w14:paraId="54C93679" w14:textId="20F59227" w:rsidR="00CF6546" w:rsidRPr="008F7F2F" w:rsidRDefault="007334A3" w:rsidP="00863661">
      <w:pPr>
        <w:spacing w:line="480" w:lineRule="auto"/>
        <w:jc w:val="both"/>
        <w:rPr>
          <w:b/>
          <w:bCs/>
          <w:color w:val="000000" w:themeColor="text1"/>
          <w:sz w:val="32"/>
          <w:szCs w:val="32"/>
        </w:rPr>
      </w:pPr>
      <w:r w:rsidRPr="00863661">
        <w:rPr>
          <w:b/>
          <w:bCs/>
          <w:noProof/>
          <w:color w:val="000000" w:themeColor="text1"/>
          <w:sz w:val="32"/>
          <w:szCs w:val="32"/>
        </w:rPr>
        <w:drawing>
          <wp:inline distT="0" distB="0" distL="0" distR="0" wp14:anchorId="593F0CBF" wp14:editId="3ECC7FA5">
            <wp:extent cx="5180720" cy="4859079"/>
            <wp:effectExtent l="0" t="0" r="127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83108" cy="4861319"/>
                    </a:xfrm>
                    <a:prstGeom prst="rect">
                      <a:avLst/>
                    </a:prstGeom>
                  </pic:spPr>
                </pic:pic>
              </a:graphicData>
            </a:graphic>
          </wp:inline>
        </w:drawing>
      </w:r>
    </w:p>
    <w:p w14:paraId="6FB3A377" w14:textId="1BD52042" w:rsidR="00CF6546" w:rsidRPr="00863661" w:rsidRDefault="00CF6546" w:rsidP="00863661">
      <w:pPr>
        <w:spacing w:line="480" w:lineRule="auto"/>
        <w:jc w:val="both"/>
        <w:rPr>
          <w:b/>
          <w:bCs/>
          <w:color w:val="000000" w:themeColor="text1"/>
        </w:rPr>
      </w:pPr>
      <w:r w:rsidRPr="00863661">
        <w:rPr>
          <w:b/>
          <w:bCs/>
          <w:color w:val="000000" w:themeColor="text1"/>
        </w:rPr>
        <w:t>Supplementary Figure S</w:t>
      </w:r>
      <w:r w:rsidR="00612310">
        <w:rPr>
          <w:b/>
          <w:bCs/>
          <w:color w:val="000000" w:themeColor="text1"/>
        </w:rPr>
        <w:t>7</w:t>
      </w:r>
      <w:r w:rsidRPr="00863661">
        <w:rPr>
          <w:b/>
          <w:bCs/>
          <w:color w:val="000000" w:themeColor="text1"/>
        </w:rPr>
        <w:t>. SNP array HRD scores for PDX and cell line COV362.</w:t>
      </w:r>
    </w:p>
    <w:p w14:paraId="45F213AF" w14:textId="74AD9AE6" w:rsidR="00CF6546" w:rsidRPr="00863661" w:rsidRDefault="00CF6546" w:rsidP="00863661">
      <w:pPr>
        <w:spacing w:line="480" w:lineRule="auto"/>
        <w:jc w:val="both"/>
        <w:rPr>
          <w:color w:val="000000" w:themeColor="text1"/>
        </w:rPr>
      </w:pPr>
      <w:r w:rsidRPr="00863661">
        <w:rPr>
          <w:color w:val="000000" w:themeColor="text1"/>
        </w:rPr>
        <w:t xml:space="preserve">All </w:t>
      </w:r>
      <w:r w:rsidRPr="00863661">
        <w:rPr>
          <w:rFonts w:ascii="Symbol" w:hAnsi="Symbol"/>
          <w:color w:val="000000" w:themeColor="text1"/>
        </w:rPr>
        <w:t>D</w:t>
      </w:r>
      <w:r w:rsidRPr="00863661">
        <w:rPr>
          <w:color w:val="000000" w:themeColor="text1"/>
        </w:rPr>
        <w:t>11/</w:t>
      </w:r>
      <w:r w:rsidRPr="00863661">
        <w:rPr>
          <w:rFonts w:ascii="Symbol" w:hAnsi="Symbol"/>
          <w:color w:val="000000" w:themeColor="text1"/>
        </w:rPr>
        <w:t>D</w:t>
      </w:r>
      <w:r w:rsidRPr="00863661">
        <w:rPr>
          <w:color w:val="000000" w:themeColor="text1"/>
        </w:rPr>
        <w:t xml:space="preserve">11q-high models (PDX and cell line COV362) that were tested SNP arrays in this study were found to have high combined HRD scores, indicating either current or historical HRD in the tumour. </w:t>
      </w:r>
      <w:r w:rsidR="008F7F2F">
        <w:rPr>
          <w:lang w:val="en-US"/>
        </w:rPr>
        <w:t>This may</w:t>
      </w:r>
      <w:r w:rsidR="008F7F2F" w:rsidRPr="00810B03">
        <w:rPr>
          <w:lang w:val="en-US"/>
        </w:rPr>
        <w:t xml:space="preserve"> support an acquired mode of resistance in these initially therapy-responsive patients, although the effects of </w:t>
      </w:r>
      <w:r w:rsidR="008F7F2F" w:rsidRPr="00810B03">
        <w:rPr>
          <w:rFonts w:ascii="Symbol" w:hAnsi="Symbol"/>
          <w:lang w:val="en-US"/>
        </w:rPr>
        <w:t></w:t>
      </w:r>
      <w:r w:rsidR="008F7F2F" w:rsidRPr="00810B03">
        <w:rPr>
          <w:lang w:val="en-US"/>
        </w:rPr>
        <w:t xml:space="preserve">11 and </w:t>
      </w:r>
      <w:r w:rsidR="008F7F2F" w:rsidRPr="00810B03">
        <w:rPr>
          <w:rFonts w:ascii="Symbol" w:hAnsi="Symbol"/>
          <w:lang w:val="en-US"/>
        </w:rPr>
        <w:t></w:t>
      </w:r>
      <w:r w:rsidR="008F7F2F" w:rsidRPr="00810B03">
        <w:rPr>
          <w:rFonts w:ascii="Symbol" w:hAnsi="Symbol"/>
        </w:rPr>
        <w:t></w:t>
      </w:r>
      <w:r w:rsidR="008F7F2F" w:rsidRPr="00810B03">
        <w:rPr>
          <w:lang w:val="en-US"/>
        </w:rPr>
        <w:t xml:space="preserve">11q isoforms alone on genomic signatures is not established. </w:t>
      </w:r>
      <w:r w:rsidRPr="00863661">
        <w:rPr>
          <w:color w:val="000000" w:themeColor="text1"/>
        </w:rPr>
        <w:t xml:space="preserve">Dashed line indicates previously defined threshold </w:t>
      </w:r>
      <w:r w:rsidR="00AE2CD2" w:rsidRPr="00863661">
        <w:rPr>
          <w:color w:val="000000" w:themeColor="text1"/>
        </w:rPr>
        <w:fldChar w:fldCharType="begin">
          <w:fldData xml:space="preserve">PEVuZE5vdGU+PENpdGU+PEF1dGhvcj5NaWxsczwvQXV0aG9yPjxZZWFyPjIwMTY8L1llYXI+PFJl
Y051bT45Mjg8L1JlY051bT48RGlzcGxheVRleHQ+KDYtOCk8L0Rpc3BsYXlUZXh0PjxyZWNvcmQ+
PHJlYy1udW1iZXI+OTI4PC9yZWMtbnVtYmVyPjxmb3JlaWduLWtleXM+PGtleSBhcHA9IkVOIiBk
Yi1pZD0idjB2ZmRydDkzMnNwZmFldnYyeTV3enZyZXgyd2ZhZXgyZXplIiB0aW1lc3RhbXA9IjE1
ODg1NTg0NTAiPjkyODwva2V5PjwvZm9yZWlnbi1rZXlzPjxyZWYtdHlwZSBuYW1lPSJKb3VybmFs
IEFydGljbGUiPjE3PC9yZWYtdHlwZT48Y29udHJpYnV0b3JzPjxhdXRob3JzPjxhdXRob3I+TWls
bHMsIEcuIEIuPC9hdXRob3I+PGF1dGhvcj5UaW1tcywgSy4gTS48L2F1dGhvcj48YXV0aG9yPlJl
aWQsIEouIEUuPC9hdXRob3I+PGF1dGhvcj5HdXRpbiwgQS4gUy48L2F1dGhvcj48YXV0aG9yPkty
aXZhaywgVC4gQy48L2F1dGhvcj48YXV0aG9yPkhlbm5lc3N5LCBCLjwvYXV0aG9yPjxhdXRob3I+
UGF1bCwgSi48L2F1dGhvcj48YXV0aG9yPkJyb3duLCBSLjwvYXV0aG9yPjxhdXRob3I+TGFuY2hi
dXJ5LCBKLiBTLjwvYXV0aG9yPjxhdXRob3I+U3Ryb25hY2gsIEUuIEEuPC9hdXRob3I+PC9hdXRo
b3JzPjwvY29udHJpYnV0b3JzPjx0aXRsZXM+PHRpdGxlPkhvbW9sb2dvdXMgcmVjb21iaW5hdGlv
biBkZWZpY2llbmN5IHNjb3JlIHNob3dzIHN1cGVyaW9yIGFzc29jaWF0aW9uIHdpdGggb3V0Y29t
ZSBjb21wYXJlZCB3aXRoIGl0cyBpbmRpdmlkdWFsIHNjb3JlIGNvbXBvbmVudHMgaW4gcGxhdGlu
dW0tdHJlYXRlZCBzZXJvdXMgb3ZhcmlhbiBjYW5jZXI8L3RpdGxlPjxzZWNvbmRhcnktdGl0bGU+
R3luZWNvbG9naWMgT25jb2xvZ3k8L3NlY29uZGFyeS10aXRsZT48L3RpdGxlcz48cGVyaW9kaWNh
bD48ZnVsbC10aXRsZT5HeW5lY29sb2dpYyBvbmNvbG9neTwvZnVsbC10aXRsZT48L3BlcmlvZGlj
YWw+PHBhZ2VzPjItMzwvcGFnZXM+PHZvbHVtZT4xNDE8L3ZvbHVtZT48ZGF0ZXM+PHllYXI+MjAx
NjwveWVhcj48L2RhdGVzPjxwdWJsaXNoZXI+RWxzZXZpZXI8L3B1Ymxpc2hlcj48aXNibj4wMDkw
LTgyNTg8L2lzYm4+PHVybHM+PHJlbGF0ZWQtdXJscz48dXJsPmh0dHBzOi8vZG9pLm9yZy8xMC4x
MDE2L2oueWd5bm8uMjAxNi4wNC4wMzQ8L3VybD48L3JlbGF0ZWQtdXJscz48L3VybHM+PGVsZWN0
cm9uaWMtcmVzb3VyY2UtbnVtPjEwLjEwMTYvai55Z3luby4yMDE2LjA0LjAzNDwvZWxlY3Ryb25p
Yy1yZXNvdXJjZS1udW0+PGFjY2Vzcy1kYXRlPjIwMjAvMDUvMDM8L2FjY2Vzcy1kYXRlPjwvcmVj
b3JkPjwvQ2l0ZT48Q2l0ZT48QXV0aG9yPlRlbGxpPC9BdXRob3I+PFllYXI+MjAxNjwvWWVhcj48
UmVjTnVtPjYzNDwvUmVjTnVtPjxyZWNvcmQ+PHJlYy1udW1iZXI+NjM0PC9yZWMtbnVtYmVyPjxm
b3JlaWduLWtleXM+PGtleSBhcHA9IkVOIiBkYi1pZD0idjB2ZmRydDkzMnNwZmFldnYyeTV3enZy
ZXgyd2ZhZXgyZXplIiB0aW1lc3RhbXA9IjE1NzUwOTgyMzQiPjYzNDwva2V5PjwvZm9yZWlnbi1r
ZXlzPjxyZWYtdHlwZSBuYW1lPSJKb3VybmFsIEFydGljbGUiPjE3PC9yZWYtdHlwZT48Y29udHJp
YnV0b3JzPjxhdXRob3JzPjxhdXRob3I+VGVsbGksIE0uIEwuPC9hdXRob3I+PGF1dGhvcj5UaW1t
cywgSy4gTS48L2F1dGhvcj48YXV0aG9yPlJlaWQsIEouPC9hdXRob3I+PGF1dGhvcj5IZW5uZXNz
eSwgQi48L2F1dGhvcj48YXV0aG9yPk1pbGxzLCBHLiBCLjwvYXV0aG9yPjxhdXRob3I+SmVuc2Vu
LCBLLiBDLjwvYXV0aG9yPjxhdXRob3I+U3phbGxhc2ksIFouPC9hdXRob3I+PGF1dGhvcj5CYXJy
eSwgVy4gVC48L2F1dGhvcj48YXV0aG9yPldpbmVyLCBFLiBQLjwvYXV0aG9yPjxhdXRob3I+VHVu
ZywgTi4gTS48L2F1dGhvcj48YXV0aG9yPklzYWtvZmYsIFMuIEouPC9hdXRob3I+PGF1dGhvcj5S
eWFuLCBQLiBELjwvYXV0aG9yPjxhdXRob3I+R3JlZW5lLUNvbG96emksIEEuPC9hdXRob3I+PGF1
dGhvcj5HdXRpbiwgQS48L2F1dGhvcj48YXV0aG9yPlNhbmdhbGUsIFouPC9hdXRob3I+PGF1dGhv
cj5JbGlldiwgRC48L2F1dGhvcj48YXV0aG9yPk5lZmYsIEMuPC9hdXRob3I+PGF1dGhvcj5BYmtl
dmljaCwgVi48L2F1dGhvcj48YXV0aG9yPkpvbmVzLCBKLiBULjwvYXV0aG9yPjxhdXRob3I+TGFu
Y2hidXJ5LCBKLiBTLjwvYXV0aG9yPjxhdXRob3I+SGFydG1hbiwgQS4gUi48L2F1dGhvcj48YXV0
aG9yPkdhcmJlciwgSi4gRS48L2F1dGhvcj48YXV0aG9yPkZvcmQsIEouIE0uPC9hdXRob3I+PGF1
dGhvcj5TaWx2ZXIsIEQuIFAuPC9hdXRob3I+PGF1dGhvcj5SaWNoYXJkc29uLCBBLiBMLjwvYXV0
aG9yPjwvYXV0aG9ycz48L2NvbnRyaWJ1dG9ycz48YXV0aC1hZGRyZXNzPlN0YW5mb3JkIFVuaXZl
cnNpdHkgU2Nob29sIG9mIE1lZGljaW5lLCBTdGFuZm9yZCwgQ2FsaWZvcm5pYS4mI3hEO015cmlh
ZCBHZW5ldGljcyBJbmMuLCBTYWx0IExha2UgQ2l0eSwgVXRhaC4mI3hEO1VuaXZlcnNpdHkgb2Yg
VGV4YXMgTUQgQW5kZXJzb24gQ2FuY2VyIENlbnRlciwgSG91c3RvbiwgVGV4YXMuJiN4RDtEZW5t
YXJrIFRlY2huaWNhbCBVbml2ZXJzaXR5LCBMeW5nYnksIERlbm1hcmsuIENoaWxkcmVuJmFwb3M7
cyBIb3NwaXRhbCBCb3N0b24sIEJvc3RvbiwgTWFzc2FjaHVzZXR0cy4gSGFydmFyZCBNZWRpY2Fs
IFNjaG9vbCwgQm9zdG9uLCBNYXNzYWNodXNldHRzLiYjeEQ7SGFydmFyZCBNZWRpY2FsIFNjaG9v
bCwgQm9zdG9uLCBNYXNzYWNodXNldHRzLiBEYW5hLUZhcmJlciBDYW5jZXIgSW5zdGl0dXRlLCBC
b3N0b24sIE1hc3NhY2h1c2V0dHMuJiN4RDtIYXJ2YXJkIE1lZGljYWwgU2Nob29sLCBCb3N0b24s
IE1hc3NhY2h1c2V0dHMuIEJldGggSXNyYWVsIERlYWNvbmVzcyBNZWRpY2FsIENlbnRlciwgQm9z
dG9uLCBNYXNzYWNodXNldHRzLiYjeEQ7SGFydmFyZCBNZWRpY2FsIFNjaG9vbCwgQm9zdG9uLCBN
YXNzYWNodXNldHRzLiBNYXNzYWNodXNldHRzIEdlbmVyYWwgSG9zcGl0YWwsIEJvc3RvbiwgTWFz
c2FjaHVzZXR0cy4mI3hEO01hc3NhY2h1c2V0dHMgR2VuZXJhbCBIb3NwaXRhbCwgQm9zdG9uLCBN
YXNzYWNodXNldHRzLiYjeEQ7RGFuYS1GYXJiZXIgQ2FuY2VyIEluc3RpdHV0ZSwgQm9zdG9uLCBN
YXNzYWNodXNldHRzLiYjeEQ7SGFydmFyZCBNZWRpY2FsIFNjaG9vbCwgQm9zdG9uLCBNYXNzYWNo
dXNldHRzLiBEYW5hLUZhcmJlciBDYW5jZXIgSW5zdGl0dXRlLCBCb3N0b24sIE1hc3NhY2h1c2V0
dHMuIERhbmllbF9TaWx2ZXJAREZDSS5IYXJ2YXJkLkVkdS4mI3hEO0hhcnZhcmQgTWVkaWNhbCBT
Y2hvb2wsIEJvc3RvbiwgTWFzc2FjaHVzZXR0cy4gRGFuYS1GYXJiZXIgQ2FuY2VyIEluc3RpdHV0
ZSwgQm9zdG9uLCBNYXNzYWNodXNldHRzLiBCcmlnaGFtIGFuZCBXb21lbiZhcG9zO3MgSG9zcGl0
YWwsIEJvc3RvbiwgTWFzc2FjaHVzZXR0cy48L2F1dGgtYWRkcmVzcz48dGl0bGVzPjx0aXRsZT5I
b21vbG9nb3VzIFJlY29tYmluYXRpb24gRGVmaWNpZW5jeSAoSFJEKSBTY29yZSBQcmVkaWN0cyBS
ZXNwb25zZSB0byBQbGF0aW51bS1Db250YWluaW5nIE5lb2FkanV2YW50IENoZW1vdGhlcmFweSBp
biBQYXRpZW50cyB3aXRoIFRyaXBsZS1OZWdhdGl2ZSBCcmVhc3QgQ2FuY2VyPC90aXRsZT48c2Vj
b25kYXJ5LXRpdGxlPkNsaW4gQ2FuY2VyIFJlczwvc2Vjb25kYXJ5LXRpdGxlPjwvdGl0bGVzPjxw
ZXJpb2RpY2FsPjxmdWxsLXRpdGxlPkNsaW4gQ2FuY2VyIFJlczwvZnVsbC10aXRsZT48L3Blcmlv
ZGljYWw+PHBhZ2VzPjM3NjQtNzM8L3BhZ2VzPjx2b2x1bWU+MjI8L3ZvbHVtZT48bnVtYmVyPjE1
PC9udW1iZXI+PGVkaXRpb24+MjAxNi8wMy8xMDwvZWRpdGlvbj48a2V5d29yZHM+PGtleXdvcmQ+
KkFsbGVsaWMgSW1iYWxhbmNlPC9rZXl3b3JkPjxrZXl3b3JkPkFudGluZW9wbGFzdGljIENvbWJp
bmVkIENoZW1vdGhlcmFweSBQcm90b2NvbHMvYWR2ZXJzZSBlZmZlY3RzLyp0aGVyYXBldXRpYyB1
c2U8L2tleXdvcmQ+PGtleXdvcmQ+QmlvbWFya2VycywgVHVtb3I8L2tleXdvcmQ+PGtleXdvcmQ+
RmVtYWxlPC9rZXl3b3JkPjxrZXl3b3JkPkdlbmVzLCBCUkNBMTwva2V5d29yZD48a2V5d29yZD5H
ZW5lcywgQlJDQTI8L2tleXdvcmQ+PGtleXdvcmQ+KkhvbW9sb2dvdXMgUmVjb21iaW5hdGlvbjwv
a2V5d29yZD48a2V5d29yZD5IdW1hbnM8L2tleXdvcmQ+PGtleXdvcmQ+Kkxvc3Mgb2YgSGV0ZXJv
enlnb3NpdHk8L2tleXdvcmQ+PGtleXdvcmQ+TXV0YXRpb248L2tleXdvcmQ+PGtleXdvcmQ+TmVv
cGxhc20gU3RhZ2luZzwva2V5d29yZD48a2V5d29yZD5PZGRzIFJhdGlvPC9rZXl3b3JkPjxrZXl3
b3JkPlBsYXRpbnVtL2FkbWluaXN0cmF0aW9uICZhbXA7IGRvc2FnZTwva2V5d29yZD48a2V5d29y
ZD5Qcm9nbm9zaXM8L2tleXdvcmQ+PGtleXdvcmQ+KlRlbG9tZXJlPC9rZXl3b3JkPjxrZXl3b3Jk
PlRyZWF0bWVudCBPdXRjb21lPC9rZXl3b3JkPjxrZXl3b3JkPlRyaXBsZSBOZWdhdGl2ZSBCcmVh
c3QgTmVvcGxhc21zLypkcnVnIHRoZXJhcHkvKmdlbmV0aWNzL21vcnRhbGl0eS9wYXRob2xvZ3k8
L2tleXdvcmQ+PC9rZXl3b3Jkcz48ZGF0ZXM+PHllYXI+MjAxNjwveWVhcj48cHViLWRhdGVzPjxk
YXRlPkF1ZyAxPC9kYXRlPjwvcHViLWRhdGVzPjwvZGF0ZXM+PGlzYm4+MTA3OC0wNDMyIChQcmlu
dCkmI3hEOzEwNzgtMDQzMiAoTGlua2luZyk8L2lzYm4+PGFjY2Vzc2lvbi1udW0+MjY5NTc1NTQ8
L2FjY2Vzc2lvbi1udW0+PHVybHM+PHJlbGF0ZWQtdXJscz48dXJsPmh0dHBzOi8vd3d3Lm5jYmku
bmxtLm5paC5nb3YvcHVibWVkLzI2OTU3NTU0PC91cmw+PC9yZWxhdGVkLXVybHM+PC91cmxzPjxj
dXN0b20yPlBNQzY3NzM0Mjc8L2N1c3RvbTI+PGVsZWN0cm9uaWMtcmVzb3VyY2UtbnVtPjEwLjEx
NTgvMTA3OC0wNDMyLkNDUi0xNS0yNDc3PC9lbGVjdHJvbmljLXJlc291cmNlLW51bT48L3JlY29y
ZD48L0NpdGU+PENpdGU+PEF1dGhvcj5TenR1cGluc3praTwvQXV0aG9yPjxZZWFyPjIwMTg8L1ll
YXI+PFJlY051bT45Mjc8L1JlY051bT48cmVjb3JkPjxyZWMtbnVtYmVyPjkyNzwvcmVjLW51bWJl
cj48Zm9yZWlnbi1rZXlzPjxrZXkgYXBwPSJFTiIgZGItaWQ9InYwdmZkcnQ5MzJzcGZhZXZ2Mnk1
d3p2cmV4MndmYWV4MmV6ZSIgdGltZXN0YW1wPSIxNTg4NTU4Mzg1Ij45Mjc8L2tleT48L2ZvcmVp
Z24ta2V5cz48cmVmLXR5cGUgbmFtZT0iSm91cm5hbCBBcnRpY2xlIj4xNzwvcmVmLXR5cGU+PGNv
bnRyaWJ1dG9ycz48YXV0aG9ycz48YXV0aG9yPlN6dHVwaW5zemtpLCBac29maWE8L2F1dGhvcj48
YXV0aG9yPkRpb3NzeSwgTWlrbG9zPC9hdXRob3I+PGF1dGhvcj5Lcnp5c3RhbmVrLCBNYXJjaW48
L2F1dGhvcj48YXV0aG9yPlJlaW5pZ2VyLCBMaWxsYTwvYXV0aG9yPjxhdXRob3I+Q3NhYmFpLCBJ
c3R2w6FuPC9hdXRob3I+PGF1dGhvcj5GYXZlcm8sIEZyYW5jZXNjbzwvYXV0aG9yPjxhdXRob3I+
Qmlya2JhaywgTmljb2xhaSBKLjwvYXV0aG9yPjxhdXRob3I+RWtsdW5kLCBBcm9uIEMuPC9hdXRo
b3I+PGF1dGhvcj5TeWVkLCBBbGk8L2F1dGhvcj48YXV0aG9yPlN6YWxsYXNpLCBab2x0YW48L2F1
dGhvcj48L2F1dGhvcnM+PC9jb250cmlidXRvcnM+PHRpdGxlcz48dGl0bGU+TWlncmF0aW5nIHRo
ZSBTTlAgYXJyYXktYmFzZWQgaG9tb2xvZ291cyByZWNvbWJpbmF0aW9uIGRlZmljaWVuY3kgbWVh
c3VyZXMgdG8gbmV4dCBnZW5lcmF0aW9uIHNlcXVlbmNpbmcgZGF0YSBvZiBicmVhc3QgY2FuY2Vy
PC90aXRsZT48c2Vjb25kYXJ5LXRpdGxlPm5waiBCcmVhc3QgQ2FuY2VyPC9zZWNvbmRhcnktdGl0
bGU+PC90aXRsZXM+PHBlcmlvZGljYWw+PGZ1bGwtdGl0bGU+bnBqIEJyZWFzdCBDYW5jZXI8L2Z1
bGwtdGl0bGU+PC9wZXJpb2RpY2FsPjxwYWdlcz4xNjwvcGFnZXM+PHZvbHVtZT40PC92b2x1bWU+
PG51bWJlcj4xPC9udW1iZXI+PGRhdGVzPjx5ZWFyPjIwMTg8L3llYXI+PHB1Yi1kYXRlcz48ZGF0
ZT4yMDE4LzA3LzAyPC9kYXRlPjwvcHViLWRhdGVzPjwvZGF0ZXM+PGlzYm4+MjM3NC00Njc3PC9p
c2JuPjx1cmxzPjxyZWxhdGVkLXVybHM+PHVybD5odHRwczovL2RvaS5vcmcvMTAuMTAzOC9zNDE1
MjMtMDE4LTAwNjYtNjwvdXJsPjwvcmVsYXRlZC11cmxzPjwvdXJscz48ZWxlY3Ryb25pYy1yZXNv
dXJjZS1udW0+MTAuMTAzOC9zNDE1MjMtMDE4LTAwNjYtNjwvZWxlY3Ryb25pYy1yZXNvdXJjZS1u
dW0+PC9yZWNvcmQ+PC9DaXRlPjwvRW5kTm90ZT5=
</w:fldData>
        </w:fldChar>
      </w:r>
      <w:r w:rsidR="008F7F2F">
        <w:rPr>
          <w:color w:val="000000" w:themeColor="text1"/>
        </w:rPr>
        <w:instrText xml:space="preserve"> ADDIN EN.CITE </w:instrText>
      </w:r>
      <w:r w:rsidR="008F7F2F">
        <w:rPr>
          <w:color w:val="000000" w:themeColor="text1"/>
        </w:rPr>
        <w:fldChar w:fldCharType="begin">
          <w:fldData xml:space="preserve">PEVuZE5vdGU+PENpdGU+PEF1dGhvcj5NaWxsczwvQXV0aG9yPjxZZWFyPjIwMTY8L1llYXI+PFJl
Y051bT45Mjg8L1JlY051bT48RGlzcGxheVRleHQ+KDYtOCk8L0Rpc3BsYXlUZXh0PjxyZWNvcmQ+
PHJlYy1udW1iZXI+OTI4PC9yZWMtbnVtYmVyPjxmb3JlaWduLWtleXM+PGtleSBhcHA9IkVOIiBk
Yi1pZD0idjB2ZmRydDkzMnNwZmFldnYyeTV3enZyZXgyd2ZhZXgyZXplIiB0aW1lc3RhbXA9IjE1
ODg1NTg0NTAiPjkyODwva2V5PjwvZm9yZWlnbi1rZXlzPjxyZWYtdHlwZSBuYW1lPSJKb3VybmFs
IEFydGljbGUiPjE3PC9yZWYtdHlwZT48Y29udHJpYnV0b3JzPjxhdXRob3JzPjxhdXRob3I+TWls
bHMsIEcuIEIuPC9hdXRob3I+PGF1dGhvcj5UaW1tcywgSy4gTS48L2F1dGhvcj48YXV0aG9yPlJl
aWQsIEouIEUuPC9hdXRob3I+PGF1dGhvcj5HdXRpbiwgQS4gUy48L2F1dGhvcj48YXV0aG9yPkty
aXZhaywgVC4gQy48L2F1dGhvcj48YXV0aG9yPkhlbm5lc3N5LCBCLjwvYXV0aG9yPjxhdXRob3I+
UGF1bCwgSi48L2F1dGhvcj48YXV0aG9yPkJyb3duLCBSLjwvYXV0aG9yPjxhdXRob3I+TGFuY2hi
dXJ5LCBKLiBTLjwvYXV0aG9yPjxhdXRob3I+U3Ryb25hY2gsIEUuIEEuPC9hdXRob3I+PC9hdXRo
b3JzPjwvY29udHJpYnV0b3JzPjx0aXRsZXM+PHRpdGxlPkhvbW9sb2dvdXMgcmVjb21iaW5hdGlv
biBkZWZpY2llbmN5IHNjb3JlIHNob3dzIHN1cGVyaW9yIGFzc29jaWF0aW9uIHdpdGggb3V0Y29t
ZSBjb21wYXJlZCB3aXRoIGl0cyBpbmRpdmlkdWFsIHNjb3JlIGNvbXBvbmVudHMgaW4gcGxhdGlu
dW0tdHJlYXRlZCBzZXJvdXMgb3ZhcmlhbiBjYW5jZXI8L3RpdGxlPjxzZWNvbmRhcnktdGl0bGU+
R3luZWNvbG9naWMgT25jb2xvZ3k8L3NlY29uZGFyeS10aXRsZT48L3RpdGxlcz48cGVyaW9kaWNh
bD48ZnVsbC10aXRsZT5HeW5lY29sb2dpYyBvbmNvbG9neTwvZnVsbC10aXRsZT48L3BlcmlvZGlj
YWw+PHBhZ2VzPjItMzwvcGFnZXM+PHZvbHVtZT4xNDE8L3ZvbHVtZT48ZGF0ZXM+PHllYXI+MjAx
NjwveWVhcj48L2RhdGVzPjxwdWJsaXNoZXI+RWxzZXZpZXI8L3B1Ymxpc2hlcj48aXNibj4wMDkw
LTgyNTg8L2lzYm4+PHVybHM+PHJlbGF0ZWQtdXJscz48dXJsPmh0dHBzOi8vZG9pLm9yZy8xMC4x
MDE2L2oueWd5bm8uMjAxNi4wNC4wMzQ8L3VybD48L3JlbGF0ZWQtdXJscz48L3VybHM+PGVsZWN0
cm9uaWMtcmVzb3VyY2UtbnVtPjEwLjEwMTYvai55Z3luby4yMDE2LjA0LjAzNDwvZWxlY3Ryb25p
Yy1yZXNvdXJjZS1udW0+PGFjY2Vzcy1kYXRlPjIwMjAvMDUvMDM8L2FjY2Vzcy1kYXRlPjwvcmVj
b3JkPjwvQ2l0ZT48Q2l0ZT48QXV0aG9yPlRlbGxpPC9BdXRob3I+PFllYXI+MjAxNjwvWWVhcj48
UmVjTnVtPjYzNDwvUmVjTnVtPjxyZWNvcmQ+PHJlYy1udW1iZXI+NjM0PC9yZWMtbnVtYmVyPjxm
b3JlaWduLWtleXM+PGtleSBhcHA9IkVOIiBkYi1pZD0idjB2ZmRydDkzMnNwZmFldnYyeTV3enZy
ZXgyd2ZhZXgyZXplIiB0aW1lc3RhbXA9IjE1NzUwOTgyMzQiPjYzNDwva2V5PjwvZm9yZWlnbi1r
ZXlzPjxyZWYtdHlwZSBuYW1lPSJKb3VybmFsIEFydGljbGUiPjE3PC9yZWYtdHlwZT48Y29udHJp
YnV0b3JzPjxhdXRob3JzPjxhdXRob3I+VGVsbGksIE0uIEwuPC9hdXRob3I+PGF1dGhvcj5UaW1t
cywgSy4gTS48L2F1dGhvcj48YXV0aG9yPlJlaWQsIEouPC9hdXRob3I+PGF1dGhvcj5IZW5uZXNz
eSwgQi48L2F1dGhvcj48YXV0aG9yPk1pbGxzLCBHLiBCLjwvYXV0aG9yPjxhdXRob3I+SmVuc2Vu
LCBLLiBDLjwvYXV0aG9yPjxhdXRob3I+U3phbGxhc2ksIFouPC9hdXRob3I+PGF1dGhvcj5CYXJy
eSwgVy4gVC48L2F1dGhvcj48YXV0aG9yPldpbmVyLCBFLiBQLjwvYXV0aG9yPjxhdXRob3I+VHVu
ZywgTi4gTS48L2F1dGhvcj48YXV0aG9yPklzYWtvZmYsIFMuIEouPC9hdXRob3I+PGF1dGhvcj5S
eWFuLCBQLiBELjwvYXV0aG9yPjxhdXRob3I+R3JlZW5lLUNvbG96emksIEEuPC9hdXRob3I+PGF1
dGhvcj5HdXRpbiwgQS48L2F1dGhvcj48YXV0aG9yPlNhbmdhbGUsIFouPC9hdXRob3I+PGF1dGhv
cj5JbGlldiwgRC48L2F1dGhvcj48YXV0aG9yPk5lZmYsIEMuPC9hdXRob3I+PGF1dGhvcj5BYmtl
dmljaCwgVi48L2F1dGhvcj48YXV0aG9yPkpvbmVzLCBKLiBULjwvYXV0aG9yPjxhdXRob3I+TGFu
Y2hidXJ5LCBKLiBTLjwvYXV0aG9yPjxhdXRob3I+SGFydG1hbiwgQS4gUi48L2F1dGhvcj48YXV0
aG9yPkdhcmJlciwgSi4gRS48L2F1dGhvcj48YXV0aG9yPkZvcmQsIEouIE0uPC9hdXRob3I+PGF1
dGhvcj5TaWx2ZXIsIEQuIFAuPC9hdXRob3I+PGF1dGhvcj5SaWNoYXJkc29uLCBBLiBMLjwvYXV0
aG9yPjwvYXV0aG9ycz48L2NvbnRyaWJ1dG9ycz48YXV0aC1hZGRyZXNzPlN0YW5mb3JkIFVuaXZl
cnNpdHkgU2Nob29sIG9mIE1lZGljaW5lLCBTdGFuZm9yZCwgQ2FsaWZvcm5pYS4mI3hEO015cmlh
ZCBHZW5ldGljcyBJbmMuLCBTYWx0IExha2UgQ2l0eSwgVXRhaC4mI3hEO1VuaXZlcnNpdHkgb2Yg
VGV4YXMgTUQgQW5kZXJzb24gQ2FuY2VyIENlbnRlciwgSG91c3RvbiwgVGV4YXMuJiN4RDtEZW5t
YXJrIFRlY2huaWNhbCBVbml2ZXJzaXR5LCBMeW5nYnksIERlbm1hcmsuIENoaWxkcmVuJmFwb3M7
cyBIb3NwaXRhbCBCb3N0b24sIEJvc3RvbiwgTWFzc2FjaHVzZXR0cy4gSGFydmFyZCBNZWRpY2Fs
IFNjaG9vbCwgQm9zdG9uLCBNYXNzYWNodXNldHRzLiYjeEQ7SGFydmFyZCBNZWRpY2FsIFNjaG9v
bCwgQm9zdG9uLCBNYXNzYWNodXNldHRzLiBEYW5hLUZhcmJlciBDYW5jZXIgSW5zdGl0dXRlLCBC
b3N0b24sIE1hc3NhY2h1c2V0dHMuJiN4RDtIYXJ2YXJkIE1lZGljYWwgU2Nob29sLCBCb3N0b24s
IE1hc3NhY2h1c2V0dHMuIEJldGggSXNyYWVsIERlYWNvbmVzcyBNZWRpY2FsIENlbnRlciwgQm9z
dG9uLCBNYXNzYWNodXNldHRzLiYjeEQ7SGFydmFyZCBNZWRpY2FsIFNjaG9vbCwgQm9zdG9uLCBN
YXNzYWNodXNldHRzLiBNYXNzYWNodXNldHRzIEdlbmVyYWwgSG9zcGl0YWwsIEJvc3RvbiwgTWFz
c2FjaHVzZXR0cy4mI3hEO01hc3NhY2h1c2V0dHMgR2VuZXJhbCBIb3NwaXRhbCwgQm9zdG9uLCBN
YXNzYWNodXNldHRzLiYjeEQ7RGFuYS1GYXJiZXIgQ2FuY2VyIEluc3RpdHV0ZSwgQm9zdG9uLCBN
YXNzYWNodXNldHRzLiYjeEQ7SGFydmFyZCBNZWRpY2FsIFNjaG9vbCwgQm9zdG9uLCBNYXNzYWNo
dXNldHRzLiBEYW5hLUZhcmJlciBDYW5jZXIgSW5zdGl0dXRlLCBCb3N0b24sIE1hc3NhY2h1c2V0
dHMuIERhbmllbF9TaWx2ZXJAREZDSS5IYXJ2YXJkLkVkdS4mI3hEO0hhcnZhcmQgTWVkaWNhbCBT
Y2hvb2wsIEJvc3RvbiwgTWFzc2FjaHVzZXR0cy4gRGFuYS1GYXJiZXIgQ2FuY2VyIEluc3RpdHV0
ZSwgQm9zdG9uLCBNYXNzYWNodXNldHRzLiBCcmlnaGFtIGFuZCBXb21lbiZhcG9zO3MgSG9zcGl0
YWwsIEJvc3RvbiwgTWFzc2FjaHVzZXR0cy48L2F1dGgtYWRkcmVzcz48dGl0bGVzPjx0aXRsZT5I
b21vbG9nb3VzIFJlY29tYmluYXRpb24gRGVmaWNpZW5jeSAoSFJEKSBTY29yZSBQcmVkaWN0cyBS
ZXNwb25zZSB0byBQbGF0aW51bS1Db250YWluaW5nIE5lb2FkanV2YW50IENoZW1vdGhlcmFweSBp
biBQYXRpZW50cyB3aXRoIFRyaXBsZS1OZWdhdGl2ZSBCcmVhc3QgQ2FuY2VyPC90aXRsZT48c2Vj
b25kYXJ5LXRpdGxlPkNsaW4gQ2FuY2VyIFJlczwvc2Vjb25kYXJ5LXRpdGxlPjwvdGl0bGVzPjxw
ZXJpb2RpY2FsPjxmdWxsLXRpdGxlPkNsaW4gQ2FuY2VyIFJlczwvZnVsbC10aXRsZT48L3Blcmlv
ZGljYWw+PHBhZ2VzPjM3NjQtNzM8L3BhZ2VzPjx2b2x1bWU+MjI8L3ZvbHVtZT48bnVtYmVyPjE1
PC9udW1iZXI+PGVkaXRpb24+MjAxNi8wMy8xMDwvZWRpdGlvbj48a2V5d29yZHM+PGtleXdvcmQ+
KkFsbGVsaWMgSW1iYWxhbmNlPC9rZXl3b3JkPjxrZXl3b3JkPkFudGluZW9wbGFzdGljIENvbWJp
bmVkIENoZW1vdGhlcmFweSBQcm90b2NvbHMvYWR2ZXJzZSBlZmZlY3RzLyp0aGVyYXBldXRpYyB1
c2U8L2tleXdvcmQ+PGtleXdvcmQ+QmlvbWFya2VycywgVHVtb3I8L2tleXdvcmQ+PGtleXdvcmQ+
RmVtYWxlPC9rZXl3b3JkPjxrZXl3b3JkPkdlbmVzLCBCUkNBMTwva2V5d29yZD48a2V5d29yZD5H
ZW5lcywgQlJDQTI8L2tleXdvcmQ+PGtleXdvcmQ+KkhvbW9sb2dvdXMgUmVjb21iaW5hdGlvbjwv
a2V5d29yZD48a2V5d29yZD5IdW1hbnM8L2tleXdvcmQ+PGtleXdvcmQ+Kkxvc3Mgb2YgSGV0ZXJv
enlnb3NpdHk8L2tleXdvcmQ+PGtleXdvcmQ+TXV0YXRpb248L2tleXdvcmQ+PGtleXdvcmQ+TmVv
cGxhc20gU3RhZ2luZzwva2V5d29yZD48a2V5d29yZD5PZGRzIFJhdGlvPC9rZXl3b3JkPjxrZXl3
b3JkPlBsYXRpbnVtL2FkbWluaXN0cmF0aW9uICZhbXA7IGRvc2FnZTwva2V5d29yZD48a2V5d29y
ZD5Qcm9nbm9zaXM8L2tleXdvcmQ+PGtleXdvcmQ+KlRlbG9tZXJlPC9rZXl3b3JkPjxrZXl3b3Jk
PlRyZWF0bWVudCBPdXRjb21lPC9rZXl3b3JkPjxrZXl3b3JkPlRyaXBsZSBOZWdhdGl2ZSBCcmVh
c3QgTmVvcGxhc21zLypkcnVnIHRoZXJhcHkvKmdlbmV0aWNzL21vcnRhbGl0eS9wYXRob2xvZ3k8
L2tleXdvcmQ+PC9rZXl3b3Jkcz48ZGF0ZXM+PHllYXI+MjAxNjwveWVhcj48cHViLWRhdGVzPjxk
YXRlPkF1ZyAxPC9kYXRlPjwvcHViLWRhdGVzPjwvZGF0ZXM+PGlzYm4+MTA3OC0wNDMyIChQcmlu
dCkmI3hEOzEwNzgtMDQzMiAoTGlua2luZyk8L2lzYm4+PGFjY2Vzc2lvbi1udW0+MjY5NTc1NTQ8
L2FjY2Vzc2lvbi1udW0+PHVybHM+PHJlbGF0ZWQtdXJscz48dXJsPmh0dHBzOi8vd3d3Lm5jYmku
bmxtLm5paC5nb3YvcHVibWVkLzI2OTU3NTU0PC91cmw+PC9yZWxhdGVkLXVybHM+PC91cmxzPjxj
dXN0b20yPlBNQzY3NzM0Mjc8L2N1c3RvbTI+PGVsZWN0cm9uaWMtcmVzb3VyY2UtbnVtPjEwLjEx
NTgvMTA3OC0wNDMyLkNDUi0xNS0yNDc3PC9lbGVjdHJvbmljLXJlc291cmNlLW51bT48L3JlY29y
ZD48L0NpdGU+PENpdGU+PEF1dGhvcj5TenR1cGluc3praTwvQXV0aG9yPjxZZWFyPjIwMTg8L1ll
YXI+PFJlY051bT45Mjc8L1JlY051bT48cmVjb3JkPjxyZWMtbnVtYmVyPjkyNzwvcmVjLW51bWJl
cj48Zm9yZWlnbi1rZXlzPjxrZXkgYXBwPSJFTiIgZGItaWQ9InYwdmZkcnQ5MzJzcGZhZXZ2Mnk1
d3p2cmV4MndmYWV4MmV6ZSIgdGltZXN0YW1wPSIxNTg4NTU4Mzg1Ij45Mjc8L2tleT48L2ZvcmVp
Z24ta2V5cz48cmVmLXR5cGUgbmFtZT0iSm91cm5hbCBBcnRpY2xlIj4xNzwvcmVmLXR5cGU+PGNv
bnRyaWJ1dG9ycz48YXV0aG9ycz48YXV0aG9yPlN6dHVwaW5zemtpLCBac29maWE8L2F1dGhvcj48
YXV0aG9yPkRpb3NzeSwgTWlrbG9zPC9hdXRob3I+PGF1dGhvcj5Lcnp5c3RhbmVrLCBNYXJjaW48
L2F1dGhvcj48YXV0aG9yPlJlaW5pZ2VyLCBMaWxsYTwvYXV0aG9yPjxhdXRob3I+Q3NhYmFpLCBJ
c3R2w6FuPC9hdXRob3I+PGF1dGhvcj5GYXZlcm8sIEZyYW5jZXNjbzwvYXV0aG9yPjxhdXRob3I+
Qmlya2JhaywgTmljb2xhaSBKLjwvYXV0aG9yPjxhdXRob3I+RWtsdW5kLCBBcm9uIEMuPC9hdXRo
b3I+PGF1dGhvcj5TeWVkLCBBbGk8L2F1dGhvcj48YXV0aG9yPlN6YWxsYXNpLCBab2x0YW48L2F1
dGhvcj48L2F1dGhvcnM+PC9jb250cmlidXRvcnM+PHRpdGxlcz48dGl0bGU+TWlncmF0aW5nIHRo
ZSBTTlAgYXJyYXktYmFzZWQgaG9tb2xvZ291cyByZWNvbWJpbmF0aW9uIGRlZmljaWVuY3kgbWVh
c3VyZXMgdG8gbmV4dCBnZW5lcmF0aW9uIHNlcXVlbmNpbmcgZGF0YSBvZiBicmVhc3QgY2FuY2Vy
PC90aXRsZT48c2Vjb25kYXJ5LXRpdGxlPm5waiBCcmVhc3QgQ2FuY2VyPC9zZWNvbmRhcnktdGl0
bGU+PC90aXRsZXM+PHBlcmlvZGljYWw+PGZ1bGwtdGl0bGU+bnBqIEJyZWFzdCBDYW5jZXI8L2Z1
bGwtdGl0bGU+PC9wZXJpb2RpY2FsPjxwYWdlcz4xNjwvcGFnZXM+PHZvbHVtZT40PC92b2x1bWU+
PG51bWJlcj4xPC9udW1iZXI+PGRhdGVzPjx5ZWFyPjIwMTg8L3llYXI+PHB1Yi1kYXRlcz48ZGF0
ZT4yMDE4LzA3LzAyPC9kYXRlPjwvcHViLWRhdGVzPjwvZGF0ZXM+PGlzYm4+MjM3NC00Njc3PC9p
c2JuPjx1cmxzPjxyZWxhdGVkLXVybHM+PHVybD5odHRwczovL2RvaS5vcmcvMTAuMTAzOC9zNDE1
MjMtMDE4LTAwNjYtNjwvdXJsPjwvcmVsYXRlZC11cmxzPjwvdXJscz48ZWxlY3Ryb25pYy1yZXNv
dXJjZS1udW0+MTAuMTAzOC9zNDE1MjMtMDE4LTAwNjYtNjwvZWxlY3Ryb25pYy1yZXNvdXJjZS1u
dW0+PC9yZWNvcmQ+PC9DaXRlPjwvRW5kTm90ZT5=
</w:fldData>
        </w:fldChar>
      </w:r>
      <w:r w:rsidR="008F7F2F">
        <w:rPr>
          <w:color w:val="000000" w:themeColor="text1"/>
        </w:rPr>
        <w:instrText xml:space="preserve"> ADDIN EN.CITE.DATA </w:instrText>
      </w:r>
      <w:r w:rsidR="008F7F2F">
        <w:rPr>
          <w:color w:val="000000" w:themeColor="text1"/>
        </w:rPr>
      </w:r>
      <w:r w:rsidR="008F7F2F">
        <w:rPr>
          <w:color w:val="000000" w:themeColor="text1"/>
        </w:rPr>
        <w:fldChar w:fldCharType="end"/>
      </w:r>
      <w:r w:rsidR="00AE2CD2" w:rsidRPr="00863661">
        <w:rPr>
          <w:color w:val="000000" w:themeColor="text1"/>
        </w:rPr>
      </w:r>
      <w:r w:rsidR="00AE2CD2" w:rsidRPr="00863661">
        <w:rPr>
          <w:color w:val="000000" w:themeColor="text1"/>
        </w:rPr>
        <w:fldChar w:fldCharType="separate"/>
      </w:r>
      <w:r w:rsidR="008F7F2F">
        <w:rPr>
          <w:noProof/>
          <w:color w:val="000000" w:themeColor="text1"/>
        </w:rPr>
        <w:t>(6-8)</w:t>
      </w:r>
      <w:r w:rsidR="00AE2CD2" w:rsidRPr="00863661">
        <w:rPr>
          <w:color w:val="000000" w:themeColor="text1"/>
        </w:rPr>
        <w:fldChar w:fldCharType="end"/>
      </w:r>
      <w:r w:rsidRPr="00863661">
        <w:rPr>
          <w:color w:val="000000" w:themeColor="text1"/>
        </w:rPr>
        <w:t xml:space="preserve">. SNP arrays of AOCS were performed previously in the ICGC-Ovarian Cancer Project </w:t>
      </w:r>
      <w:r w:rsidR="00AE2CD2" w:rsidRPr="00863661">
        <w:rPr>
          <w:color w:val="000000" w:themeColor="text1"/>
        </w:rPr>
        <w:fldChar w:fldCharType="begin">
          <w:fldData xml:space="preserve">PEVuZE5vdGU+PENpdGU+PEF1dGhvcj5QYXRjaDwvQXV0aG9yPjxZZWFyPjIwMTU8L1llYXI+PFJl
Y051bT41MjM8L1JlY051bT48RGlzcGxheVRleHQ+KDkpPC9EaXNwbGF5VGV4dD48cmVjb3JkPjxy
ZWMtbnVtYmVyPjUyMzwvcmVjLW51bWJlcj48Zm9yZWlnbi1rZXlzPjxrZXkgYXBwPSJFTiIgZGIt
aWQ9InYwdmZkcnQ5MzJzcGZhZXZ2Mnk1d3p2cmV4MndmYWV4MmV6ZSIgdGltZXN0YW1wPSIxNTc1
MDk4MjM0Ij41MjM8L2tleT48L2ZvcmVpZ24ta2V5cz48cmVmLXR5cGUgbmFtZT0iSm91cm5hbCBB
cnRpY2xlIj4xNzwvcmVmLXR5cGU+PGNvbnRyaWJ1dG9ycz48YXV0aG9ycz48YXV0aG9yPlBhdGNo
LCBBLiBNLjwvYXV0aG9yPjxhdXRob3I+Q2hyaXN0aWUsIEUuIEwuPC9hdXRob3I+PGF1dGhvcj5F
dGVtYWRtb2doYWRhbSwgRC48L2F1dGhvcj48YXV0aG9yPkdhcnNlZCwgRC4gVy48L2F1dGhvcj48
YXV0aG9yPkdlb3JnZSwgSi48L2F1dGhvcj48YXV0aG9yPkZlcmVkYXksIFMuPC9hdXRob3I+PGF1
dGhvcj5Ob25lcywgSy48L2F1dGhvcj48YXV0aG9yPkNvd2luLCBQLjwvYXV0aG9yPjxhdXRob3I+
QWxzb3AsIEsuPC9hdXRob3I+PGF1dGhvcj5CYWlsZXksIFAuIEouPC9hdXRob3I+PGF1dGhvcj5L
YXNzYWhuLCBLLiBTLjwvYXV0aG9yPjxhdXRob3I+TmV3ZWxsLCBGLjwvYXV0aG9yPjxhdXRob3I+
UXVpbm4sIE0uIEMuPC9hdXRob3I+PGF1dGhvcj5LYXpha29mZiwgUy48L2F1dGhvcj48YXV0aG9y
PlF1ZWssIEsuPC9hdXRob3I+PGF1dGhvcj5XaWxoZWxtLUJlbmFydHppLCBDLjwvYXV0aG9yPjxh
dXRob3I+Q3VycnksIEUuPC9hdXRob3I+PGF1dGhvcj5MZW9uZywgSC4gUy48L2F1dGhvcj48YXV0
aG9yPkF1c3RyYWxpYW4gT3ZhcmlhbiBDYW5jZXIgU3R1ZHksIEdyb3VwPC9hdXRob3I+PGF1dGhv
cj5IYW1pbHRvbiwgQS48L2F1dGhvcj48YXV0aG9yPk1pbGVzaGtpbiwgTC48L2F1dGhvcj48YXV0
aG9yPkF1LVlldW5nLCBHLjwvYXV0aG9yPjxhdXRob3I+S2VubmVkeSwgQy48L2F1dGhvcj48YXV0
aG9yPkh1bmcsIEouPC9hdXRob3I+PGF1dGhvcj5DaGlldywgWS4gRS48L2F1dGhvcj48YXV0aG9y
Pkhhcm5ldHQsIFAuPC9hdXRob3I+PGF1dGhvcj5GcmllZGxhbmRlciwgTS48L2F1dGhvcj48YXV0
aG9yPlF1aW5uLCBNLjwvYXV0aG9yPjxhdXRob3I+UHltYW4sIEouPC9hdXRob3I+PGF1dGhvcj5D
b3JkbmVyLCBTLjwvYXV0aG9yPjxhdXRob3I+TyZhcG9zO0JyaWVuLCBQLjwvYXV0aG9yPjxhdXRo
b3I+TGVkaXRzY2hrZSwgSi48L2F1dGhvcj48YXV0aG9yPllvdW5nLCBHLjwvYXV0aG9yPjxhdXRo
b3I+U3RyYWNoYW4sIEsuPC9hdXRob3I+PGF1dGhvcj5XYXJpbmcsIFAuPC9hdXRob3I+PGF1dGhv
cj5BemFyLCBXLjwvYXV0aG9yPjxhdXRob3I+TWl0Y2hlbGwsIEMuPC9hdXRob3I+PGF1dGhvcj5U
cmFmaWNhbnRlLCBOLjwvYXV0aG9yPjxhdXRob3I+SGVuZGxleSwgSi48L2F1dGhvcj48YXV0aG9y
PlRob3JuZSwgSC48L2F1dGhvcj48YXV0aG9yPlNoYWNrbGV0b24sIE0uPC9hdXRob3I+PGF1dGhv
cj5NaWxsZXIsIEQuIEsuPC9hdXRob3I+PGF1dGhvcj5Bcm5hdSwgRy4gTS48L2F1dGhvcj48YXV0
aG9yPlRvdGhpbGwsIFIuIFcuPC9hdXRob3I+PGF1dGhvcj5Ib2xsb3dheSwgVC4gUC48L2F1dGhv
cj48YXV0aG9yPlNlbXBsZSwgVC48L2F1dGhvcj48YXV0aG9yPkhhcmxpd29uZywgSS48L2F1dGhv
cj48YXV0aG9yPk5vdXJzZSwgQy48L2F1dGhvcj48YXV0aG9yPk5vdXJiYWtoc2gsIEUuPC9hdXRo
b3I+PGF1dGhvcj5NYW5uaW5nLCBTLjwvYXV0aG9yPjxhdXRob3I+SWRyaXNvZ2x1LCBTLjwvYXV0
aG9yPjxhdXRob3I+QnJ1eG5lciwgVC4gSi48L2F1dGhvcj48YXV0aG9yPkNocmlzdCwgQS4gTi48
L2F1dGhvcj48YXV0aG9yPlBvdWRlbCwgQi48L2F1dGhvcj48YXV0aG9yPkhvbG1lcywgTy48L2F1
dGhvcj48YXV0aG9yPkFuZGVyc29uLCBNLjwvYXV0aG9yPjxhdXRob3I+TGVvbmFyZCwgQy48L2F1
dGhvcj48YXV0aG9yPkxvbmllLCBBLjwvYXV0aG9yPjxhdXRob3I+SGFsbCwgTi48L2F1dGhvcj48
YXV0aG9yPldvb2QsIFMuPC9hdXRob3I+PGF1dGhvcj5UYXlsb3IsIEQuIEYuPC9hdXRob3I+PGF1
dGhvcj5YdSwgUS48L2F1dGhvcj48YXV0aG9yPkZpbmssIEouIEwuPC9hdXRob3I+PGF1dGhvcj5X
YWRkZWxsLCBOLjwvYXV0aG9yPjxhdXRob3I+RHJhcGtpbiwgUi48L2F1dGhvcj48YXV0aG9yPlN0
cm9uYWNoLCBFLjwvYXV0aG9yPjxhdXRob3I+R2FicmEsIEguPC9hdXRob3I+PGF1dGhvcj5Ccm93
biwgUi48L2F1dGhvcj48YXV0aG9yPkpld2VsbCwgQS48L2F1dGhvcj48YXV0aG9yPk5hZ2FyYWos
IFMuIEguPC9hdXRob3I+PGF1dGhvcj5NYXJraGFtLCBFLjwvYXV0aG9yPjxhdXRob3I+V2lsc29u
LCBQLiBKLjwvYXV0aG9yPjxhdXRob3I+RWxsdWwsIEouPC9hdXRob3I+PGF1dGhvcj5NY05hbGx5
LCBPLjwvYXV0aG9yPjxhdXRob3I+RG95bGUsIE0uIEEuPC9hdXRob3I+PGF1dGhvcj5WZWR1cnVy
dSwgUi48L2F1dGhvcj48YXV0aG9yPlN0ZXdhcnQsIEMuPC9hdXRob3I+PGF1dGhvcj5MZW5neWVs
LCBFLjwvYXV0aG9yPjxhdXRob3I+UGVhcnNvbiwgSi4gVi48L2F1dGhvcj48YXV0aG9yPldhZGRl
bGwsIE4uPC9hdXRob3I+PGF1dGhvcj5kZUZhemlvLCBBLjwvYXV0aG9yPjxhdXRob3I+R3JpbW1v
bmQsIFMuIE0uPC9hdXRob3I+PGF1dGhvcj5Cb3d0ZWxsLCBELiBELjwvYXV0aG9yPjwvYXV0aG9y
cz48L2NvbnRyaWJ1dG9ycz48YXV0aC1hZGRyZXNzPjFdIFF1ZWVuc2xhbmQgQ2VudHJlIGZvciBN
ZWRpY2FsIEdlbm9taWNzLCBJbnN0aXR1dGUgZm9yIE1vbGVjdWxhciBCaW9zY2llbmNlLCBUaGUg
VW5pdmVyc2l0eSBvZiBRdWVlbnNsYW5kLCBCcmlzYmFuZSwgUXVlZW5zbGFuZCA0MDY3LCBBdXN0
cmFsaWEgWzJdIFFJTVIgQmVyZ2hvZmVyIE1lZGljYWwgUmVzZWFyY2ggSW5zdGl0dXRlLCBCcmlz
YmFuZSwgUXVlZW5zbGFuZCA0MDA2LCBBdXN0cmFsaWEuJiN4RDtQZXRlciBNYWNDYWxsdW0gQ2Fu
Y2VyIENlbnRyZSwgRWFzdCBNZWxib3VybmUsIFZpY3RvcmlhIDMwMDIsIEF1c3RyYWxpYS4mI3hE
OzFdIFBldGVyIE1hY0NhbGx1bSBDYW5jZXIgQ2VudHJlLCBFYXN0IE1lbGJvdXJuZSwgVmljdG9y
aWEgMzAwMiwgQXVzdHJhbGlhIFsyXSBEZXBhcnRtZW50IG9mIFBhdGhvbG9neSwgVW5pdmVyc2l0
eSBvZiBNZWxib3VybmUsIFBhcmt2aWxsZSwgVmljdG9yaWEgMzA1MiwgQXVzdHJhbGlhIFszXSBT
aXIgUGV0ZXIgTWFjQ2FsbHVtIENhbmNlciBDZW50cmUgRGVwYXJ0bWVudCBvZiBPbmNvbG9neSwg
VW5pdmVyc2l0eSBvZiBNZWxib3VybmUsIFBhcmt2aWxsZSwgVmljdG9yaWEgMzA1MiwgQXVzdHJh
bGlhLiYjeEQ7VGhlIEphY2tzb24gTGFib3JhdG9yeSBmb3IgR2Vub21pYyBNZWRpY2luZSwgRmFy
bWluZ3RvbiwgQ29ubmVjdGljdXQgMDYwMzAsIFVTQS4mI3hEOzFdIFF1ZWVuc2xhbmQgQ2VudHJl
IGZvciBNZWRpY2FsIEdlbm9taWNzLCBJbnN0aXR1dGUgZm9yIE1vbGVjdWxhciBCaW9zY2llbmNl
LCBUaGUgVW5pdmVyc2l0eSBvZiBRdWVlbnNsYW5kLCBCcmlzYmFuZSwgUXVlZW5zbGFuZCA0MDY3
LCBBdXN0cmFsaWEgWzJdIFdvbGZzb25Xb2hsIENhbmNlciBSZXNlYXJjaCBDZW50cmUsIEluc3Rp
dHV0ZSBvZiBDYW5jZXIgU2NpZW5jZXMsIFVuaXZlcnNpdHkgb2YgR2xhc2dvdywgR2xhc2dvdyBH
NjEgMVFILCBVSy4mI3hEOzFdIFF1ZWVuc2xhbmQgQ2VudHJlIGZvciBNZWRpY2FsIEdlbm9taWNz
LCBJbnN0aXR1dGUgZm9yIE1vbGVjdWxhciBCaW9zY2llbmNlLCBUaGUgVW5pdmVyc2l0eSBvZiBR
dWVlbnNsYW5kLCBCcmlzYmFuZSwgUXVlZW5zbGFuZCA0MDY3LCBBdXN0cmFsaWEgWzJdIFRlY2hu
b2xvZ3kgQWR2YW5jZW1lbnQgVW5pdCwgR2VuZXRpY3MgYW5kIE1vbGVjdWxhciBQYXRob2xvZ3ks
IFNBIFBhdGhvbG9neSwgQWRlbGFpZGUsIFNvdXRoIEF1c3RyYWxpYSA1MDAwLCBBdXN0cmFsaWEu
JiN4RDtRdWVlbnNsYW5kIENlbnRyZSBmb3IgTWVkaWNhbCBHZW5vbWljcywgSW5zdGl0dXRlIGZv
ciBNb2xlY3VsYXIgQmlvc2NpZW5jZSwgVGhlIFVuaXZlcnNpdHkgb2YgUXVlZW5zbGFuZCwgQnJp
c2JhbmUsIFF1ZWVuc2xhbmQgNDA2NywgQXVzdHJhbGlhLiYjeEQ7T3ZhcmlhbiBDYW5jZXIgQWN0
aW9uIFJlc2VhcmNoIENlbnRyZSwgRGVwYXJ0bWVudCBvZiBTdXJnZXJ5IGFuZCBDYW5jZXIsIElt
cGVyaWFsIENvbGxlZ2UgTG9uZG9uLCBMb25kb24gVzEyIDBIUywgVUsuJiN4RDsxXSBQZXRlciBN
YWNDYWxsdW0gQ2FuY2VyIENlbnRyZSwgRWFzdCBNZWxib3VybmUsIFZpY3RvcmlhIDMwMDIsIEF1
c3RyYWxpYSBbMl0gRGVwYXJ0bWVudCBvZiBNZWRpY2luZSwgVW5pdmVyc2l0eSBvZiBNZWxib3Vy
bmUsIFBhcmt2aWxsZSwgVmljdG9yaWEgMzA1MiwgQXVzdHJhbGlhIFszXSBUaGUgUm95YWwgV29t
ZW4mYXBvcztzIEhvc3BpdGFsLCBQYXJrdmlsbGUsIFZpY3RvcmlhIDMwNTIsIEF1c3RyYWxpYS4m
I3hEOzFdIFBldGVyIE1hY0NhbGx1bSBDYW5jZXIgQ2VudHJlLCBFYXN0IE1lbGJvdXJuZSwgVmlj
dG9yaWEgMzAwMiwgQXVzdHJhbGlhIFsyXSBTaXIgUGV0ZXIgTWFjQ2FsbHVtIENhbmNlciBDZW50
cmUgRGVwYXJ0bWVudCBvZiBPbmNvbG9neSwgVW5pdmVyc2l0eSBvZiBNZWxib3VybmUsIFBhcmt2
aWxsZSwgVmljdG9yaWEgMzA1MiwgQXVzdHJhbGlhLiYjeEQ7Q2VudHJlIGZvciBDYW5jZXIgUmVz
ZWFyY2gsIFVuaXZlcnNpdHkgb2YgU3lkbmV5IGF0IFdlc3RtZWFkIE1pbGxlbm5pdW0gSW5zdGl0
dXRlLCBhbmQgRGVwYXJ0bWVudCBvZiBHeW5hZWNvbG9naWNhbCBPbmNvbG9neSwgV2VzdG1lYWQg
SG9zcGl0YWwsIFN5ZG5leSwgTmV3IFNvdXRoIFdhbGVzIDIxNDUsIEF1c3RyYWxpYS4mI3hEO0Ny
b3duIFByaW5jZXNzIE1hcnkgQ2FuY2VyIENlbnRyZSBhbmQgVW5pdmVyc2l0eSBvZiBTeWRuZXkg
YXQgV2VzdG1lYWQgSG9zcGl0YWwsIFdlc3RtZWFkLCBTeWRuZXksIE5ldyBTb3V0aCBXYWxlcyAy
MTQ1LCBBdXN0cmFsaWEuJiN4RDtQcmluY2Ugb2YgV2FsZXMgQ2xpbmljYWwgU2Nob29sLCBVbml2
ZXJzaXR5IG9mIE5ldyBTb3V0aCBXYWxlcywgU3lkbmV5LCBOZXcgU291dGggV2FsZXMgMjAzMSwg
QXVzdHJhbGlhLiYjeEQ7VGhlIFJveWFsIFdvbWVuJmFwb3M7cyBIb3NwaXRhbCwgUGFya3ZpbGxl
LCBWaWN0b3JpYSAzMDUyLCBBdXN0cmFsaWEuJiN4RDtWaWN0b3JpYW4gSW5zdGl0dXRlIG9mIEZv
cmVuc2ljIE1lZGljaW5lLCBTb3V0aGJhbmssIFZpY3RvcmlhIDMwMDYsIEF1c3RyYWxpYS4mI3hE
O0RlcGFydG1lbnQgb2YgUGF0aG9sb2d5LCBVbml2ZXJzaXR5IG9mIE1lbGJvdXJuZSwgUGFya3Zp
bGxlLCBWaWN0b3JpYSAzMDUyLCBBdXN0cmFsaWEuJiN4RDtWaWN0b3JpYW4gTGlmZSBTY2llbmNl
cyBDb21wdXRhdGlvbiBJbml0aWF0aXZlLCBDYXJsdG9uLCBWaWN0b3JpYSAzMDUzLCBBdXN0cmFs
aWEuJiN4RDtMYSBUcm9iZSBJbnN0aXR1dGUgZm9yIE1vbGVjdWxhciBTY2llbmNlLCBCdW5kb29y
YSwgVmljdG9yaWEgMzA4MywgQXVzdHJhbGlhLiYjeEQ7RGFuYS1GYXJiZXIgQ2FuY2VyIEluc3Rp
dHV0ZSwgQm9zdG9uLCBNYXNzYWNodXNldHRzIDAyMTE1LTU0NTAsIFVTQS4mI3hEO1VuaXZlcnNp
dHkgb2YgQ2hpY2FnbywgQ2hpY2FnbywgSWxsaW5vaXMgNjA2MzcsIFVTQS4mI3hEO1RoZSBVbml2
ZXJzaXR5IG9mIFdlc3Rlcm4gQXVzdHJhbGlhLCBDcmF3bGV5LCBXZXN0ZXJuIEF1c3RyYWxpYSA2
MDA5LCBBdXN0cmFsaWEuJiN4RDsxXSBQZXRlciBNYWNDYWxsdW0gQ2FuY2VyIENlbnRyZSwgRWFz
dCBNZWxib3VybmUsIFZpY3RvcmlhIDMwMDIsIEF1c3RyYWxpYSBbMl0gRGVwYXJ0bWVudCBvZiBQ
YXRob2xvZ3ksIFVuaXZlcnNpdHkgb2YgTWVsYm91cm5lLCBQYXJrdmlsbGUsIFZpY3RvcmlhIDMw
NTIsIEF1c3RyYWxpYSBbM10gU2lyIFBldGVyIE1hY0NhbGx1bSBDYW5jZXIgQ2VudHJlIERlcGFy
dG1lbnQgb2YgT25jb2xvZ3ksIFVuaXZlcnNpdHkgb2YgTWVsYm91cm5lLCBQYXJrdmlsbGUsIFZp
Y3RvcmlhIDMwNTIsIEF1c3RyYWxpYSBbNF0gT3ZhcmlhbiBDYW5jZXIgQWN0aW9uIFJlc2VhcmNo
IENlbnRyZSwgRGVwYXJ0bWVudCBvZiBTdXJnZXJ5IGFuZCBDYW5jZXIsIEltcGVyaWFsIENvbGxl
Z2UgTG9uZG9uLCBMb25kb24gVzEyIDBIUywgVUsgWzVdIERlcGFydG1lbnQgb2YgQmlvY2hlbWlz
dHJ5IGFuZCBNb2xlY3VsYXIgQmlvbG9neSwgVW5pdmVyc2l0eSBvZiBNZWxib3VybmUsIFBhcmt2
aWxsZSwgVmljdG9yaWEgMzA1MiwgQXVzdHJhbGlhLjwvYXV0aC1hZGRyZXNzPjx0aXRsZXM+PHRp
dGxlPldob2xlLWdlbm9tZSBjaGFyYWN0ZXJpemF0aW9uIG9mIGNoZW1vcmVzaXN0YW50IG92YXJp
YW4gY2FuY2VyPC90aXRsZT48c2Vjb25kYXJ5LXRpdGxlPk5hdHVyZTwvc2Vjb25kYXJ5LXRpdGxl
PjwvdGl0bGVzPjxwZXJpb2RpY2FsPjxmdWxsLXRpdGxlPk5hdHVyZTwvZnVsbC10aXRsZT48L3Bl
cmlvZGljYWw+PHBhZ2VzPjQ4OS05NDwvcGFnZXM+PHZvbHVtZT41MjE8L3ZvbHVtZT48bnVtYmVy
Pjc1NTM8L251bWJlcj48ZWRpdGlvbj4yMDE1LzA1LzI5PC9lZGl0aW9uPjxrZXl3b3Jkcz48a2V5
d29yZD5BVFAgQmluZGluZyBDYXNzZXR0ZSBUcmFuc3BvcnRlciwgU3ViZmFtaWx5IEIsIE1lbWJl
ciAxL2dlbmV0aWNzPC9rZXl3b3JkPjxrZXl3b3JkPkNvaG9ydCBTdHVkaWVzPC9rZXl3b3JkPjxr
ZXl3b3JkPkN5Y2xpbiBFL2dlbmV0aWNzPC9rZXl3b3JkPjxrZXl3b3JkPkN5c3RhZGVub2NhcmNp
bm9tYSwgU2Vyb3VzL2RydWcgdGhlcmFweS9nZW5ldGljczwva2V5d29yZD48a2V5d29yZD5ETkEg
TWV0aHlsYXRpb248L2tleXdvcmQ+PGtleXdvcmQ+RE5BIE11dGF0aW9uYWwgQW5hbHlzaXM8L2tl
eXdvcmQ+PGtleXdvcmQ+RE5BLUJpbmRpbmcgUHJvdGVpbnMvZ2VuZXRpY3M8L2tleXdvcmQ+PGtl
eXdvcmQ+RHJ1ZyBSZXNpc3RhbmNlLCBOZW9wbGFzbS8qZHJ1ZyBlZmZlY3RzLypnZW5ldGljczwv
a2V5d29yZD48a2V5d29yZD5GZW1hbGU8L2tleXdvcmQ+PGtleXdvcmQ+R2VuZXMsIEJSQ0ExPC9r
ZXl3b3JkPjxrZXl3b3JkPkdlbmVzLCBCUkNBMjwva2V5d29yZD48a2V5d29yZD5HZW5lcywgTmV1
cm9maWJyb21hdG9zaXMgMTwva2V5d29yZD48a2V5d29yZD5HZW5vbWUsIEh1bWFuLypnZW5ldGlj
czwva2V5d29yZD48a2V5d29yZD5HZXJtLUxpbmUgTXV0YXRpb24vZ2VuZXRpY3M8L2tleXdvcmQ+
PGtleXdvcmQ+SHVtYW5zPC9rZXl3b3JkPjxrZXl3b3JkPk11dGFnZW5lc2lzL2dlbmV0aWNzPC9r
ZXl3b3JkPjxrZXl3b3JkPk9uY29nZW5lIFByb3RlaW5zL2dlbmV0aWNzPC9rZXl3b3JkPjxrZXl3
b3JkPk92YXJpYW4gTmVvcGxhc21zL2RydWcgdGhlcmFweS8qZ2VuZXRpY3M8L2tleXdvcmQ+PGtl
eXdvcmQ+UFRFTiBQaG9zcGhvaHlkcm9sYXNlL2dlbmV0aWNzPC9rZXl3b3JkPjxrZXl3b3JkPlBy
b21vdGVyIFJlZ2lvbnMsIEdlbmV0aWMvZ2VuZXRpY3M8L2tleXdvcmQ+PGtleXdvcmQ+UmV0aW5v
Ymxhc3RvbWEgUHJvdGVpbi9nZW5ldGljczwva2V5d29yZD48L2tleXdvcmRzPjxkYXRlcz48eWVh
cj4yMDE1PC95ZWFyPjxwdWItZGF0ZXM+PGRhdGU+TWF5IDI4PC9kYXRlPjwvcHViLWRhdGVzPjwv
ZGF0ZXM+PGlzYm4+MTQ3Ni00Njg3IChFbGVjdHJvbmljKSYjeEQ7MDAyOC0wODM2IChMaW5raW5n
KTwvaXNibj48YWNjZXNzaW9uLW51bT4yNjAxNzQ0OTwvYWNjZXNzaW9uLW51bT48dXJscz48cmVs
YXRlZC11cmxzPjx1cmw+aHR0cHM6Ly93d3cubmNiaS5ubG0ubmloLmdvdi9wdWJtZWQvMjYwMTc0
NDk8L3VybD48L3JlbGF0ZWQtdXJscz48L3VybHM+PGVsZWN0cm9uaWMtcmVzb3VyY2UtbnVtPjEw
LjEwMzgvbmF0dXJlMTQ0MTA8L2VsZWN0cm9uaWMtcmVzb3VyY2UtbnVtPjwvcmVjb3JkPjwvQ2l0
ZT48L0VuZE5vdGU+AG==
</w:fldData>
        </w:fldChar>
      </w:r>
      <w:r w:rsidR="008F7F2F">
        <w:rPr>
          <w:color w:val="000000" w:themeColor="text1"/>
        </w:rPr>
        <w:instrText xml:space="preserve"> ADDIN EN.CITE </w:instrText>
      </w:r>
      <w:r w:rsidR="008F7F2F">
        <w:rPr>
          <w:color w:val="000000" w:themeColor="text1"/>
        </w:rPr>
        <w:fldChar w:fldCharType="begin">
          <w:fldData xml:space="preserve">PEVuZE5vdGU+PENpdGU+PEF1dGhvcj5QYXRjaDwvQXV0aG9yPjxZZWFyPjIwMTU8L1llYXI+PFJl
Y051bT41MjM8L1JlY051bT48RGlzcGxheVRleHQ+KDkpPC9EaXNwbGF5VGV4dD48cmVjb3JkPjxy
ZWMtbnVtYmVyPjUyMzwvcmVjLW51bWJlcj48Zm9yZWlnbi1rZXlzPjxrZXkgYXBwPSJFTiIgZGIt
aWQ9InYwdmZkcnQ5MzJzcGZhZXZ2Mnk1d3p2cmV4MndmYWV4MmV6ZSIgdGltZXN0YW1wPSIxNTc1
MDk4MjM0Ij41MjM8L2tleT48L2ZvcmVpZ24ta2V5cz48cmVmLXR5cGUgbmFtZT0iSm91cm5hbCBB
cnRpY2xlIj4xNzwvcmVmLXR5cGU+PGNvbnRyaWJ1dG9ycz48YXV0aG9ycz48YXV0aG9yPlBhdGNo
LCBBLiBNLjwvYXV0aG9yPjxhdXRob3I+Q2hyaXN0aWUsIEUuIEwuPC9hdXRob3I+PGF1dGhvcj5F
dGVtYWRtb2doYWRhbSwgRC48L2F1dGhvcj48YXV0aG9yPkdhcnNlZCwgRC4gVy48L2F1dGhvcj48
YXV0aG9yPkdlb3JnZSwgSi48L2F1dGhvcj48YXV0aG9yPkZlcmVkYXksIFMuPC9hdXRob3I+PGF1
dGhvcj5Ob25lcywgSy48L2F1dGhvcj48YXV0aG9yPkNvd2luLCBQLjwvYXV0aG9yPjxhdXRob3I+
QWxzb3AsIEsuPC9hdXRob3I+PGF1dGhvcj5CYWlsZXksIFAuIEouPC9hdXRob3I+PGF1dGhvcj5L
YXNzYWhuLCBLLiBTLjwvYXV0aG9yPjxhdXRob3I+TmV3ZWxsLCBGLjwvYXV0aG9yPjxhdXRob3I+
UXVpbm4sIE0uIEMuPC9hdXRob3I+PGF1dGhvcj5LYXpha29mZiwgUy48L2F1dGhvcj48YXV0aG9y
PlF1ZWssIEsuPC9hdXRob3I+PGF1dGhvcj5XaWxoZWxtLUJlbmFydHppLCBDLjwvYXV0aG9yPjxh
dXRob3I+Q3VycnksIEUuPC9hdXRob3I+PGF1dGhvcj5MZW9uZywgSC4gUy48L2F1dGhvcj48YXV0
aG9yPkF1c3RyYWxpYW4gT3ZhcmlhbiBDYW5jZXIgU3R1ZHksIEdyb3VwPC9hdXRob3I+PGF1dGhv
cj5IYW1pbHRvbiwgQS48L2F1dGhvcj48YXV0aG9yPk1pbGVzaGtpbiwgTC48L2F1dGhvcj48YXV0
aG9yPkF1LVlldW5nLCBHLjwvYXV0aG9yPjxhdXRob3I+S2VubmVkeSwgQy48L2F1dGhvcj48YXV0
aG9yPkh1bmcsIEouPC9hdXRob3I+PGF1dGhvcj5DaGlldywgWS4gRS48L2F1dGhvcj48YXV0aG9y
Pkhhcm5ldHQsIFAuPC9hdXRob3I+PGF1dGhvcj5GcmllZGxhbmRlciwgTS48L2F1dGhvcj48YXV0
aG9yPlF1aW5uLCBNLjwvYXV0aG9yPjxhdXRob3I+UHltYW4sIEouPC9hdXRob3I+PGF1dGhvcj5D
b3JkbmVyLCBTLjwvYXV0aG9yPjxhdXRob3I+TyZhcG9zO0JyaWVuLCBQLjwvYXV0aG9yPjxhdXRo
b3I+TGVkaXRzY2hrZSwgSi48L2F1dGhvcj48YXV0aG9yPllvdW5nLCBHLjwvYXV0aG9yPjxhdXRo
b3I+U3RyYWNoYW4sIEsuPC9hdXRob3I+PGF1dGhvcj5XYXJpbmcsIFAuPC9hdXRob3I+PGF1dGhv
cj5BemFyLCBXLjwvYXV0aG9yPjxhdXRob3I+TWl0Y2hlbGwsIEMuPC9hdXRob3I+PGF1dGhvcj5U
cmFmaWNhbnRlLCBOLjwvYXV0aG9yPjxhdXRob3I+SGVuZGxleSwgSi48L2F1dGhvcj48YXV0aG9y
PlRob3JuZSwgSC48L2F1dGhvcj48YXV0aG9yPlNoYWNrbGV0b24sIE0uPC9hdXRob3I+PGF1dGhv
cj5NaWxsZXIsIEQuIEsuPC9hdXRob3I+PGF1dGhvcj5Bcm5hdSwgRy4gTS48L2F1dGhvcj48YXV0
aG9yPlRvdGhpbGwsIFIuIFcuPC9hdXRob3I+PGF1dGhvcj5Ib2xsb3dheSwgVC4gUC48L2F1dGhv
cj48YXV0aG9yPlNlbXBsZSwgVC48L2F1dGhvcj48YXV0aG9yPkhhcmxpd29uZywgSS48L2F1dGhv
cj48YXV0aG9yPk5vdXJzZSwgQy48L2F1dGhvcj48YXV0aG9yPk5vdXJiYWtoc2gsIEUuPC9hdXRo
b3I+PGF1dGhvcj5NYW5uaW5nLCBTLjwvYXV0aG9yPjxhdXRob3I+SWRyaXNvZ2x1LCBTLjwvYXV0
aG9yPjxhdXRob3I+QnJ1eG5lciwgVC4gSi48L2F1dGhvcj48YXV0aG9yPkNocmlzdCwgQS4gTi48
L2F1dGhvcj48YXV0aG9yPlBvdWRlbCwgQi48L2F1dGhvcj48YXV0aG9yPkhvbG1lcywgTy48L2F1
dGhvcj48YXV0aG9yPkFuZGVyc29uLCBNLjwvYXV0aG9yPjxhdXRob3I+TGVvbmFyZCwgQy48L2F1
dGhvcj48YXV0aG9yPkxvbmllLCBBLjwvYXV0aG9yPjxhdXRob3I+SGFsbCwgTi48L2F1dGhvcj48
YXV0aG9yPldvb2QsIFMuPC9hdXRob3I+PGF1dGhvcj5UYXlsb3IsIEQuIEYuPC9hdXRob3I+PGF1
dGhvcj5YdSwgUS48L2F1dGhvcj48YXV0aG9yPkZpbmssIEouIEwuPC9hdXRob3I+PGF1dGhvcj5X
YWRkZWxsLCBOLjwvYXV0aG9yPjxhdXRob3I+RHJhcGtpbiwgUi48L2F1dGhvcj48YXV0aG9yPlN0
cm9uYWNoLCBFLjwvYXV0aG9yPjxhdXRob3I+R2FicmEsIEguPC9hdXRob3I+PGF1dGhvcj5Ccm93
biwgUi48L2F1dGhvcj48YXV0aG9yPkpld2VsbCwgQS48L2F1dGhvcj48YXV0aG9yPk5hZ2FyYWos
IFMuIEguPC9hdXRob3I+PGF1dGhvcj5NYXJraGFtLCBFLjwvYXV0aG9yPjxhdXRob3I+V2lsc29u
LCBQLiBKLjwvYXV0aG9yPjxhdXRob3I+RWxsdWwsIEouPC9hdXRob3I+PGF1dGhvcj5NY05hbGx5
LCBPLjwvYXV0aG9yPjxhdXRob3I+RG95bGUsIE0uIEEuPC9hdXRob3I+PGF1dGhvcj5WZWR1cnVy
dSwgUi48L2F1dGhvcj48YXV0aG9yPlN0ZXdhcnQsIEMuPC9hdXRob3I+PGF1dGhvcj5MZW5neWVs
LCBFLjwvYXV0aG9yPjxhdXRob3I+UGVhcnNvbiwgSi4gVi48L2F1dGhvcj48YXV0aG9yPldhZGRl
bGwsIE4uPC9hdXRob3I+PGF1dGhvcj5kZUZhemlvLCBBLjwvYXV0aG9yPjxhdXRob3I+R3JpbW1v
bmQsIFMuIE0uPC9hdXRob3I+PGF1dGhvcj5Cb3d0ZWxsLCBELiBELjwvYXV0aG9yPjwvYXV0aG9y
cz48L2NvbnRyaWJ1dG9ycz48YXV0aC1hZGRyZXNzPjFdIFF1ZWVuc2xhbmQgQ2VudHJlIGZvciBN
ZWRpY2FsIEdlbm9taWNzLCBJbnN0aXR1dGUgZm9yIE1vbGVjdWxhciBCaW9zY2llbmNlLCBUaGUg
VW5pdmVyc2l0eSBvZiBRdWVlbnNsYW5kLCBCcmlzYmFuZSwgUXVlZW5zbGFuZCA0MDY3LCBBdXN0
cmFsaWEgWzJdIFFJTVIgQmVyZ2hvZmVyIE1lZGljYWwgUmVzZWFyY2ggSW5zdGl0dXRlLCBCcmlz
YmFuZSwgUXVlZW5zbGFuZCA0MDA2LCBBdXN0cmFsaWEuJiN4RDtQZXRlciBNYWNDYWxsdW0gQ2Fu
Y2VyIENlbnRyZSwgRWFzdCBNZWxib3VybmUsIFZpY3RvcmlhIDMwMDIsIEF1c3RyYWxpYS4mI3hE
OzFdIFBldGVyIE1hY0NhbGx1bSBDYW5jZXIgQ2VudHJlLCBFYXN0IE1lbGJvdXJuZSwgVmljdG9y
aWEgMzAwMiwgQXVzdHJhbGlhIFsyXSBEZXBhcnRtZW50IG9mIFBhdGhvbG9neSwgVW5pdmVyc2l0
eSBvZiBNZWxib3VybmUsIFBhcmt2aWxsZSwgVmljdG9yaWEgMzA1MiwgQXVzdHJhbGlhIFszXSBT
aXIgUGV0ZXIgTWFjQ2FsbHVtIENhbmNlciBDZW50cmUgRGVwYXJ0bWVudCBvZiBPbmNvbG9neSwg
VW5pdmVyc2l0eSBvZiBNZWxib3VybmUsIFBhcmt2aWxsZSwgVmljdG9yaWEgMzA1MiwgQXVzdHJh
bGlhLiYjeEQ7VGhlIEphY2tzb24gTGFib3JhdG9yeSBmb3IgR2Vub21pYyBNZWRpY2luZSwgRmFy
bWluZ3RvbiwgQ29ubmVjdGljdXQgMDYwMzAsIFVTQS4mI3hEOzFdIFF1ZWVuc2xhbmQgQ2VudHJl
IGZvciBNZWRpY2FsIEdlbm9taWNzLCBJbnN0aXR1dGUgZm9yIE1vbGVjdWxhciBCaW9zY2llbmNl
LCBUaGUgVW5pdmVyc2l0eSBvZiBRdWVlbnNsYW5kLCBCcmlzYmFuZSwgUXVlZW5zbGFuZCA0MDY3
LCBBdXN0cmFsaWEgWzJdIFdvbGZzb25Xb2hsIENhbmNlciBSZXNlYXJjaCBDZW50cmUsIEluc3Rp
dHV0ZSBvZiBDYW5jZXIgU2NpZW5jZXMsIFVuaXZlcnNpdHkgb2YgR2xhc2dvdywgR2xhc2dvdyBH
NjEgMVFILCBVSy4mI3hEOzFdIFF1ZWVuc2xhbmQgQ2VudHJlIGZvciBNZWRpY2FsIEdlbm9taWNz
LCBJbnN0aXR1dGUgZm9yIE1vbGVjdWxhciBCaW9zY2llbmNlLCBUaGUgVW5pdmVyc2l0eSBvZiBR
dWVlbnNsYW5kLCBCcmlzYmFuZSwgUXVlZW5zbGFuZCA0MDY3LCBBdXN0cmFsaWEgWzJdIFRlY2hu
b2xvZ3kgQWR2YW5jZW1lbnQgVW5pdCwgR2VuZXRpY3MgYW5kIE1vbGVjdWxhciBQYXRob2xvZ3ks
IFNBIFBhdGhvbG9neSwgQWRlbGFpZGUsIFNvdXRoIEF1c3RyYWxpYSA1MDAwLCBBdXN0cmFsaWEu
JiN4RDtRdWVlbnNsYW5kIENlbnRyZSBmb3IgTWVkaWNhbCBHZW5vbWljcywgSW5zdGl0dXRlIGZv
ciBNb2xlY3VsYXIgQmlvc2NpZW5jZSwgVGhlIFVuaXZlcnNpdHkgb2YgUXVlZW5zbGFuZCwgQnJp
c2JhbmUsIFF1ZWVuc2xhbmQgNDA2NywgQXVzdHJhbGlhLiYjeEQ7T3ZhcmlhbiBDYW5jZXIgQWN0
aW9uIFJlc2VhcmNoIENlbnRyZSwgRGVwYXJ0bWVudCBvZiBTdXJnZXJ5IGFuZCBDYW5jZXIsIElt
cGVyaWFsIENvbGxlZ2UgTG9uZG9uLCBMb25kb24gVzEyIDBIUywgVUsuJiN4RDsxXSBQZXRlciBN
YWNDYWxsdW0gQ2FuY2VyIENlbnRyZSwgRWFzdCBNZWxib3VybmUsIFZpY3RvcmlhIDMwMDIsIEF1
c3RyYWxpYSBbMl0gRGVwYXJ0bWVudCBvZiBNZWRpY2luZSwgVW5pdmVyc2l0eSBvZiBNZWxib3Vy
bmUsIFBhcmt2aWxsZSwgVmljdG9yaWEgMzA1MiwgQXVzdHJhbGlhIFszXSBUaGUgUm95YWwgV29t
ZW4mYXBvcztzIEhvc3BpdGFsLCBQYXJrdmlsbGUsIFZpY3RvcmlhIDMwNTIsIEF1c3RyYWxpYS4m
I3hEOzFdIFBldGVyIE1hY0NhbGx1bSBDYW5jZXIgQ2VudHJlLCBFYXN0IE1lbGJvdXJuZSwgVmlj
dG9yaWEgMzAwMiwgQXVzdHJhbGlhIFsyXSBTaXIgUGV0ZXIgTWFjQ2FsbHVtIENhbmNlciBDZW50
cmUgRGVwYXJ0bWVudCBvZiBPbmNvbG9neSwgVW5pdmVyc2l0eSBvZiBNZWxib3VybmUsIFBhcmt2
aWxsZSwgVmljdG9yaWEgMzA1MiwgQXVzdHJhbGlhLiYjeEQ7Q2VudHJlIGZvciBDYW5jZXIgUmVz
ZWFyY2gsIFVuaXZlcnNpdHkgb2YgU3lkbmV5IGF0IFdlc3RtZWFkIE1pbGxlbm5pdW0gSW5zdGl0
dXRlLCBhbmQgRGVwYXJ0bWVudCBvZiBHeW5hZWNvbG9naWNhbCBPbmNvbG9neSwgV2VzdG1lYWQg
SG9zcGl0YWwsIFN5ZG5leSwgTmV3IFNvdXRoIFdhbGVzIDIxNDUsIEF1c3RyYWxpYS4mI3hEO0Ny
b3duIFByaW5jZXNzIE1hcnkgQ2FuY2VyIENlbnRyZSBhbmQgVW5pdmVyc2l0eSBvZiBTeWRuZXkg
YXQgV2VzdG1lYWQgSG9zcGl0YWwsIFdlc3RtZWFkLCBTeWRuZXksIE5ldyBTb3V0aCBXYWxlcyAy
MTQ1LCBBdXN0cmFsaWEuJiN4RDtQcmluY2Ugb2YgV2FsZXMgQ2xpbmljYWwgU2Nob29sLCBVbml2
ZXJzaXR5IG9mIE5ldyBTb3V0aCBXYWxlcywgU3lkbmV5LCBOZXcgU291dGggV2FsZXMgMjAzMSwg
QXVzdHJhbGlhLiYjeEQ7VGhlIFJveWFsIFdvbWVuJmFwb3M7cyBIb3NwaXRhbCwgUGFya3ZpbGxl
LCBWaWN0b3JpYSAzMDUyLCBBdXN0cmFsaWEuJiN4RDtWaWN0b3JpYW4gSW5zdGl0dXRlIG9mIEZv
cmVuc2ljIE1lZGljaW5lLCBTb3V0aGJhbmssIFZpY3RvcmlhIDMwMDYsIEF1c3RyYWxpYS4mI3hE
O0RlcGFydG1lbnQgb2YgUGF0aG9sb2d5LCBVbml2ZXJzaXR5IG9mIE1lbGJvdXJuZSwgUGFya3Zp
bGxlLCBWaWN0b3JpYSAzMDUyLCBBdXN0cmFsaWEuJiN4RDtWaWN0b3JpYW4gTGlmZSBTY2llbmNl
cyBDb21wdXRhdGlvbiBJbml0aWF0aXZlLCBDYXJsdG9uLCBWaWN0b3JpYSAzMDUzLCBBdXN0cmFs
aWEuJiN4RDtMYSBUcm9iZSBJbnN0aXR1dGUgZm9yIE1vbGVjdWxhciBTY2llbmNlLCBCdW5kb29y
YSwgVmljdG9yaWEgMzA4MywgQXVzdHJhbGlhLiYjeEQ7RGFuYS1GYXJiZXIgQ2FuY2VyIEluc3Rp
dHV0ZSwgQm9zdG9uLCBNYXNzYWNodXNldHRzIDAyMTE1LTU0NTAsIFVTQS4mI3hEO1VuaXZlcnNp
dHkgb2YgQ2hpY2FnbywgQ2hpY2FnbywgSWxsaW5vaXMgNjA2MzcsIFVTQS4mI3hEO1RoZSBVbml2
ZXJzaXR5IG9mIFdlc3Rlcm4gQXVzdHJhbGlhLCBDcmF3bGV5LCBXZXN0ZXJuIEF1c3RyYWxpYSA2
MDA5LCBBdXN0cmFsaWEuJiN4RDsxXSBQZXRlciBNYWNDYWxsdW0gQ2FuY2VyIENlbnRyZSwgRWFz
dCBNZWxib3VybmUsIFZpY3RvcmlhIDMwMDIsIEF1c3RyYWxpYSBbMl0gRGVwYXJ0bWVudCBvZiBQ
YXRob2xvZ3ksIFVuaXZlcnNpdHkgb2YgTWVsYm91cm5lLCBQYXJrdmlsbGUsIFZpY3RvcmlhIDMw
NTIsIEF1c3RyYWxpYSBbM10gU2lyIFBldGVyIE1hY0NhbGx1bSBDYW5jZXIgQ2VudHJlIERlcGFy
dG1lbnQgb2YgT25jb2xvZ3ksIFVuaXZlcnNpdHkgb2YgTWVsYm91cm5lLCBQYXJrdmlsbGUsIFZp
Y3RvcmlhIDMwNTIsIEF1c3RyYWxpYSBbNF0gT3ZhcmlhbiBDYW5jZXIgQWN0aW9uIFJlc2VhcmNo
IENlbnRyZSwgRGVwYXJ0bWVudCBvZiBTdXJnZXJ5IGFuZCBDYW5jZXIsIEltcGVyaWFsIENvbGxl
Z2UgTG9uZG9uLCBMb25kb24gVzEyIDBIUywgVUsgWzVdIERlcGFydG1lbnQgb2YgQmlvY2hlbWlz
dHJ5IGFuZCBNb2xlY3VsYXIgQmlvbG9neSwgVW5pdmVyc2l0eSBvZiBNZWxib3VybmUsIFBhcmt2
aWxsZSwgVmljdG9yaWEgMzA1MiwgQXVzdHJhbGlhLjwvYXV0aC1hZGRyZXNzPjx0aXRsZXM+PHRp
dGxlPldob2xlLWdlbm9tZSBjaGFyYWN0ZXJpemF0aW9uIG9mIGNoZW1vcmVzaXN0YW50IG92YXJp
YW4gY2FuY2VyPC90aXRsZT48c2Vjb25kYXJ5LXRpdGxlPk5hdHVyZTwvc2Vjb25kYXJ5LXRpdGxl
PjwvdGl0bGVzPjxwZXJpb2RpY2FsPjxmdWxsLXRpdGxlPk5hdHVyZTwvZnVsbC10aXRsZT48L3Bl
cmlvZGljYWw+PHBhZ2VzPjQ4OS05NDwvcGFnZXM+PHZvbHVtZT41MjE8L3ZvbHVtZT48bnVtYmVy
Pjc1NTM8L251bWJlcj48ZWRpdGlvbj4yMDE1LzA1LzI5PC9lZGl0aW9uPjxrZXl3b3Jkcz48a2V5
d29yZD5BVFAgQmluZGluZyBDYXNzZXR0ZSBUcmFuc3BvcnRlciwgU3ViZmFtaWx5IEIsIE1lbWJl
ciAxL2dlbmV0aWNzPC9rZXl3b3JkPjxrZXl3b3JkPkNvaG9ydCBTdHVkaWVzPC9rZXl3b3JkPjxr
ZXl3b3JkPkN5Y2xpbiBFL2dlbmV0aWNzPC9rZXl3b3JkPjxrZXl3b3JkPkN5c3RhZGVub2NhcmNp
bm9tYSwgU2Vyb3VzL2RydWcgdGhlcmFweS9nZW5ldGljczwva2V5d29yZD48a2V5d29yZD5ETkEg
TWV0aHlsYXRpb248L2tleXdvcmQ+PGtleXdvcmQ+RE5BIE11dGF0aW9uYWwgQW5hbHlzaXM8L2tl
eXdvcmQ+PGtleXdvcmQ+RE5BLUJpbmRpbmcgUHJvdGVpbnMvZ2VuZXRpY3M8L2tleXdvcmQ+PGtl
eXdvcmQ+RHJ1ZyBSZXNpc3RhbmNlLCBOZW9wbGFzbS8qZHJ1ZyBlZmZlY3RzLypnZW5ldGljczwv
a2V5d29yZD48a2V5d29yZD5GZW1hbGU8L2tleXdvcmQ+PGtleXdvcmQ+R2VuZXMsIEJSQ0ExPC9r
ZXl3b3JkPjxrZXl3b3JkPkdlbmVzLCBCUkNBMjwva2V5d29yZD48a2V5d29yZD5HZW5lcywgTmV1
cm9maWJyb21hdG9zaXMgMTwva2V5d29yZD48a2V5d29yZD5HZW5vbWUsIEh1bWFuLypnZW5ldGlj
czwva2V5d29yZD48a2V5d29yZD5HZXJtLUxpbmUgTXV0YXRpb24vZ2VuZXRpY3M8L2tleXdvcmQ+
PGtleXdvcmQ+SHVtYW5zPC9rZXl3b3JkPjxrZXl3b3JkPk11dGFnZW5lc2lzL2dlbmV0aWNzPC9r
ZXl3b3JkPjxrZXl3b3JkPk9uY29nZW5lIFByb3RlaW5zL2dlbmV0aWNzPC9rZXl3b3JkPjxrZXl3
b3JkPk92YXJpYW4gTmVvcGxhc21zL2RydWcgdGhlcmFweS8qZ2VuZXRpY3M8L2tleXdvcmQ+PGtl
eXdvcmQ+UFRFTiBQaG9zcGhvaHlkcm9sYXNlL2dlbmV0aWNzPC9rZXl3b3JkPjxrZXl3b3JkPlBy
b21vdGVyIFJlZ2lvbnMsIEdlbmV0aWMvZ2VuZXRpY3M8L2tleXdvcmQ+PGtleXdvcmQ+UmV0aW5v
Ymxhc3RvbWEgUHJvdGVpbi9nZW5ldGljczwva2V5d29yZD48L2tleXdvcmRzPjxkYXRlcz48eWVh
cj4yMDE1PC95ZWFyPjxwdWItZGF0ZXM+PGRhdGU+TWF5IDI4PC9kYXRlPjwvcHViLWRhdGVzPjwv
ZGF0ZXM+PGlzYm4+MTQ3Ni00Njg3IChFbGVjdHJvbmljKSYjeEQ7MDAyOC0wODM2IChMaW5raW5n
KTwvaXNibj48YWNjZXNzaW9uLW51bT4yNjAxNzQ0OTwvYWNjZXNzaW9uLW51bT48dXJscz48cmVs
YXRlZC11cmxzPjx1cmw+aHR0cHM6Ly93d3cubmNiaS5ubG0ubmloLmdvdi9wdWJtZWQvMjYwMTc0
NDk8L3VybD48L3JlbGF0ZWQtdXJscz48L3VybHM+PGVsZWN0cm9uaWMtcmVzb3VyY2UtbnVtPjEw
LjEwMzgvbmF0dXJlMTQ0MTA8L2VsZWN0cm9uaWMtcmVzb3VyY2UtbnVtPjwvcmVjb3JkPjwvQ2l0
ZT48L0VuZE5vdGU+AG==
</w:fldData>
        </w:fldChar>
      </w:r>
      <w:r w:rsidR="008F7F2F">
        <w:rPr>
          <w:color w:val="000000" w:themeColor="text1"/>
        </w:rPr>
        <w:instrText xml:space="preserve"> ADDIN EN.CITE.DATA </w:instrText>
      </w:r>
      <w:r w:rsidR="008F7F2F">
        <w:rPr>
          <w:color w:val="000000" w:themeColor="text1"/>
        </w:rPr>
      </w:r>
      <w:r w:rsidR="008F7F2F">
        <w:rPr>
          <w:color w:val="000000" w:themeColor="text1"/>
        </w:rPr>
        <w:fldChar w:fldCharType="end"/>
      </w:r>
      <w:r w:rsidR="00AE2CD2" w:rsidRPr="00863661">
        <w:rPr>
          <w:color w:val="000000" w:themeColor="text1"/>
        </w:rPr>
      </w:r>
      <w:r w:rsidR="00AE2CD2" w:rsidRPr="00863661">
        <w:rPr>
          <w:color w:val="000000" w:themeColor="text1"/>
        </w:rPr>
        <w:fldChar w:fldCharType="separate"/>
      </w:r>
      <w:r w:rsidR="008F7F2F">
        <w:rPr>
          <w:noProof/>
          <w:color w:val="000000" w:themeColor="text1"/>
        </w:rPr>
        <w:t>(9)</w:t>
      </w:r>
      <w:r w:rsidR="00AE2CD2" w:rsidRPr="00863661">
        <w:rPr>
          <w:color w:val="000000" w:themeColor="text1"/>
        </w:rPr>
        <w:fldChar w:fldCharType="end"/>
      </w:r>
      <w:r w:rsidRPr="00863661">
        <w:rPr>
          <w:color w:val="000000" w:themeColor="text1"/>
        </w:rPr>
        <w:t xml:space="preserve"> and were re-analysed as controls for this study. </w:t>
      </w:r>
    </w:p>
    <w:p w14:paraId="6111161B" w14:textId="77777777" w:rsidR="008F7F2F" w:rsidRDefault="008F7F2F" w:rsidP="008F7F2F">
      <w:pPr>
        <w:spacing w:line="480" w:lineRule="auto"/>
        <w:contextualSpacing/>
        <w:jc w:val="both"/>
        <w:rPr>
          <w:color w:val="000000" w:themeColor="text1"/>
        </w:rPr>
      </w:pPr>
    </w:p>
    <w:p w14:paraId="33FA6109" w14:textId="77777777" w:rsidR="00CF6546" w:rsidRPr="00863661" w:rsidRDefault="00CF6546" w:rsidP="00863661">
      <w:pPr>
        <w:spacing w:line="480" w:lineRule="auto"/>
        <w:jc w:val="both"/>
        <w:rPr>
          <w:color w:val="000000" w:themeColor="text1"/>
        </w:rPr>
        <w:sectPr w:rsidR="00CF6546" w:rsidRPr="00863661" w:rsidSect="00D405C8">
          <w:pgSz w:w="11900" w:h="16840"/>
          <w:pgMar w:top="1440" w:right="1440" w:bottom="1440" w:left="1440" w:header="708" w:footer="708" w:gutter="0"/>
          <w:cols w:space="708"/>
          <w:docGrid w:linePitch="360"/>
        </w:sectPr>
      </w:pPr>
    </w:p>
    <w:p w14:paraId="428494D7" w14:textId="64565966" w:rsidR="00782B72" w:rsidRPr="00863661" w:rsidRDefault="00CF6546" w:rsidP="00863661">
      <w:pPr>
        <w:spacing w:line="480" w:lineRule="auto"/>
        <w:jc w:val="both"/>
        <w:rPr>
          <w:b/>
          <w:bCs/>
          <w:color w:val="000000" w:themeColor="text1"/>
          <w:sz w:val="32"/>
          <w:szCs w:val="32"/>
        </w:rPr>
      </w:pPr>
      <w:r w:rsidRPr="00863661">
        <w:rPr>
          <w:b/>
          <w:bCs/>
          <w:color w:val="000000" w:themeColor="text1"/>
          <w:sz w:val="32"/>
          <w:szCs w:val="32"/>
        </w:rPr>
        <w:lastRenderedPageBreak/>
        <w:t>Figure S</w:t>
      </w:r>
      <w:r w:rsidR="00612310">
        <w:rPr>
          <w:b/>
          <w:bCs/>
          <w:color w:val="000000" w:themeColor="text1"/>
          <w:sz w:val="32"/>
          <w:szCs w:val="32"/>
        </w:rPr>
        <w:t>8</w:t>
      </w:r>
    </w:p>
    <w:p w14:paraId="5A2025E1" w14:textId="2581DF59" w:rsidR="00790FA3" w:rsidRPr="00863661" w:rsidRDefault="00790FA3" w:rsidP="00863661">
      <w:pPr>
        <w:jc w:val="both"/>
        <w:rPr>
          <w:color w:val="000000" w:themeColor="text1"/>
        </w:rPr>
      </w:pPr>
      <w:r w:rsidRPr="00863661">
        <w:rPr>
          <w:noProof/>
          <w:color w:val="000000" w:themeColor="text1"/>
        </w:rPr>
        <w:drawing>
          <wp:inline distT="0" distB="0" distL="0" distR="0" wp14:anchorId="02622EE7" wp14:editId="235AB5A7">
            <wp:extent cx="9171857" cy="3114675"/>
            <wp:effectExtent l="0" t="0" r="0" b="0"/>
            <wp:docPr id="1762668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668704" name=""/>
                    <pic:cNvPicPr/>
                  </pic:nvPicPr>
                  <pic:blipFill>
                    <a:blip r:embed="rId17"/>
                    <a:stretch>
                      <a:fillRect/>
                    </a:stretch>
                  </pic:blipFill>
                  <pic:spPr>
                    <a:xfrm>
                      <a:off x="0" y="0"/>
                      <a:ext cx="9180266" cy="3117530"/>
                    </a:xfrm>
                    <a:prstGeom prst="rect">
                      <a:avLst/>
                    </a:prstGeom>
                  </pic:spPr>
                </pic:pic>
              </a:graphicData>
            </a:graphic>
          </wp:inline>
        </w:drawing>
      </w:r>
    </w:p>
    <w:p w14:paraId="5B88CF12" w14:textId="77777777" w:rsidR="00790FA3" w:rsidRPr="00863661" w:rsidRDefault="00790FA3" w:rsidP="00863661">
      <w:pPr>
        <w:jc w:val="both"/>
        <w:rPr>
          <w:color w:val="000000" w:themeColor="text1"/>
        </w:rPr>
      </w:pPr>
    </w:p>
    <w:p w14:paraId="7D8767C2" w14:textId="77777777" w:rsidR="00790FA3" w:rsidRPr="00863661" w:rsidRDefault="00790FA3" w:rsidP="00863661">
      <w:pPr>
        <w:jc w:val="both"/>
        <w:rPr>
          <w:color w:val="000000" w:themeColor="text1"/>
        </w:rPr>
      </w:pPr>
    </w:p>
    <w:p w14:paraId="18BB1F46" w14:textId="32080E03" w:rsidR="00790FA3" w:rsidRPr="00863661" w:rsidRDefault="00790FA3" w:rsidP="00863661">
      <w:pPr>
        <w:jc w:val="both"/>
        <w:rPr>
          <w:color w:val="000000" w:themeColor="text1"/>
        </w:rPr>
      </w:pPr>
      <w:r w:rsidRPr="00863661">
        <w:rPr>
          <w:noProof/>
          <w:color w:val="000000" w:themeColor="text1"/>
        </w:rPr>
        <w:lastRenderedPageBreak/>
        <w:drawing>
          <wp:inline distT="0" distB="0" distL="0" distR="0" wp14:anchorId="7A0E445B" wp14:editId="58218993">
            <wp:extent cx="9205504" cy="3504565"/>
            <wp:effectExtent l="0" t="0" r="2540" b="635"/>
            <wp:docPr id="670839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839615" name=""/>
                    <pic:cNvPicPr/>
                  </pic:nvPicPr>
                  <pic:blipFill rotWithShape="1">
                    <a:blip r:embed="rId18"/>
                    <a:srcRect t="4416"/>
                    <a:stretch/>
                  </pic:blipFill>
                  <pic:spPr bwMode="auto">
                    <a:xfrm>
                      <a:off x="0" y="0"/>
                      <a:ext cx="9224098" cy="3511644"/>
                    </a:xfrm>
                    <a:prstGeom prst="rect">
                      <a:avLst/>
                    </a:prstGeom>
                    <a:ln>
                      <a:noFill/>
                    </a:ln>
                    <a:extLst>
                      <a:ext uri="{53640926-AAD7-44D8-BBD7-CCE9431645EC}">
                        <a14:shadowObscured xmlns:a14="http://schemas.microsoft.com/office/drawing/2010/main"/>
                      </a:ext>
                    </a:extLst>
                  </pic:spPr>
                </pic:pic>
              </a:graphicData>
            </a:graphic>
          </wp:inline>
        </w:drawing>
      </w:r>
    </w:p>
    <w:p w14:paraId="528708D4" w14:textId="77777777" w:rsidR="00790FA3" w:rsidRPr="00863661" w:rsidRDefault="00790FA3" w:rsidP="00863661">
      <w:pPr>
        <w:jc w:val="both"/>
        <w:rPr>
          <w:color w:val="000000" w:themeColor="text1"/>
        </w:rPr>
      </w:pPr>
    </w:p>
    <w:p w14:paraId="1056BF21" w14:textId="77777777" w:rsidR="00790FA3" w:rsidRPr="00863661" w:rsidRDefault="00790FA3" w:rsidP="00863661">
      <w:pPr>
        <w:jc w:val="both"/>
        <w:rPr>
          <w:color w:val="000000" w:themeColor="text1"/>
        </w:rPr>
      </w:pPr>
    </w:p>
    <w:p w14:paraId="6ED9D243" w14:textId="2F0175DA" w:rsidR="00790FA3" w:rsidRPr="00863661" w:rsidRDefault="004239F9" w:rsidP="00863661">
      <w:pPr>
        <w:jc w:val="both"/>
        <w:rPr>
          <w:color w:val="000000" w:themeColor="text1"/>
        </w:rPr>
      </w:pPr>
      <w:r w:rsidRPr="004239F9">
        <w:rPr>
          <w:noProof/>
          <w:color w:val="000000" w:themeColor="text1"/>
        </w:rPr>
        <w:lastRenderedPageBreak/>
        <w:drawing>
          <wp:inline distT="0" distB="0" distL="0" distR="0" wp14:anchorId="6612F014" wp14:editId="7F911ED5">
            <wp:extent cx="7442200" cy="5435600"/>
            <wp:effectExtent l="0" t="0" r="0" b="0"/>
            <wp:docPr id="258772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772447" name=""/>
                    <pic:cNvPicPr/>
                  </pic:nvPicPr>
                  <pic:blipFill>
                    <a:blip r:embed="rId19"/>
                    <a:stretch>
                      <a:fillRect/>
                    </a:stretch>
                  </pic:blipFill>
                  <pic:spPr>
                    <a:xfrm>
                      <a:off x="0" y="0"/>
                      <a:ext cx="7442200" cy="5435600"/>
                    </a:xfrm>
                    <a:prstGeom prst="rect">
                      <a:avLst/>
                    </a:prstGeom>
                  </pic:spPr>
                </pic:pic>
              </a:graphicData>
            </a:graphic>
          </wp:inline>
        </w:drawing>
      </w:r>
    </w:p>
    <w:p w14:paraId="734EC2E9" w14:textId="67759CFD" w:rsidR="00782B72" w:rsidRPr="00863661" w:rsidRDefault="00782B72" w:rsidP="00863661">
      <w:pPr>
        <w:jc w:val="both"/>
        <w:rPr>
          <w:color w:val="000000" w:themeColor="text1"/>
        </w:rPr>
      </w:pPr>
    </w:p>
    <w:p w14:paraId="6E1DF5B5" w14:textId="77777777" w:rsidR="00790FA3" w:rsidRPr="00863661" w:rsidRDefault="00790FA3" w:rsidP="00863661">
      <w:pPr>
        <w:spacing w:line="480" w:lineRule="auto"/>
        <w:jc w:val="both"/>
        <w:rPr>
          <w:b/>
          <w:bCs/>
          <w:color w:val="000000" w:themeColor="text1"/>
        </w:rPr>
        <w:sectPr w:rsidR="00790FA3" w:rsidRPr="00863661" w:rsidSect="00D405C8">
          <w:pgSz w:w="16840" w:h="11900" w:orient="landscape"/>
          <w:pgMar w:top="1440" w:right="1440" w:bottom="1440" w:left="1440" w:header="708" w:footer="708" w:gutter="0"/>
          <w:cols w:space="708"/>
          <w:docGrid w:linePitch="360"/>
        </w:sectPr>
      </w:pPr>
    </w:p>
    <w:p w14:paraId="1474F23D" w14:textId="3C216BC1" w:rsidR="00790FA3" w:rsidRPr="00863661" w:rsidRDefault="00782B72" w:rsidP="00863661">
      <w:pPr>
        <w:spacing w:line="480" w:lineRule="auto"/>
        <w:jc w:val="both"/>
        <w:rPr>
          <w:b/>
          <w:bCs/>
          <w:color w:val="000000" w:themeColor="text1"/>
        </w:rPr>
      </w:pPr>
      <w:r w:rsidRPr="00863661">
        <w:rPr>
          <w:b/>
          <w:bCs/>
          <w:color w:val="000000" w:themeColor="text1"/>
        </w:rPr>
        <w:lastRenderedPageBreak/>
        <w:t>Supplementary Figure S</w:t>
      </w:r>
      <w:r w:rsidR="00612310">
        <w:rPr>
          <w:b/>
          <w:bCs/>
          <w:color w:val="000000" w:themeColor="text1"/>
        </w:rPr>
        <w:t>8</w:t>
      </w:r>
      <w:r w:rsidRPr="00863661">
        <w:rPr>
          <w:b/>
          <w:bCs/>
          <w:color w:val="000000" w:themeColor="text1"/>
        </w:rPr>
        <w:t xml:space="preserve">. Genomic clonality analysis of the longitudinal #56 samples. </w:t>
      </w:r>
    </w:p>
    <w:p w14:paraId="665BC52C" w14:textId="1178B1FB" w:rsidR="00790FA3" w:rsidRPr="00863661" w:rsidRDefault="008F7F2F" w:rsidP="00863661">
      <w:pPr>
        <w:spacing w:line="480" w:lineRule="auto"/>
        <w:contextualSpacing/>
        <w:jc w:val="both"/>
        <w:rPr>
          <w:color w:val="000000" w:themeColor="text1"/>
          <w:lang w:val="en-US"/>
        </w:rPr>
      </w:pPr>
      <w:r w:rsidRPr="008F7F2F">
        <w:rPr>
          <w:color w:val="000000" w:themeColor="text1"/>
          <w:lang w:val="en-US"/>
        </w:rPr>
        <w:t>Whole-genome sequencing of matched #56 and #56PP patient and PDX samples suggested an early clonal divergence of the #56PP clone, and expansion shortly after the HR reversion event in the patient</w:t>
      </w:r>
      <w:r>
        <w:rPr>
          <w:color w:val="000000" w:themeColor="text1"/>
          <w:lang w:val="en-US"/>
        </w:rPr>
        <w:t xml:space="preserve">. </w:t>
      </w:r>
      <w:r w:rsidR="00790FA3" w:rsidRPr="00863661">
        <w:rPr>
          <w:color w:val="000000" w:themeColor="text1"/>
          <w:lang w:val="en-US"/>
        </w:rPr>
        <w:t xml:space="preserve">We interrogated the timing of the secondary mutation and restoration of HR in PDX#56PP using whole-genome sequencing of the chemo-naïve PDX #56, matched chemo-naïve patient tumor and PDX #56PP samples. We observed a high degree of heterogeneity and early (i.e. pre-treatment) clonal divergence between chemo-naïve and post-treatment PDX #56PP sample. </w:t>
      </w:r>
      <w:r w:rsidR="004239F9">
        <w:rPr>
          <w:lang w:val="en-US"/>
        </w:rPr>
        <w:t>These data</w:t>
      </w:r>
      <w:r w:rsidR="004239F9" w:rsidRPr="00810B03">
        <w:rPr>
          <w:lang w:val="en-US"/>
        </w:rPr>
        <w:t xml:space="preserve"> an early clonal divergence of the #56PP clone, and expansion shortly after the HR reversion event in the patient</w:t>
      </w:r>
      <w:r w:rsidR="004239F9">
        <w:rPr>
          <w:lang w:val="en-US"/>
        </w:rPr>
        <w:t>.</w:t>
      </w:r>
      <w:r w:rsidR="004239F9" w:rsidRPr="00810B03">
        <w:rPr>
          <w:lang w:val="en-US"/>
        </w:rPr>
        <w:t xml:space="preserve"> </w:t>
      </w:r>
      <w:r w:rsidR="00790FA3" w:rsidRPr="004239F9">
        <w:rPr>
          <w:b/>
          <w:bCs/>
          <w:color w:val="000000" w:themeColor="text1"/>
        </w:rPr>
        <w:t>A</w:t>
      </w:r>
      <w:r w:rsidR="004239F9">
        <w:rPr>
          <w:b/>
          <w:bCs/>
          <w:color w:val="000000" w:themeColor="text1"/>
        </w:rPr>
        <w:t>.</w:t>
      </w:r>
      <w:r w:rsidR="00790FA3" w:rsidRPr="004239F9">
        <w:rPr>
          <w:b/>
          <w:bCs/>
          <w:color w:val="000000" w:themeColor="text1"/>
        </w:rPr>
        <w:t xml:space="preserve"> </w:t>
      </w:r>
      <w:r w:rsidR="00790FA3" w:rsidRPr="00863661">
        <w:rPr>
          <w:color w:val="000000" w:themeColor="text1"/>
        </w:rPr>
        <w:t xml:space="preserve">Somatic genome-wide levels of copy number alterations (CNA) determined using </w:t>
      </w:r>
      <w:proofErr w:type="spellStart"/>
      <w:r w:rsidR="00790FA3" w:rsidRPr="00863661">
        <w:rPr>
          <w:color w:val="000000" w:themeColor="text1"/>
        </w:rPr>
        <w:t>ascatNGS</w:t>
      </w:r>
      <w:proofErr w:type="spellEnd"/>
      <w:r w:rsidR="00790FA3" w:rsidRPr="00863661">
        <w:rPr>
          <w:color w:val="000000" w:themeColor="text1"/>
        </w:rPr>
        <w:t xml:space="preserve"> across the whole-genome sequencing (WGS) analysed samples. </w:t>
      </w:r>
      <w:r w:rsidR="00790FA3" w:rsidRPr="004239F9">
        <w:rPr>
          <w:b/>
          <w:bCs/>
          <w:color w:val="000000" w:themeColor="text1"/>
        </w:rPr>
        <w:t>B</w:t>
      </w:r>
      <w:r w:rsidR="004239F9">
        <w:rPr>
          <w:b/>
          <w:bCs/>
          <w:color w:val="000000" w:themeColor="text1"/>
        </w:rPr>
        <w:t>.</w:t>
      </w:r>
      <w:r w:rsidR="00790FA3" w:rsidRPr="00863661">
        <w:rPr>
          <w:color w:val="000000" w:themeColor="text1"/>
        </w:rPr>
        <w:t xml:space="preserve"> B allele frequency (BAF) and read-depth ratio (RDR) of chromosome 5 across the analysed samples using </w:t>
      </w:r>
      <w:proofErr w:type="spellStart"/>
      <w:r w:rsidR="00790FA3" w:rsidRPr="00863661">
        <w:rPr>
          <w:color w:val="000000" w:themeColor="text1"/>
        </w:rPr>
        <w:t>HATCHet</w:t>
      </w:r>
      <w:proofErr w:type="spellEnd"/>
      <w:r w:rsidR="00790FA3" w:rsidRPr="00863661">
        <w:rPr>
          <w:color w:val="000000" w:themeColor="text1"/>
        </w:rPr>
        <w:t xml:space="preserve">. The region with loss of heterozygosity (LOH) on chr5q in treatment naïve samples (PDX #56 and Patient #56) is highlighted using purple shading, and suggests </w:t>
      </w:r>
      <w:r w:rsidR="00790FA3" w:rsidRPr="00863661">
        <w:rPr>
          <w:color w:val="000000" w:themeColor="text1"/>
          <w:lang w:val="en-US"/>
        </w:rPr>
        <w:t xml:space="preserve">that the timing of this LOH was after clonal divergence but before treatment. </w:t>
      </w:r>
      <w:r w:rsidR="00790FA3" w:rsidRPr="004239F9">
        <w:rPr>
          <w:b/>
          <w:bCs/>
          <w:color w:val="000000" w:themeColor="text1"/>
        </w:rPr>
        <w:t>C</w:t>
      </w:r>
      <w:r w:rsidR="004239F9">
        <w:rPr>
          <w:b/>
          <w:bCs/>
          <w:color w:val="000000" w:themeColor="text1"/>
        </w:rPr>
        <w:t>.</w:t>
      </w:r>
      <w:r w:rsidR="00790FA3" w:rsidRPr="00863661">
        <w:rPr>
          <w:color w:val="000000" w:themeColor="text1"/>
        </w:rPr>
        <w:t xml:space="preserve"> Overlap of the somatic single nucleotide variants (SNV) across the analysed samples. Only 23% of somatic single nucleotide variants were shared by all three samples, with 16% of variants being distinct to pre-treatment samples. </w:t>
      </w:r>
      <w:r w:rsidR="00790FA3" w:rsidRPr="004239F9">
        <w:rPr>
          <w:b/>
          <w:bCs/>
          <w:color w:val="000000" w:themeColor="text1"/>
        </w:rPr>
        <w:t>D</w:t>
      </w:r>
      <w:r w:rsidR="004239F9">
        <w:rPr>
          <w:b/>
          <w:bCs/>
          <w:color w:val="000000" w:themeColor="text1"/>
        </w:rPr>
        <w:t>.</w:t>
      </w:r>
      <w:r w:rsidR="00790FA3" w:rsidRPr="00863661">
        <w:rPr>
          <w:color w:val="000000" w:themeColor="text1"/>
        </w:rPr>
        <w:t xml:space="preserve"> The clonal evolution tree of the SNV clusters (and three major branches – truncal, branch 1 and branch 2) identified using CONIPHER. Individual pies represent each SNV cluster with shading indicating the level of contribution from each corresponding sample – darker shade indicates higher level of contribution, while grey indicates no contribution. Upper left: PDX #56PP, upper right: PDX #56, bottom: Patient #56. </w:t>
      </w:r>
      <w:r w:rsidR="004239F9">
        <w:rPr>
          <w:b/>
          <w:bCs/>
          <w:color w:val="000000" w:themeColor="text1"/>
        </w:rPr>
        <w:t>E.</w:t>
      </w:r>
      <w:r w:rsidR="00790FA3" w:rsidRPr="00863661">
        <w:rPr>
          <w:color w:val="000000" w:themeColor="text1"/>
        </w:rPr>
        <w:t xml:space="preserve"> The absolute count of clonal events across the major somatic SNV branches. The proportion of clonal events for each sample is shown in text. </w:t>
      </w:r>
      <w:r w:rsidR="00790FA3" w:rsidRPr="00863661">
        <w:rPr>
          <w:color w:val="000000" w:themeColor="text1"/>
          <w:lang w:val="en-US"/>
        </w:rPr>
        <w:t xml:space="preserve">The expansion of the mutational clone observed in the PDX #56PP sample also likely happened shortly after HR reversion, based on a large contribution of chemo-associated signatures (SBS25 and SBS35) </w:t>
      </w:r>
      <w:r w:rsidR="00790FA3" w:rsidRPr="00863661">
        <w:rPr>
          <w:color w:val="000000" w:themeColor="text1"/>
          <w:lang w:val="en-US"/>
        </w:rPr>
        <w:lastRenderedPageBreak/>
        <w:t xml:space="preserve">and an absence of SBS3 signature in PDX #56PP private mutations, which is in contrast to the pre-treatment private mutations. </w:t>
      </w:r>
      <w:r w:rsidR="004239F9" w:rsidRPr="004239F9">
        <w:rPr>
          <w:b/>
          <w:bCs/>
          <w:color w:val="000000" w:themeColor="text1"/>
        </w:rPr>
        <w:t>F</w:t>
      </w:r>
      <w:r w:rsidR="004239F9">
        <w:rPr>
          <w:b/>
          <w:bCs/>
          <w:color w:val="000000" w:themeColor="text1"/>
        </w:rPr>
        <w:t>.</w:t>
      </w:r>
      <w:r w:rsidR="00782B72" w:rsidRPr="00863661">
        <w:rPr>
          <w:color w:val="000000" w:themeColor="text1"/>
        </w:rPr>
        <w:t xml:space="preserve"> The proportion of Cosmic V3 Signature contribution for the major somatic SNV branches. </w:t>
      </w:r>
      <w:r w:rsidR="004239F9" w:rsidRPr="004239F9">
        <w:rPr>
          <w:b/>
          <w:bCs/>
          <w:color w:val="000000" w:themeColor="text1"/>
        </w:rPr>
        <w:t>G</w:t>
      </w:r>
      <w:r w:rsidR="004239F9">
        <w:rPr>
          <w:b/>
          <w:bCs/>
          <w:color w:val="000000" w:themeColor="text1"/>
        </w:rPr>
        <w:t>.</w:t>
      </w:r>
      <w:r w:rsidR="00782B72" w:rsidRPr="00863661">
        <w:rPr>
          <w:color w:val="000000" w:themeColor="text1"/>
        </w:rPr>
        <w:t xml:space="preserve"> The </w:t>
      </w:r>
      <w:proofErr w:type="spellStart"/>
      <w:r w:rsidR="00782B72" w:rsidRPr="00863661">
        <w:rPr>
          <w:color w:val="000000" w:themeColor="text1"/>
        </w:rPr>
        <w:t>HRDetect</w:t>
      </w:r>
      <w:proofErr w:type="spellEnd"/>
      <w:r w:rsidR="00782B72" w:rsidRPr="00863661">
        <w:rPr>
          <w:color w:val="000000" w:themeColor="text1"/>
        </w:rPr>
        <w:t xml:space="preserve"> scores across the three analysed samples. </w:t>
      </w:r>
      <w:r w:rsidR="004239F9" w:rsidRPr="004239F9">
        <w:rPr>
          <w:b/>
          <w:bCs/>
          <w:color w:val="000000" w:themeColor="text1"/>
        </w:rPr>
        <w:t>H</w:t>
      </w:r>
      <w:r w:rsidR="004239F9">
        <w:rPr>
          <w:b/>
          <w:bCs/>
          <w:color w:val="000000" w:themeColor="text1"/>
        </w:rPr>
        <w:t>.</w:t>
      </w:r>
      <w:r w:rsidR="00782B72" w:rsidRPr="00863661">
        <w:rPr>
          <w:color w:val="000000" w:themeColor="text1"/>
        </w:rPr>
        <w:t xml:space="preserve"> The proportion of somatic microhomology insertions and deletions (indels) relative to all somatic indels detected in each analysed sample. The absolute count of microhomology indels in shown in text. </w:t>
      </w:r>
      <w:r w:rsidR="004239F9" w:rsidRPr="004239F9">
        <w:rPr>
          <w:b/>
          <w:bCs/>
          <w:color w:val="000000" w:themeColor="text1"/>
        </w:rPr>
        <w:t>I</w:t>
      </w:r>
      <w:r w:rsidR="004239F9">
        <w:rPr>
          <w:b/>
          <w:bCs/>
          <w:color w:val="000000" w:themeColor="text1"/>
        </w:rPr>
        <w:t>.</w:t>
      </w:r>
      <w:r w:rsidR="00782B72" w:rsidRPr="00863661">
        <w:rPr>
          <w:color w:val="000000" w:themeColor="text1"/>
        </w:rPr>
        <w:t xml:space="preserve"> The HRD scores across the three analysed samples estimated using WGS.</w:t>
      </w:r>
      <w:r w:rsidR="00790FA3" w:rsidRPr="00863661">
        <w:rPr>
          <w:color w:val="000000" w:themeColor="text1"/>
        </w:rPr>
        <w:t xml:space="preserve"> </w:t>
      </w:r>
      <w:r w:rsidR="00790FA3" w:rsidRPr="00863661">
        <w:rPr>
          <w:color w:val="000000" w:themeColor="text1"/>
          <w:lang w:val="en-US"/>
        </w:rPr>
        <w:t>Given neither the HRD sum score nor the number or proportion of microhomology indels was increased in the post-treatment sample, this indicates no additional accumulation of HRD scarring.</w:t>
      </w:r>
    </w:p>
    <w:p w14:paraId="2F985770" w14:textId="69A82031" w:rsidR="00782B72" w:rsidRPr="00863661" w:rsidRDefault="00782B72" w:rsidP="00863661">
      <w:pPr>
        <w:spacing w:line="480" w:lineRule="auto"/>
        <w:contextualSpacing/>
        <w:jc w:val="both"/>
        <w:rPr>
          <w:color w:val="000000" w:themeColor="text1"/>
          <w:lang w:val="en-US"/>
        </w:rPr>
      </w:pPr>
    </w:p>
    <w:p w14:paraId="243E8D81" w14:textId="77777777" w:rsidR="00782B72" w:rsidRPr="00863661" w:rsidRDefault="00782B72" w:rsidP="00863661">
      <w:pPr>
        <w:spacing w:line="480" w:lineRule="auto"/>
        <w:jc w:val="both"/>
        <w:rPr>
          <w:b/>
          <w:bCs/>
          <w:color w:val="000000" w:themeColor="text1"/>
          <w:sz w:val="32"/>
          <w:szCs w:val="32"/>
        </w:rPr>
        <w:sectPr w:rsidR="00782B72" w:rsidRPr="00863661" w:rsidSect="00D405C8">
          <w:pgSz w:w="11900" w:h="16840"/>
          <w:pgMar w:top="1440" w:right="1440" w:bottom="1440" w:left="1440" w:header="708" w:footer="708" w:gutter="0"/>
          <w:cols w:space="708"/>
          <w:docGrid w:linePitch="360"/>
        </w:sectPr>
      </w:pPr>
    </w:p>
    <w:p w14:paraId="2CB77A5D" w14:textId="65DA7F29" w:rsidR="00863661" w:rsidRPr="00863661" w:rsidRDefault="00863661" w:rsidP="00863661">
      <w:pPr>
        <w:spacing w:line="480" w:lineRule="auto"/>
        <w:jc w:val="both"/>
        <w:rPr>
          <w:color w:val="000000" w:themeColor="text1"/>
        </w:rPr>
      </w:pPr>
      <w:r w:rsidRPr="00863661">
        <w:rPr>
          <w:b/>
          <w:bCs/>
          <w:color w:val="000000" w:themeColor="text1"/>
          <w:sz w:val="32"/>
          <w:szCs w:val="32"/>
        </w:rPr>
        <w:lastRenderedPageBreak/>
        <w:t>Figure S</w:t>
      </w:r>
      <w:r w:rsidR="00612310">
        <w:rPr>
          <w:b/>
          <w:bCs/>
          <w:color w:val="000000" w:themeColor="text1"/>
          <w:sz w:val="32"/>
          <w:szCs w:val="32"/>
        </w:rPr>
        <w:t>9</w:t>
      </w:r>
    </w:p>
    <w:p w14:paraId="37668BD9" w14:textId="2DA96F1A" w:rsidR="00863661" w:rsidRPr="00863661" w:rsidRDefault="00C52EAD" w:rsidP="00863661">
      <w:pPr>
        <w:spacing w:line="480" w:lineRule="auto"/>
        <w:jc w:val="both"/>
        <w:rPr>
          <w:b/>
          <w:bCs/>
          <w:color w:val="000000" w:themeColor="text1"/>
          <w:sz w:val="32"/>
          <w:szCs w:val="32"/>
        </w:rPr>
      </w:pPr>
      <w:r w:rsidRPr="00C52EAD">
        <w:rPr>
          <w:b/>
          <w:bCs/>
          <w:noProof/>
          <w:color w:val="000000" w:themeColor="text1"/>
          <w:sz w:val="32"/>
          <w:szCs w:val="32"/>
        </w:rPr>
        <w:drawing>
          <wp:inline distT="0" distB="0" distL="0" distR="0" wp14:anchorId="5818107C" wp14:editId="25C46AE6">
            <wp:extent cx="5645888" cy="3384497"/>
            <wp:effectExtent l="0" t="0" r="0" b="0"/>
            <wp:docPr id="64581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81626" name=""/>
                    <pic:cNvPicPr/>
                  </pic:nvPicPr>
                  <pic:blipFill>
                    <a:blip r:embed="rId20"/>
                    <a:stretch>
                      <a:fillRect/>
                    </a:stretch>
                  </pic:blipFill>
                  <pic:spPr>
                    <a:xfrm>
                      <a:off x="0" y="0"/>
                      <a:ext cx="5656312" cy="3390746"/>
                    </a:xfrm>
                    <a:prstGeom prst="rect">
                      <a:avLst/>
                    </a:prstGeom>
                  </pic:spPr>
                </pic:pic>
              </a:graphicData>
            </a:graphic>
          </wp:inline>
        </w:drawing>
      </w:r>
    </w:p>
    <w:p w14:paraId="63DF29CB" w14:textId="507228A9" w:rsidR="00863661" w:rsidRPr="00863661" w:rsidRDefault="00863661" w:rsidP="00863661">
      <w:pPr>
        <w:spacing w:line="480" w:lineRule="auto"/>
        <w:jc w:val="both"/>
        <w:rPr>
          <w:color w:val="000000" w:themeColor="text1"/>
        </w:rPr>
      </w:pPr>
      <w:r w:rsidRPr="00863661">
        <w:rPr>
          <w:b/>
          <w:color w:val="000000" w:themeColor="text1"/>
        </w:rPr>
        <w:t>Figure S</w:t>
      </w:r>
      <w:r w:rsidR="00612310">
        <w:rPr>
          <w:b/>
          <w:color w:val="000000" w:themeColor="text1"/>
        </w:rPr>
        <w:t>9</w:t>
      </w:r>
      <w:r w:rsidRPr="00863661">
        <w:rPr>
          <w:b/>
          <w:color w:val="000000" w:themeColor="text1"/>
        </w:rPr>
        <w:t>.</w:t>
      </w:r>
      <w:r w:rsidRPr="00863661">
        <w:rPr>
          <w:rFonts w:eastAsiaTheme="minorEastAsia"/>
          <w:b/>
          <w:bCs/>
          <w:color w:val="000000" w:themeColor="text1"/>
          <w:kern w:val="24"/>
          <w:sz w:val="36"/>
          <w:szCs w:val="36"/>
          <w:lang w:val="en-US"/>
        </w:rPr>
        <w:t xml:space="preserve"> </w:t>
      </w:r>
      <w:r w:rsidRPr="00863661">
        <w:rPr>
          <w:b/>
          <w:bCs/>
          <w:i/>
          <w:iCs/>
          <w:color w:val="000000" w:themeColor="text1"/>
          <w:lang w:val="en-US"/>
        </w:rPr>
        <w:t>BRCA1</w:t>
      </w:r>
      <w:r w:rsidRPr="00863661">
        <w:rPr>
          <w:b/>
          <w:bCs/>
          <w:color w:val="000000" w:themeColor="text1"/>
          <w:lang w:val="en-US"/>
        </w:rPr>
        <w:t xml:space="preserve"> </w:t>
      </w:r>
      <w:r w:rsidRPr="00863661">
        <w:rPr>
          <w:rFonts w:ascii="Symbol" w:hAnsi="Symbol"/>
          <w:b/>
          <w:bCs/>
          <w:color w:val="000000" w:themeColor="text1"/>
          <w:lang w:val="en-US"/>
        </w:rPr>
        <w:t></w:t>
      </w:r>
      <w:r w:rsidRPr="00863661">
        <w:rPr>
          <w:b/>
          <w:bCs/>
          <w:color w:val="000000" w:themeColor="text1"/>
          <w:lang w:val="en-US"/>
        </w:rPr>
        <w:t>11q isoform expression drives PARPi resistance in cell line and PDX</w:t>
      </w:r>
    </w:p>
    <w:p w14:paraId="1CF1E11A" w14:textId="21475553" w:rsidR="00863661" w:rsidRDefault="008F7F2F" w:rsidP="00863661">
      <w:pPr>
        <w:spacing w:line="480" w:lineRule="auto"/>
        <w:jc w:val="both"/>
        <w:rPr>
          <w:color w:val="000000" w:themeColor="text1"/>
        </w:rPr>
      </w:pPr>
      <w:r>
        <w:rPr>
          <w:lang w:val="en-US"/>
        </w:rPr>
        <w:t>T</w:t>
      </w:r>
      <w:r w:rsidRPr="00933808">
        <w:rPr>
          <w:lang w:val="en-US"/>
        </w:rPr>
        <w:t xml:space="preserve">he PARPi-resistant COV362 cell line </w:t>
      </w:r>
      <w:r>
        <w:rPr>
          <w:lang w:val="en-US"/>
        </w:rPr>
        <w:t>was</w:t>
      </w:r>
      <w:r w:rsidRPr="00933808">
        <w:rPr>
          <w:lang w:val="en-US"/>
        </w:rPr>
        <w:t xml:space="preserve"> also </w:t>
      </w:r>
      <w:r>
        <w:rPr>
          <w:lang w:val="en-US"/>
        </w:rPr>
        <w:t>confirmed</w:t>
      </w:r>
      <w:r w:rsidRPr="00933808">
        <w:rPr>
          <w:lang w:val="en-US"/>
        </w:rPr>
        <w:t xml:space="preserve"> to harbor a</w:t>
      </w:r>
      <w:r>
        <w:rPr>
          <w:lang w:val="en-US"/>
        </w:rPr>
        <w:t xml:space="preserve"> </w:t>
      </w:r>
      <w:r w:rsidRPr="00933808">
        <w:rPr>
          <w:i/>
          <w:lang w:val="en-US"/>
        </w:rPr>
        <w:t>BRCA1</w:t>
      </w:r>
      <w:r w:rsidRPr="00933808">
        <w:rPr>
          <w:lang w:val="en-US"/>
        </w:rPr>
        <w:t xml:space="preserve"> SSM, and had extremely high </w:t>
      </w:r>
      <w:r w:rsidRPr="00933808">
        <w:rPr>
          <w:rFonts w:ascii="Symbol" w:hAnsi="Symbol"/>
          <w:lang w:val="en-US"/>
        </w:rPr>
        <w:t></w:t>
      </w:r>
      <w:r w:rsidRPr="00933808">
        <w:rPr>
          <w:lang w:val="en-US"/>
        </w:rPr>
        <w:t xml:space="preserve">11q isoform expression. COV362 was derived from a pleural effusion of a patient with ovarian endometrioid carcinoma </w:t>
      </w:r>
      <w:r w:rsidRPr="00933808">
        <w:rPr>
          <w:lang w:val="en-US"/>
        </w:rPr>
        <w:fldChar w:fldCharType="begin"/>
      </w:r>
      <w:r>
        <w:rPr>
          <w:lang w:val="en-US"/>
        </w:rPr>
        <w:instrText xml:space="preserve"> ADDIN EN.CITE &lt;EndNote&gt;&lt;Cite&gt;&lt;Author&gt;van den Berg-Bakker&lt;/Author&gt;&lt;Year&gt;1993&lt;/Year&gt;&lt;RecNum&gt;958&lt;/RecNum&gt;&lt;DisplayText&gt;(10)&lt;/DisplayText&gt;&lt;record&gt;&lt;rec-number&gt;958&lt;/rec-number&gt;&lt;foreign-keys&gt;&lt;key app="EN" db-id="v0vfdrt932spfaevv2y5wzvrex2wfaex2eze" timestamp="1606439849"&gt;958&lt;/key&gt;&lt;/foreign-keys&gt;&lt;ref-type name="Journal Article"&gt;17&lt;/ref-type&gt;&lt;contributors&gt;&lt;authors&gt;&lt;author&gt;van den Berg-Bakker, C. A.&lt;/author&gt;&lt;author&gt;Hagemeijer, A.&lt;/author&gt;&lt;author&gt;Franken-Postma, E. M.&lt;/author&gt;&lt;author&gt;Smit, V. T.&lt;/author&gt;&lt;author&gt;Kuppen, P. J.&lt;/author&gt;&lt;author&gt;van Ravenswaay Claasen, H. H.&lt;/author&gt;&lt;author&gt;Cornelisse, C. J.&lt;/author&gt;&lt;author&gt;Schrier, P. I.&lt;/author&gt;&lt;/authors&gt;&lt;/contributors&gt;&lt;auth-address&gt;Department of Clinical Oncology, University Hospital, Leiden, The Netherlands.&lt;/auth-address&gt;&lt;titles&gt;&lt;title&gt;Establishment and characterization of 7 ovarian carcinoma cell lines and one granulosa tumor cell line: growth features and cytogenetics&lt;/title&gt;&lt;secondary-title&gt;Int J Cancer&lt;/secondary-title&gt;&lt;/titles&gt;&lt;periodical&gt;&lt;full-title&gt;Int J Cancer&lt;/full-title&gt;&lt;/periodical&gt;&lt;pages&gt;613-20&lt;/pages&gt;&lt;volume&gt;53&lt;/volume&gt;&lt;number&gt;4&lt;/number&gt;&lt;edition&gt;1993/02/20&lt;/edition&gt;&lt;keywords&gt;&lt;keyword&gt;Carcinoma/*pathology&lt;/keyword&gt;&lt;keyword&gt;Chromosome Aberrations/pathology&lt;/keyword&gt;&lt;keyword&gt;Chromosome Banding&lt;/keyword&gt;&lt;keyword&gt;Chromosome Disorders&lt;/keyword&gt;&lt;keyword&gt;DNA, Neoplasm/analysis&lt;/keyword&gt;&lt;keyword&gt;Female&lt;/keyword&gt;&lt;keyword&gt;Flow Cytometry&lt;/keyword&gt;&lt;keyword&gt;Granulosa Cell Tumor/*pathology&lt;/keyword&gt;&lt;keyword&gt;Humans&lt;/keyword&gt;&lt;keyword&gt;Ovarian Neoplasms/*pathology&lt;/keyword&gt;&lt;keyword&gt;*Tumor Cells, Cultured&lt;/keyword&gt;&lt;/keywords&gt;&lt;dates&gt;&lt;year&gt;1993&lt;/year&gt;&lt;pub-dates&gt;&lt;date&gt;Feb 20&lt;/date&gt;&lt;/pub-dates&gt;&lt;/dates&gt;&lt;isbn&gt;0020-7136 (Print)&amp;#xD;0020-7136&lt;/isbn&gt;&lt;accession-num&gt;8436435&lt;/accession-num&gt;&lt;urls&gt;&lt;/urls&gt;&lt;electronic-resource-num&gt;10.1002/ijc.2910530415&lt;/electronic-resource-num&gt;&lt;remote-database-provider&gt;NLM&lt;/remote-database-provider&gt;&lt;language&gt;eng&lt;/language&gt;&lt;/record&gt;&lt;/Cite&gt;&lt;/EndNote&gt;</w:instrText>
      </w:r>
      <w:r w:rsidRPr="00933808">
        <w:rPr>
          <w:lang w:val="en-US"/>
        </w:rPr>
        <w:fldChar w:fldCharType="separate"/>
      </w:r>
      <w:r>
        <w:rPr>
          <w:noProof/>
          <w:lang w:val="en-US"/>
        </w:rPr>
        <w:t>(10)</w:t>
      </w:r>
      <w:r w:rsidRPr="00933808">
        <w:rPr>
          <w:lang w:val="en-US"/>
        </w:rPr>
        <w:fldChar w:fldCharType="end"/>
      </w:r>
      <w:r w:rsidRPr="00933808">
        <w:rPr>
          <w:lang w:val="en-US"/>
        </w:rPr>
        <w:t xml:space="preserve">, although molecular profiling studies support COV362 falling within the HGSOC subtype </w:t>
      </w:r>
      <w:r w:rsidRPr="00933808">
        <w:rPr>
          <w:lang w:val="en-US"/>
        </w:rPr>
        <w:fldChar w:fldCharType="begin">
          <w:fldData xml:space="preserve">PEVuZE5vdGU+PENpdGU+PEF1dGhvcj5Eb21ja2U8L0F1dGhvcj48WWVhcj4yMDEzPC9ZZWFyPjxS
ZWNOdW0+MzkyPC9SZWNOdW0+PERpc3BsYXlUZXh0PigxMSwxMik8L0Rpc3BsYXlUZXh0PjxyZWNv
cmQ+PHJlYy1udW1iZXI+MzkyPC9yZWMtbnVtYmVyPjxmb3JlaWduLWtleXM+PGtleSBhcHA9IkVO
IiBkYi1pZD0idjB2ZmRydDkzMnNwZmFldnYyeTV3enZyZXgyd2ZhZXgyZXplIiB0aW1lc3RhbXA9
IjE1NzUwOTgyMzQiPjM5Mjwva2V5PjwvZm9yZWlnbi1rZXlzPjxyZWYtdHlwZSBuYW1lPSJKb3Vy
bmFsIEFydGljbGUiPjE3PC9yZWYtdHlwZT48Y29udHJpYnV0b3JzPjxhdXRob3JzPjxhdXRob3I+
RG9tY2tlLCBTLjwvYXV0aG9yPjxhdXRob3I+U2luaGEsIFIuPC9hdXRob3I+PGF1dGhvcj5MZXZp
bmUsIEQuIEEuPC9hdXRob3I+PGF1dGhvcj5TYW5kZXIsIEMuPC9hdXRob3I+PGF1dGhvcj5TY2h1
bHR6LCBOLjwvYXV0aG9yPjwvYXV0aG9ycz48L2NvbnRyaWJ1dG9ycz48YXV0aC1hZGRyZXNzPkNv
bXB1dGF0aW9uYWwgQmlvbG9neSBDZW50ZXIsIE1lbW9yaWFsIFNsb2FuLUtldHRlcmluZyBDYW5j
ZXIgQ2VudGVyLCAxMjc1IFlvcmsgQXZlbnVlLCBCb3ggNDYwLCBOZXcgWW9yaywgTmV3IFlvcmsg
MTAwNjUsIFVTQS48L2F1dGgtYWRkcmVzcz48dGl0bGVzPjx0aXRsZT5FdmFsdWF0aW5nIGNlbGwg
bGluZXMgYXMgdHVtb3VyIG1vZGVscyBieSBjb21wYXJpc29uIG9mIGdlbm9taWMgcHJvZmlsZXM8
L3RpdGxlPjxzZWNvbmRhcnktdGl0bGU+TmF0IENvbW11bjwvc2Vjb25kYXJ5LXRpdGxlPjwvdGl0
bGVzPjxwZXJpb2RpY2FsPjxmdWxsLXRpdGxlPk5hdCBDb21tdW48L2Z1bGwtdGl0bGU+PC9wZXJp
b2RpY2FsPjxwYWdlcz4yMTI2PC9wYWdlcz48dm9sdW1lPjQ8L3ZvbHVtZT48ZWRpdGlvbj4yMDEz
LzA3LzExPC9lZGl0aW9uPjxrZXl3b3Jkcz48a2V5d29yZD5DZWxsIExpbmUsIFR1bW9yPC9rZXl3
b3JkPjxrZXl3b3JkPkN5c3RhZGVub2NhcmNpbm9tYSwgU2Vyb3VzLypnZW5ldGljcy9tZXRhYm9s
aXNtPC9rZXl3b3JkPjxrZXl3b3JkPkZlbWFsZTwva2V5d29yZD48a2V5d29yZD5HZW5lIERvc2Fn
ZTwva2V5d29yZD48a2V5d29yZD4qR2VuZSBFeHByZXNzaW9uIFJlZ3VsYXRpb24sIE5lb3BsYXN0
aWM8L2tleXdvcmQ+PGtleXdvcmQ+Kkdlbm9tZSwgSHVtYW48L2tleXdvcmQ+PGtleXdvcmQ+R2Vu
b21lLVdpZGUgQXNzb2NpYXRpb24gU3R1ZHk8L2tleXdvcmQ+PGtleXdvcmQ+SHVtYW5zPC9rZXl3
b3JkPjxrZXl3b3JkPk1vZGVscywgQmlvbG9naWNhbDwva2V5d29yZD48a2V5d29yZD5NdWx0aWdl
bmUgRmFtaWx5PC9rZXl3b3JkPjxrZXl3b3JkPk11dGF0aW9uPC9rZXl3b3JkPjxrZXl3b3JkPk9y
Z2FuIFNwZWNpZmljaXR5PC9rZXl3b3JkPjxrZXl3b3JkPk92YXJpYW4gTmVvcGxhc21zLypnZW5l
dGljcy9tZXRhYm9saXNtPC9rZXl3b3JkPjxrZXl3b3JkPlJOQSwgTWVzc2VuZ2VyL21ldGFib2xp
c208L2tleXdvcmQ+PGtleXdvcmQ+KlRyYW5zY3JpcHRvbWU8L2tleXdvcmQ+PC9rZXl3b3Jkcz48
ZGF0ZXM+PHllYXI+MjAxMzwveWVhcj48L2RhdGVzPjxpc2JuPjIwNDEtMTcyMyAoRWxlY3Ryb25p
YykmI3hEOzIwNDEtMTcyMyAoTGlua2luZyk8L2lzYm4+PGFjY2Vzc2lvbi1udW0+MjM4MzkyNDI8
L2FjY2Vzc2lvbi1udW0+PHVybHM+PHJlbGF0ZWQtdXJscz48dXJsPmh0dHBzOi8vd3d3Lm5jYmku
bmxtLm5paC5nb3YvcHVibWVkLzIzODM5MjQyPC91cmw+PC9yZWxhdGVkLXVybHM+PC91cmxzPjxj
dXN0b20yPlBNQzM3MTU4NjY8L2N1c3RvbTI+PGVsZWN0cm9uaWMtcmVzb3VyY2UtbnVtPjEwLjEw
MzgvbmNvbW1zMzEyNjwvZWxlY3Ryb25pYy1yZXNvdXJjZS1udW0+PC9yZWNvcmQ+PC9DaXRlPjxD
aXRlPjxBdXRob3I+QmFybmVzPC9BdXRob3I+PFllYXI+MjAyMDwvWWVhcj48UmVjTnVtPjk4Njwv
UmVjTnVtPjxyZWNvcmQ+PHJlYy1udW1iZXI+OTg2PC9yZWMtbnVtYmVyPjxmb3JlaWduLWtleXM+
PGtleSBhcHA9IkVOIiBkYi1pZD0idjB2ZmRydDkzMnNwZmFldnYyeTV3enZyZXgyd2ZhZXgyZXpl
IiB0aW1lc3RhbXA9IjE2NDc0MTMyODYiPjk4Njwva2V5PjwvZm9yZWlnbi1rZXlzPjxyZWYtdHlw
ZSBuYW1lPSJKb3VybmFsIEFydGljbGUiPjE3PC9yZWYtdHlwZT48Y29udHJpYnV0b3JzPjxhdXRo
b3JzPjxhdXRob3I+QmFybmVzLCBCLiBNLjwvYXV0aG9yPjxhdXRob3I+TmVsc29uLCBMLjwvYXV0
aG9yPjxhdXRob3I+VGlnaGUsIEEuPC9hdXRob3I+PGF1dGhvcj5Nb3JnYW4sIFIuIEQuPC9hdXRo
b3I+PGF1dGhvcj5NY0dyYWlsLCBKLjwvYXV0aG9yPjxhdXRob3I+VGF5bG9yLCBTLiBTLjwvYXV0
aG9yPjwvYXV0aG9ycz48L2NvbnRyaWJ1dG9ycz48dGl0bGVzPjx0aXRsZT5DbGFzc2lmaWNhdGlv
biBvZiBvdmFyaWFuIGNhbmNlciBjZWxsIGxpbmVzIHVzaW5nIHRyYW5zY3JpcHRpb25hbCBwcm9m
aWxlcyBkZWZpbmVzIHRoZSBmaXZlIG1ham9yIHBhdGhvbG9naWNhbCBzdWJ0eXBlczwvdGl0bGU+
PHNlY29uZGFyeS10aXRsZT5iaW9SeGl2PC9zZWNvbmRhcnktdGl0bGU+PC90aXRsZXM+PHBlcmlv
ZGljYWw+PGZ1bGwtdGl0bGU+YmlvUnhpdjwvZnVsbC10aXRsZT48L3BlcmlvZGljYWw+PHBhZ2Vz
PjIwMjAuMDcuMTQuMjAyNDU3PC9wYWdlcz48ZGF0ZXM+PHllYXI+MjAyMDwveWVhcj48L2RhdGVz
Pjx1cmxzPjxyZWxhdGVkLXVybHM+PHVybD5odHRwczovL3d3dy5iaW9yeGl2Lm9yZy9jb250ZW50
L2Jpb3J4aXYvZWFybHkvMjAyMC8wNy8xNS8yMDIwLjA3LjE0LjIwMjQ1Ny5mdWxsLnBkZjwvdXJs
PjwvcmVsYXRlZC11cmxzPjwvdXJscz48ZWxlY3Ryb25pYy1yZXNvdXJjZS1udW0+MTAuMTEwMS8y
MDIwLjA3LjE0LjIwMjQ1NzwvZWxlY3Ryb25pYy1yZXNvdXJjZS1udW0+PC9yZWNvcmQ+PC9DaXRl
PjwvRW5kTm90ZT5=
</w:fldData>
        </w:fldChar>
      </w:r>
      <w:r>
        <w:rPr>
          <w:lang w:val="en-US"/>
        </w:rPr>
        <w:instrText xml:space="preserve"> ADDIN EN.CITE </w:instrText>
      </w:r>
      <w:r>
        <w:rPr>
          <w:lang w:val="en-US"/>
        </w:rPr>
        <w:fldChar w:fldCharType="begin">
          <w:fldData xml:space="preserve">PEVuZE5vdGU+PENpdGU+PEF1dGhvcj5Eb21ja2U8L0F1dGhvcj48WWVhcj4yMDEzPC9ZZWFyPjxS
ZWNOdW0+MzkyPC9SZWNOdW0+PERpc3BsYXlUZXh0PigxMSwxMik8L0Rpc3BsYXlUZXh0PjxyZWNv
cmQ+PHJlYy1udW1iZXI+MzkyPC9yZWMtbnVtYmVyPjxmb3JlaWduLWtleXM+PGtleSBhcHA9IkVO
IiBkYi1pZD0idjB2ZmRydDkzMnNwZmFldnYyeTV3enZyZXgyd2ZhZXgyZXplIiB0aW1lc3RhbXA9
IjE1NzUwOTgyMzQiPjM5Mjwva2V5PjwvZm9yZWlnbi1rZXlzPjxyZWYtdHlwZSBuYW1lPSJKb3Vy
bmFsIEFydGljbGUiPjE3PC9yZWYtdHlwZT48Y29udHJpYnV0b3JzPjxhdXRob3JzPjxhdXRob3I+
RG9tY2tlLCBTLjwvYXV0aG9yPjxhdXRob3I+U2luaGEsIFIuPC9hdXRob3I+PGF1dGhvcj5MZXZp
bmUsIEQuIEEuPC9hdXRob3I+PGF1dGhvcj5TYW5kZXIsIEMuPC9hdXRob3I+PGF1dGhvcj5TY2h1
bHR6LCBOLjwvYXV0aG9yPjwvYXV0aG9ycz48L2NvbnRyaWJ1dG9ycz48YXV0aC1hZGRyZXNzPkNv
bXB1dGF0aW9uYWwgQmlvbG9neSBDZW50ZXIsIE1lbW9yaWFsIFNsb2FuLUtldHRlcmluZyBDYW5j
ZXIgQ2VudGVyLCAxMjc1IFlvcmsgQXZlbnVlLCBCb3ggNDYwLCBOZXcgWW9yaywgTmV3IFlvcmsg
MTAwNjUsIFVTQS48L2F1dGgtYWRkcmVzcz48dGl0bGVzPjx0aXRsZT5FdmFsdWF0aW5nIGNlbGwg
bGluZXMgYXMgdHVtb3VyIG1vZGVscyBieSBjb21wYXJpc29uIG9mIGdlbm9taWMgcHJvZmlsZXM8
L3RpdGxlPjxzZWNvbmRhcnktdGl0bGU+TmF0IENvbW11bjwvc2Vjb25kYXJ5LXRpdGxlPjwvdGl0
bGVzPjxwZXJpb2RpY2FsPjxmdWxsLXRpdGxlPk5hdCBDb21tdW48L2Z1bGwtdGl0bGU+PC9wZXJp
b2RpY2FsPjxwYWdlcz4yMTI2PC9wYWdlcz48dm9sdW1lPjQ8L3ZvbHVtZT48ZWRpdGlvbj4yMDEz
LzA3LzExPC9lZGl0aW9uPjxrZXl3b3Jkcz48a2V5d29yZD5DZWxsIExpbmUsIFR1bW9yPC9rZXl3
b3JkPjxrZXl3b3JkPkN5c3RhZGVub2NhcmNpbm9tYSwgU2Vyb3VzLypnZW5ldGljcy9tZXRhYm9s
aXNtPC9rZXl3b3JkPjxrZXl3b3JkPkZlbWFsZTwva2V5d29yZD48a2V5d29yZD5HZW5lIERvc2Fn
ZTwva2V5d29yZD48a2V5d29yZD4qR2VuZSBFeHByZXNzaW9uIFJlZ3VsYXRpb24sIE5lb3BsYXN0
aWM8L2tleXdvcmQ+PGtleXdvcmQ+Kkdlbm9tZSwgSHVtYW48L2tleXdvcmQ+PGtleXdvcmQ+R2Vu
b21lLVdpZGUgQXNzb2NpYXRpb24gU3R1ZHk8L2tleXdvcmQ+PGtleXdvcmQ+SHVtYW5zPC9rZXl3
b3JkPjxrZXl3b3JkPk1vZGVscywgQmlvbG9naWNhbDwva2V5d29yZD48a2V5d29yZD5NdWx0aWdl
bmUgRmFtaWx5PC9rZXl3b3JkPjxrZXl3b3JkPk11dGF0aW9uPC9rZXl3b3JkPjxrZXl3b3JkPk9y
Z2FuIFNwZWNpZmljaXR5PC9rZXl3b3JkPjxrZXl3b3JkPk92YXJpYW4gTmVvcGxhc21zLypnZW5l
dGljcy9tZXRhYm9saXNtPC9rZXl3b3JkPjxrZXl3b3JkPlJOQSwgTWVzc2VuZ2VyL21ldGFib2xp
c208L2tleXdvcmQ+PGtleXdvcmQ+KlRyYW5zY3JpcHRvbWU8L2tleXdvcmQ+PC9rZXl3b3Jkcz48
ZGF0ZXM+PHllYXI+MjAxMzwveWVhcj48L2RhdGVzPjxpc2JuPjIwNDEtMTcyMyAoRWxlY3Ryb25p
YykmI3hEOzIwNDEtMTcyMyAoTGlua2luZyk8L2lzYm4+PGFjY2Vzc2lvbi1udW0+MjM4MzkyNDI8
L2FjY2Vzc2lvbi1udW0+PHVybHM+PHJlbGF0ZWQtdXJscz48dXJsPmh0dHBzOi8vd3d3Lm5jYmku
bmxtLm5paC5nb3YvcHVibWVkLzIzODM5MjQyPC91cmw+PC9yZWxhdGVkLXVybHM+PC91cmxzPjxj
dXN0b20yPlBNQzM3MTU4NjY8L2N1c3RvbTI+PGVsZWN0cm9uaWMtcmVzb3VyY2UtbnVtPjEwLjEw
MzgvbmNvbW1zMzEyNjwvZWxlY3Ryb25pYy1yZXNvdXJjZS1udW0+PC9yZWNvcmQ+PC9DaXRlPjxD
aXRlPjxBdXRob3I+QmFybmVzPC9BdXRob3I+PFllYXI+MjAyMDwvWWVhcj48UmVjTnVtPjk4Njwv
UmVjTnVtPjxyZWNvcmQ+PHJlYy1udW1iZXI+OTg2PC9yZWMtbnVtYmVyPjxmb3JlaWduLWtleXM+
PGtleSBhcHA9IkVOIiBkYi1pZD0idjB2ZmRydDkzMnNwZmFldnYyeTV3enZyZXgyd2ZhZXgyZXpl
IiB0aW1lc3RhbXA9IjE2NDc0MTMyODYiPjk4Njwva2V5PjwvZm9yZWlnbi1rZXlzPjxyZWYtdHlw
ZSBuYW1lPSJKb3VybmFsIEFydGljbGUiPjE3PC9yZWYtdHlwZT48Y29udHJpYnV0b3JzPjxhdXRo
b3JzPjxhdXRob3I+QmFybmVzLCBCLiBNLjwvYXV0aG9yPjxhdXRob3I+TmVsc29uLCBMLjwvYXV0
aG9yPjxhdXRob3I+VGlnaGUsIEEuPC9hdXRob3I+PGF1dGhvcj5Nb3JnYW4sIFIuIEQuPC9hdXRo
b3I+PGF1dGhvcj5NY0dyYWlsLCBKLjwvYXV0aG9yPjxhdXRob3I+VGF5bG9yLCBTLiBTLjwvYXV0
aG9yPjwvYXV0aG9ycz48L2NvbnRyaWJ1dG9ycz48dGl0bGVzPjx0aXRsZT5DbGFzc2lmaWNhdGlv
biBvZiBvdmFyaWFuIGNhbmNlciBjZWxsIGxpbmVzIHVzaW5nIHRyYW5zY3JpcHRpb25hbCBwcm9m
aWxlcyBkZWZpbmVzIHRoZSBmaXZlIG1ham9yIHBhdGhvbG9naWNhbCBzdWJ0eXBlczwvdGl0bGU+
PHNlY29uZGFyeS10aXRsZT5iaW9SeGl2PC9zZWNvbmRhcnktdGl0bGU+PC90aXRsZXM+PHBlcmlv
ZGljYWw+PGZ1bGwtdGl0bGU+YmlvUnhpdjwvZnVsbC10aXRsZT48L3BlcmlvZGljYWw+PHBhZ2Vz
PjIwMjAuMDcuMTQuMjAyNDU3PC9wYWdlcz48ZGF0ZXM+PHllYXI+MjAyMDwveWVhcj48L2RhdGVz
Pjx1cmxzPjxyZWxhdGVkLXVybHM+PHVybD5odHRwczovL3d3dy5iaW9yeGl2Lm9yZy9jb250ZW50
L2Jpb3J4aXYvZWFybHkvMjAyMC8wNy8xNS8yMDIwLjA3LjE0LjIwMjQ1Ny5mdWxsLnBkZjwvdXJs
PjwvcmVsYXRlZC11cmxzPjwvdXJscz48ZWxlY3Ryb25pYy1yZXNvdXJjZS1udW0+MTAuMTEwMS8y
MDIwLjA3LjE0LjIwMjQ1NzwvZWxlY3Ryb25pYy1yZXNvdXJjZS1udW0+PC9yZWNvcmQ+PC9DaXRl
PjwvRW5kTm90ZT5=
</w:fldData>
        </w:fldChar>
      </w:r>
      <w:r>
        <w:rPr>
          <w:lang w:val="en-US"/>
        </w:rPr>
        <w:instrText xml:space="preserve"> ADDIN EN.CITE.DATA </w:instrText>
      </w:r>
      <w:r>
        <w:rPr>
          <w:lang w:val="en-US"/>
        </w:rPr>
      </w:r>
      <w:r>
        <w:rPr>
          <w:lang w:val="en-US"/>
        </w:rPr>
        <w:fldChar w:fldCharType="end"/>
      </w:r>
      <w:r w:rsidRPr="00933808">
        <w:rPr>
          <w:lang w:val="en-US"/>
        </w:rPr>
      </w:r>
      <w:r w:rsidRPr="00933808">
        <w:rPr>
          <w:lang w:val="en-US"/>
        </w:rPr>
        <w:fldChar w:fldCharType="separate"/>
      </w:r>
      <w:r>
        <w:rPr>
          <w:noProof/>
          <w:lang w:val="en-US"/>
        </w:rPr>
        <w:t>(11,12)</w:t>
      </w:r>
      <w:r w:rsidRPr="00933808">
        <w:rPr>
          <w:lang w:val="en-US"/>
        </w:rPr>
        <w:fldChar w:fldCharType="end"/>
      </w:r>
      <w:r w:rsidRPr="00933808">
        <w:rPr>
          <w:lang w:val="en-US"/>
        </w:rPr>
        <w:t xml:space="preserve">. It is unclear whether this patient had received prior chemotherapy </w:t>
      </w:r>
      <w:r w:rsidRPr="00933808">
        <w:rPr>
          <w:lang w:val="en-US"/>
        </w:rPr>
        <w:fldChar w:fldCharType="begin"/>
      </w:r>
      <w:r>
        <w:rPr>
          <w:lang w:val="en-US"/>
        </w:rPr>
        <w:instrText xml:space="preserve"> ADDIN EN.CITE &lt;EndNote&gt;&lt;Cite&gt;&lt;Author&gt;van den Berg-Bakker&lt;/Author&gt;&lt;Year&gt;1993&lt;/Year&gt;&lt;RecNum&gt;958&lt;/RecNum&gt;&lt;DisplayText&gt;(10)&lt;/DisplayText&gt;&lt;record&gt;&lt;rec-number&gt;958&lt;/rec-number&gt;&lt;foreign-keys&gt;&lt;key app="EN" db-id="v0vfdrt932spfaevv2y5wzvrex2wfaex2eze" timestamp="1606439849"&gt;958&lt;/key&gt;&lt;/foreign-keys&gt;&lt;ref-type name="Journal Article"&gt;17&lt;/ref-type&gt;&lt;contributors&gt;&lt;authors&gt;&lt;author&gt;van den Berg-Bakker, C. A.&lt;/author&gt;&lt;author&gt;Hagemeijer, A.&lt;/author&gt;&lt;author&gt;Franken-Postma, E. M.&lt;/author&gt;&lt;author&gt;Smit, V. T.&lt;/author&gt;&lt;author&gt;Kuppen, P. J.&lt;/author&gt;&lt;author&gt;van Ravenswaay Claasen, H. H.&lt;/author&gt;&lt;author&gt;Cornelisse, C. J.&lt;/author&gt;&lt;author&gt;Schrier, P. I.&lt;/author&gt;&lt;/authors&gt;&lt;/contributors&gt;&lt;auth-address&gt;Department of Clinical Oncology, University Hospital, Leiden, The Netherlands.&lt;/auth-address&gt;&lt;titles&gt;&lt;title&gt;Establishment and characterization of 7 ovarian carcinoma cell lines and one granulosa tumor cell line: growth features and cytogenetics&lt;/title&gt;&lt;secondary-title&gt;Int J Cancer&lt;/secondary-title&gt;&lt;/titles&gt;&lt;periodical&gt;&lt;full-title&gt;Int J Cancer&lt;/full-title&gt;&lt;/periodical&gt;&lt;pages&gt;613-20&lt;/pages&gt;&lt;volume&gt;53&lt;/volume&gt;&lt;number&gt;4&lt;/number&gt;&lt;edition&gt;1993/02/20&lt;/edition&gt;&lt;keywords&gt;&lt;keyword&gt;Carcinoma/*pathology&lt;/keyword&gt;&lt;keyword&gt;Chromosome Aberrations/pathology&lt;/keyword&gt;&lt;keyword&gt;Chromosome Banding&lt;/keyword&gt;&lt;keyword&gt;Chromosome Disorders&lt;/keyword&gt;&lt;keyword&gt;DNA, Neoplasm/analysis&lt;/keyword&gt;&lt;keyword&gt;Female&lt;/keyword&gt;&lt;keyword&gt;Flow Cytometry&lt;/keyword&gt;&lt;keyword&gt;Granulosa Cell Tumor/*pathology&lt;/keyword&gt;&lt;keyword&gt;Humans&lt;/keyword&gt;&lt;keyword&gt;Ovarian Neoplasms/*pathology&lt;/keyword&gt;&lt;keyword&gt;*Tumor Cells, Cultured&lt;/keyword&gt;&lt;/keywords&gt;&lt;dates&gt;&lt;year&gt;1993&lt;/year&gt;&lt;pub-dates&gt;&lt;date&gt;Feb 20&lt;/date&gt;&lt;/pub-dates&gt;&lt;/dates&gt;&lt;isbn&gt;0020-7136 (Print)&amp;#xD;0020-7136&lt;/isbn&gt;&lt;accession-num&gt;8436435&lt;/accession-num&gt;&lt;urls&gt;&lt;/urls&gt;&lt;electronic-resource-num&gt;10.1002/ijc.2910530415&lt;/electronic-resource-num&gt;&lt;remote-database-provider&gt;NLM&lt;/remote-database-provider&gt;&lt;language&gt;eng&lt;/language&gt;&lt;/record&gt;&lt;/Cite&gt;&lt;/EndNote&gt;</w:instrText>
      </w:r>
      <w:r w:rsidRPr="00933808">
        <w:rPr>
          <w:lang w:val="en-US"/>
        </w:rPr>
        <w:fldChar w:fldCharType="separate"/>
      </w:r>
      <w:r>
        <w:rPr>
          <w:noProof/>
          <w:lang w:val="en-US"/>
        </w:rPr>
        <w:t>(10)</w:t>
      </w:r>
      <w:r w:rsidRPr="00933808">
        <w:rPr>
          <w:lang w:val="en-US"/>
        </w:rPr>
        <w:fldChar w:fldCharType="end"/>
      </w:r>
      <w:r w:rsidRPr="00933808">
        <w:rPr>
          <w:lang w:val="en-US"/>
        </w:rPr>
        <w:t xml:space="preserve">, and whether the SSM was present in the original </w:t>
      </w:r>
      <w:r>
        <w:t xml:space="preserve">carcinoma </w:t>
      </w:r>
      <w:r w:rsidRPr="00933808">
        <w:rPr>
          <w:lang w:val="en-US"/>
        </w:rPr>
        <w:t>sample.</w:t>
      </w:r>
      <w:r>
        <w:rPr>
          <w:lang w:val="en-US"/>
        </w:rPr>
        <w:t xml:space="preserve"> </w:t>
      </w:r>
      <w:r w:rsidR="00863661" w:rsidRPr="00863661">
        <w:rPr>
          <w:b/>
          <w:bCs/>
          <w:color w:val="000000" w:themeColor="text1"/>
        </w:rPr>
        <w:t>A-D</w:t>
      </w:r>
      <w:r w:rsidR="004239F9">
        <w:rPr>
          <w:b/>
          <w:bCs/>
          <w:color w:val="000000" w:themeColor="text1"/>
        </w:rPr>
        <w:t>.</w:t>
      </w:r>
      <w:r w:rsidR="00863661" w:rsidRPr="00863661">
        <w:rPr>
          <w:color w:val="000000" w:themeColor="text1"/>
        </w:rPr>
        <w:t xml:space="preserve"> </w:t>
      </w:r>
      <w:r>
        <w:rPr>
          <w:color w:val="000000" w:themeColor="text1"/>
        </w:rPr>
        <w:t xml:space="preserve">Interestingly, </w:t>
      </w:r>
      <w:r w:rsidR="00863661" w:rsidRPr="00863661">
        <w:rPr>
          <w:color w:val="000000" w:themeColor="text1"/>
        </w:rPr>
        <w:t xml:space="preserve">COV362 was sensitised to PARPi rucaparib following siRNA knockdown of either </w:t>
      </w:r>
      <w:r w:rsidR="00863661" w:rsidRPr="00863661">
        <w:rPr>
          <w:rFonts w:ascii="Symbol" w:hAnsi="Symbol"/>
          <w:color w:val="000000" w:themeColor="text1"/>
        </w:rPr>
        <w:t></w:t>
      </w:r>
      <w:r w:rsidR="00863661" w:rsidRPr="00863661">
        <w:rPr>
          <w:color w:val="000000" w:themeColor="text1"/>
        </w:rPr>
        <w:t xml:space="preserve">11q specifically, or broad knockdown </w:t>
      </w:r>
      <w:r w:rsidR="00863661" w:rsidRPr="00863661">
        <w:rPr>
          <w:i/>
          <w:iCs/>
          <w:color w:val="000000" w:themeColor="text1"/>
        </w:rPr>
        <w:t>BRCA1</w:t>
      </w:r>
      <w:r w:rsidR="00863661" w:rsidRPr="00863661">
        <w:rPr>
          <w:color w:val="000000" w:themeColor="text1"/>
        </w:rPr>
        <w:t xml:space="preserve">, with schematic of siRNA design shown in </w:t>
      </w:r>
      <w:r w:rsidR="00863661" w:rsidRPr="008F7F2F">
        <w:rPr>
          <w:b/>
          <w:bCs/>
          <w:color w:val="000000" w:themeColor="text1"/>
        </w:rPr>
        <w:t>A.</w:t>
      </w:r>
      <w:r w:rsidR="00863661" w:rsidRPr="00863661">
        <w:rPr>
          <w:color w:val="000000" w:themeColor="text1"/>
        </w:rPr>
        <w:t xml:space="preserve"> Mean </w:t>
      </w:r>
      <w:r w:rsidR="00863661" w:rsidRPr="00863661">
        <w:rPr>
          <w:color w:val="000000" w:themeColor="text1"/>
        </w:rPr>
        <w:sym w:font="Symbol" w:char="F0B1"/>
      </w:r>
      <w:r w:rsidR="00863661" w:rsidRPr="00863661">
        <w:rPr>
          <w:color w:val="000000" w:themeColor="text1"/>
        </w:rPr>
        <w:t xml:space="preserve"> SEM are shown for three independent colony formation experiments, data is normalized to rucaparib-untreated controls. Knockdown was confirmed by </w:t>
      </w:r>
      <w:proofErr w:type="spellStart"/>
      <w:r w:rsidR="00863661" w:rsidRPr="00863661">
        <w:rPr>
          <w:color w:val="000000" w:themeColor="text1"/>
          <w:lang w:val="en-US"/>
        </w:rPr>
        <w:t>qRT</w:t>
      </w:r>
      <w:proofErr w:type="spellEnd"/>
      <w:r w:rsidR="00863661" w:rsidRPr="00863661">
        <w:rPr>
          <w:color w:val="000000" w:themeColor="text1"/>
          <w:lang w:val="en-US"/>
        </w:rPr>
        <w:t>-PCR (Supplementary Figure S</w:t>
      </w:r>
      <w:r>
        <w:rPr>
          <w:color w:val="000000" w:themeColor="text1"/>
          <w:lang w:val="en-US"/>
        </w:rPr>
        <w:t>8</w:t>
      </w:r>
      <w:r w:rsidR="00863661" w:rsidRPr="00863661">
        <w:rPr>
          <w:color w:val="000000" w:themeColor="text1"/>
          <w:lang w:val="en-US"/>
        </w:rPr>
        <w:t>)</w:t>
      </w:r>
      <w:r w:rsidR="00863661" w:rsidRPr="00863661">
        <w:rPr>
          <w:color w:val="000000" w:themeColor="text1"/>
        </w:rPr>
        <w:t xml:space="preserve">. Controls are PEO1 (HR deficient) and PEO4 (HR proficient). </w:t>
      </w:r>
    </w:p>
    <w:p w14:paraId="10CC3529" w14:textId="77777777" w:rsidR="008F7F2F" w:rsidRPr="00863661" w:rsidRDefault="008F7F2F" w:rsidP="00863661">
      <w:pPr>
        <w:spacing w:line="480" w:lineRule="auto"/>
        <w:jc w:val="both"/>
        <w:rPr>
          <w:b/>
          <w:bCs/>
          <w:color w:val="000000" w:themeColor="text1"/>
          <w:sz w:val="32"/>
          <w:szCs w:val="32"/>
        </w:rPr>
      </w:pPr>
    </w:p>
    <w:p w14:paraId="6E1E1186" w14:textId="77777777" w:rsidR="00863661" w:rsidRPr="00863661" w:rsidRDefault="00863661" w:rsidP="00863661">
      <w:pPr>
        <w:spacing w:line="480" w:lineRule="auto"/>
        <w:jc w:val="both"/>
        <w:rPr>
          <w:b/>
          <w:bCs/>
          <w:color w:val="000000" w:themeColor="text1"/>
          <w:sz w:val="32"/>
          <w:szCs w:val="32"/>
        </w:rPr>
        <w:sectPr w:rsidR="00863661" w:rsidRPr="00863661" w:rsidSect="00D405C8">
          <w:pgSz w:w="11900" w:h="16840"/>
          <w:pgMar w:top="1440" w:right="1440" w:bottom="1440" w:left="1440" w:header="708" w:footer="708" w:gutter="0"/>
          <w:cols w:space="708"/>
          <w:docGrid w:linePitch="360"/>
        </w:sectPr>
      </w:pPr>
    </w:p>
    <w:p w14:paraId="58A675B9" w14:textId="59C6BFB8" w:rsidR="00782B72" w:rsidRPr="00863661" w:rsidRDefault="00782B72" w:rsidP="00863661">
      <w:pPr>
        <w:spacing w:line="480" w:lineRule="auto"/>
        <w:jc w:val="both"/>
        <w:rPr>
          <w:color w:val="000000" w:themeColor="text1"/>
        </w:rPr>
      </w:pPr>
      <w:r w:rsidRPr="00863661">
        <w:rPr>
          <w:b/>
          <w:bCs/>
          <w:color w:val="000000" w:themeColor="text1"/>
          <w:sz w:val="32"/>
          <w:szCs w:val="32"/>
        </w:rPr>
        <w:lastRenderedPageBreak/>
        <w:t>Figure S</w:t>
      </w:r>
      <w:r w:rsidR="00612310">
        <w:rPr>
          <w:b/>
          <w:bCs/>
          <w:color w:val="000000" w:themeColor="text1"/>
          <w:sz w:val="32"/>
          <w:szCs w:val="32"/>
        </w:rPr>
        <w:t>10</w:t>
      </w:r>
    </w:p>
    <w:p w14:paraId="129418DF" w14:textId="54248D75" w:rsidR="00CF6546" w:rsidRPr="00863661" w:rsidRDefault="00CF6546" w:rsidP="00863661">
      <w:pPr>
        <w:spacing w:line="480" w:lineRule="auto"/>
        <w:jc w:val="center"/>
        <w:rPr>
          <w:color w:val="000000" w:themeColor="text1"/>
        </w:rPr>
      </w:pPr>
      <w:r w:rsidRPr="00863661">
        <w:rPr>
          <w:noProof/>
          <w:color w:val="000000" w:themeColor="text1"/>
        </w:rPr>
        <w:drawing>
          <wp:inline distT="0" distB="0" distL="0" distR="0" wp14:anchorId="2F9B0084" wp14:editId="7CB49FFC">
            <wp:extent cx="3205152" cy="595791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21584" cy="5988456"/>
                    </a:xfrm>
                    <a:prstGeom prst="rect">
                      <a:avLst/>
                    </a:prstGeom>
                  </pic:spPr>
                </pic:pic>
              </a:graphicData>
            </a:graphic>
          </wp:inline>
        </w:drawing>
      </w:r>
    </w:p>
    <w:p w14:paraId="0AA8AE42" w14:textId="087EB8EB" w:rsidR="00CF6546" w:rsidRPr="00863661" w:rsidRDefault="00CF6546" w:rsidP="00863661">
      <w:pPr>
        <w:spacing w:line="480" w:lineRule="auto"/>
        <w:jc w:val="both"/>
        <w:rPr>
          <w:b/>
          <w:bCs/>
          <w:color w:val="000000" w:themeColor="text1"/>
        </w:rPr>
      </w:pPr>
      <w:r w:rsidRPr="00863661">
        <w:rPr>
          <w:b/>
          <w:bCs/>
          <w:color w:val="000000" w:themeColor="text1"/>
        </w:rPr>
        <w:t>Supplementary Figure S</w:t>
      </w:r>
      <w:r w:rsidR="00612310">
        <w:rPr>
          <w:b/>
          <w:bCs/>
          <w:color w:val="000000" w:themeColor="text1"/>
        </w:rPr>
        <w:t>10</w:t>
      </w:r>
      <w:r w:rsidRPr="00863661">
        <w:rPr>
          <w:b/>
          <w:bCs/>
          <w:color w:val="000000" w:themeColor="text1"/>
        </w:rPr>
        <w:t xml:space="preserve">. </w:t>
      </w:r>
      <w:r w:rsidRPr="00863661">
        <w:rPr>
          <w:b/>
          <w:bCs/>
          <w:i/>
          <w:iCs/>
          <w:color w:val="000000" w:themeColor="text1"/>
        </w:rPr>
        <w:t>BRCA1</w:t>
      </w:r>
      <w:r w:rsidRPr="00863661">
        <w:rPr>
          <w:b/>
          <w:bCs/>
          <w:color w:val="000000" w:themeColor="text1"/>
        </w:rPr>
        <w:t xml:space="preserve"> isoform expression following siRNA treatment.</w:t>
      </w:r>
    </w:p>
    <w:p w14:paraId="338C102A" w14:textId="6D242895" w:rsidR="00D704CB" w:rsidRPr="00863661" w:rsidRDefault="00B04DF3" w:rsidP="00863661">
      <w:pPr>
        <w:spacing w:line="480" w:lineRule="auto"/>
        <w:jc w:val="both"/>
        <w:rPr>
          <w:color w:val="000000" w:themeColor="text1"/>
        </w:rPr>
      </w:pPr>
      <w:r w:rsidRPr="00863661">
        <w:rPr>
          <w:color w:val="000000" w:themeColor="text1"/>
        </w:rPr>
        <w:t xml:space="preserve">Following siRNA treatment targeting either most </w:t>
      </w:r>
      <w:r w:rsidRPr="00863661">
        <w:rPr>
          <w:i/>
          <w:iCs/>
          <w:color w:val="000000" w:themeColor="text1"/>
        </w:rPr>
        <w:t>BRCA1</w:t>
      </w:r>
      <w:r w:rsidRPr="00863661">
        <w:rPr>
          <w:color w:val="000000" w:themeColor="text1"/>
        </w:rPr>
        <w:t xml:space="preserve"> isoforms (si#2), </w:t>
      </w:r>
      <w:r w:rsidRPr="00863661">
        <w:rPr>
          <w:rFonts w:ascii="Symbol" w:hAnsi="Symbol"/>
          <w:color w:val="000000" w:themeColor="text1"/>
        </w:rPr>
        <w:t>D</w:t>
      </w:r>
      <w:r w:rsidRPr="00863661">
        <w:rPr>
          <w:color w:val="000000" w:themeColor="text1"/>
        </w:rPr>
        <w:t xml:space="preserve">11q isoform specifically (siD11q) or a non-specific control, the expression of the </w:t>
      </w:r>
      <w:r w:rsidRPr="004239F9">
        <w:rPr>
          <w:b/>
          <w:bCs/>
          <w:color w:val="000000" w:themeColor="text1"/>
        </w:rPr>
        <w:t>A</w:t>
      </w:r>
      <w:r w:rsidR="004239F9" w:rsidRPr="004239F9">
        <w:rPr>
          <w:b/>
          <w:bCs/>
          <w:color w:val="000000" w:themeColor="text1"/>
        </w:rPr>
        <w:t>.</w:t>
      </w:r>
      <w:r w:rsidRPr="00863661">
        <w:rPr>
          <w:color w:val="000000" w:themeColor="text1"/>
        </w:rPr>
        <w:t xml:space="preserve"> </w:t>
      </w:r>
      <w:r w:rsidRPr="00863661">
        <w:rPr>
          <w:rFonts w:ascii="Symbol" w:hAnsi="Symbol"/>
          <w:color w:val="000000" w:themeColor="text1"/>
        </w:rPr>
        <w:t>D</w:t>
      </w:r>
      <w:r w:rsidRPr="00863661">
        <w:rPr>
          <w:color w:val="000000" w:themeColor="text1"/>
        </w:rPr>
        <w:t xml:space="preserve">11q isoform, </w:t>
      </w:r>
      <w:r w:rsidRPr="004239F9">
        <w:rPr>
          <w:b/>
          <w:bCs/>
          <w:color w:val="000000" w:themeColor="text1"/>
        </w:rPr>
        <w:t>B</w:t>
      </w:r>
      <w:r w:rsidR="004239F9" w:rsidRPr="004239F9">
        <w:rPr>
          <w:b/>
          <w:bCs/>
          <w:color w:val="000000" w:themeColor="text1"/>
        </w:rPr>
        <w:t>.</w:t>
      </w:r>
      <w:r w:rsidRPr="00863661">
        <w:rPr>
          <w:color w:val="000000" w:themeColor="text1"/>
        </w:rPr>
        <w:t xml:space="preserve"> </w:t>
      </w:r>
      <w:r w:rsidRPr="00863661">
        <w:rPr>
          <w:rFonts w:ascii="Symbol" w:hAnsi="Symbol"/>
          <w:color w:val="000000" w:themeColor="text1"/>
        </w:rPr>
        <w:t>D</w:t>
      </w:r>
      <w:r w:rsidRPr="00863661">
        <w:rPr>
          <w:color w:val="000000" w:themeColor="text1"/>
        </w:rPr>
        <w:t xml:space="preserve">11 isoform or </w:t>
      </w:r>
      <w:r w:rsidRPr="004239F9">
        <w:rPr>
          <w:b/>
          <w:bCs/>
          <w:color w:val="000000" w:themeColor="text1"/>
        </w:rPr>
        <w:t>C</w:t>
      </w:r>
      <w:r w:rsidR="004239F9" w:rsidRPr="004239F9">
        <w:rPr>
          <w:b/>
          <w:bCs/>
          <w:color w:val="000000" w:themeColor="text1"/>
        </w:rPr>
        <w:t>.</w:t>
      </w:r>
      <w:r w:rsidRPr="00863661">
        <w:rPr>
          <w:color w:val="000000" w:themeColor="text1"/>
        </w:rPr>
        <w:t xml:space="preserve"> total </w:t>
      </w:r>
      <w:r w:rsidRPr="00863661">
        <w:rPr>
          <w:i/>
          <w:iCs/>
          <w:color w:val="000000" w:themeColor="text1"/>
        </w:rPr>
        <w:t>BRCA1</w:t>
      </w:r>
      <w:r w:rsidRPr="00863661">
        <w:rPr>
          <w:color w:val="000000" w:themeColor="text1"/>
        </w:rPr>
        <w:t xml:space="preserve"> expression was assessed using two-step RT-qPCR. Data presented is fold-change relative to cell line MDA-MB-231. Each point represents an independent experiment, with mean ± standard deviation presented.</w:t>
      </w:r>
    </w:p>
    <w:p w14:paraId="1F54E7E9" w14:textId="77777777" w:rsidR="00D704CB" w:rsidRPr="00863661" w:rsidRDefault="00D704CB" w:rsidP="00863661">
      <w:pPr>
        <w:spacing w:line="480" w:lineRule="auto"/>
        <w:jc w:val="both"/>
        <w:rPr>
          <w:b/>
          <w:bCs/>
          <w:color w:val="000000" w:themeColor="text1"/>
          <w:sz w:val="32"/>
          <w:szCs w:val="32"/>
        </w:rPr>
        <w:sectPr w:rsidR="00D704CB" w:rsidRPr="00863661" w:rsidSect="00D405C8">
          <w:pgSz w:w="11900" w:h="16840"/>
          <w:pgMar w:top="1440" w:right="1440" w:bottom="1440" w:left="1440" w:header="708" w:footer="708" w:gutter="0"/>
          <w:cols w:space="708"/>
          <w:docGrid w:linePitch="360"/>
        </w:sectPr>
      </w:pPr>
    </w:p>
    <w:p w14:paraId="24C626F9" w14:textId="49F1D456" w:rsidR="00B04DF3" w:rsidRPr="00863661" w:rsidRDefault="00B04DF3" w:rsidP="00863661">
      <w:pPr>
        <w:spacing w:line="480" w:lineRule="auto"/>
        <w:jc w:val="both"/>
        <w:rPr>
          <w:b/>
          <w:bCs/>
          <w:color w:val="000000" w:themeColor="text1"/>
          <w:sz w:val="32"/>
          <w:szCs w:val="32"/>
        </w:rPr>
      </w:pPr>
      <w:r w:rsidRPr="00863661">
        <w:rPr>
          <w:b/>
          <w:bCs/>
          <w:color w:val="000000" w:themeColor="text1"/>
          <w:sz w:val="32"/>
          <w:szCs w:val="32"/>
        </w:rPr>
        <w:lastRenderedPageBreak/>
        <w:t>Figure S</w:t>
      </w:r>
      <w:r w:rsidR="00612310">
        <w:rPr>
          <w:b/>
          <w:bCs/>
          <w:color w:val="000000" w:themeColor="text1"/>
          <w:sz w:val="32"/>
          <w:szCs w:val="32"/>
        </w:rPr>
        <w:t>11</w:t>
      </w:r>
    </w:p>
    <w:p w14:paraId="6F829159" w14:textId="3F04FB3D" w:rsidR="00CF6546" w:rsidRPr="00863661" w:rsidRDefault="00B04DF3" w:rsidP="00863661">
      <w:pPr>
        <w:spacing w:line="480" w:lineRule="auto"/>
        <w:jc w:val="center"/>
        <w:rPr>
          <w:color w:val="000000" w:themeColor="text1"/>
        </w:rPr>
      </w:pPr>
      <w:r w:rsidRPr="00863661">
        <w:rPr>
          <w:noProof/>
          <w:color w:val="000000" w:themeColor="text1"/>
        </w:rPr>
        <w:drawing>
          <wp:inline distT="0" distB="0" distL="0" distR="0" wp14:anchorId="13C83FD2" wp14:editId="3F4228C7">
            <wp:extent cx="4540785" cy="6578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544730" cy="6584316"/>
                    </a:xfrm>
                    <a:prstGeom prst="rect">
                      <a:avLst/>
                    </a:prstGeom>
                  </pic:spPr>
                </pic:pic>
              </a:graphicData>
            </a:graphic>
          </wp:inline>
        </w:drawing>
      </w:r>
    </w:p>
    <w:p w14:paraId="3D2736F7" w14:textId="24747979" w:rsidR="00B04DF3" w:rsidRPr="00863661" w:rsidRDefault="00B04DF3" w:rsidP="00863661">
      <w:pPr>
        <w:spacing w:line="480" w:lineRule="auto"/>
        <w:jc w:val="both"/>
        <w:rPr>
          <w:color w:val="000000" w:themeColor="text1"/>
        </w:rPr>
      </w:pPr>
    </w:p>
    <w:p w14:paraId="17158A86" w14:textId="46521EDA" w:rsidR="00C83718" w:rsidRPr="00863661" w:rsidRDefault="00B04DF3" w:rsidP="00863661">
      <w:pPr>
        <w:spacing w:line="480" w:lineRule="auto"/>
        <w:jc w:val="both"/>
        <w:rPr>
          <w:color w:val="000000" w:themeColor="text1"/>
        </w:rPr>
      </w:pPr>
      <w:r w:rsidRPr="00863661">
        <w:rPr>
          <w:b/>
          <w:bCs/>
          <w:color w:val="000000" w:themeColor="text1"/>
        </w:rPr>
        <w:t>Supplementary Figure S</w:t>
      </w:r>
      <w:r w:rsidR="00612310">
        <w:rPr>
          <w:b/>
          <w:bCs/>
          <w:color w:val="000000" w:themeColor="text1"/>
        </w:rPr>
        <w:t>11</w:t>
      </w:r>
      <w:r w:rsidRPr="00863661">
        <w:rPr>
          <w:b/>
          <w:bCs/>
          <w:color w:val="000000" w:themeColor="text1"/>
        </w:rPr>
        <w:t>. Colony formation of COV362 following siRNA and PARPi treatments.</w:t>
      </w:r>
    </w:p>
    <w:p w14:paraId="3A10CEAD" w14:textId="72719CDD" w:rsidR="00B04DF3" w:rsidRDefault="00C83718" w:rsidP="00863661">
      <w:pPr>
        <w:spacing w:line="480" w:lineRule="auto"/>
        <w:jc w:val="both"/>
        <w:rPr>
          <w:color w:val="000000" w:themeColor="text1"/>
        </w:rPr>
      </w:pPr>
      <w:r w:rsidRPr="00863661">
        <w:rPr>
          <w:color w:val="000000" w:themeColor="text1"/>
        </w:rPr>
        <w:t xml:space="preserve">Representative images showing colony formation of </w:t>
      </w:r>
      <w:r w:rsidRPr="004239F9">
        <w:rPr>
          <w:b/>
          <w:bCs/>
          <w:color w:val="000000" w:themeColor="text1"/>
        </w:rPr>
        <w:t>A</w:t>
      </w:r>
      <w:r w:rsidR="004239F9" w:rsidRPr="004239F9">
        <w:rPr>
          <w:b/>
          <w:bCs/>
          <w:color w:val="000000" w:themeColor="text1"/>
        </w:rPr>
        <w:t>.</w:t>
      </w:r>
      <w:r w:rsidRPr="00863661">
        <w:rPr>
          <w:color w:val="000000" w:themeColor="text1"/>
        </w:rPr>
        <w:t xml:space="preserve"> HR deficient control cell line PEO1, </w:t>
      </w:r>
      <w:r w:rsidRPr="004239F9">
        <w:rPr>
          <w:b/>
          <w:bCs/>
          <w:color w:val="000000" w:themeColor="text1"/>
        </w:rPr>
        <w:t>B</w:t>
      </w:r>
      <w:r w:rsidR="004239F9" w:rsidRPr="004239F9">
        <w:rPr>
          <w:b/>
          <w:bCs/>
          <w:color w:val="000000" w:themeColor="text1"/>
        </w:rPr>
        <w:t>.</w:t>
      </w:r>
      <w:r w:rsidRPr="00863661">
        <w:rPr>
          <w:color w:val="000000" w:themeColor="text1"/>
        </w:rPr>
        <w:t xml:space="preserve"> HR competent control cell line PEO4 and </w:t>
      </w:r>
      <w:r w:rsidRPr="004239F9">
        <w:rPr>
          <w:b/>
          <w:bCs/>
          <w:color w:val="000000" w:themeColor="text1"/>
        </w:rPr>
        <w:t>C</w:t>
      </w:r>
      <w:r w:rsidR="004239F9" w:rsidRPr="004239F9">
        <w:rPr>
          <w:b/>
          <w:bCs/>
          <w:color w:val="000000" w:themeColor="text1"/>
        </w:rPr>
        <w:t>.</w:t>
      </w:r>
      <w:r w:rsidRPr="00863661">
        <w:rPr>
          <w:color w:val="000000" w:themeColor="text1"/>
        </w:rPr>
        <w:t xml:space="preserve"> </w:t>
      </w:r>
      <w:r w:rsidRPr="00863661">
        <w:rPr>
          <w:rFonts w:ascii="Symbol" w:hAnsi="Symbol"/>
          <w:color w:val="000000" w:themeColor="text1"/>
        </w:rPr>
        <w:t>D</w:t>
      </w:r>
      <w:r w:rsidRPr="00863661">
        <w:rPr>
          <w:color w:val="000000" w:themeColor="text1"/>
        </w:rPr>
        <w:t xml:space="preserve">11q-high cell line COV362 following siRNA </w:t>
      </w:r>
      <w:r w:rsidRPr="00863661">
        <w:rPr>
          <w:color w:val="000000" w:themeColor="text1"/>
        </w:rPr>
        <w:lastRenderedPageBreak/>
        <w:t xml:space="preserve">knockdown of most BRCA1 isoforms (BRCA1 siRNA), </w:t>
      </w:r>
      <w:r w:rsidRPr="00863661">
        <w:rPr>
          <w:rFonts w:ascii="Symbol" w:hAnsi="Symbol"/>
          <w:color w:val="000000" w:themeColor="text1"/>
        </w:rPr>
        <w:t>D</w:t>
      </w:r>
      <w:r w:rsidRPr="00863661">
        <w:rPr>
          <w:color w:val="000000" w:themeColor="text1"/>
        </w:rPr>
        <w:t xml:space="preserve">11q specifically or control siRNA treatment and various doses of rucaparib. </w:t>
      </w:r>
      <w:r w:rsidRPr="004239F9">
        <w:rPr>
          <w:b/>
          <w:bCs/>
          <w:color w:val="000000" w:themeColor="text1"/>
        </w:rPr>
        <w:t>D</w:t>
      </w:r>
      <w:r w:rsidR="004239F9" w:rsidRPr="004239F9">
        <w:rPr>
          <w:b/>
          <w:bCs/>
          <w:color w:val="000000" w:themeColor="text1"/>
        </w:rPr>
        <w:t>.</w:t>
      </w:r>
      <w:r w:rsidRPr="00863661">
        <w:rPr>
          <w:color w:val="000000" w:themeColor="text1"/>
        </w:rPr>
        <w:t xml:space="preserve"> Mean colony count for rucaparib- untreated wells (± standard deviation) shows that broad </w:t>
      </w:r>
      <w:r w:rsidRPr="00863661">
        <w:rPr>
          <w:i/>
          <w:iCs/>
          <w:color w:val="000000" w:themeColor="text1"/>
        </w:rPr>
        <w:t>BRCA1</w:t>
      </w:r>
      <w:r w:rsidRPr="00863661">
        <w:rPr>
          <w:color w:val="000000" w:themeColor="text1"/>
        </w:rPr>
        <w:t xml:space="preserve"> siRNA treatment alone reduces colony-forming capacity in PEO1 and PEO4. </w:t>
      </w:r>
      <w:r w:rsidR="001911FF" w:rsidRPr="00863661">
        <w:rPr>
          <w:color w:val="000000" w:themeColor="text1"/>
        </w:rPr>
        <w:t xml:space="preserve">COV362 colony counts were not significantly affected based on CFU.ai software analysis, however COV362 colonies produced following </w:t>
      </w:r>
      <w:r w:rsidR="001911FF" w:rsidRPr="00863661">
        <w:rPr>
          <w:i/>
          <w:iCs/>
          <w:color w:val="000000" w:themeColor="text1"/>
        </w:rPr>
        <w:t>BRCA1</w:t>
      </w:r>
      <w:r w:rsidR="001911FF" w:rsidRPr="00863661">
        <w:rPr>
          <w:color w:val="000000" w:themeColor="text1"/>
        </w:rPr>
        <w:t xml:space="preserve"> and </w:t>
      </w:r>
      <w:r w:rsidR="001911FF" w:rsidRPr="00863661">
        <w:rPr>
          <w:i/>
          <w:iCs/>
          <w:color w:val="000000" w:themeColor="text1"/>
        </w:rPr>
        <w:t xml:space="preserve">BRCA1 </w:t>
      </w:r>
      <w:r w:rsidR="001911FF" w:rsidRPr="00863661">
        <w:rPr>
          <w:rFonts w:ascii="Symbol" w:hAnsi="Symbol"/>
          <w:color w:val="000000" w:themeColor="text1"/>
        </w:rPr>
        <w:t>D</w:t>
      </w:r>
      <w:r w:rsidR="001911FF" w:rsidRPr="00863661">
        <w:rPr>
          <w:color w:val="000000" w:themeColor="text1"/>
        </w:rPr>
        <w:t>11q siRNA were smaller and more diffuse compared to the untreated control.</w:t>
      </w:r>
    </w:p>
    <w:p w14:paraId="659AD743" w14:textId="68A9B6BA" w:rsidR="00C52EAD" w:rsidRPr="00863661" w:rsidRDefault="00C52EAD" w:rsidP="00863661">
      <w:pPr>
        <w:spacing w:line="480" w:lineRule="auto"/>
        <w:jc w:val="both"/>
        <w:rPr>
          <w:color w:val="000000" w:themeColor="text1"/>
        </w:rPr>
      </w:pPr>
    </w:p>
    <w:p w14:paraId="6BAF34AF" w14:textId="3B850D85" w:rsidR="00B04DF3" w:rsidRPr="00863661" w:rsidRDefault="00B04DF3" w:rsidP="00863661">
      <w:pPr>
        <w:spacing w:line="480" w:lineRule="auto"/>
        <w:jc w:val="both"/>
        <w:rPr>
          <w:color w:val="000000" w:themeColor="text1"/>
        </w:rPr>
      </w:pPr>
    </w:p>
    <w:p w14:paraId="7A64692D" w14:textId="7923D696" w:rsidR="00B04DF3" w:rsidRPr="00863661" w:rsidRDefault="00B04DF3" w:rsidP="00863661">
      <w:pPr>
        <w:spacing w:line="480" w:lineRule="auto"/>
        <w:jc w:val="both"/>
        <w:rPr>
          <w:color w:val="000000" w:themeColor="text1"/>
        </w:rPr>
      </w:pPr>
    </w:p>
    <w:p w14:paraId="6EEC206A" w14:textId="73A4804F" w:rsidR="00B04DF3" w:rsidRPr="00863661" w:rsidRDefault="00B04DF3" w:rsidP="00863661">
      <w:pPr>
        <w:spacing w:line="480" w:lineRule="auto"/>
        <w:jc w:val="both"/>
        <w:rPr>
          <w:color w:val="000000" w:themeColor="text1"/>
        </w:rPr>
      </w:pPr>
    </w:p>
    <w:p w14:paraId="2B2318F4" w14:textId="77777777" w:rsidR="00C83718" w:rsidRPr="00863661" w:rsidRDefault="00C83718" w:rsidP="00863661">
      <w:pPr>
        <w:spacing w:line="480" w:lineRule="auto"/>
        <w:jc w:val="both"/>
        <w:rPr>
          <w:color w:val="000000" w:themeColor="text1"/>
        </w:rPr>
        <w:sectPr w:rsidR="00C83718" w:rsidRPr="00863661" w:rsidSect="00D405C8">
          <w:pgSz w:w="11900" w:h="16840"/>
          <w:pgMar w:top="1440" w:right="1440" w:bottom="1440" w:left="1440" w:header="708" w:footer="708" w:gutter="0"/>
          <w:cols w:space="708"/>
          <w:docGrid w:linePitch="360"/>
        </w:sectPr>
      </w:pPr>
    </w:p>
    <w:p w14:paraId="67433C6D" w14:textId="778D0C10" w:rsidR="00B04DF3" w:rsidRPr="00863661" w:rsidRDefault="00B04DF3" w:rsidP="00863661">
      <w:pPr>
        <w:spacing w:line="480" w:lineRule="auto"/>
        <w:jc w:val="both"/>
        <w:rPr>
          <w:b/>
          <w:bCs/>
          <w:color w:val="000000" w:themeColor="text1"/>
          <w:sz w:val="32"/>
          <w:szCs w:val="32"/>
        </w:rPr>
      </w:pPr>
      <w:r w:rsidRPr="00863661">
        <w:rPr>
          <w:b/>
          <w:bCs/>
          <w:color w:val="000000" w:themeColor="text1"/>
          <w:sz w:val="32"/>
          <w:szCs w:val="32"/>
        </w:rPr>
        <w:lastRenderedPageBreak/>
        <w:t>Figure S</w:t>
      </w:r>
      <w:r w:rsidR="00C52EAD">
        <w:rPr>
          <w:b/>
          <w:bCs/>
          <w:color w:val="000000" w:themeColor="text1"/>
          <w:sz w:val="32"/>
          <w:szCs w:val="32"/>
        </w:rPr>
        <w:t>1</w:t>
      </w:r>
      <w:r w:rsidR="00612310">
        <w:rPr>
          <w:b/>
          <w:bCs/>
          <w:color w:val="000000" w:themeColor="text1"/>
          <w:sz w:val="32"/>
          <w:szCs w:val="32"/>
        </w:rPr>
        <w:t>2</w:t>
      </w:r>
    </w:p>
    <w:p w14:paraId="5B9CEF36" w14:textId="16F9B6E8" w:rsidR="00B04DF3" w:rsidRPr="00863661" w:rsidRDefault="00B04DF3" w:rsidP="00863661">
      <w:pPr>
        <w:spacing w:line="480" w:lineRule="auto"/>
        <w:jc w:val="both"/>
        <w:rPr>
          <w:color w:val="000000" w:themeColor="text1"/>
        </w:rPr>
      </w:pPr>
      <w:r w:rsidRPr="00863661">
        <w:rPr>
          <w:noProof/>
          <w:color w:val="000000" w:themeColor="text1"/>
        </w:rPr>
        <w:drawing>
          <wp:inline distT="0" distB="0" distL="0" distR="0" wp14:anchorId="04EAA20D" wp14:editId="15501DB8">
            <wp:extent cx="5037573" cy="6299200"/>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038397" cy="6300230"/>
                    </a:xfrm>
                    <a:prstGeom prst="rect">
                      <a:avLst/>
                    </a:prstGeom>
                  </pic:spPr>
                </pic:pic>
              </a:graphicData>
            </a:graphic>
          </wp:inline>
        </w:drawing>
      </w:r>
    </w:p>
    <w:p w14:paraId="79F9D399" w14:textId="003795D6" w:rsidR="00B04DF3" w:rsidRPr="00863661" w:rsidRDefault="00B04DF3" w:rsidP="00863661">
      <w:pPr>
        <w:spacing w:line="480" w:lineRule="auto"/>
        <w:jc w:val="both"/>
        <w:rPr>
          <w:color w:val="000000" w:themeColor="text1"/>
        </w:rPr>
      </w:pPr>
    </w:p>
    <w:p w14:paraId="3CBA45B1" w14:textId="2D63B99E" w:rsidR="00B04DF3" w:rsidRPr="00863661" w:rsidRDefault="00B04DF3" w:rsidP="00863661">
      <w:pPr>
        <w:spacing w:line="480" w:lineRule="auto"/>
        <w:jc w:val="both"/>
        <w:rPr>
          <w:b/>
          <w:bCs/>
          <w:color w:val="000000" w:themeColor="text1"/>
        </w:rPr>
      </w:pPr>
      <w:r w:rsidRPr="00863661">
        <w:rPr>
          <w:b/>
          <w:bCs/>
          <w:color w:val="000000" w:themeColor="text1"/>
        </w:rPr>
        <w:t>Supplementary Figure S</w:t>
      </w:r>
      <w:r w:rsidR="00C52EAD">
        <w:rPr>
          <w:b/>
          <w:bCs/>
          <w:color w:val="000000" w:themeColor="text1"/>
        </w:rPr>
        <w:t>1</w:t>
      </w:r>
      <w:r w:rsidR="00612310">
        <w:rPr>
          <w:b/>
          <w:bCs/>
          <w:color w:val="000000" w:themeColor="text1"/>
        </w:rPr>
        <w:t>2</w:t>
      </w:r>
      <w:r w:rsidRPr="00863661">
        <w:rPr>
          <w:b/>
          <w:bCs/>
          <w:color w:val="000000" w:themeColor="text1"/>
        </w:rPr>
        <w:t>. RAD51 foci formation in cell line COV362.</w:t>
      </w:r>
    </w:p>
    <w:p w14:paraId="4966E56C" w14:textId="31B2331A" w:rsidR="00B04DF3" w:rsidRPr="00863661" w:rsidRDefault="00C83718" w:rsidP="00863661">
      <w:pPr>
        <w:spacing w:line="480" w:lineRule="auto"/>
        <w:jc w:val="both"/>
        <w:rPr>
          <w:color w:val="000000" w:themeColor="text1"/>
        </w:rPr>
      </w:pPr>
      <w:r w:rsidRPr="00863661">
        <w:rPr>
          <w:color w:val="000000" w:themeColor="text1"/>
        </w:rPr>
        <w:t xml:space="preserve">Representative images showing </w:t>
      </w:r>
      <w:r w:rsidR="00B04DF3" w:rsidRPr="00863661">
        <w:rPr>
          <w:color w:val="000000" w:themeColor="text1"/>
        </w:rPr>
        <w:t xml:space="preserve">RAD51 foci </w:t>
      </w:r>
      <w:r w:rsidRPr="00863661">
        <w:rPr>
          <w:color w:val="000000" w:themeColor="text1"/>
        </w:rPr>
        <w:t xml:space="preserve">formation </w:t>
      </w:r>
      <w:r w:rsidR="00B04DF3" w:rsidRPr="00863661">
        <w:rPr>
          <w:color w:val="000000" w:themeColor="text1"/>
        </w:rPr>
        <w:t xml:space="preserve">1 hour post 10Gy </w:t>
      </w:r>
      <w:r w:rsidR="00B04DF3" w:rsidRPr="00863661">
        <w:rPr>
          <w:rFonts w:ascii="Symbol" w:hAnsi="Symbol"/>
          <w:color w:val="000000" w:themeColor="text1"/>
        </w:rPr>
        <w:t>g</w:t>
      </w:r>
      <w:r w:rsidR="00B04DF3" w:rsidRPr="00863661">
        <w:rPr>
          <w:color w:val="000000" w:themeColor="text1"/>
        </w:rPr>
        <w:t>-irradiation</w:t>
      </w:r>
      <w:r w:rsidRPr="00863661">
        <w:rPr>
          <w:color w:val="000000" w:themeColor="text1"/>
        </w:rPr>
        <w:t xml:space="preserve"> in cell lines COV362, HR deficient control PEO1 and HR competent control PEO4. Scale bar is 50</w:t>
      </w:r>
      <w:r w:rsidRPr="00863661">
        <w:rPr>
          <w:rFonts w:ascii="Symbol" w:hAnsi="Symbol"/>
          <w:color w:val="000000" w:themeColor="text1"/>
        </w:rPr>
        <w:t>m</w:t>
      </w:r>
      <w:r w:rsidRPr="00863661">
        <w:rPr>
          <w:color w:val="000000" w:themeColor="text1"/>
        </w:rPr>
        <w:t>m.</w:t>
      </w:r>
    </w:p>
    <w:p w14:paraId="1D9EF9F6" w14:textId="7C810C13" w:rsidR="00C83718" w:rsidRPr="00863661" w:rsidRDefault="00C83718" w:rsidP="00863661">
      <w:pPr>
        <w:tabs>
          <w:tab w:val="left" w:pos="567"/>
        </w:tabs>
        <w:spacing w:line="480" w:lineRule="auto"/>
        <w:jc w:val="both"/>
        <w:rPr>
          <w:color w:val="000000" w:themeColor="text1"/>
        </w:rPr>
        <w:sectPr w:rsidR="00C83718" w:rsidRPr="00863661" w:rsidSect="00D405C8">
          <w:pgSz w:w="11900" w:h="16840"/>
          <w:pgMar w:top="1440" w:right="1440" w:bottom="1440" w:left="1440" w:header="708" w:footer="708" w:gutter="0"/>
          <w:cols w:space="708"/>
          <w:docGrid w:linePitch="360"/>
        </w:sectPr>
      </w:pPr>
    </w:p>
    <w:p w14:paraId="3E38A1AB" w14:textId="29FEE799" w:rsidR="00B04DF3" w:rsidRPr="00863661" w:rsidRDefault="00B04DF3" w:rsidP="00863661">
      <w:pPr>
        <w:spacing w:line="480" w:lineRule="auto"/>
        <w:jc w:val="both"/>
        <w:rPr>
          <w:b/>
          <w:bCs/>
          <w:color w:val="000000" w:themeColor="text1"/>
          <w:sz w:val="32"/>
          <w:szCs w:val="32"/>
        </w:rPr>
      </w:pPr>
      <w:r w:rsidRPr="00863661">
        <w:rPr>
          <w:b/>
          <w:bCs/>
          <w:color w:val="000000" w:themeColor="text1"/>
          <w:sz w:val="32"/>
          <w:szCs w:val="32"/>
        </w:rPr>
        <w:lastRenderedPageBreak/>
        <w:t>Figure S</w:t>
      </w:r>
      <w:r w:rsidR="00782B72" w:rsidRPr="00863661">
        <w:rPr>
          <w:b/>
          <w:bCs/>
          <w:color w:val="000000" w:themeColor="text1"/>
          <w:sz w:val="32"/>
          <w:szCs w:val="32"/>
        </w:rPr>
        <w:t>1</w:t>
      </w:r>
      <w:r w:rsidR="00612310">
        <w:rPr>
          <w:b/>
          <w:bCs/>
          <w:color w:val="000000" w:themeColor="text1"/>
          <w:sz w:val="32"/>
          <w:szCs w:val="32"/>
        </w:rPr>
        <w:t>3</w:t>
      </w:r>
    </w:p>
    <w:p w14:paraId="6F7BF2F4" w14:textId="4B42E5EB" w:rsidR="00B04DF3" w:rsidRPr="00863661" w:rsidRDefault="00B04DF3" w:rsidP="00863661">
      <w:pPr>
        <w:spacing w:line="480" w:lineRule="auto"/>
        <w:jc w:val="both"/>
        <w:rPr>
          <w:color w:val="000000" w:themeColor="text1"/>
        </w:rPr>
      </w:pPr>
      <w:r w:rsidRPr="00863661">
        <w:rPr>
          <w:noProof/>
          <w:color w:val="000000" w:themeColor="text1"/>
        </w:rPr>
        <w:drawing>
          <wp:inline distT="0" distB="0" distL="0" distR="0" wp14:anchorId="45F38032" wp14:editId="0B54C555">
            <wp:extent cx="5064334" cy="6256867"/>
            <wp:effectExtent l="0" t="0" r="317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065351" cy="6258124"/>
                    </a:xfrm>
                    <a:prstGeom prst="rect">
                      <a:avLst/>
                    </a:prstGeom>
                  </pic:spPr>
                </pic:pic>
              </a:graphicData>
            </a:graphic>
          </wp:inline>
        </w:drawing>
      </w:r>
    </w:p>
    <w:p w14:paraId="607B3ED6" w14:textId="7326891B" w:rsidR="00B04DF3" w:rsidRPr="00863661" w:rsidRDefault="00B04DF3" w:rsidP="00863661">
      <w:pPr>
        <w:spacing w:line="480" w:lineRule="auto"/>
        <w:jc w:val="both"/>
        <w:rPr>
          <w:color w:val="000000" w:themeColor="text1"/>
        </w:rPr>
      </w:pPr>
    </w:p>
    <w:p w14:paraId="0A679D89" w14:textId="45A01595" w:rsidR="00B04DF3" w:rsidRPr="00863661" w:rsidRDefault="00B04DF3" w:rsidP="00863661">
      <w:pPr>
        <w:spacing w:line="480" w:lineRule="auto"/>
        <w:jc w:val="both"/>
        <w:rPr>
          <w:b/>
          <w:bCs/>
          <w:color w:val="000000" w:themeColor="text1"/>
        </w:rPr>
      </w:pPr>
      <w:r w:rsidRPr="00863661">
        <w:rPr>
          <w:b/>
          <w:bCs/>
          <w:color w:val="000000" w:themeColor="text1"/>
        </w:rPr>
        <w:t>Supplementary Figure S</w:t>
      </w:r>
      <w:r w:rsidR="00782B72" w:rsidRPr="00863661">
        <w:rPr>
          <w:b/>
          <w:bCs/>
          <w:color w:val="000000" w:themeColor="text1"/>
        </w:rPr>
        <w:t>1</w:t>
      </w:r>
      <w:r w:rsidR="00612310">
        <w:rPr>
          <w:b/>
          <w:bCs/>
          <w:color w:val="000000" w:themeColor="text1"/>
        </w:rPr>
        <w:t>3</w:t>
      </w:r>
      <w:r w:rsidRPr="00863661">
        <w:rPr>
          <w:b/>
          <w:bCs/>
          <w:color w:val="000000" w:themeColor="text1"/>
        </w:rPr>
        <w:t xml:space="preserve">. </w:t>
      </w:r>
      <w:r w:rsidRPr="00863661">
        <w:rPr>
          <w:rFonts w:ascii="Symbol" w:hAnsi="Symbol"/>
          <w:b/>
          <w:bCs/>
          <w:color w:val="000000" w:themeColor="text1"/>
        </w:rPr>
        <w:t>g</w:t>
      </w:r>
      <w:r w:rsidRPr="00863661">
        <w:rPr>
          <w:b/>
          <w:bCs/>
          <w:color w:val="000000" w:themeColor="text1"/>
        </w:rPr>
        <w:t>H2AX foci formation in cell line COV362.</w:t>
      </w:r>
    </w:p>
    <w:p w14:paraId="0C6C1C21" w14:textId="5B361A34" w:rsidR="0004395E" w:rsidRPr="00863661" w:rsidRDefault="00C83718" w:rsidP="00863661">
      <w:pPr>
        <w:spacing w:line="480" w:lineRule="auto"/>
        <w:jc w:val="both"/>
        <w:rPr>
          <w:b/>
          <w:bCs/>
          <w:color w:val="000000" w:themeColor="text1"/>
        </w:rPr>
      </w:pPr>
      <w:r w:rsidRPr="00863661">
        <w:rPr>
          <w:color w:val="000000" w:themeColor="text1"/>
        </w:rPr>
        <w:t xml:space="preserve">Representative images showing </w:t>
      </w:r>
      <w:r w:rsidRPr="00863661">
        <w:rPr>
          <w:rFonts w:ascii="Symbol" w:hAnsi="Symbol"/>
          <w:color w:val="000000" w:themeColor="text1"/>
        </w:rPr>
        <w:t>g</w:t>
      </w:r>
      <w:r w:rsidRPr="00863661">
        <w:rPr>
          <w:color w:val="000000" w:themeColor="text1"/>
        </w:rPr>
        <w:t xml:space="preserve">H2AX foci formation 1 hour post 10Gy </w:t>
      </w:r>
      <w:r w:rsidRPr="00863661">
        <w:rPr>
          <w:rFonts w:ascii="Symbol" w:hAnsi="Symbol"/>
          <w:color w:val="000000" w:themeColor="text1"/>
        </w:rPr>
        <w:t>g</w:t>
      </w:r>
      <w:r w:rsidRPr="00863661">
        <w:rPr>
          <w:color w:val="000000" w:themeColor="text1"/>
        </w:rPr>
        <w:t>-irradiation in cell lines COV362, HR deficient control PEO1 and HR competent control PEO4. Scale bar is 50</w:t>
      </w:r>
      <w:r w:rsidRPr="00863661">
        <w:rPr>
          <w:rFonts w:ascii="Symbol" w:hAnsi="Symbol"/>
          <w:color w:val="000000" w:themeColor="text1"/>
        </w:rPr>
        <w:t>m</w:t>
      </w:r>
      <w:r w:rsidRPr="00863661">
        <w:rPr>
          <w:color w:val="000000" w:themeColor="text1"/>
        </w:rPr>
        <w:t>m.</w:t>
      </w:r>
    </w:p>
    <w:p w14:paraId="0163FF9E" w14:textId="328F272D" w:rsidR="00C52EAD" w:rsidRPr="00863661" w:rsidRDefault="00C52EAD" w:rsidP="00863661">
      <w:pPr>
        <w:spacing w:line="480" w:lineRule="auto"/>
        <w:jc w:val="both"/>
        <w:rPr>
          <w:color w:val="000000" w:themeColor="text1"/>
        </w:rPr>
        <w:sectPr w:rsidR="00C52EAD" w:rsidRPr="00863661" w:rsidSect="00D405C8">
          <w:pgSz w:w="11900" w:h="16840"/>
          <w:pgMar w:top="1440" w:right="1440" w:bottom="1440" w:left="1440" w:header="708" w:footer="708" w:gutter="0"/>
          <w:cols w:space="708"/>
          <w:docGrid w:linePitch="360"/>
        </w:sectPr>
      </w:pPr>
    </w:p>
    <w:p w14:paraId="799F4CE6" w14:textId="375CB4CC" w:rsidR="00C52EAD" w:rsidRDefault="00C52EAD" w:rsidP="00863661">
      <w:pPr>
        <w:spacing w:line="480" w:lineRule="auto"/>
        <w:jc w:val="both"/>
        <w:rPr>
          <w:b/>
          <w:bCs/>
          <w:color w:val="000000" w:themeColor="text1"/>
          <w:sz w:val="32"/>
          <w:szCs w:val="32"/>
        </w:rPr>
      </w:pPr>
      <w:r>
        <w:rPr>
          <w:b/>
          <w:bCs/>
          <w:color w:val="000000" w:themeColor="text1"/>
          <w:sz w:val="32"/>
          <w:szCs w:val="32"/>
        </w:rPr>
        <w:lastRenderedPageBreak/>
        <w:t>Supp Figure S1</w:t>
      </w:r>
      <w:r w:rsidR="00612310">
        <w:rPr>
          <w:b/>
          <w:bCs/>
          <w:color w:val="000000" w:themeColor="text1"/>
          <w:sz w:val="32"/>
          <w:szCs w:val="32"/>
        </w:rPr>
        <w:t>4</w:t>
      </w:r>
    </w:p>
    <w:p w14:paraId="512D0590" w14:textId="476B4768" w:rsidR="00C52EAD" w:rsidRDefault="00C52EAD" w:rsidP="00863661">
      <w:pPr>
        <w:spacing w:line="480" w:lineRule="auto"/>
        <w:jc w:val="both"/>
        <w:rPr>
          <w:b/>
          <w:bCs/>
          <w:color w:val="000000" w:themeColor="text1"/>
          <w:sz w:val="32"/>
          <w:szCs w:val="32"/>
        </w:rPr>
      </w:pPr>
      <w:r w:rsidRPr="00C52EAD">
        <w:rPr>
          <w:b/>
          <w:bCs/>
          <w:noProof/>
          <w:color w:val="000000" w:themeColor="text1"/>
          <w:sz w:val="32"/>
          <w:szCs w:val="32"/>
        </w:rPr>
        <w:drawing>
          <wp:inline distT="0" distB="0" distL="0" distR="0" wp14:anchorId="25A00742" wp14:editId="092CF838">
            <wp:extent cx="4124574" cy="3551274"/>
            <wp:effectExtent l="0" t="0" r="0" b="5080"/>
            <wp:docPr id="1460612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612805" name=""/>
                    <pic:cNvPicPr/>
                  </pic:nvPicPr>
                  <pic:blipFill>
                    <a:blip r:embed="rId25"/>
                    <a:stretch>
                      <a:fillRect/>
                    </a:stretch>
                  </pic:blipFill>
                  <pic:spPr>
                    <a:xfrm>
                      <a:off x="0" y="0"/>
                      <a:ext cx="4135541" cy="3560717"/>
                    </a:xfrm>
                    <a:prstGeom prst="rect">
                      <a:avLst/>
                    </a:prstGeom>
                  </pic:spPr>
                </pic:pic>
              </a:graphicData>
            </a:graphic>
          </wp:inline>
        </w:drawing>
      </w:r>
    </w:p>
    <w:p w14:paraId="51C4B64B" w14:textId="77777777" w:rsidR="00C52EAD" w:rsidRDefault="00C52EAD" w:rsidP="00863661">
      <w:pPr>
        <w:spacing w:line="480" w:lineRule="auto"/>
        <w:jc w:val="both"/>
        <w:rPr>
          <w:b/>
          <w:bCs/>
          <w:color w:val="000000" w:themeColor="text1"/>
          <w:sz w:val="32"/>
          <w:szCs w:val="32"/>
        </w:rPr>
      </w:pPr>
    </w:p>
    <w:p w14:paraId="2EE3E256" w14:textId="201933DE" w:rsidR="00C52EAD" w:rsidRPr="00863661" w:rsidRDefault="00C52EAD" w:rsidP="00C52EAD">
      <w:pPr>
        <w:spacing w:line="480" w:lineRule="auto"/>
        <w:jc w:val="both"/>
        <w:rPr>
          <w:b/>
          <w:bCs/>
          <w:color w:val="000000" w:themeColor="text1"/>
        </w:rPr>
      </w:pPr>
      <w:r w:rsidRPr="00863661">
        <w:rPr>
          <w:b/>
          <w:bCs/>
          <w:color w:val="000000" w:themeColor="text1"/>
        </w:rPr>
        <w:t>Supplementary Figure S1</w:t>
      </w:r>
      <w:r w:rsidR="00612310">
        <w:rPr>
          <w:b/>
          <w:bCs/>
          <w:color w:val="000000" w:themeColor="text1"/>
        </w:rPr>
        <w:t>4</w:t>
      </w:r>
      <w:r w:rsidRPr="00863661">
        <w:rPr>
          <w:b/>
          <w:bCs/>
          <w:color w:val="000000" w:themeColor="text1"/>
        </w:rPr>
        <w:t xml:space="preserve">. </w:t>
      </w:r>
      <w:r>
        <w:rPr>
          <w:b/>
          <w:bCs/>
          <w:color w:val="000000" w:themeColor="text1"/>
        </w:rPr>
        <w:t xml:space="preserve">Quantification of RAD51 and </w:t>
      </w:r>
      <w:r w:rsidRPr="00863661">
        <w:rPr>
          <w:rFonts w:ascii="Symbol" w:hAnsi="Symbol"/>
          <w:b/>
          <w:bCs/>
          <w:color w:val="000000" w:themeColor="text1"/>
        </w:rPr>
        <w:t>g</w:t>
      </w:r>
      <w:r w:rsidRPr="00863661">
        <w:rPr>
          <w:b/>
          <w:bCs/>
          <w:color w:val="000000" w:themeColor="text1"/>
        </w:rPr>
        <w:t>H2AX foci formation in cell line COV362.</w:t>
      </w:r>
    </w:p>
    <w:p w14:paraId="68020A6B" w14:textId="2ED38690" w:rsidR="00863661" w:rsidRPr="00863661" w:rsidRDefault="00C52EAD" w:rsidP="00863661">
      <w:pPr>
        <w:spacing w:line="480" w:lineRule="auto"/>
        <w:jc w:val="both"/>
        <w:rPr>
          <w:b/>
          <w:bCs/>
          <w:color w:val="000000" w:themeColor="text1"/>
          <w:sz w:val="32"/>
          <w:szCs w:val="32"/>
        </w:rPr>
        <w:sectPr w:rsidR="00863661" w:rsidRPr="00863661" w:rsidSect="00D405C8">
          <w:pgSz w:w="11900" w:h="16840"/>
          <w:pgMar w:top="1440" w:right="1440" w:bottom="1440" w:left="1440" w:header="708" w:footer="708" w:gutter="0"/>
          <w:cols w:space="708"/>
          <w:docGrid w:linePitch="360"/>
        </w:sectPr>
      </w:pPr>
      <w:r w:rsidRPr="00C52EAD">
        <w:rPr>
          <w:color w:val="000000" w:themeColor="text1"/>
          <w:lang w:val="en-US"/>
        </w:rPr>
        <w:t>The</w:t>
      </w:r>
      <w:r w:rsidRPr="00C52EAD">
        <w:rPr>
          <w:i/>
          <w:color w:val="000000" w:themeColor="text1"/>
          <w:lang w:val="en-US"/>
        </w:rPr>
        <w:t xml:space="preserve"> </w:t>
      </w:r>
      <w:r w:rsidRPr="00C52EAD">
        <w:rPr>
          <w:color w:val="000000" w:themeColor="text1"/>
          <w:lang w:val="en-US"/>
        </w:rPr>
        <w:t>BRCA1-</w:t>
      </w:r>
      <w:r>
        <w:rPr>
          <w:color w:val="000000" w:themeColor="text1"/>
          <w:lang w:val="en-US"/>
        </w:rPr>
        <w:sym w:font="Symbol" w:char="F044"/>
      </w:r>
      <w:r w:rsidRPr="00C52EAD">
        <w:rPr>
          <w:color w:val="000000" w:themeColor="text1"/>
          <w:lang w:val="en-US"/>
        </w:rPr>
        <w:t xml:space="preserve">11q protein is </w:t>
      </w:r>
      <w:proofErr w:type="spellStart"/>
      <w:r w:rsidRPr="00C52EAD">
        <w:rPr>
          <w:color w:val="000000" w:themeColor="text1"/>
          <w:lang w:val="en-US"/>
        </w:rPr>
        <w:t>hypomorphic</w:t>
      </w:r>
      <w:proofErr w:type="spellEnd"/>
      <w:r w:rsidRPr="00C52EAD">
        <w:rPr>
          <w:color w:val="000000" w:themeColor="text1"/>
          <w:lang w:val="en-US"/>
        </w:rPr>
        <w:t xml:space="preserve"> and its expression does not restore HR to the same extent as expression of full-length BRCA1 </w:t>
      </w:r>
      <w:r w:rsidRPr="00C52EAD">
        <w:rPr>
          <w:color w:val="000000" w:themeColor="text1"/>
          <w:lang w:val="en-US"/>
        </w:rPr>
        <w:fldChar w:fldCharType="begin">
          <w:fldData xml:space="preserve">PEVuZE5vdGU+PENpdGU+PEF1dGhvcj5XYW5nPC9BdXRob3I+PFllYXI+MjAxNjwvWWVhcj48UmVj
TnVtPjY2MjwvUmVjTnVtPjxEaXNwbGF5VGV4dD4oMSk8L0Rpc3BsYXlUZXh0PjxyZWNvcmQ+PHJl
Yy1udW1iZXI+NjYyPC9yZWMtbnVtYmVyPjxmb3JlaWduLWtleXM+PGtleSBhcHA9IkVOIiBkYi1p
ZD0idjB2ZmRydDkzMnNwZmFldnYyeTV3enZyZXgyd2ZhZXgyZXplIiB0aW1lc3RhbXA9IjE1NzYw
NDQ0NzYiPjY2Mjwva2V5PjwvZm9yZWlnbi1rZXlzPjxyZWYtdHlwZSBuYW1lPSJKb3VybmFsIEFy
dGljbGUiPjE3PC9yZWYtdHlwZT48Y29udHJpYnV0b3JzPjxhdXRob3JzPjxhdXRob3I+V2FuZywg
WS48L2F1dGhvcj48YXV0aG9yPkJlcm5oYXJkeSwgQS4gSi48L2F1dGhvcj48YXV0aG9yPkNydXos
IEMuPC9hdXRob3I+PGF1dGhvcj5LcmFpcywgSi4gSi48L2F1dGhvcj48YXV0aG9yPk5hY3Nvbiwg
Si48L2F1dGhvcj48YXV0aG9yPk5pY29sYXMsIEUuPC9hdXRob3I+PGF1dGhvcj5QZXJpLCBTLjwv
YXV0aG9yPjxhdXRob3I+dmFuIGRlciBHdWxkZW4sIEguPC9hdXRob3I+PGF1dGhvcj52YW4gZGVy
IEhlaWpkZW4sIEkuPC9hdXRob3I+PGF1dGhvcj5PJmFwb3M7QnJpZW4sIFMuIFcuPC9hdXRob3I+
PGF1dGhvcj5aaGFuZywgWS48L2F1dGhvcj48YXV0aG9yPkhhcnJlbGwsIE0uIEkuPC9hdXRob3I+
PGF1dGhvcj5Kb2huc29uLCBTLiBGLjwvYXV0aG9yPjxhdXRob3I+Q2FuZGlkbyBEb3MgUmVpcywg
Ri4gSi48L2F1dGhvcj48YXV0aG9yPlBoYXJvYWgsIFAuIEQuPC9hdXRob3I+PGF1dGhvcj5LYXJs
YW4sIEIuPC9hdXRob3I+PGF1dGhvcj5Hb3VybGV5LCBDLjwvYXV0aG9yPjxhdXRob3I+TGFtYnJl
Y2h0cywgRC48L2F1dGhvcj48YXV0aG9yPkNoZW5ldml4LVRyZW5jaCwgRy48L2F1dGhvcj48YXV0
aG9yPk9sc3NvbiwgSC48L2F1dGhvcj48YXV0aG9yPkJlbml0ZXosIEouIEouPC9hdXRob3I+PGF1
dGhvcj5HcmVlbmUsIE0uIEguPC9hdXRob3I+PGF1dGhvcj5Hb3JlLCBNLjwvYXV0aG9yPjxhdXRo
b3I+TnVzc2JhdW0sIFIuPC9hdXRob3I+PGF1dGhvcj5TYWRldHpraSwgUy48L2F1dGhvcj48YXV0
aG9yPkdheXRoZXIsIFMuIEEuPC9hdXRob3I+PGF1dGhvcj5LamFlciwgUy4gSy48L2F1dGhvcj48
YXV0aG9yPmtDb25GYWIsIEludmVzdGlnYXRvcnM8L2F1dGhvcj48YXV0aG9yPkQmYXBvcztBbmRy
ZWEsIEEuIEQuPC9hdXRob3I+PGF1dGhvcj5TaGFwaXJvLCBHLiBJLjwvYXV0aG9yPjxhdXRob3I+
V2llc3QsIEQuIEwuPC9hdXRob3I+PGF1dGhvcj5Db25ub2xseSwgRC4gQy48L2F1dGhvcj48YXV0
aG9yPkRhbHksIE0uIEIuPC9hdXRob3I+PGF1dGhvcj5Td2lzaGVyLCBFLiBNLjwvYXV0aG9yPjxh
dXRob3I+Qm91d21hbiwgUC48L2F1dGhvcj48YXV0aG9yPkpvbmtlcnMsIEouPC9hdXRob3I+PGF1
dGhvcj5CYWxtYW5hLCBKLjwvYXV0aG9yPjxhdXRob3I+U2VycmEsIFYuPC9hdXRob3I+PGF1dGhv
cj5Kb2huc29uLCBOLjwvYXV0aG9yPjwvYXV0aG9ycz48L2NvbnRyaWJ1dG9ycz48YXV0aC1hZGRy
ZXNzPk1vbGVjdWxhciBUaGVyYXBldXRpY3MgUHJvZ3JhbSwgRm94IENoYXNlIENhbmNlciBDZW50
ZXIsIFBoaWxhZGVscGhpYSwgUGVubnN5bHZhbmlhLiYjeEQ7SGlnaCBSaXNrIGFuZCBDYW5jZXIg
UHJldmVudGlvbiBHcm91cCwgVmFsbCBkJmFwb3M7SGVicm9uIEluc3RpdHV0ZSBvZiBPbmNvbG9n
eSwgQmFyY2Vsb25hLCBTcGFpbi4gRXhwZXJpbWVudGFsIFRoZXJhcGV1dGljcyBHcm91cCwgVmFs
bCBkJmFwb3M7SGVicm9uIEluc3RpdHV0ZSBvZiBPbmNvbG9neSwgQmFyY2Vsb25hLCBTcGFpbi4m
I3hEO0NhbmNlciBCaW9sb2d5IFByb2dyYW0sIEZveCBDaGFzZSBDYW5jZXIgQ2VudGVyLCBQaGls
YWRlbHBoaWEsIFBlbm5zeWx2YW5pYS4mI3hEO0RpdmlzaW9uIG9mIFBhdGhvbG9neSwgVGhlIE5l
dGhlcmxhbmRzIENhbmNlciBJbnN0aXR1dGUsIEFtc3RlcmRhbSwgdGhlIE5ldGhlcmxhbmRzLiYj
eEQ7SW1tdW5lIENlbGwgRGV2ZWxvcG1lbnQgYW5kIEhvc3QgRGVmZW5zZSBQcm9ncmFtLCBGb3gg
Q2hhc2UgQ2FuY2VyIENlbnRlciwgUGhpbGFkZWxwaGlhLCBQZW5uc3lsdmFuaWEuJiN4RDtEZXBh
cnRtZW50IG9mIE9ic3RldHJpY3MgYW5kIEd5bmVjb2xvZ3kgYW5kIE1lZGljaW5lLCBVbml2ZXJz
aXR5IG9mIFdhc2hpbmd0b24sIFNlYXR0bGUsIFdhc2hpbmd0b24uJiN4RDtEZXBhcnRtZW50IG9m
IE1lZGljYWwgT25jb2xvZ3ksIERhbmEtRmFyYmVyIENhbmNlciBJbnN0aXR1dGUgYW5kIEhhcnZh
cmQgTWVkaWNhbCBTY2hvb2wsIEJvc3RvbiwgTWFzc2FjaHVzZXR0cy4mI3hEO0RlcGFydG1lbnQg
b2YgR3luZWNvbG9neSBhbmQgT2JzdGV0cmljcywgUmliZWlyYW8gUHJldG8gTWVkaWNhbCBTY2hv
b2wsIFVuaXZlcnNpdHkgb2YgU2FvIFBhdWxvLCBTYW8gUGF1bG8sIEJyYXppbC4gQ2VudHJlIGZv
ciBDYW5jZXIgR2VuZXRpYyBFcGlkZW1pb2xvZ3ksIFVuaXZlcnNpdHkgb2YgQ2FtYnJpZGdlLCBD
YW1icmlkZ2UsIFVuaXRlZCBLaW5nZG9tLiYjeEQ7Q2VudHJlIGZvciBDYW5jZXIgR2VuZXRpYyBF
cGlkZW1pb2xvZ3ksIFVuaXZlcnNpdHkgb2YgQ2FtYnJpZGdlLCBDYW1icmlkZ2UsIFVuaXRlZCBL
aW5nZG9tLiYjeEQ7V29tZW4mYXBvcztzIENhbmNlciBQcm9ncmFtIGF0IHRoZSBTYW11ZWwgT3Nj
aGluIENvbXByZWhlbnNpdmUgQ2FuY2VyIEluc3RpdHV0ZSwgQ2VkYXJzLVNpbmFpIE1lZGljYWwg
Q2VudGVyLCBMb3MgQW5nZWxlcywgQ2FsaWZvcm5pYS4mI3hEO1VuaXZlcnNpdHkgb2YgRWRpbmJ1
cmdoIENhbmNlciBSZXNlYXJjaCBVSyBDZW50cmUsIE1SQyBJR01NLCBFZGluYnVyZ2gsIFVuaXRl
ZCBLaW5nZG9tLiYjeEQ7VklCIFZlc2FsaXVzIFJlc2VhcmNoIENlbnRlciwgVW5pdmVyc2l0eSBv
ZiBMZXV2ZW4sIExldXZlbiwgQmVsZ2l1bS4mI3hEO1FJTVIgQmVyZ2hvZmVyIE1lZGljYWwgUmVz
ZWFyY2ggSW5zdGl0dXRlLCBIZXJzdG9uLCBBdXN0cmFsaWEuJiN4RDtEZXBhcnRtZW50cyBvZiBD
YW5jZXIgRXBpZGVtaW9sb2d5IGFuZCBPbmNvbG9neSwgTHVuZCBVbml2ZXJzaXR5LCBMdW5kLCBT
d2VkZW4uJiN4RDtIdW1hbiBHZW5ldGljcyBHcm91cCBhbmQgSHVtYW4gR2Vub3R5cGluZyBVbml0
IFNwYW5pc2ggTmF0aW9uYWwgQ2FuY2VyIFJlc2VhcmNoIENlbnRyZSAoQ05JTyksIE1hZHJpZCwg
U3BhaW4uJiN4RDtEaXZpc2lvbiBvZiBDYW5jZXIgRXBpZGVtaW9sb2d5IGFuZCBHZW5ldGljcywg
TmF0aW9uYWwgQ2FuY2VyIEluc3RpdHV0ZSwgUm9ja3ZpbGxlLCBNYXJ5bGFuZC4mI3hEO1JveWFs
IE1hcnNkZW4gTkhTIEZvdW5kYXRpb24gVHJ1c3QsIExvbmRvbiwgVW5pdGVkIEtpbmdkb20uJiN4
RDtVbml2ZXJzaXR5IG9mIENhbGlmb3JuaWEgU2FuIEZyYW5jaXNjbywgQ2FuY2VyIFJpc2sgUHJv
Z3JhbSwgU2FuIEZyYW5jaXNjbywgQ2FsaWZvcm5pYS4mI3hEO0dlcnRuZXIgSW5zdGl0dXRlIGZv
ciBFcGlkZW1pb2xvZ3kgYW5kIEhlYWx0aCBQb2xpY3kgUmVzZWFyY2gsIFNoZWJhIE1lZGljYWwg
Q2VudGVyLCBUZWwgSGFzaG9tZXIsIElzcmFlbC4mI3hEO0RlcGFydG1lbnQgb2YgUHJldmVudGl2
ZSBNZWRpY2luZSwgS2VjayBTY2hvb2wgb2YgTWVkaWNpbmUsIFVuaXZlcnNpdHkgb2YgU291dGhl
cm4gQ2FsaWZvcm5pYSBOb3JyaXMgQ29tcHJlaGVuc2l2ZSBDYW5jZXIgQ2VudGVyLCBMb3MgQW5n
ZWxlcywgQ2FsaWZvcm5pYS4mI3hEO0RlcGFydG1lbnQgb2YgVmlydXMsIExpZmVzdHlsZSBhbmQg
R2VuZXMsIERhbmlzaCBDYW5jZXIgU29jaWV0eSBSZXNlYXJjaCBDZW50ZXIsIENvcGVuaGFnZW4s
IERlbm1hcmsuJiN4RDtEZXBhcnRtZW50IG9mIFJhZGlhdGlvbiBPbmNvbG9neSwgRGFuYS1GYXJi
ZXIgQ2FuY2VyIEluc3RpdHV0ZSBhbmQgSGFydmFyZCBNZWRpY2FsIFNjaG9vbCwgQm9zdG9uLCBN
YXNzYWNodXNldHRzLiBEZXBhcnRtZW50IG9mIFBlZGlhdHJpY3MsIENoaWxkcmVuJmFwb3M7cyBI
b3NwaXRhbCBhbmQgSGFydmFyZCBNZWRpY2FsIFNjaG9vbCwgQm9zdG9uLCBNYXNzYWNodXNldHRz
LiYjeEQ7RGVwYXJ0bWVudCBvZiBNZWRpY2FsIE9uY29sb2d5LCBEYW5hLUZhcmJlciBDYW5jZXIg
SW5zdGl0dXRlIGFuZCBIYXJ2YXJkIE1lZGljYWwgU2Nob29sLCBCb3N0b24sIE1hc3NhY2h1c2V0
dHMuIERlcGFydG1lbnQgb2YgTWVkaWNpbmUsIEJyaWdoYW0gYW5kIFdvbWVuJmFwb3M7cyBIb3Nw
aXRhbCBhbmQgSGFydmFyZCBNZWRpY2FsIFNjaG9vbCwgQm9zdG9uLCBNYXNzYWNodXNldHRzLiYj
eEQ7UmlzayBBc3Nlc3NtZW50IFByb2dyYW0sIEZveCBDaGFzZSBDYW5jZXIgQ2VudGVyLCBQaGls
YWRlbHBoaWEsIFBlbm5zeWx2YW5pYS4mI3hEO0hpZ2ggUmlzayBhbmQgQ2FuY2VyIFByZXZlbnRp
b24gR3JvdXAsIFZhbGwgZCZhcG9zO0hlYnJvbiBJbnN0aXR1dGUgb2YgT25jb2xvZ3ksIEJhcmNl
bG9uYSwgU3BhaW4uJiN4RDtFeHBlcmltZW50YWwgVGhlcmFwZXV0aWNzIEdyb3VwLCBWYWxsIGQm
YXBvcztIZWJyb24gSW5zdGl0dXRlIG9mIE9uY29sb2d5LCBCYXJjZWxvbmEsIFNwYWluLiYjeEQ7
TW9sZWN1bGFyIFRoZXJhcGV1dGljcyBQcm9ncmFtLCBGb3ggQ2hhc2UgQ2FuY2VyIENlbnRlciwg
UGhpbGFkZWxwaGlhLCBQZW5uc3lsdmFuaWEuIG5laWwuam9obnNvbkBmY2NjLmVkdS48L2F1dGgt
YWRkcmVzcz48dGl0bGVzPjx0aXRsZT5UaGUgQlJDQTEtRGVsdGExMXEgQWx0ZXJuYXRpdmUgU3Bs
aWNlIElzb2Zvcm0gQnlwYXNzZXMgR2VybWxpbmUgTXV0YXRpb25zIGFuZCBQcm9tb3RlcyBUaGVy
YXBldXRpYyBSZXNpc3RhbmNlIHRvIFBBUlAgSW5oaWJpdGlvbiBhbmQgQ2lzcGxhdGluPC90aXRs
ZT48c2Vjb25kYXJ5LXRpdGxlPkNhbmNlciBSZXM8L3NlY29uZGFyeS10aXRsZT48L3RpdGxlcz48
cGVyaW9kaWNhbD48ZnVsbC10aXRsZT5DYW5jZXIgUmVzPC9mdWxsLXRpdGxlPjwvcGVyaW9kaWNh
bD48cGFnZXM+Mjc3OC05MDwvcGFnZXM+PHZvbHVtZT43Njwvdm9sdW1lPjxudW1iZXI+OTwvbnVt
YmVyPjxlZGl0aW9uPjIwMTYvMDUvMjA8L2VkaXRpb24+PGtleXdvcmRzPjxrZXl3b3JkPkFsdGVy
bmF0aXZlIFNwbGljaW5nL2dlbmV0aWNzPC9rZXl3b3JkPjxrZXl3b3JkPkFuaW1hbHM8L2tleXdv
cmQ+PGtleXdvcmQ+QlJDQTEgUHJvdGVpbi8qZ2VuZXRpY3MvbWV0YWJvbGlzbTwva2V5d29yZD48
a2V5d29yZD5CbG90dGluZywgV2VzdGVybjwva2V5d29yZD48a2V5d29yZD5CcmVhc3QgTmVvcGxh
c21zLypnZW5ldGljczwva2V5d29yZD48a2V5d29yZD5DaXNwbGF0aW4vcGhhcm1hY29sb2d5PC9r
ZXl3b3JkPjxrZXl3b3JkPkRydWcgUmVzaXN0YW5jZSwgTmVvcGxhc20vKmdlbmV0aWNzPC9rZXl3
b3JkPjxrZXl3b3JkPkZlbWFsZTwva2V5d29yZD48a2V5d29yZD5GbHVvcmVzY2VudCBBbnRpYm9k
eSBUZWNobmlxdWU8L2tleXdvcmQ+PGtleXdvcmQ+R2VybS1MaW5lIE11dGF0aW9uPC9rZXl3b3Jk
PjxrZXl3b3JkPkh1bWFuczwva2V5d29yZD48a2V5d29yZD5JbW11bm9oaXN0b2NoZW1pc3RyeTwv
a2V5d29yZD48a2V5d29yZD5NaWNlPC9rZXl3b3JkPjxrZXl3b3JkPk92YXJpYW4gTmVvcGxhc21z
LypnZW5ldGljczwva2V5d29yZD48a2V5d29yZD5Qb2x5KEFEUC1yaWJvc2UpIFBvbHltZXJhc2Ug
SW5oaWJpdG9ycy9waGFybWFjb2xvZ3k8L2tleXdvcmQ+PGtleXdvcmQ+UG9seW1lcmFzZSBDaGFp
biBSZWFjdGlvbjwva2V5d29yZD48a2V5d29yZD5Qcm90ZWluIElzb2Zvcm1zPC9rZXl3b3JkPjxr
ZXl3b3JkPlhlbm9ncmFmdCBNb2RlbCBBbnRpdHVtb3IgQXNzYXlzPC9rZXl3b3JkPjwva2V5d29y
ZHM+PGRhdGVzPjx5ZWFyPjIwMTY8L3llYXI+PHB1Yi1kYXRlcz48ZGF0ZT5NYXkgMTwvZGF0ZT48
L3B1Yi1kYXRlcz48L2RhdGVzPjxpc2JuPjE1MzgtNzQ0NSAoRWxlY3Ryb25pYykmI3hEOzAwMDgt
NTQ3MiAoTGlua2luZyk8L2lzYm4+PGFjY2Vzc2lvbi1udW0+MjcxOTcyNjc8L2FjY2Vzc2lvbi1u
dW0+PHVybHM+PHJlbGF0ZWQtdXJscz48dXJsPmh0dHBzOi8vd3d3Lm5jYmkubmxtLm5paC5nb3Yv
cHVibWVkLzI3MTk3MjY3PC91cmw+PC9yZWxhdGVkLXVybHM+PC91cmxzPjxjdXN0b20yPlBNQzQ4
NzQ1Njg8L2N1c3RvbTI+PGVsZWN0cm9uaWMtcmVzb3VyY2UtbnVtPjEwLjExNTgvMDAwOC01NDcy
LkNBTi0xNi0wMTg2PC9lbGVjdHJvbmljLXJlc291cmNlLW51bT48L3JlY29yZD48L0NpdGU+PC9F
bmROb3RlPn==
</w:fldData>
        </w:fldChar>
      </w:r>
      <w:r w:rsidR="008F7F2F">
        <w:rPr>
          <w:color w:val="000000" w:themeColor="text1"/>
          <w:lang w:val="en-US"/>
        </w:rPr>
        <w:instrText xml:space="preserve"> ADDIN EN.CITE </w:instrText>
      </w:r>
      <w:r w:rsidR="008F7F2F">
        <w:rPr>
          <w:color w:val="000000" w:themeColor="text1"/>
          <w:lang w:val="en-US"/>
        </w:rPr>
        <w:fldChar w:fldCharType="begin">
          <w:fldData xml:space="preserve">PEVuZE5vdGU+PENpdGU+PEF1dGhvcj5XYW5nPC9BdXRob3I+PFllYXI+MjAxNjwvWWVhcj48UmVj
TnVtPjY2MjwvUmVjTnVtPjxEaXNwbGF5VGV4dD4oMSk8L0Rpc3BsYXlUZXh0PjxyZWNvcmQ+PHJl
Yy1udW1iZXI+NjYyPC9yZWMtbnVtYmVyPjxmb3JlaWduLWtleXM+PGtleSBhcHA9IkVOIiBkYi1p
ZD0idjB2ZmRydDkzMnNwZmFldnYyeTV3enZyZXgyd2ZhZXgyZXplIiB0aW1lc3RhbXA9IjE1NzYw
NDQ0NzYiPjY2Mjwva2V5PjwvZm9yZWlnbi1rZXlzPjxyZWYtdHlwZSBuYW1lPSJKb3VybmFsIEFy
dGljbGUiPjE3PC9yZWYtdHlwZT48Y29udHJpYnV0b3JzPjxhdXRob3JzPjxhdXRob3I+V2FuZywg
WS48L2F1dGhvcj48YXV0aG9yPkJlcm5oYXJkeSwgQS4gSi48L2F1dGhvcj48YXV0aG9yPkNydXos
IEMuPC9hdXRob3I+PGF1dGhvcj5LcmFpcywgSi4gSi48L2F1dGhvcj48YXV0aG9yPk5hY3Nvbiwg
Si48L2F1dGhvcj48YXV0aG9yPk5pY29sYXMsIEUuPC9hdXRob3I+PGF1dGhvcj5QZXJpLCBTLjwv
YXV0aG9yPjxhdXRob3I+dmFuIGRlciBHdWxkZW4sIEguPC9hdXRob3I+PGF1dGhvcj52YW4gZGVy
IEhlaWpkZW4sIEkuPC9hdXRob3I+PGF1dGhvcj5PJmFwb3M7QnJpZW4sIFMuIFcuPC9hdXRob3I+
PGF1dGhvcj5aaGFuZywgWS48L2F1dGhvcj48YXV0aG9yPkhhcnJlbGwsIE0uIEkuPC9hdXRob3I+
PGF1dGhvcj5Kb2huc29uLCBTLiBGLjwvYXV0aG9yPjxhdXRob3I+Q2FuZGlkbyBEb3MgUmVpcywg
Ri4gSi48L2F1dGhvcj48YXV0aG9yPlBoYXJvYWgsIFAuIEQuPC9hdXRob3I+PGF1dGhvcj5LYXJs
YW4sIEIuPC9hdXRob3I+PGF1dGhvcj5Hb3VybGV5LCBDLjwvYXV0aG9yPjxhdXRob3I+TGFtYnJl
Y2h0cywgRC48L2F1dGhvcj48YXV0aG9yPkNoZW5ldml4LVRyZW5jaCwgRy48L2F1dGhvcj48YXV0
aG9yPk9sc3NvbiwgSC48L2F1dGhvcj48YXV0aG9yPkJlbml0ZXosIEouIEouPC9hdXRob3I+PGF1
dGhvcj5HcmVlbmUsIE0uIEguPC9hdXRob3I+PGF1dGhvcj5Hb3JlLCBNLjwvYXV0aG9yPjxhdXRo
b3I+TnVzc2JhdW0sIFIuPC9hdXRob3I+PGF1dGhvcj5TYWRldHpraSwgUy48L2F1dGhvcj48YXV0
aG9yPkdheXRoZXIsIFMuIEEuPC9hdXRob3I+PGF1dGhvcj5LamFlciwgUy4gSy48L2F1dGhvcj48
YXV0aG9yPmtDb25GYWIsIEludmVzdGlnYXRvcnM8L2F1dGhvcj48YXV0aG9yPkQmYXBvcztBbmRy
ZWEsIEEuIEQuPC9hdXRob3I+PGF1dGhvcj5TaGFwaXJvLCBHLiBJLjwvYXV0aG9yPjxhdXRob3I+
V2llc3QsIEQuIEwuPC9hdXRob3I+PGF1dGhvcj5Db25ub2xseSwgRC4gQy48L2F1dGhvcj48YXV0
aG9yPkRhbHksIE0uIEIuPC9hdXRob3I+PGF1dGhvcj5Td2lzaGVyLCBFLiBNLjwvYXV0aG9yPjxh
dXRob3I+Qm91d21hbiwgUC48L2F1dGhvcj48YXV0aG9yPkpvbmtlcnMsIEouPC9hdXRob3I+PGF1
dGhvcj5CYWxtYW5hLCBKLjwvYXV0aG9yPjxhdXRob3I+U2VycmEsIFYuPC9hdXRob3I+PGF1dGhv
cj5Kb2huc29uLCBOLjwvYXV0aG9yPjwvYXV0aG9ycz48L2NvbnRyaWJ1dG9ycz48YXV0aC1hZGRy
ZXNzPk1vbGVjdWxhciBUaGVyYXBldXRpY3MgUHJvZ3JhbSwgRm94IENoYXNlIENhbmNlciBDZW50
ZXIsIFBoaWxhZGVscGhpYSwgUGVubnN5bHZhbmlhLiYjeEQ7SGlnaCBSaXNrIGFuZCBDYW5jZXIg
UHJldmVudGlvbiBHcm91cCwgVmFsbCBkJmFwb3M7SGVicm9uIEluc3RpdHV0ZSBvZiBPbmNvbG9n
eSwgQmFyY2Vsb25hLCBTcGFpbi4gRXhwZXJpbWVudGFsIFRoZXJhcGV1dGljcyBHcm91cCwgVmFs
bCBkJmFwb3M7SGVicm9uIEluc3RpdHV0ZSBvZiBPbmNvbG9neSwgQmFyY2Vsb25hLCBTcGFpbi4m
I3hEO0NhbmNlciBCaW9sb2d5IFByb2dyYW0sIEZveCBDaGFzZSBDYW5jZXIgQ2VudGVyLCBQaGls
YWRlbHBoaWEsIFBlbm5zeWx2YW5pYS4mI3hEO0RpdmlzaW9uIG9mIFBhdGhvbG9neSwgVGhlIE5l
dGhlcmxhbmRzIENhbmNlciBJbnN0aXR1dGUsIEFtc3RlcmRhbSwgdGhlIE5ldGhlcmxhbmRzLiYj
eEQ7SW1tdW5lIENlbGwgRGV2ZWxvcG1lbnQgYW5kIEhvc3QgRGVmZW5zZSBQcm9ncmFtLCBGb3gg
Q2hhc2UgQ2FuY2VyIENlbnRlciwgUGhpbGFkZWxwaGlhLCBQZW5uc3lsdmFuaWEuJiN4RDtEZXBh
cnRtZW50IG9mIE9ic3RldHJpY3MgYW5kIEd5bmVjb2xvZ3kgYW5kIE1lZGljaW5lLCBVbml2ZXJz
aXR5IG9mIFdhc2hpbmd0b24sIFNlYXR0bGUsIFdhc2hpbmd0b24uJiN4RDtEZXBhcnRtZW50IG9m
IE1lZGljYWwgT25jb2xvZ3ksIERhbmEtRmFyYmVyIENhbmNlciBJbnN0aXR1dGUgYW5kIEhhcnZh
cmQgTWVkaWNhbCBTY2hvb2wsIEJvc3RvbiwgTWFzc2FjaHVzZXR0cy4mI3hEO0RlcGFydG1lbnQg
b2YgR3luZWNvbG9neSBhbmQgT2JzdGV0cmljcywgUmliZWlyYW8gUHJldG8gTWVkaWNhbCBTY2hv
b2wsIFVuaXZlcnNpdHkgb2YgU2FvIFBhdWxvLCBTYW8gUGF1bG8sIEJyYXppbC4gQ2VudHJlIGZv
ciBDYW5jZXIgR2VuZXRpYyBFcGlkZW1pb2xvZ3ksIFVuaXZlcnNpdHkgb2YgQ2FtYnJpZGdlLCBD
YW1icmlkZ2UsIFVuaXRlZCBLaW5nZG9tLiYjeEQ7Q2VudHJlIGZvciBDYW5jZXIgR2VuZXRpYyBF
cGlkZW1pb2xvZ3ksIFVuaXZlcnNpdHkgb2YgQ2FtYnJpZGdlLCBDYW1icmlkZ2UsIFVuaXRlZCBL
aW5nZG9tLiYjeEQ7V29tZW4mYXBvcztzIENhbmNlciBQcm9ncmFtIGF0IHRoZSBTYW11ZWwgT3Nj
aGluIENvbXByZWhlbnNpdmUgQ2FuY2VyIEluc3RpdHV0ZSwgQ2VkYXJzLVNpbmFpIE1lZGljYWwg
Q2VudGVyLCBMb3MgQW5nZWxlcywgQ2FsaWZvcm5pYS4mI3hEO1VuaXZlcnNpdHkgb2YgRWRpbmJ1
cmdoIENhbmNlciBSZXNlYXJjaCBVSyBDZW50cmUsIE1SQyBJR01NLCBFZGluYnVyZ2gsIFVuaXRl
ZCBLaW5nZG9tLiYjeEQ7VklCIFZlc2FsaXVzIFJlc2VhcmNoIENlbnRlciwgVW5pdmVyc2l0eSBv
ZiBMZXV2ZW4sIExldXZlbiwgQmVsZ2l1bS4mI3hEO1FJTVIgQmVyZ2hvZmVyIE1lZGljYWwgUmVz
ZWFyY2ggSW5zdGl0dXRlLCBIZXJzdG9uLCBBdXN0cmFsaWEuJiN4RDtEZXBhcnRtZW50cyBvZiBD
YW5jZXIgRXBpZGVtaW9sb2d5IGFuZCBPbmNvbG9neSwgTHVuZCBVbml2ZXJzaXR5LCBMdW5kLCBT
d2VkZW4uJiN4RDtIdW1hbiBHZW5ldGljcyBHcm91cCBhbmQgSHVtYW4gR2Vub3R5cGluZyBVbml0
IFNwYW5pc2ggTmF0aW9uYWwgQ2FuY2VyIFJlc2VhcmNoIENlbnRyZSAoQ05JTyksIE1hZHJpZCwg
U3BhaW4uJiN4RDtEaXZpc2lvbiBvZiBDYW5jZXIgRXBpZGVtaW9sb2d5IGFuZCBHZW5ldGljcywg
TmF0aW9uYWwgQ2FuY2VyIEluc3RpdHV0ZSwgUm9ja3ZpbGxlLCBNYXJ5bGFuZC4mI3hEO1JveWFs
IE1hcnNkZW4gTkhTIEZvdW5kYXRpb24gVHJ1c3QsIExvbmRvbiwgVW5pdGVkIEtpbmdkb20uJiN4
RDtVbml2ZXJzaXR5IG9mIENhbGlmb3JuaWEgU2FuIEZyYW5jaXNjbywgQ2FuY2VyIFJpc2sgUHJv
Z3JhbSwgU2FuIEZyYW5jaXNjbywgQ2FsaWZvcm5pYS4mI3hEO0dlcnRuZXIgSW5zdGl0dXRlIGZv
ciBFcGlkZW1pb2xvZ3kgYW5kIEhlYWx0aCBQb2xpY3kgUmVzZWFyY2gsIFNoZWJhIE1lZGljYWwg
Q2VudGVyLCBUZWwgSGFzaG9tZXIsIElzcmFlbC4mI3hEO0RlcGFydG1lbnQgb2YgUHJldmVudGl2
ZSBNZWRpY2luZSwgS2VjayBTY2hvb2wgb2YgTWVkaWNpbmUsIFVuaXZlcnNpdHkgb2YgU291dGhl
cm4gQ2FsaWZvcm5pYSBOb3JyaXMgQ29tcHJlaGVuc2l2ZSBDYW5jZXIgQ2VudGVyLCBMb3MgQW5n
ZWxlcywgQ2FsaWZvcm5pYS4mI3hEO0RlcGFydG1lbnQgb2YgVmlydXMsIExpZmVzdHlsZSBhbmQg
R2VuZXMsIERhbmlzaCBDYW5jZXIgU29jaWV0eSBSZXNlYXJjaCBDZW50ZXIsIENvcGVuaGFnZW4s
IERlbm1hcmsuJiN4RDtEZXBhcnRtZW50IG9mIFJhZGlhdGlvbiBPbmNvbG9neSwgRGFuYS1GYXJi
ZXIgQ2FuY2VyIEluc3RpdHV0ZSBhbmQgSGFydmFyZCBNZWRpY2FsIFNjaG9vbCwgQm9zdG9uLCBN
YXNzYWNodXNldHRzLiBEZXBhcnRtZW50IG9mIFBlZGlhdHJpY3MsIENoaWxkcmVuJmFwb3M7cyBI
b3NwaXRhbCBhbmQgSGFydmFyZCBNZWRpY2FsIFNjaG9vbCwgQm9zdG9uLCBNYXNzYWNodXNldHRz
LiYjeEQ7RGVwYXJ0bWVudCBvZiBNZWRpY2FsIE9uY29sb2d5LCBEYW5hLUZhcmJlciBDYW5jZXIg
SW5zdGl0dXRlIGFuZCBIYXJ2YXJkIE1lZGljYWwgU2Nob29sLCBCb3N0b24sIE1hc3NhY2h1c2V0
dHMuIERlcGFydG1lbnQgb2YgTWVkaWNpbmUsIEJyaWdoYW0gYW5kIFdvbWVuJmFwb3M7cyBIb3Nw
aXRhbCBhbmQgSGFydmFyZCBNZWRpY2FsIFNjaG9vbCwgQm9zdG9uLCBNYXNzYWNodXNldHRzLiYj
eEQ7UmlzayBBc3Nlc3NtZW50IFByb2dyYW0sIEZveCBDaGFzZSBDYW5jZXIgQ2VudGVyLCBQaGls
YWRlbHBoaWEsIFBlbm5zeWx2YW5pYS4mI3hEO0hpZ2ggUmlzayBhbmQgQ2FuY2VyIFByZXZlbnRp
b24gR3JvdXAsIFZhbGwgZCZhcG9zO0hlYnJvbiBJbnN0aXR1dGUgb2YgT25jb2xvZ3ksIEJhcmNl
bG9uYSwgU3BhaW4uJiN4RDtFeHBlcmltZW50YWwgVGhlcmFwZXV0aWNzIEdyb3VwLCBWYWxsIGQm
YXBvcztIZWJyb24gSW5zdGl0dXRlIG9mIE9uY29sb2d5LCBCYXJjZWxvbmEsIFNwYWluLiYjeEQ7
TW9sZWN1bGFyIFRoZXJhcGV1dGljcyBQcm9ncmFtLCBGb3ggQ2hhc2UgQ2FuY2VyIENlbnRlciwg
UGhpbGFkZWxwaGlhLCBQZW5uc3lsdmFuaWEuIG5laWwuam9obnNvbkBmY2NjLmVkdS48L2F1dGgt
YWRkcmVzcz48dGl0bGVzPjx0aXRsZT5UaGUgQlJDQTEtRGVsdGExMXEgQWx0ZXJuYXRpdmUgU3Bs
aWNlIElzb2Zvcm0gQnlwYXNzZXMgR2VybWxpbmUgTXV0YXRpb25zIGFuZCBQcm9tb3RlcyBUaGVy
YXBldXRpYyBSZXNpc3RhbmNlIHRvIFBBUlAgSW5oaWJpdGlvbiBhbmQgQ2lzcGxhdGluPC90aXRs
ZT48c2Vjb25kYXJ5LXRpdGxlPkNhbmNlciBSZXM8L3NlY29uZGFyeS10aXRsZT48L3RpdGxlcz48
cGVyaW9kaWNhbD48ZnVsbC10aXRsZT5DYW5jZXIgUmVzPC9mdWxsLXRpdGxlPjwvcGVyaW9kaWNh
bD48cGFnZXM+Mjc3OC05MDwvcGFnZXM+PHZvbHVtZT43Njwvdm9sdW1lPjxudW1iZXI+OTwvbnVt
YmVyPjxlZGl0aW9uPjIwMTYvMDUvMjA8L2VkaXRpb24+PGtleXdvcmRzPjxrZXl3b3JkPkFsdGVy
bmF0aXZlIFNwbGljaW5nL2dlbmV0aWNzPC9rZXl3b3JkPjxrZXl3b3JkPkFuaW1hbHM8L2tleXdv
cmQ+PGtleXdvcmQ+QlJDQTEgUHJvdGVpbi8qZ2VuZXRpY3MvbWV0YWJvbGlzbTwva2V5d29yZD48
a2V5d29yZD5CbG90dGluZywgV2VzdGVybjwva2V5d29yZD48a2V5d29yZD5CcmVhc3QgTmVvcGxh
c21zLypnZW5ldGljczwva2V5d29yZD48a2V5d29yZD5DaXNwbGF0aW4vcGhhcm1hY29sb2d5PC9r
ZXl3b3JkPjxrZXl3b3JkPkRydWcgUmVzaXN0YW5jZSwgTmVvcGxhc20vKmdlbmV0aWNzPC9rZXl3
b3JkPjxrZXl3b3JkPkZlbWFsZTwva2V5d29yZD48a2V5d29yZD5GbHVvcmVzY2VudCBBbnRpYm9k
eSBUZWNobmlxdWU8L2tleXdvcmQ+PGtleXdvcmQ+R2VybS1MaW5lIE11dGF0aW9uPC9rZXl3b3Jk
PjxrZXl3b3JkPkh1bWFuczwva2V5d29yZD48a2V5d29yZD5JbW11bm9oaXN0b2NoZW1pc3RyeTwv
a2V5d29yZD48a2V5d29yZD5NaWNlPC9rZXl3b3JkPjxrZXl3b3JkPk92YXJpYW4gTmVvcGxhc21z
LypnZW5ldGljczwva2V5d29yZD48a2V5d29yZD5Qb2x5KEFEUC1yaWJvc2UpIFBvbHltZXJhc2Ug
SW5oaWJpdG9ycy9waGFybWFjb2xvZ3k8L2tleXdvcmQ+PGtleXdvcmQ+UG9seW1lcmFzZSBDaGFp
biBSZWFjdGlvbjwva2V5d29yZD48a2V5d29yZD5Qcm90ZWluIElzb2Zvcm1zPC9rZXl3b3JkPjxr
ZXl3b3JkPlhlbm9ncmFmdCBNb2RlbCBBbnRpdHVtb3IgQXNzYXlzPC9rZXl3b3JkPjwva2V5d29y
ZHM+PGRhdGVzPjx5ZWFyPjIwMTY8L3llYXI+PHB1Yi1kYXRlcz48ZGF0ZT5NYXkgMTwvZGF0ZT48
L3B1Yi1kYXRlcz48L2RhdGVzPjxpc2JuPjE1MzgtNzQ0NSAoRWxlY3Ryb25pYykmI3hEOzAwMDgt
NTQ3MiAoTGlua2luZyk8L2lzYm4+PGFjY2Vzc2lvbi1udW0+MjcxOTcyNjc8L2FjY2Vzc2lvbi1u
dW0+PHVybHM+PHJlbGF0ZWQtdXJscz48dXJsPmh0dHBzOi8vd3d3Lm5jYmkubmxtLm5paC5nb3Yv
cHVibWVkLzI3MTk3MjY3PC91cmw+PC9yZWxhdGVkLXVybHM+PC91cmxzPjxjdXN0b20yPlBNQzQ4
NzQ1Njg8L2N1c3RvbTI+PGVsZWN0cm9uaWMtcmVzb3VyY2UtbnVtPjEwLjExNTgvMDAwOC01NDcy
LkNBTi0xNi0wMTg2PC9lbGVjdHJvbmljLXJlc291cmNlLW51bT48L3JlY29yZD48L0NpdGU+PC9F
bmROb3RlPn==
</w:fldData>
        </w:fldChar>
      </w:r>
      <w:r w:rsidR="008F7F2F">
        <w:rPr>
          <w:color w:val="000000" w:themeColor="text1"/>
          <w:lang w:val="en-US"/>
        </w:rPr>
        <w:instrText xml:space="preserve"> ADDIN EN.CITE.DATA </w:instrText>
      </w:r>
      <w:r w:rsidR="008F7F2F">
        <w:rPr>
          <w:color w:val="000000" w:themeColor="text1"/>
          <w:lang w:val="en-US"/>
        </w:rPr>
      </w:r>
      <w:r w:rsidR="008F7F2F">
        <w:rPr>
          <w:color w:val="000000" w:themeColor="text1"/>
          <w:lang w:val="en-US"/>
        </w:rPr>
        <w:fldChar w:fldCharType="end"/>
      </w:r>
      <w:r w:rsidRPr="00C52EAD">
        <w:rPr>
          <w:color w:val="000000" w:themeColor="text1"/>
          <w:lang w:val="en-US"/>
        </w:rPr>
      </w:r>
      <w:r w:rsidRPr="00C52EAD">
        <w:rPr>
          <w:color w:val="000000" w:themeColor="text1"/>
          <w:lang w:val="en-US"/>
        </w:rPr>
        <w:fldChar w:fldCharType="separate"/>
      </w:r>
      <w:r w:rsidR="008F7F2F">
        <w:rPr>
          <w:noProof/>
          <w:color w:val="000000" w:themeColor="text1"/>
          <w:lang w:val="en-US"/>
        </w:rPr>
        <w:t>(1)</w:t>
      </w:r>
      <w:r w:rsidRPr="00C52EAD">
        <w:rPr>
          <w:color w:val="000000" w:themeColor="text1"/>
        </w:rPr>
        <w:fldChar w:fldCharType="end"/>
      </w:r>
      <w:r w:rsidRPr="00C52EAD">
        <w:rPr>
          <w:color w:val="000000" w:themeColor="text1"/>
          <w:lang w:val="en-US"/>
        </w:rPr>
        <w:t>.</w:t>
      </w:r>
      <w:r>
        <w:rPr>
          <w:color w:val="000000" w:themeColor="text1"/>
          <w:lang w:val="en-US"/>
        </w:rPr>
        <w:t xml:space="preserve"> </w:t>
      </w:r>
      <w:r w:rsidRPr="00C52EAD">
        <w:rPr>
          <w:b/>
          <w:bCs/>
          <w:color w:val="000000" w:themeColor="text1"/>
        </w:rPr>
        <w:t>A.</w:t>
      </w:r>
      <w:r w:rsidRPr="00C52EAD">
        <w:rPr>
          <w:color w:val="000000" w:themeColor="text1"/>
        </w:rPr>
        <w:t xml:space="preserve"> COV362 demonstrated some capacity to form RAD51 foci relative to control 1 hour after DNA damage (10 </w:t>
      </w:r>
      <w:proofErr w:type="spellStart"/>
      <w:r w:rsidRPr="00C52EAD">
        <w:rPr>
          <w:color w:val="000000" w:themeColor="text1"/>
        </w:rPr>
        <w:t>Gy</w:t>
      </w:r>
      <w:proofErr w:type="spellEnd"/>
      <w:r w:rsidRPr="00C52EAD">
        <w:rPr>
          <w:color w:val="000000" w:themeColor="text1"/>
        </w:rPr>
        <w:t xml:space="preserve"> irradiation; not significant; </w:t>
      </w:r>
      <w:r w:rsidRPr="00C52EAD">
        <w:rPr>
          <w:i/>
          <w:iCs/>
          <w:color w:val="000000" w:themeColor="text1"/>
        </w:rPr>
        <w:t>P</w:t>
      </w:r>
      <w:r w:rsidRPr="00C52EAD">
        <w:rPr>
          <w:color w:val="000000" w:themeColor="text1"/>
        </w:rPr>
        <w:t xml:space="preserve"> value = 0.153). </w:t>
      </w:r>
      <w:r w:rsidRPr="00C52EAD">
        <w:rPr>
          <w:b/>
          <w:bCs/>
          <w:color w:val="000000" w:themeColor="text1"/>
        </w:rPr>
        <w:t>B</w:t>
      </w:r>
      <w:r w:rsidR="008F7F2F">
        <w:rPr>
          <w:b/>
          <w:bCs/>
          <w:color w:val="000000" w:themeColor="text1"/>
        </w:rPr>
        <w:t>.</w:t>
      </w:r>
      <w:r w:rsidRPr="00C52EAD">
        <w:rPr>
          <w:b/>
          <w:bCs/>
          <w:color w:val="000000" w:themeColor="text1"/>
        </w:rPr>
        <w:t xml:space="preserve"> </w:t>
      </w:r>
      <w:r w:rsidRPr="00C52EAD">
        <w:rPr>
          <w:color w:val="000000" w:themeColor="text1"/>
        </w:rPr>
        <w:t xml:space="preserve">DNA damage following irradiation was confirmed by gH2AX foci (mean </w:t>
      </w:r>
      <w:r w:rsidRPr="00C52EAD">
        <w:rPr>
          <w:color w:val="000000" w:themeColor="text1"/>
        </w:rPr>
        <w:sym w:font="Symbol" w:char="F0B1"/>
      </w:r>
      <w:r w:rsidRPr="00C52EAD">
        <w:rPr>
          <w:color w:val="000000" w:themeColor="text1"/>
        </w:rPr>
        <w:t xml:space="preserve"> SEM percent of geminin </w:t>
      </w:r>
      <w:r w:rsidRPr="00C52EAD">
        <w:rPr>
          <w:color w:val="000000" w:themeColor="text1"/>
          <w:lang w:val="en-US"/>
        </w:rPr>
        <w:t>positive cells with ≥10 RAD51 or gH2AX foci).</w:t>
      </w:r>
      <w:r w:rsidR="009B75F8" w:rsidRPr="00863661">
        <w:rPr>
          <w:b/>
          <w:bCs/>
          <w:color w:val="000000" w:themeColor="text1"/>
          <w:sz w:val="32"/>
          <w:szCs w:val="32"/>
        </w:rPr>
        <w:t xml:space="preserve"> </w:t>
      </w:r>
    </w:p>
    <w:p w14:paraId="14B9628A" w14:textId="442ED219" w:rsidR="0004395E" w:rsidRPr="00863661" w:rsidRDefault="00782B72" w:rsidP="00863661">
      <w:pPr>
        <w:spacing w:line="480" w:lineRule="auto"/>
        <w:jc w:val="both"/>
        <w:rPr>
          <w:b/>
          <w:bCs/>
          <w:color w:val="000000" w:themeColor="text1"/>
          <w:sz w:val="32"/>
          <w:szCs w:val="32"/>
        </w:rPr>
      </w:pPr>
      <w:r w:rsidRPr="00863661">
        <w:rPr>
          <w:b/>
          <w:bCs/>
          <w:color w:val="000000" w:themeColor="text1"/>
          <w:sz w:val="32"/>
          <w:szCs w:val="32"/>
        </w:rPr>
        <w:lastRenderedPageBreak/>
        <w:t>Figure S1</w:t>
      </w:r>
      <w:r w:rsidR="009B75F8">
        <w:rPr>
          <w:b/>
          <w:bCs/>
          <w:color w:val="000000" w:themeColor="text1"/>
          <w:sz w:val="32"/>
          <w:szCs w:val="32"/>
        </w:rPr>
        <w:t>5</w:t>
      </w:r>
    </w:p>
    <w:p w14:paraId="2ED6DBB6" w14:textId="61497079" w:rsidR="0004395E" w:rsidRPr="00863661" w:rsidRDefault="0004395E" w:rsidP="00863661">
      <w:pPr>
        <w:spacing w:line="480" w:lineRule="auto"/>
        <w:jc w:val="center"/>
        <w:rPr>
          <w:color w:val="000000" w:themeColor="text1"/>
        </w:rPr>
      </w:pPr>
      <w:r w:rsidRPr="00863661">
        <w:rPr>
          <w:noProof/>
          <w:color w:val="000000" w:themeColor="text1"/>
        </w:rPr>
        <w:drawing>
          <wp:inline distT="0" distB="0" distL="0" distR="0" wp14:anchorId="596CB550" wp14:editId="3A74925C">
            <wp:extent cx="5054600" cy="7620000"/>
            <wp:effectExtent l="0" t="0" r="0" b="0"/>
            <wp:docPr id="1904853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853646" name=""/>
                    <pic:cNvPicPr/>
                  </pic:nvPicPr>
                  <pic:blipFill>
                    <a:blip r:embed="rId26"/>
                    <a:stretch>
                      <a:fillRect/>
                    </a:stretch>
                  </pic:blipFill>
                  <pic:spPr>
                    <a:xfrm>
                      <a:off x="0" y="0"/>
                      <a:ext cx="5054600" cy="7620000"/>
                    </a:xfrm>
                    <a:prstGeom prst="rect">
                      <a:avLst/>
                    </a:prstGeom>
                  </pic:spPr>
                </pic:pic>
              </a:graphicData>
            </a:graphic>
          </wp:inline>
        </w:drawing>
      </w:r>
    </w:p>
    <w:p w14:paraId="24A4F3E8" w14:textId="77777777" w:rsidR="0004395E" w:rsidRPr="00863661" w:rsidRDefault="0004395E" w:rsidP="00863661">
      <w:pPr>
        <w:spacing w:line="480" w:lineRule="auto"/>
        <w:jc w:val="both"/>
        <w:rPr>
          <w:color w:val="000000" w:themeColor="text1"/>
        </w:rPr>
      </w:pPr>
    </w:p>
    <w:p w14:paraId="57C74D74" w14:textId="009A8708" w:rsidR="0004395E" w:rsidRPr="00863661" w:rsidRDefault="0004395E" w:rsidP="00863661">
      <w:pPr>
        <w:spacing w:line="480" w:lineRule="auto"/>
        <w:jc w:val="both"/>
        <w:rPr>
          <w:b/>
          <w:bCs/>
          <w:color w:val="000000" w:themeColor="text1"/>
        </w:rPr>
      </w:pPr>
      <w:r w:rsidRPr="00863661">
        <w:rPr>
          <w:b/>
          <w:bCs/>
          <w:color w:val="000000" w:themeColor="text1"/>
        </w:rPr>
        <w:lastRenderedPageBreak/>
        <w:t>Supplementary Figure S1</w:t>
      </w:r>
      <w:r w:rsidR="009B75F8">
        <w:rPr>
          <w:b/>
          <w:bCs/>
          <w:color w:val="000000" w:themeColor="text1"/>
        </w:rPr>
        <w:t>5</w:t>
      </w:r>
      <w:r w:rsidRPr="00863661">
        <w:rPr>
          <w:b/>
          <w:bCs/>
          <w:color w:val="000000" w:themeColor="text1"/>
        </w:rPr>
        <w:t>. Generation of cisplatin and rucaparib resistant FCCC PDX 1126 lineage.</w:t>
      </w:r>
    </w:p>
    <w:p w14:paraId="1A287534" w14:textId="73CAEC54" w:rsidR="0004395E" w:rsidRPr="00C52EAD" w:rsidRDefault="00C52EAD" w:rsidP="00863661">
      <w:pPr>
        <w:spacing w:line="480" w:lineRule="auto"/>
        <w:contextualSpacing/>
        <w:jc w:val="both"/>
        <w:rPr>
          <w:lang w:val="en-US"/>
        </w:rPr>
      </w:pPr>
      <w:r w:rsidRPr="00810B03">
        <w:rPr>
          <w:bCs/>
          <w:lang w:val="en-US"/>
        </w:rPr>
        <w:t xml:space="preserve">We investigated whether therapeutic selection pressure could drive the formation of SSMs and PARPi resistance in PDX using </w:t>
      </w:r>
      <w:r w:rsidRPr="00810B03">
        <w:rPr>
          <w:bCs/>
          <w:i/>
          <w:iCs/>
          <w:lang w:val="en-US"/>
        </w:rPr>
        <w:t xml:space="preserve">in vivo </w:t>
      </w:r>
      <w:r w:rsidRPr="00810B03">
        <w:rPr>
          <w:bCs/>
          <w:lang w:val="en-US"/>
        </w:rPr>
        <w:t>cisplatin or PARPi re-treatments</w:t>
      </w:r>
      <w:r w:rsidRPr="00810B03">
        <w:rPr>
          <w:lang w:val="en-US"/>
        </w:rPr>
        <w:t>. We carried out serial cisplatin or PARPi re-treatments to HGSOC #56, TNBC #204 and TNBC #124, and developed derivatives that were PARPi (RR) and cisplatin resistant (CR)</w:t>
      </w:r>
      <w:r>
        <w:rPr>
          <w:lang w:val="en-US"/>
        </w:rPr>
        <w:t xml:space="preserve">. </w:t>
      </w:r>
      <w:r w:rsidRPr="00810B03">
        <w:rPr>
          <w:lang w:val="en-US"/>
        </w:rPr>
        <w:t xml:space="preserve">Elevated Δ11q protein was observed in some resistant tumors derived from PDX #56 and #204, but not resistant PDX #124 tumors. </w:t>
      </w:r>
      <w:r w:rsidRPr="00810B03">
        <w:rPr>
          <w:color w:val="000000" w:themeColor="text1"/>
        </w:rPr>
        <w:t xml:space="preserve">Of note, #56CR, unlike PDX #56PP, had elevated </w:t>
      </w:r>
      <w:r w:rsidRPr="00810B03">
        <w:rPr>
          <w:color w:val="000000" w:themeColor="text1"/>
          <w:lang w:val="en-US"/>
        </w:rPr>
        <w:t xml:space="preserve">Δ11q </w:t>
      </w:r>
      <w:r w:rsidRPr="00810B03">
        <w:rPr>
          <w:color w:val="000000" w:themeColor="text1"/>
        </w:rPr>
        <w:t>without a secondary mutation. Therefore, additional mechanisms can drive</w:t>
      </w:r>
      <w:r w:rsidRPr="00810B03">
        <w:rPr>
          <w:lang w:val="en-US"/>
        </w:rPr>
        <w:t xml:space="preserve"> Δ11q protein expression beyond SSMs, such as increased protein stability </w:t>
      </w:r>
      <w:r w:rsidRPr="00810B03">
        <w:rPr>
          <w:lang w:val="en-US"/>
        </w:rPr>
        <w:fldChar w:fldCharType="begin">
          <w:fldData xml:space="preserve">PEVuZE5vdGU+PENpdGU+PEF1dGhvcj5QZXR0aXR0PC9BdXRob3I+PFllYXI+MjAyMzwvWWVhcj48
UmVjTnVtPjExMDA8L1JlY051bT48RGlzcGxheVRleHQ+KDEzKTwvRGlzcGxheVRleHQ+PHJlY29y
ZD48cmVjLW51bWJlcj4xMTAwPC9yZWMtbnVtYmVyPjxmb3JlaWduLWtleXM+PGtleSBhcHA9IkVO
IiBkYi1pZD0idjB2ZmRydDkzMnNwZmFldnYyeTV3enZyZXgyd2ZhZXgyZXplIiB0aW1lc3RhbXA9
IjE3MDg0Nzc1NTMiPjExMDA8L2tleT48L2ZvcmVpZ24ta2V5cz48cmVmLXR5cGUgbmFtZT0iSm91
cm5hbCBBcnRpY2xlIj4xNzwvcmVmLXR5cGU+PGNvbnRyaWJ1dG9ycz48YXV0aG9ycz48YXV0aG9y
PlBldHRpdHQsIFMuIEouPC9hdXRob3I+PGF1dGhvcj5TaGFvLCBOLjwvYXV0aG9yPjxhdXRob3I+
WmF0cmVhbnUsIEQuPC9hdXRob3I+PGF1dGhvcj5GcmFua3VtLCBKLjwvYXV0aG9yPjxhdXRob3I+
QmFqcmFtaSwgSS48L2F1dGhvcj48YXV0aG9yPkJyb3VnaCwgUi48L2F1dGhvcj48YXV0aG9yPkty
YXN0ZXYsIEQuIEIuPC9hdXRob3I+PGF1dGhvcj5Sb3VtZWxpb3RpcywgVC4gSS48L2F1dGhvcj48
YXV0aG9yPkNob3VkaGFyeSwgSi4gUy48L2F1dGhvcj48YXV0aG9yPkxvcmVueiwgUy48L2F1dGhv
cj48YXV0aG9yPlJ1c3QsIEEuPC9hdXRob3I+PGF1dGhvcj5kZSBCb25vLCBKLiBTLjwvYXV0aG9y
PjxhdXRob3I+WWFwLCBULiBBLjwvYXV0aG9yPjxhdXRob3I+VHV0dCwgQS4gTi4gSi48L2F1dGhv
cj48YXV0aG9yPkxvcmQsIEMuIEouPC9hdXRob3I+PC9hdXRob3JzPjwvY29udHJpYnV0b3JzPjxh
dXRoLWFkZHJlc3M+VGhlIENSVUsgR2VuZSBGdW5jdGlvbiBMYWJvcmF0b3J5LCBUaGUgQnJlYXN0
IENhbmNlciBOb3cgVG9ieSBSb2JpbnMgUmVzZWFyY2ggQ2VudHJlLCBUaGUgSW5zdGl0dXRlIG9m
IENhbmNlciBSZXNlYXJjaCwgTG9uZG9uLCBTVzMgNkpCLCBVSy4gU3RlcGhlbi5QZXR0aXR0QGlj
ci5hYy51ay4mI3hEO1RoZSBDUlVLIEdlbmUgRnVuY3Rpb24gTGFib3JhdG9yeSwgVGhlIEJyZWFz
dCBDYW5jZXIgTm93IFRvYnkgUm9iaW5zIFJlc2VhcmNoIENlbnRyZSwgVGhlIEluc3RpdHV0ZSBv
ZiBDYW5jZXIgUmVzZWFyY2gsIExvbmRvbiwgU1czIDZKQiwgVUsuJiN4RDtUaGUgSW5zdGl0dXRl
IG9mIENhbmNlciBSZXNlYXJjaCwgTG9uZG9uLCBTVzMgNkpCLCBVSy4mI3hEO01heCBQbGFuY2sg
SW5zdGl0dXRlIGZvciBNdWx0aWRpc2NpcGxpbmFyeSBTY2llbmNlcywgMzcwNzcsIEfDtnR0aW5n
ZW4sIEdlcm1hbnkuJiN4RDtUaGUgSW5zdGl0dXRlIG9mIENhbmNlciBSZXNlYXJjaCwgVGhlIFJv
eWFsIE1hcnNkZW4gSG9zcGl0YWwsIERvd25zIFJvYWQsIFN1dHRvbiwgU3VycmV5LCBTTTIgNVBU
LCBVSy4mI3hEO1VuaXZlcnNpdHkgb2YgVGV4YXMgTUQgQW5kZXJzb24gQ2FuY2VyIENlbnRlciwg
MTQwMCBIb2xjb21iZSBCbHZkLCBIb3VzdG9uLCBUWCwgNzcwMzAsIFVTQS4mI3hEO1RoZSBDUlVL
IEdlbmUgRnVuY3Rpb24gTGFib3JhdG9yeSwgVGhlIEJyZWFzdCBDYW5jZXIgTm93IFRvYnkgUm9i
aW5zIFJlc2VhcmNoIENlbnRyZSwgVGhlIEluc3RpdHV0ZSBvZiBDYW5jZXIgUmVzZWFyY2gsIExv
bmRvbiwgU1czIDZKQiwgVUsuIEFuZHJldy5UdXR0QGljci5hYy51ay4mI3hEO1RoZSBDUlVLIEdl
bmUgRnVuY3Rpb24gTGFib3JhdG9yeSwgVGhlIEJyZWFzdCBDYW5jZXIgTm93IFRvYnkgUm9iaW5z
IFJlc2VhcmNoIENlbnRyZSwgVGhlIEluc3RpdHV0ZSBvZiBDYW5jZXIgUmVzZWFyY2gsIExvbmRv
biwgU1czIDZKQiwgVUsuIENocmlzLkxvcmRAaWNyLmFjLnVrLjwvYXV0aC1hZGRyZXNzPjx0aXRs
ZXM+PHRpdGxlPkEgSFVXRTEgZGVmZWN0IGNhdXNlcyBQQVJQIGluaGliaXRvciByZXNpc3RhbmNl
IGJ5IG1vZHVsYXRpbmcgdGhlIEJSQ0ExLeKIhjExcSBzcGxpY2UgdmFyaWFudDwvdGl0bGU+PHNl
Y29uZGFyeS10aXRsZT5PbmNvZ2VuZTwvc2Vjb25kYXJ5LXRpdGxlPjwvdGl0bGVzPjxwZXJpb2Rp
Y2FsPjxmdWxsLXRpdGxlPk9uY29nZW5lPC9mdWxsLXRpdGxlPjwvcGVyaW9kaWNhbD48cGFnZXM+
MjcwMS0yNzA5PC9wYWdlcz48dm9sdW1lPjQyPC92b2x1bWU+PG51bWJlcj4zNjwvbnVtYmVyPjxl
ZGl0aW9uPjIwMjMwNzI1PC9lZGl0aW9uPjxrZXl3b3Jkcz48a2V5d29yZD5IdW1hbnM8L2tleXdv
cmQ+PGtleXdvcmQ+RmVtYWxlPC9rZXl3b3JkPjxrZXl3b3JkPlBvbHkoQURQLXJpYm9zZSkgUG9s
eW1lcmFzZSBJbmhpYml0b3JzL3BoYXJtYWNvbG9neS90aGVyYXBldXRpYyB1c2U8L2tleXdvcmQ+
PGtleXdvcmQ+RHJ1ZyBSZXNpc3RhbmNlLCBOZW9wbGFzbS9nZW5ldGljczwva2V5d29yZD48a2V5
d29yZD4qQW50aW5lb3BsYXN0aWMgQWdlbnRzL3BoYXJtYWNvbG9neTwva2V5d29yZD48a2V5d29y
ZD5CUkNBMSBQcm90ZWluL2dlbmV0aWNzL21ldGFib2xpc208L2tleXdvcmQ+PGtleXdvcmQ+QlJD
QTIgUHJvdGVpbi9nZW5ldGljczwva2V5d29yZD48a2V5d29yZD5NdXRhdGlvbjwva2V5d29yZD48
a2V5d29yZD4qTmVvcGxhc21zL2RydWcgdGhlcmFweTwva2V5d29yZD48a2V5d29yZD4qT3Zhcmlh
biBOZW9wbGFzbXMvZHJ1ZyB0aGVyYXB5L2dlbmV0aWNzL21ldGFib2xpc208L2tleXdvcmQ+PGtl
eXdvcmQ+VHVtb3IgU3VwcHJlc3NvciBQcm90ZWlucy9nZW5ldGljczwva2V5d29yZD48a2V5d29y
ZD5VYmlxdWl0aW4tUHJvdGVpbiBMaWdhc2VzL2dlbmV0aWNzPC9rZXl3b3JkPjwva2V5d29yZHM+
PGRhdGVzPjx5ZWFyPjIwMjM8L3llYXI+PHB1Yi1kYXRlcz48ZGF0ZT5TZXA8L2RhdGU+PC9wdWIt
ZGF0ZXM+PC9kYXRlcz48aXNibj4wOTUwLTkyMzIgKFByaW50KSYjeEQ7MDk1MC05MjMyPC9pc2Ju
PjxhY2Nlc3Npb24tbnVtPjM3NDkxNjA2PC9hY2Nlc3Npb24tbnVtPjx1cmxzPjwvdXJscz48Y3Vz
dG9tMT5UQVkgaXMgYW4gZW1wbG95ZWUgb2YgVW5pdmVyc2l0eSBvZiBUZXhhcyBNRCBBbmRlcnNv
biBDYW5jZXIgQ2VudGVyLCB3aGljaCBoYXMgYSBjb21tZXJjaWFsIGludGVyZXN0IGluIEREUiBh
bmQgb3RoZXIgaW5oaWJpdG9ycyAoSUFDUzMwMzgwL0FSVDAzODAgd2FzIGxpY2Vuc2VkIHRvIEFy
dGlvcykuIEdyYW50L1Jlc2VhcmNoIHN1cHBvcnQgKHRvIEluc3RpdHV0aW9uKTogQWNyaXZvbiwg
QXJ0aW9zLCBBc3RyYVplbmVjYSwgQmF5ZXIsIEJlaWdlbmUsIEJpb05UZWNoLCBCbHVlcHJpbnQs
IEJNUywgQ2xvdmlzLCBDb25zdGVsbGF0aW9uLCBDeXRlaXIsIEVsaSBMaWxseSwgRU1EIFNlcm9u
bywgRm9yYml1cywgRi1TdGFyLCBHbGF4b1NtaXRoS2xpbmUsIEdlbmVudGVjaCwgSGFpaGUsIElt
bXVuZVNlbnNvciwgSW9uaXMsIElwc2VuLCBKb3VuY2UsIEthcnlvcGhhcm0sIEtTUSwgS3lvd2Es
IE1lcmNrLCBNaXJhdGksIE5vdmFydGlzLCBQZml6ZXIsIFJpYm9uIFRoZXJhcGV1dGljcywgUmVn
ZW5lcm9uLCBSZXBhcmUsIFJ1Yml1cywgU2Fub2ZpLCBTY2hvbGFyIFJvY2ssIFNlYXR0bGUgR2Vu
ZXRpY3MsIFRlc2FybywgVml2YWNlIGFuZCBaZW5pdGguIENvbnN1bHRhbmNpZXM6IEFiYlZpZSwg
QXN0cmFaZW5lY2EsIEFjcml2b24sIEFkYWdlbmUsIEFsbWFjLCBBZHVybywgQW1waGlzdGEsIEFy
dGlvcywgQXRoZW5hLCBBdHJpbiwgQXZvcm8sIEF4aW9tLCBCYXB0aXN0IEhlYWx0aCBTeXN0ZW1z
LCBCYXllciwgQmVpZ2VuZSwgQm94ZXIsIEJyaXN0b2wgTXllcnMgU3F1aWJiLCBDNCBUaGVyYXBl
dXRpY3MsIENhbGl0aGVyYSwgQ2FuY2VyIFJlc2VhcmNoIFVLLCBDbG92aXMsIEN5YnJleGEsIERp
ZmZ1c2lvbiwgRU1EIFNlcm9ubywgRi1TdGFyLCBHZW5tYWIsIEdsZW5tYXJrLCBHTEcsIEdsb2Jl
IExpZmUgU2NpZW5jZXMsIEdTSywgR3VpZGVwb2ludCwgSWRpZW5jZSwgSWdueXRhLCBJLU1hYiwg
SW1tdW5lU2Vuc29yLCBJbnN0aXR1dCBHdXN0YXZlIFJvdXNzeSwgSW50ZWxsaXNwaGVyZSwgSmFu
c2VuLCBLeW4sIE1FSSBwaGFybWEsIE1lcmVvLCBNZXJjaywgTmF0ZXJhLCBOZXh5cywgTm92b2N1
cmUsIE9IU1UsIE9uY29TZWMsIE9ubyBQaGFybWEsIFBlZ2FzY3ksIFBFUiwgUGZpemVyLCBQaXBl
ci1TYW5kbGVyLCBQcm9seW54LCBSZXBhcmUsIHJlc1RPUmJpbywgUm9jaGUsIFNjaHJvZGluZ2Vy
LCBUaGVyYWdub3N0aWNzLCBWYXJpYW4sIFZlcnNhbnQsIFZpYmxpb21lLCBYaW50aGVyYSwgWmFp
IExhYnMgYW5kIFppZWxCaW8uIFN0b2NraG9sZGVyIGluOiBTZWFnZW4uIEpTZEIgaGFzIHNlcnZl
ZCBvbiBhZHZpc29yeSBib2FyZHMgYW5kIHJlY2VpdmVkIGZlZXMgZnJvbSBjb21wYW5pZXMgaW5j
bHVkaW5nIEFtZ2VuLCBBc3RyYSBaZW5lY2EsIEFzdGVsbGFzLCBCYXllciwgQmlveGNlbCBUaGVy
YXBldXRpY3MsIERhaWljaGksIEdlbmVudGVjaC9Sb2NoZSwgR1NLLCBIYXJwb29uLCBJbUNoZWNr
IFRoZXJhcGV1dGljcywgSmFuc3NlbiwgTWVyY2sgU2Vyb25vLCBNZXJjayBTaGFycCAmYW1wOyBE
b2htZSwgUGZpemVyLCBTYW5vZmkgQXZlbnRpcy4gSlNkQiBpcyBhbiBlbXBsb3llZSBvZiBUaGUg
SW5zdGl0dXRlIG9mIENhbmNlciBSZXNlYXJjaCwgd2hpY2ggaGFzIHJlY2VpdmVkIGZ1bmRpbmcg
b3Igb3RoZXIgc3VwcG9ydCBmb3IgaGlzIHJlc2VhcmNoIHdvcmsgZnJvbSBBWiwgQXN0ZWxsYXMs
IEJheWVyLCBDZWxsY2VudHJpYywgRGFpaWNoaSwgR2VuZW50ZWNoLCBHZW5tYWIsIEdTSywgSmFu
c3NlbiwgTWVyY2sgU2Vyb25vLCBNU0QsIE1lbmFyaW5pL1NpbGljb24gQmlvc3lzdGVtcywgT3Jp
b24sIFNhbm9maSBBdmVudGlzLCBTaWVycmEgT25jb2xvZ3ksIFRhaWhvLCBQZml6ZXIsIFZlcnRl
eC4gVGhlIElDUiBoYXMgYSBjb21tZXJjaWFsIGludGVyZXN0IGluIGFiaXJhdGVyb25lIGFuZCBQ
QVJQIGluaGliaXRpb24gaW4gRE5BIHJlcGFpciBkZWZlY3RpdmUgY2FuY2VycyBhbmQgUEkzSy9B
S1QgcGF0aHdheSBpbmhpYml0b3JzIChubyBwZXJzb25hbCBpbmNvbWUpLiBKU2RCIHdhcyBuYW1l
ZCBhcyBhbiBpbnZlbnRvciwgd2l0aCBubyBmaW5hbmNpYWwgaW50ZXJlc3QgZm9yIHBhdGVudCA4
LDgyMiw0MzgsIHN1Ym1pdHRlZCBieSBKYW5zc2VuIHRoYXQgY292ZXJzIHRoZSB1c2Ugb2YgYWJp
cmF0ZXJvbmUgYWNldGF0ZSB3aXRoIGNvcnRpY29zdGVyb2lkcy4gQU5KVCBpcy9oYXMgYmVlbiBh
IGNvbnN1bHRhbnQgZm9yIEFzdHJhWmVuZWNhLCBNZXJjayBLR2FBLCBBcnRpb3MsIFBmaXplciwg
VmVydGV4LCBHRSBIZWFsdGhjYXJlLCBJbmJpb21vdGlvbiwgUHJpbWUgT25jb2xvZ3ksIE1lZHNj
YXBlIEVkdWNhdGlvbiwgRU1QYXJ0bmVycywgVkogT25jb2Nsb2d5LCBHaWxlYWQgYW5kIE1EIEFu
ZGVyc29uIENhbmNlciBDZW50cmU7IGhhcyByZWNlaXZlZCBncmFudC9yZXNlYXJjaCBzdXBwb3J0
IGZyb20gQXN0cmFaZW5lY2EsIE15cmlhZCwgTWVkaXZhdGlvbiBhbmQgTWVyY2sgS0dhQTsgaXMg
YSBzdG9ja2hvbGRlciBpbiBJbmJpb21vdGlvbjsgQU5KVCBpcyBhbHNvIGEgbmFtZWQgaW52ZW50
b3Igb24gcGF0ZW50cyBkZXNjcmliaW5nIHRoZSB1c2Ugb2YgRE5BIHJlcGFpciBpbmhpYml0b3Jz
IGFuZCBzdGFuZHMgdG8gZ2FpbiBmcm9tIHRoZWlyIGRldmVsb3BtZW50IGFuZCB1c2UgYXMgcGFy
dCBvZiB0aGUgSUNSIOKAnFJld2FyZHMgdG8gSW52ZW50b3Jz4oCdIHNjaGVtZSBhbmQgYWxzbyBy
ZXBvcnRzIGJlbmVmaXRzIGZyb20gdGhpcyBzY2hlbWUgYXNzb2NpYXRlZCB3aXRoIHBhdGVudHMg
Zm9yIFBBUlAgaW5oaWJpdG9ycyBwYWlkIGludG8gQU5USuKAmXMgcGVyc29uYWwgYWNjb3VudCBh
bmQgcmVzZWFyY2ggYWNjb3VudHMgYXQgdGhlIEluc3RpdHV0ZSBvZiBDYW5jZXIgUmVzZWFyY2gu
IENKTCBtYWtlcyB0aGUgZm9sbG93aW5nIGRpc2Nsb3N1cmVzOiByZWNlaXZlcyBhbmQvb3IgaGFz
IHJlY2VpdmVkIHJlc2VhcmNoIGZ1bmRpbmcgZnJvbTogQXN0cmFaZW5lY2EsIE1lcmNrIEtHYUEs
IEFydGlvcy4gUmVjZWl2ZWQgY29uc3VsdGFuY3ksIFNBQiBtZW1iZXJzaGlwIG9yIGhvbm9yYXJp
YSBwYXltZW50cyBmcm9tOiBTeW5jb25hLCBTdW4gUGhhcm1hLCBHZXJzb24gTGVocm1hbiBHcm91
cCwgTWVyY2sgS0dhQSwgVmVydGV4LCBBc3RyYVplbmVjYSwgVGFuZ28sIDNyZCBSb2NrLCBPbm8g
UGhhcm1hLCBBcnRpb3MsIEFiaW5nd29ydGgsIFRlc3NlbGF0ZSwgRGFyayBCbHVlIFRoZXJhcGV1
dGljcywgUG9udGlmYXgsIEFzdGV4LCBOZW9waG9yZSwgR2xheG8gU21pdGggS2xpbmUuIEhhcyBz
dG9jayBpbjogVGFuZ28sIE92aWJpbywgSHlzcGxleCwgVGVzc2VsYXRlLiBDSkwgaXMgYWxzbyBh
IG5hbWVkIGludmVudG9yIG9uIHBhdGVudHMgZGVzY3JpYmluZyB0aGUgdXNlIG9mIEROQSByZXBh
aXIgaW5oaWJpdG9ycyBhbmQgc3RhbmRzIHRvIGdhaW4gZnJvbSB0aGVpciBkZXZlbG9wbWVudCBh
bmQgdXNlIGFzIHBhcnQgb2YgdGhlIElDUiDigJxSZXdhcmRzIHRvIEludmVudG9yc+KAnSBzY2hl
bWUgYW5kIGFsc28gcmVwb3J0cyBiZW5lZml0cyBmcm9tIHRoaXMgc2NoZW1lIGFzc29jaWF0ZWQg
d2l0aCBwYXRlbnRzIGZvciBQQVJQIGluaGliaXRvcnMgcGFpZCBpbnRvIENKTOKAmXMgcGVyc29u
YWwgYWNjb3VudCBhbmQgcmVzZWFyY2ggYWNjb3VudHMgYXQgdGhlIEluc3RpdHV0ZSBvZiBDYW5j
ZXIgUmVzZWFyY2guPC9jdXN0b20xPjxjdXN0b20yPlBNQzEwNDczOTYwPC9jdXN0b20yPjxlbGVj
dHJvbmljLXJlc291cmNlLW51bT4xMC4xMDM4L3M0MTM4OC0wMjMtMDI3ODItODwvZWxlY3Ryb25p
Yy1yZXNvdXJjZS1udW0+PHJlbW90ZS1kYXRhYmFzZS1wcm92aWRlcj5OTE08L3JlbW90ZS1kYXRh
YmFzZS1wcm92aWRlcj48bGFuZ3VhZ2U+ZW5nPC9sYW5ndWFnZT48L3JlY29yZD48L0NpdGU+PC9F
bmROb3RlPgB=
</w:fldData>
        </w:fldChar>
      </w:r>
      <w:r w:rsidR="008F7F2F">
        <w:rPr>
          <w:lang w:val="en-US"/>
        </w:rPr>
        <w:instrText xml:space="preserve"> ADDIN EN.CITE </w:instrText>
      </w:r>
      <w:r w:rsidR="008F7F2F">
        <w:rPr>
          <w:lang w:val="en-US"/>
        </w:rPr>
        <w:fldChar w:fldCharType="begin">
          <w:fldData xml:space="preserve">PEVuZE5vdGU+PENpdGU+PEF1dGhvcj5QZXR0aXR0PC9BdXRob3I+PFllYXI+MjAyMzwvWWVhcj48
UmVjTnVtPjExMDA8L1JlY051bT48RGlzcGxheVRleHQ+KDEzKTwvRGlzcGxheVRleHQ+PHJlY29y
ZD48cmVjLW51bWJlcj4xMTAwPC9yZWMtbnVtYmVyPjxmb3JlaWduLWtleXM+PGtleSBhcHA9IkVO
IiBkYi1pZD0idjB2ZmRydDkzMnNwZmFldnYyeTV3enZyZXgyd2ZhZXgyZXplIiB0aW1lc3RhbXA9
IjE3MDg0Nzc1NTMiPjExMDA8L2tleT48L2ZvcmVpZ24ta2V5cz48cmVmLXR5cGUgbmFtZT0iSm91
cm5hbCBBcnRpY2xlIj4xNzwvcmVmLXR5cGU+PGNvbnRyaWJ1dG9ycz48YXV0aG9ycz48YXV0aG9y
PlBldHRpdHQsIFMuIEouPC9hdXRob3I+PGF1dGhvcj5TaGFvLCBOLjwvYXV0aG9yPjxhdXRob3I+
WmF0cmVhbnUsIEQuPC9hdXRob3I+PGF1dGhvcj5GcmFua3VtLCBKLjwvYXV0aG9yPjxhdXRob3I+
QmFqcmFtaSwgSS48L2F1dGhvcj48YXV0aG9yPkJyb3VnaCwgUi48L2F1dGhvcj48YXV0aG9yPkty
YXN0ZXYsIEQuIEIuPC9hdXRob3I+PGF1dGhvcj5Sb3VtZWxpb3RpcywgVC4gSS48L2F1dGhvcj48
YXV0aG9yPkNob3VkaGFyeSwgSi4gUy48L2F1dGhvcj48YXV0aG9yPkxvcmVueiwgUy48L2F1dGhv
cj48YXV0aG9yPlJ1c3QsIEEuPC9hdXRob3I+PGF1dGhvcj5kZSBCb25vLCBKLiBTLjwvYXV0aG9y
PjxhdXRob3I+WWFwLCBULiBBLjwvYXV0aG9yPjxhdXRob3I+VHV0dCwgQS4gTi4gSi48L2F1dGhv
cj48YXV0aG9yPkxvcmQsIEMuIEouPC9hdXRob3I+PC9hdXRob3JzPjwvY29udHJpYnV0b3JzPjxh
dXRoLWFkZHJlc3M+VGhlIENSVUsgR2VuZSBGdW5jdGlvbiBMYWJvcmF0b3J5LCBUaGUgQnJlYXN0
IENhbmNlciBOb3cgVG9ieSBSb2JpbnMgUmVzZWFyY2ggQ2VudHJlLCBUaGUgSW5zdGl0dXRlIG9m
IENhbmNlciBSZXNlYXJjaCwgTG9uZG9uLCBTVzMgNkpCLCBVSy4gU3RlcGhlbi5QZXR0aXR0QGlj
ci5hYy51ay4mI3hEO1RoZSBDUlVLIEdlbmUgRnVuY3Rpb24gTGFib3JhdG9yeSwgVGhlIEJyZWFz
dCBDYW5jZXIgTm93IFRvYnkgUm9iaW5zIFJlc2VhcmNoIENlbnRyZSwgVGhlIEluc3RpdHV0ZSBv
ZiBDYW5jZXIgUmVzZWFyY2gsIExvbmRvbiwgU1czIDZKQiwgVUsuJiN4RDtUaGUgSW5zdGl0dXRl
IG9mIENhbmNlciBSZXNlYXJjaCwgTG9uZG9uLCBTVzMgNkpCLCBVSy4mI3hEO01heCBQbGFuY2sg
SW5zdGl0dXRlIGZvciBNdWx0aWRpc2NpcGxpbmFyeSBTY2llbmNlcywgMzcwNzcsIEfDtnR0aW5n
ZW4sIEdlcm1hbnkuJiN4RDtUaGUgSW5zdGl0dXRlIG9mIENhbmNlciBSZXNlYXJjaCwgVGhlIFJv
eWFsIE1hcnNkZW4gSG9zcGl0YWwsIERvd25zIFJvYWQsIFN1dHRvbiwgU3VycmV5LCBTTTIgNVBU
LCBVSy4mI3hEO1VuaXZlcnNpdHkgb2YgVGV4YXMgTUQgQW5kZXJzb24gQ2FuY2VyIENlbnRlciwg
MTQwMCBIb2xjb21iZSBCbHZkLCBIb3VzdG9uLCBUWCwgNzcwMzAsIFVTQS4mI3hEO1RoZSBDUlVL
IEdlbmUgRnVuY3Rpb24gTGFib3JhdG9yeSwgVGhlIEJyZWFzdCBDYW5jZXIgTm93IFRvYnkgUm9i
aW5zIFJlc2VhcmNoIENlbnRyZSwgVGhlIEluc3RpdHV0ZSBvZiBDYW5jZXIgUmVzZWFyY2gsIExv
bmRvbiwgU1czIDZKQiwgVUsuIEFuZHJldy5UdXR0QGljci5hYy51ay4mI3hEO1RoZSBDUlVLIEdl
bmUgRnVuY3Rpb24gTGFib3JhdG9yeSwgVGhlIEJyZWFzdCBDYW5jZXIgTm93IFRvYnkgUm9iaW5z
IFJlc2VhcmNoIENlbnRyZSwgVGhlIEluc3RpdHV0ZSBvZiBDYW5jZXIgUmVzZWFyY2gsIExvbmRv
biwgU1czIDZKQiwgVUsuIENocmlzLkxvcmRAaWNyLmFjLnVrLjwvYXV0aC1hZGRyZXNzPjx0aXRs
ZXM+PHRpdGxlPkEgSFVXRTEgZGVmZWN0IGNhdXNlcyBQQVJQIGluaGliaXRvciByZXNpc3RhbmNl
IGJ5IG1vZHVsYXRpbmcgdGhlIEJSQ0ExLeKIhjExcSBzcGxpY2UgdmFyaWFudDwvdGl0bGU+PHNl
Y29uZGFyeS10aXRsZT5PbmNvZ2VuZTwvc2Vjb25kYXJ5LXRpdGxlPjwvdGl0bGVzPjxwZXJpb2Rp
Y2FsPjxmdWxsLXRpdGxlPk9uY29nZW5lPC9mdWxsLXRpdGxlPjwvcGVyaW9kaWNhbD48cGFnZXM+
MjcwMS0yNzA5PC9wYWdlcz48dm9sdW1lPjQyPC92b2x1bWU+PG51bWJlcj4zNjwvbnVtYmVyPjxl
ZGl0aW9uPjIwMjMwNzI1PC9lZGl0aW9uPjxrZXl3b3Jkcz48a2V5d29yZD5IdW1hbnM8L2tleXdv
cmQ+PGtleXdvcmQ+RmVtYWxlPC9rZXl3b3JkPjxrZXl3b3JkPlBvbHkoQURQLXJpYm9zZSkgUG9s
eW1lcmFzZSBJbmhpYml0b3JzL3BoYXJtYWNvbG9neS90aGVyYXBldXRpYyB1c2U8L2tleXdvcmQ+
PGtleXdvcmQ+RHJ1ZyBSZXNpc3RhbmNlLCBOZW9wbGFzbS9nZW5ldGljczwva2V5d29yZD48a2V5
d29yZD4qQW50aW5lb3BsYXN0aWMgQWdlbnRzL3BoYXJtYWNvbG9neTwva2V5d29yZD48a2V5d29y
ZD5CUkNBMSBQcm90ZWluL2dlbmV0aWNzL21ldGFib2xpc208L2tleXdvcmQ+PGtleXdvcmQ+QlJD
QTIgUHJvdGVpbi9nZW5ldGljczwva2V5d29yZD48a2V5d29yZD5NdXRhdGlvbjwva2V5d29yZD48
a2V5d29yZD4qTmVvcGxhc21zL2RydWcgdGhlcmFweTwva2V5d29yZD48a2V5d29yZD4qT3Zhcmlh
biBOZW9wbGFzbXMvZHJ1ZyB0aGVyYXB5L2dlbmV0aWNzL21ldGFib2xpc208L2tleXdvcmQ+PGtl
eXdvcmQ+VHVtb3IgU3VwcHJlc3NvciBQcm90ZWlucy9nZW5ldGljczwva2V5d29yZD48a2V5d29y
ZD5VYmlxdWl0aW4tUHJvdGVpbiBMaWdhc2VzL2dlbmV0aWNzPC9rZXl3b3JkPjwva2V5d29yZHM+
PGRhdGVzPjx5ZWFyPjIwMjM8L3llYXI+PHB1Yi1kYXRlcz48ZGF0ZT5TZXA8L2RhdGU+PC9wdWIt
ZGF0ZXM+PC9kYXRlcz48aXNibj4wOTUwLTkyMzIgKFByaW50KSYjeEQ7MDk1MC05MjMyPC9pc2Ju
PjxhY2Nlc3Npb24tbnVtPjM3NDkxNjA2PC9hY2Nlc3Npb24tbnVtPjx1cmxzPjwvdXJscz48Y3Vz
dG9tMT5UQVkgaXMgYW4gZW1wbG95ZWUgb2YgVW5pdmVyc2l0eSBvZiBUZXhhcyBNRCBBbmRlcnNv
biBDYW5jZXIgQ2VudGVyLCB3aGljaCBoYXMgYSBjb21tZXJjaWFsIGludGVyZXN0IGluIEREUiBh
bmQgb3RoZXIgaW5oaWJpdG9ycyAoSUFDUzMwMzgwL0FSVDAzODAgd2FzIGxpY2Vuc2VkIHRvIEFy
dGlvcykuIEdyYW50L1Jlc2VhcmNoIHN1cHBvcnQgKHRvIEluc3RpdHV0aW9uKTogQWNyaXZvbiwg
QXJ0aW9zLCBBc3RyYVplbmVjYSwgQmF5ZXIsIEJlaWdlbmUsIEJpb05UZWNoLCBCbHVlcHJpbnQs
IEJNUywgQ2xvdmlzLCBDb25zdGVsbGF0aW9uLCBDeXRlaXIsIEVsaSBMaWxseSwgRU1EIFNlcm9u
bywgRm9yYml1cywgRi1TdGFyLCBHbGF4b1NtaXRoS2xpbmUsIEdlbmVudGVjaCwgSGFpaGUsIElt
bXVuZVNlbnNvciwgSW9uaXMsIElwc2VuLCBKb3VuY2UsIEthcnlvcGhhcm0sIEtTUSwgS3lvd2Es
IE1lcmNrLCBNaXJhdGksIE5vdmFydGlzLCBQZml6ZXIsIFJpYm9uIFRoZXJhcGV1dGljcywgUmVn
ZW5lcm9uLCBSZXBhcmUsIFJ1Yml1cywgU2Fub2ZpLCBTY2hvbGFyIFJvY2ssIFNlYXR0bGUgR2Vu
ZXRpY3MsIFRlc2FybywgVml2YWNlIGFuZCBaZW5pdGguIENvbnN1bHRhbmNpZXM6IEFiYlZpZSwg
QXN0cmFaZW5lY2EsIEFjcml2b24sIEFkYWdlbmUsIEFsbWFjLCBBZHVybywgQW1waGlzdGEsIEFy
dGlvcywgQXRoZW5hLCBBdHJpbiwgQXZvcm8sIEF4aW9tLCBCYXB0aXN0IEhlYWx0aCBTeXN0ZW1z
LCBCYXllciwgQmVpZ2VuZSwgQm94ZXIsIEJyaXN0b2wgTXllcnMgU3F1aWJiLCBDNCBUaGVyYXBl
dXRpY3MsIENhbGl0aGVyYSwgQ2FuY2VyIFJlc2VhcmNoIFVLLCBDbG92aXMsIEN5YnJleGEsIERp
ZmZ1c2lvbiwgRU1EIFNlcm9ubywgRi1TdGFyLCBHZW5tYWIsIEdsZW5tYXJrLCBHTEcsIEdsb2Jl
IExpZmUgU2NpZW5jZXMsIEdTSywgR3VpZGVwb2ludCwgSWRpZW5jZSwgSWdueXRhLCBJLU1hYiwg
SW1tdW5lU2Vuc29yLCBJbnN0aXR1dCBHdXN0YXZlIFJvdXNzeSwgSW50ZWxsaXNwaGVyZSwgSmFu
c2VuLCBLeW4sIE1FSSBwaGFybWEsIE1lcmVvLCBNZXJjaywgTmF0ZXJhLCBOZXh5cywgTm92b2N1
cmUsIE9IU1UsIE9uY29TZWMsIE9ubyBQaGFybWEsIFBlZ2FzY3ksIFBFUiwgUGZpemVyLCBQaXBl
ci1TYW5kbGVyLCBQcm9seW54LCBSZXBhcmUsIHJlc1RPUmJpbywgUm9jaGUsIFNjaHJvZGluZ2Vy
LCBUaGVyYWdub3N0aWNzLCBWYXJpYW4sIFZlcnNhbnQsIFZpYmxpb21lLCBYaW50aGVyYSwgWmFp
IExhYnMgYW5kIFppZWxCaW8uIFN0b2NraG9sZGVyIGluOiBTZWFnZW4uIEpTZEIgaGFzIHNlcnZl
ZCBvbiBhZHZpc29yeSBib2FyZHMgYW5kIHJlY2VpdmVkIGZlZXMgZnJvbSBjb21wYW5pZXMgaW5j
bHVkaW5nIEFtZ2VuLCBBc3RyYSBaZW5lY2EsIEFzdGVsbGFzLCBCYXllciwgQmlveGNlbCBUaGVy
YXBldXRpY3MsIERhaWljaGksIEdlbmVudGVjaC9Sb2NoZSwgR1NLLCBIYXJwb29uLCBJbUNoZWNr
IFRoZXJhcGV1dGljcywgSmFuc3NlbiwgTWVyY2sgU2Vyb25vLCBNZXJjayBTaGFycCAmYW1wOyBE
b2htZSwgUGZpemVyLCBTYW5vZmkgQXZlbnRpcy4gSlNkQiBpcyBhbiBlbXBsb3llZSBvZiBUaGUg
SW5zdGl0dXRlIG9mIENhbmNlciBSZXNlYXJjaCwgd2hpY2ggaGFzIHJlY2VpdmVkIGZ1bmRpbmcg
b3Igb3RoZXIgc3VwcG9ydCBmb3IgaGlzIHJlc2VhcmNoIHdvcmsgZnJvbSBBWiwgQXN0ZWxsYXMs
IEJheWVyLCBDZWxsY2VudHJpYywgRGFpaWNoaSwgR2VuZW50ZWNoLCBHZW5tYWIsIEdTSywgSmFu
c3NlbiwgTWVyY2sgU2Vyb25vLCBNU0QsIE1lbmFyaW5pL1NpbGljb24gQmlvc3lzdGVtcywgT3Jp
b24sIFNhbm9maSBBdmVudGlzLCBTaWVycmEgT25jb2xvZ3ksIFRhaWhvLCBQZml6ZXIsIFZlcnRl
eC4gVGhlIElDUiBoYXMgYSBjb21tZXJjaWFsIGludGVyZXN0IGluIGFiaXJhdGVyb25lIGFuZCBQ
QVJQIGluaGliaXRpb24gaW4gRE5BIHJlcGFpciBkZWZlY3RpdmUgY2FuY2VycyBhbmQgUEkzSy9B
S1QgcGF0aHdheSBpbmhpYml0b3JzIChubyBwZXJzb25hbCBpbmNvbWUpLiBKU2RCIHdhcyBuYW1l
ZCBhcyBhbiBpbnZlbnRvciwgd2l0aCBubyBmaW5hbmNpYWwgaW50ZXJlc3QgZm9yIHBhdGVudCA4
LDgyMiw0MzgsIHN1Ym1pdHRlZCBieSBKYW5zc2VuIHRoYXQgY292ZXJzIHRoZSB1c2Ugb2YgYWJp
cmF0ZXJvbmUgYWNldGF0ZSB3aXRoIGNvcnRpY29zdGVyb2lkcy4gQU5KVCBpcy9oYXMgYmVlbiBh
IGNvbnN1bHRhbnQgZm9yIEFzdHJhWmVuZWNhLCBNZXJjayBLR2FBLCBBcnRpb3MsIFBmaXplciwg
VmVydGV4LCBHRSBIZWFsdGhjYXJlLCBJbmJpb21vdGlvbiwgUHJpbWUgT25jb2xvZ3ksIE1lZHNj
YXBlIEVkdWNhdGlvbiwgRU1QYXJ0bmVycywgVkogT25jb2Nsb2d5LCBHaWxlYWQgYW5kIE1EIEFu
ZGVyc29uIENhbmNlciBDZW50cmU7IGhhcyByZWNlaXZlZCBncmFudC9yZXNlYXJjaCBzdXBwb3J0
IGZyb20gQXN0cmFaZW5lY2EsIE15cmlhZCwgTWVkaXZhdGlvbiBhbmQgTWVyY2sgS0dhQTsgaXMg
YSBzdG9ja2hvbGRlciBpbiBJbmJpb21vdGlvbjsgQU5KVCBpcyBhbHNvIGEgbmFtZWQgaW52ZW50
b3Igb24gcGF0ZW50cyBkZXNjcmliaW5nIHRoZSB1c2Ugb2YgRE5BIHJlcGFpciBpbmhpYml0b3Jz
IGFuZCBzdGFuZHMgdG8gZ2FpbiBmcm9tIHRoZWlyIGRldmVsb3BtZW50IGFuZCB1c2UgYXMgcGFy
dCBvZiB0aGUgSUNSIOKAnFJld2FyZHMgdG8gSW52ZW50b3Jz4oCdIHNjaGVtZSBhbmQgYWxzbyBy
ZXBvcnRzIGJlbmVmaXRzIGZyb20gdGhpcyBzY2hlbWUgYXNzb2NpYXRlZCB3aXRoIHBhdGVudHMg
Zm9yIFBBUlAgaW5oaWJpdG9ycyBwYWlkIGludG8gQU5USuKAmXMgcGVyc29uYWwgYWNjb3VudCBh
bmQgcmVzZWFyY2ggYWNjb3VudHMgYXQgdGhlIEluc3RpdHV0ZSBvZiBDYW5jZXIgUmVzZWFyY2gu
IENKTCBtYWtlcyB0aGUgZm9sbG93aW5nIGRpc2Nsb3N1cmVzOiByZWNlaXZlcyBhbmQvb3IgaGFz
IHJlY2VpdmVkIHJlc2VhcmNoIGZ1bmRpbmcgZnJvbTogQXN0cmFaZW5lY2EsIE1lcmNrIEtHYUEs
IEFydGlvcy4gUmVjZWl2ZWQgY29uc3VsdGFuY3ksIFNBQiBtZW1iZXJzaGlwIG9yIGhvbm9yYXJp
YSBwYXltZW50cyBmcm9tOiBTeW5jb25hLCBTdW4gUGhhcm1hLCBHZXJzb24gTGVocm1hbiBHcm91
cCwgTWVyY2sgS0dhQSwgVmVydGV4LCBBc3RyYVplbmVjYSwgVGFuZ28sIDNyZCBSb2NrLCBPbm8g
UGhhcm1hLCBBcnRpb3MsIEFiaW5nd29ydGgsIFRlc3NlbGF0ZSwgRGFyayBCbHVlIFRoZXJhcGV1
dGljcywgUG9udGlmYXgsIEFzdGV4LCBOZW9waG9yZSwgR2xheG8gU21pdGggS2xpbmUuIEhhcyBz
dG9jayBpbjogVGFuZ28sIE92aWJpbywgSHlzcGxleCwgVGVzc2VsYXRlLiBDSkwgaXMgYWxzbyBh
IG5hbWVkIGludmVudG9yIG9uIHBhdGVudHMgZGVzY3JpYmluZyB0aGUgdXNlIG9mIEROQSByZXBh
aXIgaW5oaWJpdG9ycyBhbmQgc3RhbmRzIHRvIGdhaW4gZnJvbSB0aGVpciBkZXZlbG9wbWVudCBh
bmQgdXNlIGFzIHBhcnQgb2YgdGhlIElDUiDigJxSZXdhcmRzIHRvIEludmVudG9yc+KAnSBzY2hl
bWUgYW5kIGFsc28gcmVwb3J0cyBiZW5lZml0cyBmcm9tIHRoaXMgc2NoZW1lIGFzc29jaWF0ZWQg
d2l0aCBwYXRlbnRzIGZvciBQQVJQIGluaGliaXRvcnMgcGFpZCBpbnRvIENKTOKAmXMgcGVyc29u
YWwgYWNjb3VudCBhbmQgcmVzZWFyY2ggYWNjb3VudHMgYXQgdGhlIEluc3RpdHV0ZSBvZiBDYW5j
ZXIgUmVzZWFyY2guPC9jdXN0b20xPjxjdXN0b20yPlBNQzEwNDczOTYwPC9jdXN0b20yPjxlbGVj
dHJvbmljLXJlc291cmNlLW51bT4xMC4xMDM4L3M0MTM4OC0wMjMtMDI3ODItODwvZWxlY3Ryb25p
Yy1yZXNvdXJjZS1udW0+PHJlbW90ZS1kYXRhYmFzZS1wcm92aWRlcj5OTE08L3JlbW90ZS1kYXRh
YmFzZS1wcm92aWRlcj48bGFuZ3VhZ2U+ZW5nPC9sYW5ndWFnZT48L3JlY29yZD48L0NpdGU+PC9F
bmROb3RlPgB=
</w:fldData>
        </w:fldChar>
      </w:r>
      <w:r w:rsidR="008F7F2F">
        <w:rPr>
          <w:lang w:val="en-US"/>
        </w:rPr>
        <w:instrText xml:space="preserve"> ADDIN EN.CITE.DATA </w:instrText>
      </w:r>
      <w:r w:rsidR="008F7F2F">
        <w:rPr>
          <w:lang w:val="en-US"/>
        </w:rPr>
      </w:r>
      <w:r w:rsidR="008F7F2F">
        <w:rPr>
          <w:lang w:val="en-US"/>
        </w:rPr>
        <w:fldChar w:fldCharType="end"/>
      </w:r>
      <w:r w:rsidRPr="00810B03">
        <w:rPr>
          <w:lang w:val="en-US"/>
        </w:rPr>
      </w:r>
      <w:r w:rsidRPr="00810B03">
        <w:rPr>
          <w:lang w:val="en-US"/>
        </w:rPr>
        <w:fldChar w:fldCharType="separate"/>
      </w:r>
      <w:r w:rsidR="008F7F2F">
        <w:rPr>
          <w:noProof/>
          <w:lang w:val="en-US"/>
        </w:rPr>
        <w:t>(13)</w:t>
      </w:r>
      <w:r w:rsidRPr="00810B03">
        <w:rPr>
          <w:lang w:val="en-US"/>
        </w:rPr>
        <w:fldChar w:fldCharType="end"/>
      </w:r>
      <w:r w:rsidRPr="00810B03">
        <w:rPr>
          <w:lang w:val="en-US"/>
        </w:rPr>
        <w:t xml:space="preserve">, or transcription </w:t>
      </w:r>
      <w:r w:rsidRPr="00810B03">
        <w:rPr>
          <w:lang w:val="en-US"/>
        </w:rPr>
        <w:fldChar w:fldCharType="begin">
          <w:fldData xml:space="preserve">PEVuZE5vdGU+PENpdGU+PEF1dGhvcj5XYW5nPC9BdXRob3I+PFllYXI+MjAxNjwvWWVhcj48UmVj
TnVtPjY2MjwvUmVjTnVtPjxEaXNwbGF5VGV4dD4oMSk8L0Rpc3BsYXlUZXh0PjxyZWNvcmQ+PHJl
Yy1udW1iZXI+NjYyPC9yZWMtbnVtYmVyPjxmb3JlaWduLWtleXM+PGtleSBhcHA9IkVOIiBkYi1p
ZD0idjB2ZmRydDkzMnNwZmFldnYyeTV3enZyZXgyd2ZhZXgyZXplIiB0aW1lc3RhbXA9IjE1NzYw
NDQ0NzYiPjY2Mjwva2V5PjwvZm9yZWlnbi1rZXlzPjxyZWYtdHlwZSBuYW1lPSJKb3VybmFsIEFy
dGljbGUiPjE3PC9yZWYtdHlwZT48Y29udHJpYnV0b3JzPjxhdXRob3JzPjxhdXRob3I+V2FuZywg
WS48L2F1dGhvcj48YXV0aG9yPkJlcm5oYXJkeSwgQS4gSi48L2F1dGhvcj48YXV0aG9yPkNydXos
IEMuPC9hdXRob3I+PGF1dGhvcj5LcmFpcywgSi4gSi48L2F1dGhvcj48YXV0aG9yPk5hY3Nvbiwg
Si48L2F1dGhvcj48YXV0aG9yPk5pY29sYXMsIEUuPC9hdXRob3I+PGF1dGhvcj5QZXJpLCBTLjwv
YXV0aG9yPjxhdXRob3I+dmFuIGRlciBHdWxkZW4sIEguPC9hdXRob3I+PGF1dGhvcj52YW4gZGVy
IEhlaWpkZW4sIEkuPC9hdXRob3I+PGF1dGhvcj5PJmFwb3M7QnJpZW4sIFMuIFcuPC9hdXRob3I+
PGF1dGhvcj5aaGFuZywgWS48L2F1dGhvcj48YXV0aG9yPkhhcnJlbGwsIE0uIEkuPC9hdXRob3I+
PGF1dGhvcj5Kb2huc29uLCBTLiBGLjwvYXV0aG9yPjxhdXRob3I+Q2FuZGlkbyBEb3MgUmVpcywg
Ri4gSi48L2F1dGhvcj48YXV0aG9yPlBoYXJvYWgsIFAuIEQuPC9hdXRob3I+PGF1dGhvcj5LYXJs
YW4sIEIuPC9hdXRob3I+PGF1dGhvcj5Hb3VybGV5LCBDLjwvYXV0aG9yPjxhdXRob3I+TGFtYnJl
Y2h0cywgRC48L2F1dGhvcj48YXV0aG9yPkNoZW5ldml4LVRyZW5jaCwgRy48L2F1dGhvcj48YXV0
aG9yPk9sc3NvbiwgSC48L2F1dGhvcj48YXV0aG9yPkJlbml0ZXosIEouIEouPC9hdXRob3I+PGF1
dGhvcj5HcmVlbmUsIE0uIEguPC9hdXRob3I+PGF1dGhvcj5Hb3JlLCBNLjwvYXV0aG9yPjxhdXRo
b3I+TnVzc2JhdW0sIFIuPC9hdXRob3I+PGF1dGhvcj5TYWRldHpraSwgUy48L2F1dGhvcj48YXV0
aG9yPkdheXRoZXIsIFMuIEEuPC9hdXRob3I+PGF1dGhvcj5LamFlciwgUy4gSy48L2F1dGhvcj48
YXV0aG9yPmtDb25GYWIsIEludmVzdGlnYXRvcnM8L2F1dGhvcj48YXV0aG9yPkQmYXBvcztBbmRy
ZWEsIEEuIEQuPC9hdXRob3I+PGF1dGhvcj5TaGFwaXJvLCBHLiBJLjwvYXV0aG9yPjxhdXRob3I+
V2llc3QsIEQuIEwuPC9hdXRob3I+PGF1dGhvcj5Db25ub2xseSwgRC4gQy48L2F1dGhvcj48YXV0
aG9yPkRhbHksIE0uIEIuPC9hdXRob3I+PGF1dGhvcj5Td2lzaGVyLCBFLiBNLjwvYXV0aG9yPjxh
dXRob3I+Qm91d21hbiwgUC48L2F1dGhvcj48YXV0aG9yPkpvbmtlcnMsIEouPC9hdXRob3I+PGF1
dGhvcj5CYWxtYW5hLCBKLjwvYXV0aG9yPjxhdXRob3I+U2VycmEsIFYuPC9hdXRob3I+PGF1dGhv
cj5Kb2huc29uLCBOLjwvYXV0aG9yPjwvYXV0aG9ycz48L2NvbnRyaWJ1dG9ycz48YXV0aC1hZGRy
ZXNzPk1vbGVjdWxhciBUaGVyYXBldXRpY3MgUHJvZ3JhbSwgRm94IENoYXNlIENhbmNlciBDZW50
ZXIsIFBoaWxhZGVscGhpYSwgUGVubnN5bHZhbmlhLiYjeEQ7SGlnaCBSaXNrIGFuZCBDYW5jZXIg
UHJldmVudGlvbiBHcm91cCwgVmFsbCBkJmFwb3M7SGVicm9uIEluc3RpdHV0ZSBvZiBPbmNvbG9n
eSwgQmFyY2Vsb25hLCBTcGFpbi4gRXhwZXJpbWVudGFsIFRoZXJhcGV1dGljcyBHcm91cCwgVmFs
bCBkJmFwb3M7SGVicm9uIEluc3RpdHV0ZSBvZiBPbmNvbG9neSwgQmFyY2Vsb25hLCBTcGFpbi4m
I3hEO0NhbmNlciBCaW9sb2d5IFByb2dyYW0sIEZveCBDaGFzZSBDYW5jZXIgQ2VudGVyLCBQaGls
YWRlbHBoaWEsIFBlbm5zeWx2YW5pYS4mI3hEO0RpdmlzaW9uIG9mIFBhdGhvbG9neSwgVGhlIE5l
dGhlcmxhbmRzIENhbmNlciBJbnN0aXR1dGUsIEFtc3RlcmRhbSwgdGhlIE5ldGhlcmxhbmRzLiYj
eEQ7SW1tdW5lIENlbGwgRGV2ZWxvcG1lbnQgYW5kIEhvc3QgRGVmZW5zZSBQcm9ncmFtLCBGb3gg
Q2hhc2UgQ2FuY2VyIENlbnRlciwgUGhpbGFkZWxwaGlhLCBQZW5uc3lsdmFuaWEuJiN4RDtEZXBh
cnRtZW50IG9mIE9ic3RldHJpY3MgYW5kIEd5bmVjb2xvZ3kgYW5kIE1lZGljaW5lLCBVbml2ZXJz
aXR5IG9mIFdhc2hpbmd0b24sIFNlYXR0bGUsIFdhc2hpbmd0b24uJiN4RDtEZXBhcnRtZW50IG9m
IE1lZGljYWwgT25jb2xvZ3ksIERhbmEtRmFyYmVyIENhbmNlciBJbnN0aXR1dGUgYW5kIEhhcnZh
cmQgTWVkaWNhbCBTY2hvb2wsIEJvc3RvbiwgTWFzc2FjaHVzZXR0cy4mI3hEO0RlcGFydG1lbnQg
b2YgR3luZWNvbG9neSBhbmQgT2JzdGV0cmljcywgUmliZWlyYW8gUHJldG8gTWVkaWNhbCBTY2hv
b2wsIFVuaXZlcnNpdHkgb2YgU2FvIFBhdWxvLCBTYW8gUGF1bG8sIEJyYXppbC4gQ2VudHJlIGZv
ciBDYW5jZXIgR2VuZXRpYyBFcGlkZW1pb2xvZ3ksIFVuaXZlcnNpdHkgb2YgQ2FtYnJpZGdlLCBD
YW1icmlkZ2UsIFVuaXRlZCBLaW5nZG9tLiYjeEQ7Q2VudHJlIGZvciBDYW5jZXIgR2VuZXRpYyBF
cGlkZW1pb2xvZ3ksIFVuaXZlcnNpdHkgb2YgQ2FtYnJpZGdlLCBDYW1icmlkZ2UsIFVuaXRlZCBL
aW5nZG9tLiYjeEQ7V29tZW4mYXBvcztzIENhbmNlciBQcm9ncmFtIGF0IHRoZSBTYW11ZWwgT3Nj
aGluIENvbXByZWhlbnNpdmUgQ2FuY2VyIEluc3RpdHV0ZSwgQ2VkYXJzLVNpbmFpIE1lZGljYWwg
Q2VudGVyLCBMb3MgQW5nZWxlcywgQ2FsaWZvcm5pYS4mI3hEO1VuaXZlcnNpdHkgb2YgRWRpbmJ1
cmdoIENhbmNlciBSZXNlYXJjaCBVSyBDZW50cmUsIE1SQyBJR01NLCBFZGluYnVyZ2gsIFVuaXRl
ZCBLaW5nZG9tLiYjeEQ7VklCIFZlc2FsaXVzIFJlc2VhcmNoIENlbnRlciwgVW5pdmVyc2l0eSBv
ZiBMZXV2ZW4sIExldXZlbiwgQmVsZ2l1bS4mI3hEO1FJTVIgQmVyZ2hvZmVyIE1lZGljYWwgUmVz
ZWFyY2ggSW5zdGl0dXRlLCBIZXJzdG9uLCBBdXN0cmFsaWEuJiN4RDtEZXBhcnRtZW50cyBvZiBD
YW5jZXIgRXBpZGVtaW9sb2d5IGFuZCBPbmNvbG9neSwgTHVuZCBVbml2ZXJzaXR5LCBMdW5kLCBT
d2VkZW4uJiN4RDtIdW1hbiBHZW5ldGljcyBHcm91cCBhbmQgSHVtYW4gR2Vub3R5cGluZyBVbml0
IFNwYW5pc2ggTmF0aW9uYWwgQ2FuY2VyIFJlc2VhcmNoIENlbnRyZSAoQ05JTyksIE1hZHJpZCwg
U3BhaW4uJiN4RDtEaXZpc2lvbiBvZiBDYW5jZXIgRXBpZGVtaW9sb2d5IGFuZCBHZW5ldGljcywg
TmF0aW9uYWwgQ2FuY2VyIEluc3RpdHV0ZSwgUm9ja3ZpbGxlLCBNYXJ5bGFuZC4mI3hEO1JveWFs
IE1hcnNkZW4gTkhTIEZvdW5kYXRpb24gVHJ1c3QsIExvbmRvbiwgVW5pdGVkIEtpbmdkb20uJiN4
RDtVbml2ZXJzaXR5IG9mIENhbGlmb3JuaWEgU2FuIEZyYW5jaXNjbywgQ2FuY2VyIFJpc2sgUHJv
Z3JhbSwgU2FuIEZyYW5jaXNjbywgQ2FsaWZvcm5pYS4mI3hEO0dlcnRuZXIgSW5zdGl0dXRlIGZv
ciBFcGlkZW1pb2xvZ3kgYW5kIEhlYWx0aCBQb2xpY3kgUmVzZWFyY2gsIFNoZWJhIE1lZGljYWwg
Q2VudGVyLCBUZWwgSGFzaG9tZXIsIElzcmFlbC4mI3hEO0RlcGFydG1lbnQgb2YgUHJldmVudGl2
ZSBNZWRpY2luZSwgS2VjayBTY2hvb2wgb2YgTWVkaWNpbmUsIFVuaXZlcnNpdHkgb2YgU291dGhl
cm4gQ2FsaWZvcm5pYSBOb3JyaXMgQ29tcHJlaGVuc2l2ZSBDYW5jZXIgQ2VudGVyLCBMb3MgQW5n
ZWxlcywgQ2FsaWZvcm5pYS4mI3hEO0RlcGFydG1lbnQgb2YgVmlydXMsIExpZmVzdHlsZSBhbmQg
R2VuZXMsIERhbmlzaCBDYW5jZXIgU29jaWV0eSBSZXNlYXJjaCBDZW50ZXIsIENvcGVuaGFnZW4s
IERlbm1hcmsuJiN4RDtEZXBhcnRtZW50IG9mIFJhZGlhdGlvbiBPbmNvbG9neSwgRGFuYS1GYXJi
ZXIgQ2FuY2VyIEluc3RpdHV0ZSBhbmQgSGFydmFyZCBNZWRpY2FsIFNjaG9vbCwgQm9zdG9uLCBN
YXNzYWNodXNldHRzLiBEZXBhcnRtZW50IG9mIFBlZGlhdHJpY3MsIENoaWxkcmVuJmFwb3M7cyBI
b3NwaXRhbCBhbmQgSGFydmFyZCBNZWRpY2FsIFNjaG9vbCwgQm9zdG9uLCBNYXNzYWNodXNldHRz
LiYjeEQ7RGVwYXJ0bWVudCBvZiBNZWRpY2FsIE9uY29sb2d5LCBEYW5hLUZhcmJlciBDYW5jZXIg
SW5zdGl0dXRlIGFuZCBIYXJ2YXJkIE1lZGljYWwgU2Nob29sLCBCb3N0b24sIE1hc3NhY2h1c2V0
dHMuIERlcGFydG1lbnQgb2YgTWVkaWNpbmUsIEJyaWdoYW0gYW5kIFdvbWVuJmFwb3M7cyBIb3Nw
aXRhbCBhbmQgSGFydmFyZCBNZWRpY2FsIFNjaG9vbCwgQm9zdG9uLCBNYXNzYWNodXNldHRzLiYj
eEQ7UmlzayBBc3Nlc3NtZW50IFByb2dyYW0sIEZveCBDaGFzZSBDYW5jZXIgQ2VudGVyLCBQaGls
YWRlbHBoaWEsIFBlbm5zeWx2YW5pYS4mI3hEO0hpZ2ggUmlzayBhbmQgQ2FuY2VyIFByZXZlbnRp
b24gR3JvdXAsIFZhbGwgZCZhcG9zO0hlYnJvbiBJbnN0aXR1dGUgb2YgT25jb2xvZ3ksIEJhcmNl
bG9uYSwgU3BhaW4uJiN4RDtFeHBlcmltZW50YWwgVGhlcmFwZXV0aWNzIEdyb3VwLCBWYWxsIGQm
YXBvcztIZWJyb24gSW5zdGl0dXRlIG9mIE9uY29sb2d5LCBCYXJjZWxvbmEsIFNwYWluLiYjeEQ7
TW9sZWN1bGFyIFRoZXJhcGV1dGljcyBQcm9ncmFtLCBGb3ggQ2hhc2UgQ2FuY2VyIENlbnRlciwg
UGhpbGFkZWxwaGlhLCBQZW5uc3lsdmFuaWEuIG5laWwuam9obnNvbkBmY2NjLmVkdS48L2F1dGgt
YWRkcmVzcz48dGl0bGVzPjx0aXRsZT5UaGUgQlJDQTEtRGVsdGExMXEgQWx0ZXJuYXRpdmUgU3Bs
aWNlIElzb2Zvcm0gQnlwYXNzZXMgR2VybWxpbmUgTXV0YXRpb25zIGFuZCBQcm9tb3RlcyBUaGVy
YXBldXRpYyBSZXNpc3RhbmNlIHRvIFBBUlAgSW5oaWJpdGlvbiBhbmQgQ2lzcGxhdGluPC90aXRs
ZT48c2Vjb25kYXJ5LXRpdGxlPkNhbmNlciBSZXM8L3NlY29uZGFyeS10aXRsZT48L3RpdGxlcz48
cGVyaW9kaWNhbD48ZnVsbC10aXRsZT5DYW5jZXIgUmVzPC9mdWxsLXRpdGxlPjwvcGVyaW9kaWNh
bD48cGFnZXM+Mjc3OC05MDwvcGFnZXM+PHZvbHVtZT43Njwvdm9sdW1lPjxudW1iZXI+OTwvbnVt
YmVyPjxlZGl0aW9uPjIwMTYvMDUvMjA8L2VkaXRpb24+PGtleXdvcmRzPjxrZXl3b3JkPkFsdGVy
bmF0aXZlIFNwbGljaW5nL2dlbmV0aWNzPC9rZXl3b3JkPjxrZXl3b3JkPkFuaW1hbHM8L2tleXdv
cmQ+PGtleXdvcmQ+QlJDQTEgUHJvdGVpbi8qZ2VuZXRpY3MvbWV0YWJvbGlzbTwva2V5d29yZD48
a2V5d29yZD5CbG90dGluZywgV2VzdGVybjwva2V5d29yZD48a2V5d29yZD5CcmVhc3QgTmVvcGxh
c21zLypnZW5ldGljczwva2V5d29yZD48a2V5d29yZD5DaXNwbGF0aW4vcGhhcm1hY29sb2d5PC9r
ZXl3b3JkPjxrZXl3b3JkPkRydWcgUmVzaXN0YW5jZSwgTmVvcGxhc20vKmdlbmV0aWNzPC9rZXl3
b3JkPjxrZXl3b3JkPkZlbWFsZTwva2V5d29yZD48a2V5d29yZD5GbHVvcmVzY2VudCBBbnRpYm9k
eSBUZWNobmlxdWU8L2tleXdvcmQ+PGtleXdvcmQ+R2VybS1MaW5lIE11dGF0aW9uPC9rZXl3b3Jk
PjxrZXl3b3JkPkh1bWFuczwva2V5d29yZD48a2V5d29yZD5JbW11bm9oaXN0b2NoZW1pc3RyeTwv
a2V5d29yZD48a2V5d29yZD5NaWNlPC9rZXl3b3JkPjxrZXl3b3JkPk92YXJpYW4gTmVvcGxhc21z
LypnZW5ldGljczwva2V5d29yZD48a2V5d29yZD5Qb2x5KEFEUC1yaWJvc2UpIFBvbHltZXJhc2Ug
SW5oaWJpdG9ycy9waGFybWFjb2xvZ3k8L2tleXdvcmQ+PGtleXdvcmQ+UG9seW1lcmFzZSBDaGFp
biBSZWFjdGlvbjwva2V5d29yZD48a2V5d29yZD5Qcm90ZWluIElzb2Zvcm1zPC9rZXl3b3JkPjxr
ZXl3b3JkPlhlbm9ncmFmdCBNb2RlbCBBbnRpdHVtb3IgQXNzYXlzPC9rZXl3b3JkPjwva2V5d29y
ZHM+PGRhdGVzPjx5ZWFyPjIwMTY8L3llYXI+PHB1Yi1kYXRlcz48ZGF0ZT5NYXkgMTwvZGF0ZT48
L3B1Yi1kYXRlcz48L2RhdGVzPjxpc2JuPjE1MzgtNzQ0NSAoRWxlY3Ryb25pYykmI3hEOzAwMDgt
NTQ3MiAoTGlua2luZyk8L2lzYm4+PGFjY2Vzc2lvbi1udW0+MjcxOTcyNjc8L2FjY2Vzc2lvbi1u
dW0+PHVybHM+PHJlbGF0ZWQtdXJscz48dXJsPmh0dHBzOi8vd3d3Lm5jYmkubmxtLm5paC5nb3Yv
cHVibWVkLzI3MTk3MjY3PC91cmw+PC9yZWxhdGVkLXVybHM+PC91cmxzPjxjdXN0b20yPlBNQzQ4
NzQ1Njg8L2N1c3RvbTI+PGVsZWN0cm9uaWMtcmVzb3VyY2UtbnVtPjEwLjExNTgvMDAwOC01NDcy
LkNBTi0xNi0wMTg2PC9lbGVjdHJvbmljLXJlc291cmNlLW51bT48L3JlY29yZD48L0NpdGU+PC9F
bmROb3RlPn==
</w:fldData>
        </w:fldChar>
      </w:r>
      <w:r w:rsidR="008F7F2F">
        <w:rPr>
          <w:lang w:val="en-US"/>
        </w:rPr>
        <w:instrText xml:space="preserve"> ADDIN EN.CITE </w:instrText>
      </w:r>
      <w:r w:rsidR="008F7F2F">
        <w:rPr>
          <w:lang w:val="en-US"/>
        </w:rPr>
        <w:fldChar w:fldCharType="begin">
          <w:fldData xml:space="preserve">PEVuZE5vdGU+PENpdGU+PEF1dGhvcj5XYW5nPC9BdXRob3I+PFllYXI+MjAxNjwvWWVhcj48UmVj
TnVtPjY2MjwvUmVjTnVtPjxEaXNwbGF5VGV4dD4oMSk8L0Rpc3BsYXlUZXh0PjxyZWNvcmQ+PHJl
Yy1udW1iZXI+NjYyPC9yZWMtbnVtYmVyPjxmb3JlaWduLWtleXM+PGtleSBhcHA9IkVOIiBkYi1p
ZD0idjB2ZmRydDkzMnNwZmFldnYyeTV3enZyZXgyd2ZhZXgyZXplIiB0aW1lc3RhbXA9IjE1NzYw
NDQ0NzYiPjY2Mjwva2V5PjwvZm9yZWlnbi1rZXlzPjxyZWYtdHlwZSBuYW1lPSJKb3VybmFsIEFy
dGljbGUiPjE3PC9yZWYtdHlwZT48Y29udHJpYnV0b3JzPjxhdXRob3JzPjxhdXRob3I+V2FuZywg
WS48L2F1dGhvcj48YXV0aG9yPkJlcm5oYXJkeSwgQS4gSi48L2F1dGhvcj48YXV0aG9yPkNydXos
IEMuPC9hdXRob3I+PGF1dGhvcj5LcmFpcywgSi4gSi48L2F1dGhvcj48YXV0aG9yPk5hY3Nvbiwg
Si48L2F1dGhvcj48YXV0aG9yPk5pY29sYXMsIEUuPC9hdXRob3I+PGF1dGhvcj5QZXJpLCBTLjwv
YXV0aG9yPjxhdXRob3I+dmFuIGRlciBHdWxkZW4sIEguPC9hdXRob3I+PGF1dGhvcj52YW4gZGVy
IEhlaWpkZW4sIEkuPC9hdXRob3I+PGF1dGhvcj5PJmFwb3M7QnJpZW4sIFMuIFcuPC9hdXRob3I+
PGF1dGhvcj5aaGFuZywgWS48L2F1dGhvcj48YXV0aG9yPkhhcnJlbGwsIE0uIEkuPC9hdXRob3I+
PGF1dGhvcj5Kb2huc29uLCBTLiBGLjwvYXV0aG9yPjxhdXRob3I+Q2FuZGlkbyBEb3MgUmVpcywg
Ri4gSi48L2F1dGhvcj48YXV0aG9yPlBoYXJvYWgsIFAuIEQuPC9hdXRob3I+PGF1dGhvcj5LYXJs
YW4sIEIuPC9hdXRob3I+PGF1dGhvcj5Hb3VybGV5LCBDLjwvYXV0aG9yPjxhdXRob3I+TGFtYnJl
Y2h0cywgRC48L2F1dGhvcj48YXV0aG9yPkNoZW5ldml4LVRyZW5jaCwgRy48L2F1dGhvcj48YXV0
aG9yPk9sc3NvbiwgSC48L2F1dGhvcj48YXV0aG9yPkJlbml0ZXosIEouIEouPC9hdXRob3I+PGF1
dGhvcj5HcmVlbmUsIE0uIEguPC9hdXRob3I+PGF1dGhvcj5Hb3JlLCBNLjwvYXV0aG9yPjxhdXRo
b3I+TnVzc2JhdW0sIFIuPC9hdXRob3I+PGF1dGhvcj5TYWRldHpraSwgUy48L2F1dGhvcj48YXV0
aG9yPkdheXRoZXIsIFMuIEEuPC9hdXRob3I+PGF1dGhvcj5LamFlciwgUy4gSy48L2F1dGhvcj48
YXV0aG9yPmtDb25GYWIsIEludmVzdGlnYXRvcnM8L2F1dGhvcj48YXV0aG9yPkQmYXBvcztBbmRy
ZWEsIEEuIEQuPC9hdXRob3I+PGF1dGhvcj5TaGFwaXJvLCBHLiBJLjwvYXV0aG9yPjxhdXRob3I+
V2llc3QsIEQuIEwuPC9hdXRob3I+PGF1dGhvcj5Db25ub2xseSwgRC4gQy48L2F1dGhvcj48YXV0
aG9yPkRhbHksIE0uIEIuPC9hdXRob3I+PGF1dGhvcj5Td2lzaGVyLCBFLiBNLjwvYXV0aG9yPjxh
dXRob3I+Qm91d21hbiwgUC48L2F1dGhvcj48YXV0aG9yPkpvbmtlcnMsIEouPC9hdXRob3I+PGF1
dGhvcj5CYWxtYW5hLCBKLjwvYXV0aG9yPjxhdXRob3I+U2VycmEsIFYuPC9hdXRob3I+PGF1dGhv
cj5Kb2huc29uLCBOLjwvYXV0aG9yPjwvYXV0aG9ycz48L2NvbnRyaWJ1dG9ycz48YXV0aC1hZGRy
ZXNzPk1vbGVjdWxhciBUaGVyYXBldXRpY3MgUHJvZ3JhbSwgRm94IENoYXNlIENhbmNlciBDZW50
ZXIsIFBoaWxhZGVscGhpYSwgUGVubnN5bHZhbmlhLiYjeEQ7SGlnaCBSaXNrIGFuZCBDYW5jZXIg
UHJldmVudGlvbiBHcm91cCwgVmFsbCBkJmFwb3M7SGVicm9uIEluc3RpdHV0ZSBvZiBPbmNvbG9n
eSwgQmFyY2Vsb25hLCBTcGFpbi4gRXhwZXJpbWVudGFsIFRoZXJhcGV1dGljcyBHcm91cCwgVmFs
bCBkJmFwb3M7SGVicm9uIEluc3RpdHV0ZSBvZiBPbmNvbG9neSwgQmFyY2Vsb25hLCBTcGFpbi4m
I3hEO0NhbmNlciBCaW9sb2d5IFByb2dyYW0sIEZveCBDaGFzZSBDYW5jZXIgQ2VudGVyLCBQaGls
YWRlbHBoaWEsIFBlbm5zeWx2YW5pYS4mI3hEO0RpdmlzaW9uIG9mIFBhdGhvbG9neSwgVGhlIE5l
dGhlcmxhbmRzIENhbmNlciBJbnN0aXR1dGUsIEFtc3RlcmRhbSwgdGhlIE5ldGhlcmxhbmRzLiYj
eEQ7SW1tdW5lIENlbGwgRGV2ZWxvcG1lbnQgYW5kIEhvc3QgRGVmZW5zZSBQcm9ncmFtLCBGb3gg
Q2hhc2UgQ2FuY2VyIENlbnRlciwgUGhpbGFkZWxwaGlhLCBQZW5uc3lsdmFuaWEuJiN4RDtEZXBh
cnRtZW50IG9mIE9ic3RldHJpY3MgYW5kIEd5bmVjb2xvZ3kgYW5kIE1lZGljaW5lLCBVbml2ZXJz
aXR5IG9mIFdhc2hpbmd0b24sIFNlYXR0bGUsIFdhc2hpbmd0b24uJiN4RDtEZXBhcnRtZW50IG9m
IE1lZGljYWwgT25jb2xvZ3ksIERhbmEtRmFyYmVyIENhbmNlciBJbnN0aXR1dGUgYW5kIEhhcnZh
cmQgTWVkaWNhbCBTY2hvb2wsIEJvc3RvbiwgTWFzc2FjaHVzZXR0cy4mI3hEO0RlcGFydG1lbnQg
b2YgR3luZWNvbG9neSBhbmQgT2JzdGV0cmljcywgUmliZWlyYW8gUHJldG8gTWVkaWNhbCBTY2hv
b2wsIFVuaXZlcnNpdHkgb2YgU2FvIFBhdWxvLCBTYW8gUGF1bG8sIEJyYXppbC4gQ2VudHJlIGZv
ciBDYW5jZXIgR2VuZXRpYyBFcGlkZW1pb2xvZ3ksIFVuaXZlcnNpdHkgb2YgQ2FtYnJpZGdlLCBD
YW1icmlkZ2UsIFVuaXRlZCBLaW5nZG9tLiYjeEQ7Q2VudHJlIGZvciBDYW5jZXIgR2VuZXRpYyBF
cGlkZW1pb2xvZ3ksIFVuaXZlcnNpdHkgb2YgQ2FtYnJpZGdlLCBDYW1icmlkZ2UsIFVuaXRlZCBL
aW5nZG9tLiYjeEQ7V29tZW4mYXBvcztzIENhbmNlciBQcm9ncmFtIGF0IHRoZSBTYW11ZWwgT3Nj
aGluIENvbXByZWhlbnNpdmUgQ2FuY2VyIEluc3RpdHV0ZSwgQ2VkYXJzLVNpbmFpIE1lZGljYWwg
Q2VudGVyLCBMb3MgQW5nZWxlcywgQ2FsaWZvcm5pYS4mI3hEO1VuaXZlcnNpdHkgb2YgRWRpbmJ1
cmdoIENhbmNlciBSZXNlYXJjaCBVSyBDZW50cmUsIE1SQyBJR01NLCBFZGluYnVyZ2gsIFVuaXRl
ZCBLaW5nZG9tLiYjeEQ7VklCIFZlc2FsaXVzIFJlc2VhcmNoIENlbnRlciwgVW5pdmVyc2l0eSBv
ZiBMZXV2ZW4sIExldXZlbiwgQmVsZ2l1bS4mI3hEO1FJTVIgQmVyZ2hvZmVyIE1lZGljYWwgUmVz
ZWFyY2ggSW5zdGl0dXRlLCBIZXJzdG9uLCBBdXN0cmFsaWEuJiN4RDtEZXBhcnRtZW50cyBvZiBD
YW5jZXIgRXBpZGVtaW9sb2d5IGFuZCBPbmNvbG9neSwgTHVuZCBVbml2ZXJzaXR5LCBMdW5kLCBT
d2VkZW4uJiN4RDtIdW1hbiBHZW5ldGljcyBHcm91cCBhbmQgSHVtYW4gR2Vub3R5cGluZyBVbml0
IFNwYW5pc2ggTmF0aW9uYWwgQ2FuY2VyIFJlc2VhcmNoIENlbnRyZSAoQ05JTyksIE1hZHJpZCwg
U3BhaW4uJiN4RDtEaXZpc2lvbiBvZiBDYW5jZXIgRXBpZGVtaW9sb2d5IGFuZCBHZW5ldGljcywg
TmF0aW9uYWwgQ2FuY2VyIEluc3RpdHV0ZSwgUm9ja3ZpbGxlLCBNYXJ5bGFuZC4mI3hEO1JveWFs
IE1hcnNkZW4gTkhTIEZvdW5kYXRpb24gVHJ1c3QsIExvbmRvbiwgVW5pdGVkIEtpbmdkb20uJiN4
RDtVbml2ZXJzaXR5IG9mIENhbGlmb3JuaWEgU2FuIEZyYW5jaXNjbywgQ2FuY2VyIFJpc2sgUHJv
Z3JhbSwgU2FuIEZyYW5jaXNjbywgQ2FsaWZvcm5pYS4mI3hEO0dlcnRuZXIgSW5zdGl0dXRlIGZv
ciBFcGlkZW1pb2xvZ3kgYW5kIEhlYWx0aCBQb2xpY3kgUmVzZWFyY2gsIFNoZWJhIE1lZGljYWwg
Q2VudGVyLCBUZWwgSGFzaG9tZXIsIElzcmFlbC4mI3hEO0RlcGFydG1lbnQgb2YgUHJldmVudGl2
ZSBNZWRpY2luZSwgS2VjayBTY2hvb2wgb2YgTWVkaWNpbmUsIFVuaXZlcnNpdHkgb2YgU291dGhl
cm4gQ2FsaWZvcm5pYSBOb3JyaXMgQ29tcHJlaGVuc2l2ZSBDYW5jZXIgQ2VudGVyLCBMb3MgQW5n
ZWxlcywgQ2FsaWZvcm5pYS4mI3hEO0RlcGFydG1lbnQgb2YgVmlydXMsIExpZmVzdHlsZSBhbmQg
R2VuZXMsIERhbmlzaCBDYW5jZXIgU29jaWV0eSBSZXNlYXJjaCBDZW50ZXIsIENvcGVuaGFnZW4s
IERlbm1hcmsuJiN4RDtEZXBhcnRtZW50IG9mIFJhZGlhdGlvbiBPbmNvbG9neSwgRGFuYS1GYXJi
ZXIgQ2FuY2VyIEluc3RpdHV0ZSBhbmQgSGFydmFyZCBNZWRpY2FsIFNjaG9vbCwgQm9zdG9uLCBN
YXNzYWNodXNldHRzLiBEZXBhcnRtZW50IG9mIFBlZGlhdHJpY3MsIENoaWxkcmVuJmFwb3M7cyBI
b3NwaXRhbCBhbmQgSGFydmFyZCBNZWRpY2FsIFNjaG9vbCwgQm9zdG9uLCBNYXNzYWNodXNldHRz
LiYjeEQ7RGVwYXJ0bWVudCBvZiBNZWRpY2FsIE9uY29sb2d5LCBEYW5hLUZhcmJlciBDYW5jZXIg
SW5zdGl0dXRlIGFuZCBIYXJ2YXJkIE1lZGljYWwgU2Nob29sLCBCb3N0b24sIE1hc3NhY2h1c2V0
dHMuIERlcGFydG1lbnQgb2YgTWVkaWNpbmUsIEJyaWdoYW0gYW5kIFdvbWVuJmFwb3M7cyBIb3Nw
aXRhbCBhbmQgSGFydmFyZCBNZWRpY2FsIFNjaG9vbCwgQm9zdG9uLCBNYXNzYWNodXNldHRzLiYj
eEQ7UmlzayBBc3Nlc3NtZW50IFByb2dyYW0sIEZveCBDaGFzZSBDYW5jZXIgQ2VudGVyLCBQaGls
YWRlbHBoaWEsIFBlbm5zeWx2YW5pYS4mI3hEO0hpZ2ggUmlzayBhbmQgQ2FuY2VyIFByZXZlbnRp
b24gR3JvdXAsIFZhbGwgZCZhcG9zO0hlYnJvbiBJbnN0aXR1dGUgb2YgT25jb2xvZ3ksIEJhcmNl
bG9uYSwgU3BhaW4uJiN4RDtFeHBlcmltZW50YWwgVGhlcmFwZXV0aWNzIEdyb3VwLCBWYWxsIGQm
YXBvcztIZWJyb24gSW5zdGl0dXRlIG9mIE9uY29sb2d5LCBCYXJjZWxvbmEsIFNwYWluLiYjeEQ7
TW9sZWN1bGFyIFRoZXJhcGV1dGljcyBQcm9ncmFtLCBGb3ggQ2hhc2UgQ2FuY2VyIENlbnRlciwg
UGhpbGFkZWxwaGlhLCBQZW5uc3lsdmFuaWEuIG5laWwuam9obnNvbkBmY2NjLmVkdS48L2F1dGgt
YWRkcmVzcz48dGl0bGVzPjx0aXRsZT5UaGUgQlJDQTEtRGVsdGExMXEgQWx0ZXJuYXRpdmUgU3Bs
aWNlIElzb2Zvcm0gQnlwYXNzZXMgR2VybWxpbmUgTXV0YXRpb25zIGFuZCBQcm9tb3RlcyBUaGVy
YXBldXRpYyBSZXNpc3RhbmNlIHRvIFBBUlAgSW5oaWJpdGlvbiBhbmQgQ2lzcGxhdGluPC90aXRs
ZT48c2Vjb25kYXJ5LXRpdGxlPkNhbmNlciBSZXM8L3NlY29uZGFyeS10aXRsZT48L3RpdGxlcz48
cGVyaW9kaWNhbD48ZnVsbC10aXRsZT5DYW5jZXIgUmVzPC9mdWxsLXRpdGxlPjwvcGVyaW9kaWNh
bD48cGFnZXM+Mjc3OC05MDwvcGFnZXM+PHZvbHVtZT43Njwvdm9sdW1lPjxudW1iZXI+OTwvbnVt
YmVyPjxlZGl0aW9uPjIwMTYvMDUvMjA8L2VkaXRpb24+PGtleXdvcmRzPjxrZXl3b3JkPkFsdGVy
bmF0aXZlIFNwbGljaW5nL2dlbmV0aWNzPC9rZXl3b3JkPjxrZXl3b3JkPkFuaW1hbHM8L2tleXdv
cmQ+PGtleXdvcmQ+QlJDQTEgUHJvdGVpbi8qZ2VuZXRpY3MvbWV0YWJvbGlzbTwva2V5d29yZD48
a2V5d29yZD5CbG90dGluZywgV2VzdGVybjwva2V5d29yZD48a2V5d29yZD5CcmVhc3QgTmVvcGxh
c21zLypnZW5ldGljczwva2V5d29yZD48a2V5d29yZD5DaXNwbGF0aW4vcGhhcm1hY29sb2d5PC9r
ZXl3b3JkPjxrZXl3b3JkPkRydWcgUmVzaXN0YW5jZSwgTmVvcGxhc20vKmdlbmV0aWNzPC9rZXl3
b3JkPjxrZXl3b3JkPkZlbWFsZTwva2V5d29yZD48a2V5d29yZD5GbHVvcmVzY2VudCBBbnRpYm9k
eSBUZWNobmlxdWU8L2tleXdvcmQ+PGtleXdvcmQ+R2VybS1MaW5lIE11dGF0aW9uPC9rZXl3b3Jk
PjxrZXl3b3JkPkh1bWFuczwva2V5d29yZD48a2V5d29yZD5JbW11bm9oaXN0b2NoZW1pc3RyeTwv
a2V5d29yZD48a2V5d29yZD5NaWNlPC9rZXl3b3JkPjxrZXl3b3JkPk92YXJpYW4gTmVvcGxhc21z
LypnZW5ldGljczwva2V5d29yZD48a2V5d29yZD5Qb2x5KEFEUC1yaWJvc2UpIFBvbHltZXJhc2Ug
SW5oaWJpdG9ycy9waGFybWFjb2xvZ3k8L2tleXdvcmQ+PGtleXdvcmQ+UG9seW1lcmFzZSBDaGFp
biBSZWFjdGlvbjwva2V5d29yZD48a2V5d29yZD5Qcm90ZWluIElzb2Zvcm1zPC9rZXl3b3JkPjxr
ZXl3b3JkPlhlbm9ncmFmdCBNb2RlbCBBbnRpdHVtb3IgQXNzYXlzPC9rZXl3b3JkPjwva2V5d29y
ZHM+PGRhdGVzPjx5ZWFyPjIwMTY8L3llYXI+PHB1Yi1kYXRlcz48ZGF0ZT5NYXkgMTwvZGF0ZT48
L3B1Yi1kYXRlcz48L2RhdGVzPjxpc2JuPjE1MzgtNzQ0NSAoRWxlY3Ryb25pYykmI3hEOzAwMDgt
NTQ3MiAoTGlua2luZyk8L2lzYm4+PGFjY2Vzc2lvbi1udW0+MjcxOTcyNjc8L2FjY2Vzc2lvbi1u
dW0+PHVybHM+PHJlbGF0ZWQtdXJscz48dXJsPmh0dHBzOi8vd3d3Lm5jYmkubmxtLm5paC5nb3Yv
cHVibWVkLzI3MTk3MjY3PC91cmw+PC9yZWxhdGVkLXVybHM+PC91cmxzPjxjdXN0b20yPlBNQzQ4
NzQ1Njg8L2N1c3RvbTI+PGVsZWN0cm9uaWMtcmVzb3VyY2UtbnVtPjEwLjExNTgvMDAwOC01NDcy
LkNBTi0xNi0wMTg2PC9lbGVjdHJvbmljLXJlc291cmNlLW51bT48L3JlY29yZD48L0NpdGU+PC9F
bmROb3RlPn==
</w:fldData>
        </w:fldChar>
      </w:r>
      <w:r w:rsidR="008F7F2F">
        <w:rPr>
          <w:lang w:val="en-US"/>
        </w:rPr>
        <w:instrText xml:space="preserve"> ADDIN EN.CITE.DATA </w:instrText>
      </w:r>
      <w:r w:rsidR="008F7F2F">
        <w:rPr>
          <w:lang w:val="en-US"/>
        </w:rPr>
      </w:r>
      <w:r w:rsidR="008F7F2F">
        <w:rPr>
          <w:lang w:val="en-US"/>
        </w:rPr>
        <w:fldChar w:fldCharType="end"/>
      </w:r>
      <w:r w:rsidRPr="00810B03">
        <w:rPr>
          <w:lang w:val="en-US"/>
        </w:rPr>
      </w:r>
      <w:r w:rsidRPr="00810B03">
        <w:rPr>
          <w:lang w:val="en-US"/>
        </w:rPr>
        <w:fldChar w:fldCharType="separate"/>
      </w:r>
      <w:r w:rsidR="008F7F2F">
        <w:rPr>
          <w:noProof/>
          <w:lang w:val="en-US"/>
        </w:rPr>
        <w:t>(1)</w:t>
      </w:r>
      <w:r w:rsidRPr="00810B03">
        <w:rPr>
          <w:lang w:val="en-US"/>
        </w:rPr>
        <w:fldChar w:fldCharType="end"/>
      </w:r>
      <w:r w:rsidRPr="00810B03">
        <w:rPr>
          <w:lang w:val="en-US"/>
        </w:rPr>
        <w:t>.</w:t>
      </w:r>
      <w:r>
        <w:rPr>
          <w:lang w:val="en-US"/>
        </w:rPr>
        <w:t xml:space="preserve"> </w:t>
      </w:r>
      <w:r w:rsidR="0004395E" w:rsidRPr="0000224C">
        <w:rPr>
          <w:b/>
          <w:bCs/>
          <w:color w:val="000000" w:themeColor="text1"/>
        </w:rPr>
        <w:t>A</w:t>
      </w:r>
      <w:r w:rsidR="0000224C" w:rsidRPr="0000224C">
        <w:rPr>
          <w:b/>
          <w:bCs/>
          <w:color w:val="000000" w:themeColor="text1"/>
        </w:rPr>
        <w:t>.</w:t>
      </w:r>
      <w:r w:rsidR="0004395E" w:rsidRPr="00863661">
        <w:rPr>
          <w:color w:val="000000" w:themeColor="text1"/>
        </w:rPr>
        <w:t xml:space="preserve"> IHC confirmed that PDX #1126 has a TNBC histology. </w:t>
      </w:r>
      <w:r w:rsidR="0004395E" w:rsidRPr="00C52EAD">
        <w:rPr>
          <w:b/>
          <w:bCs/>
          <w:color w:val="000000" w:themeColor="text1"/>
        </w:rPr>
        <w:t>B</w:t>
      </w:r>
      <w:r w:rsidRPr="00C52EAD">
        <w:rPr>
          <w:b/>
          <w:bCs/>
          <w:color w:val="000000" w:themeColor="text1"/>
        </w:rPr>
        <w:t>.</w:t>
      </w:r>
      <w:r w:rsidR="0004395E" w:rsidRPr="00863661">
        <w:rPr>
          <w:color w:val="000000" w:themeColor="text1"/>
        </w:rPr>
        <w:t xml:space="preserve"> </w:t>
      </w:r>
      <w:r w:rsidR="0004395E" w:rsidRPr="00863661">
        <w:rPr>
          <w:color w:val="000000" w:themeColor="text1"/>
          <w:lang w:val="en-US"/>
        </w:rPr>
        <w:t xml:space="preserve">PDX #1126 (BRCA1 exon 13 mutation) tumors expressing either </w:t>
      </w:r>
      <w:proofErr w:type="spellStart"/>
      <w:r w:rsidR="0004395E" w:rsidRPr="00863661">
        <w:rPr>
          <w:color w:val="000000" w:themeColor="text1"/>
          <w:lang w:val="en-US"/>
        </w:rPr>
        <w:t>mCherry</w:t>
      </w:r>
      <w:proofErr w:type="spellEnd"/>
      <w:r w:rsidR="0004395E" w:rsidRPr="00863661">
        <w:rPr>
          <w:color w:val="000000" w:themeColor="text1"/>
          <w:lang w:val="en-US"/>
        </w:rPr>
        <w:t xml:space="preserve"> or BRCA1-</w:t>
      </w:r>
      <w:r w:rsidR="0004395E" w:rsidRPr="00863661">
        <w:rPr>
          <w:color w:val="000000" w:themeColor="text1"/>
          <w:lang w:val="en-US"/>
        </w:rPr>
        <w:sym w:font="Symbol" w:char="F044"/>
      </w:r>
      <w:r w:rsidR="0004395E" w:rsidRPr="00863661">
        <w:rPr>
          <w:color w:val="000000" w:themeColor="text1"/>
          <w:lang w:val="en-US"/>
        </w:rPr>
        <w:t>11q were treated with cisplatin or rucaparib. Treated tumors were transplanted into recipient mice for further treatment.</w:t>
      </w:r>
      <w:r w:rsidR="0004395E" w:rsidRPr="00863661">
        <w:rPr>
          <w:color w:val="000000" w:themeColor="text1"/>
        </w:rPr>
        <w:t xml:space="preserve"> </w:t>
      </w:r>
      <w:r w:rsidR="0004395E" w:rsidRPr="00863661">
        <w:rPr>
          <w:color w:val="000000" w:themeColor="text1"/>
          <w:lang w:val="en-US"/>
        </w:rPr>
        <w:t>BRCA1-</w:t>
      </w:r>
      <w:r w:rsidR="0004395E" w:rsidRPr="00863661">
        <w:rPr>
          <w:rFonts w:ascii="Symbol" w:hAnsi="Symbol"/>
          <w:color w:val="000000" w:themeColor="text1"/>
          <w:lang w:val="en-US"/>
        </w:rPr>
        <w:t></w:t>
      </w:r>
      <w:r w:rsidR="0004395E" w:rsidRPr="00863661">
        <w:rPr>
          <w:color w:val="000000" w:themeColor="text1"/>
          <w:lang w:val="en-US"/>
        </w:rPr>
        <w:t>11q protein expression was assessed in PDX #1126 infected with BRCA1-</w:t>
      </w:r>
      <w:r w:rsidR="0004395E" w:rsidRPr="00863661">
        <w:rPr>
          <w:color w:val="000000" w:themeColor="text1"/>
          <w:lang w:val="en-US"/>
        </w:rPr>
        <w:sym w:font="Symbol" w:char="F044"/>
      </w:r>
      <w:r w:rsidR="0004395E" w:rsidRPr="00863661">
        <w:rPr>
          <w:color w:val="000000" w:themeColor="text1"/>
          <w:lang w:val="en-US"/>
        </w:rPr>
        <w:t xml:space="preserve">11q or </w:t>
      </w:r>
      <w:proofErr w:type="spellStart"/>
      <w:r w:rsidR="0004395E" w:rsidRPr="00863661">
        <w:rPr>
          <w:color w:val="000000" w:themeColor="text1"/>
          <w:lang w:val="en-US"/>
        </w:rPr>
        <w:t>mCherry</w:t>
      </w:r>
      <w:proofErr w:type="spellEnd"/>
      <w:r w:rsidR="0004395E" w:rsidRPr="00863661">
        <w:rPr>
          <w:color w:val="000000" w:themeColor="text1"/>
          <w:lang w:val="en-US"/>
        </w:rPr>
        <w:t xml:space="preserve"> encoded lentivirus following </w:t>
      </w:r>
      <w:r w:rsidR="0004395E" w:rsidRPr="00863661">
        <w:rPr>
          <w:i/>
          <w:color w:val="000000" w:themeColor="text1"/>
          <w:lang w:val="en-US"/>
        </w:rPr>
        <w:t xml:space="preserve">in vivo </w:t>
      </w:r>
      <w:r w:rsidR="0004395E" w:rsidRPr="00863661">
        <w:rPr>
          <w:color w:val="000000" w:themeColor="text1"/>
          <w:lang w:val="en-US"/>
        </w:rPr>
        <w:t>selection with cisplatin. MDA-MB-231 (231) lysate was included as a control.</w:t>
      </w:r>
      <w:r w:rsidR="0004395E" w:rsidRPr="00863661">
        <w:rPr>
          <w:color w:val="000000" w:themeColor="text1"/>
        </w:rPr>
        <w:t xml:space="preserve"> </w:t>
      </w:r>
      <w:r w:rsidR="0004395E" w:rsidRPr="00C52EAD">
        <w:rPr>
          <w:b/>
          <w:bCs/>
          <w:color w:val="000000" w:themeColor="text1"/>
        </w:rPr>
        <w:t>C-D</w:t>
      </w:r>
      <w:r w:rsidRPr="00C52EAD">
        <w:rPr>
          <w:b/>
          <w:bCs/>
          <w:color w:val="000000" w:themeColor="text1"/>
        </w:rPr>
        <w:t>.</w:t>
      </w:r>
      <w:r>
        <w:rPr>
          <w:color w:val="000000" w:themeColor="text1"/>
        </w:rPr>
        <w:t xml:space="preserve"> </w:t>
      </w:r>
      <w:r w:rsidR="0004395E" w:rsidRPr="00863661">
        <w:rPr>
          <w:color w:val="000000" w:themeColor="text1"/>
        </w:rPr>
        <w:t xml:space="preserve">Cisplatin resistance was selected for in PDX #1126 </w:t>
      </w:r>
      <w:proofErr w:type="spellStart"/>
      <w:r w:rsidR="0004395E" w:rsidRPr="00863661">
        <w:rPr>
          <w:color w:val="000000" w:themeColor="text1"/>
        </w:rPr>
        <w:t>tumors</w:t>
      </w:r>
      <w:proofErr w:type="spellEnd"/>
      <w:r w:rsidR="0004395E" w:rsidRPr="00863661">
        <w:rPr>
          <w:color w:val="000000" w:themeColor="text1"/>
        </w:rPr>
        <w:t xml:space="preserve"> infected with lentivirus encoding BRCA1-</w:t>
      </w:r>
      <w:r w:rsidR="0004395E" w:rsidRPr="00863661">
        <w:rPr>
          <w:color w:val="000000" w:themeColor="text1"/>
        </w:rPr>
        <w:sym w:font="Symbol" w:char="F044"/>
      </w:r>
      <w:r w:rsidR="0004395E" w:rsidRPr="00863661">
        <w:rPr>
          <w:color w:val="000000" w:themeColor="text1"/>
        </w:rPr>
        <w:t xml:space="preserve">11q as described for the </w:t>
      </w:r>
      <w:proofErr w:type="spellStart"/>
      <w:r w:rsidR="0004395E" w:rsidRPr="00863661">
        <w:rPr>
          <w:color w:val="000000" w:themeColor="text1"/>
        </w:rPr>
        <w:t>mCherry</w:t>
      </w:r>
      <w:proofErr w:type="spellEnd"/>
      <w:r w:rsidR="0004395E" w:rsidRPr="00863661">
        <w:rPr>
          <w:color w:val="000000" w:themeColor="text1"/>
        </w:rPr>
        <w:t xml:space="preserve"> control in B. Unlike the </w:t>
      </w:r>
      <w:proofErr w:type="spellStart"/>
      <w:r w:rsidR="0004395E" w:rsidRPr="00863661">
        <w:rPr>
          <w:color w:val="000000" w:themeColor="text1"/>
        </w:rPr>
        <w:t>mCherry</w:t>
      </w:r>
      <w:proofErr w:type="spellEnd"/>
      <w:r w:rsidR="0004395E" w:rsidRPr="00863661">
        <w:rPr>
          <w:color w:val="000000" w:themeColor="text1"/>
        </w:rPr>
        <w:t xml:space="preserve"> control, resistant </w:t>
      </w:r>
      <w:proofErr w:type="spellStart"/>
      <w:r w:rsidR="0004395E" w:rsidRPr="00863661">
        <w:rPr>
          <w:color w:val="000000" w:themeColor="text1"/>
        </w:rPr>
        <w:t>tumors</w:t>
      </w:r>
      <w:proofErr w:type="spellEnd"/>
      <w:r w:rsidR="0004395E" w:rsidRPr="00863661">
        <w:rPr>
          <w:color w:val="000000" w:themeColor="text1"/>
        </w:rPr>
        <w:t xml:space="preserve"> emerged after the second passage for </w:t>
      </w:r>
      <w:proofErr w:type="spellStart"/>
      <w:r w:rsidR="0004395E" w:rsidRPr="00863661">
        <w:rPr>
          <w:color w:val="000000" w:themeColor="text1"/>
        </w:rPr>
        <w:t>tumors</w:t>
      </w:r>
      <w:proofErr w:type="spellEnd"/>
      <w:r w:rsidR="0004395E" w:rsidRPr="00863661">
        <w:rPr>
          <w:color w:val="000000" w:themeColor="text1"/>
        </w:rPr>
        <w:t xml:space="preserve"> expressing BRCA1-</w:t>
      </w:r>
      <w:r w:rsidR="0004395E" w:rsidRPr="00863661">
        <w:rPr>
          <w:color w:val="000000" w:themeColor="text1"/>
        </w:rPr>
        <w:sym w:font="Symbol" w:char="F044"/>
      </w:r>
      <w:r w:rsidR="0004395E" w:rsidRPr="00863661">
        <w:rPr>
          <w:color w:val="000000" w:themeColor="text1"/>
        </w:rPr>
        <w:t xml:space="preserve">11q. </w:t>
      </w:r>
      <w:r w:rsidR="0004395E" w:rsidRPr="00863661">
        <w:rPr>
          <w:color w:val="000000" w:themeColor="text1"/>
          <w:lang w:val="en-US"/>
        </w:rPr>
        <w:t xml:space="preserve">Cisplatin, rucaparib and vehicle responses were assessed in PDX </w:t>
      </w:r>
      <w:r w:rsidR="0004395E" w:rsidRPr="00C52EAD">
        <w:rPr>
          <w:b/>
          <w:bCs/>
          <w:color w:val="000000" w:themeColor="text1"/>
          <w:lang w:val="en-US"/>
        </w:rPr>
        <w:t>E</w:t>
      </w:r>
      <w:r w:rsidRPr="00C52EAD">
        <w:rPr>
          <w:b/>
          <w:bCs/>
          <w:color w:val="000000" w:themeColor="text1"/>
          <w:lang w:val="en-US"/>
        </w:rPr>
        <w:t>.</w:t>
      </w:r>
      <w:r w:rsidR="0004395E" w:rsidRPr="00863661">
        <w:rPr>
          <w:color w:val="000000" w:themeColor="text1"/>
          <w:lang w:val="en-US"/>
        </w:rPr>
        <w:t xml:space="preserve"> #1126 or </w:t>
      </w:r>
      <w:r w:rsidR="0004395E" w:rsidRPr="00C52EAD">
        <w:rPr>
          <w:b/>
          <w:bCs/>
          <w:color w:val="000000" w:themeColor="text1"/>
          <w:lang w:val="en-US"/>
        </w:rPr>
        <w:t>F</w:t>
      </w:r>
      <w:r w:rsidRPr="00C52EAD">
        <w:rPr>
          <w:b/>
          <w:bCs/>
          <w:color w:val="000000" w:themeColor="text1"/>
          <w:lang w:val="en-US"/>
        </w:rPr>
        <w:t>.</w:t>
      </w:r>
      <w:r w:rsidR="0004395E" w:rsidRPr="00863661">
        <w:rPr>
          <w:color w:val="000000" w:themeColor="text1"/>
          <w:lang w:val="en-US"/>
        </w:rPr>
        <w:t xml:space="preserve"> PDX #1126 tumors with ectopic BRCA1-</w:t>
      </w:r>
      <w:r w:rsidR="0004395E" w:rsidRPr="00863661">
        <w:rPr>
          <w:color w:val="000000" w:themeColor="text1"/>
          <w:lang w:val="en-US"/>
        </w:rPr>
        <w:sym w:font="Symbol" w:char="F044"/>
      </w:r>
      <w:r w:rsidR="0004395E" w:rsidRPr="00863661">
        <w:rPr>
          <w:color w:val="000000" w:themeColor="text1"/>
          <w:lang w:val="en-US"/>
        </w:rPr>
        <w:t xml:space="preserve">11q expression following </w:t>
      </w:r>
      <w:r w:rsidR="0004395E" w:rsidRPr="00863661">
        <w:rPr>
          <w:i/>
          <w:color w:val="000000" w:themeColor="text1"/>
          <w:lang w:val="en-US"/>
        </w:rPr>
        <w:t xml:space="preserve">in vivo </w:t>
      </w:r>
      <w:r w:rsidR="0004395E" w:rsidRPr="00863661">
        <w:rPr>
          <w:color w:val="000000" w:themeColor="text1"/>
          <w:lang w:val="en-US"/>
        </w:rPr>
        <w:t>selection for cisplatin resistance. Treatment end = vertical hashed lines. Mean tumor volume (mm</w:t>
      </w:r>
      <w:r w:rsidR="0004395E" w:rsidRPr="00863661">
        <w:rPr>
          <w:color w:val="000000" w:themeColor="text1"/>
          <w:vertAlign w:val="superscript"/>
          <w:lang w:val="en-US"/>
        </w:rPr>
        <w:t>3</w:t>
      </w:r>
      <w:r w:rsidR="0004395E" w:rsidRPr="00863661">
        <w:rPr>
          <w:color w:val="000000" w:themeColor="text1"/>
          <w:lang w:val="en-US"/>
        </w:rPr>
        <w:t xml:space="preserve">) </w:t>
      </w:r>
      <w:r w:rsidR="0004395E" w:rsidRPr="00863661">
        <w:rPr>
          <w:color w:val="000000" w:themeColor="text1"/>
          <w:lang w:val="en-US"/>
        </w:rPr>
        <w:sym w:font="Symbol" w:char="F0B1"/>
      </w:r>
      <w:r w:rsidR="0004395E" w:rsidRPr="00863661">
        <w:rPr>
          <w:color w:val="000000" w:themeColor="text1"/>
          <w:lang w:val="en-US"/>
        </w:rPr>
        <w:t> 95% CI (hashed lines are individual mice) and corresponding Kaplan–Meier survival analysis. Censored events = crosses on Kaplan–Meier plot; n = individual mice.</w:t>
      </w:r>
      <w:r w:rsidR="0004395E" w:rsidRPr="00863661">
        <w:rPr>
          <w:color w:val="000000" w:themeColor="text1"/>
        </w:rPr>
        <w:t xml:space="preserve"> </w:t>
      </w:r>
    </w:p>
    <w:p w14:paraId="0BD0EA33" w14:textId="77777777" w:rsidR="0004395E" w:rsidRPr="00863661" w:rsidRDefault="0004395E" w:rsidP="00863661">
      <w:pPr>
        <w:spacing w:line="480" w:lineRule="auto"/>
        <w:jc w:val="both"/>
        <w:rPr>
          <w:color w:val="000000" w:themeColor="text1"/>
        </w:rPr>
      </w:pPr>
    </w:p>
    <w:p w14:paraId="2C3A0311" w14:textId="77777777" w:rsidR="00782B72" w:rsidRPr="00863661" w:rsidRDefault="00782B72" w:rsidP="00863661">
      <w:pPr>
        <w:spacing w:line="480" w:lineRule="auto"/>
        <w:jc w:val="both"/>
        <w:rPr>
          <w:color w:val="000000" w:themeColor="text1"/>
        </w:rPr>
      </w:pPr>
    </w:p>
    <w:p w14:paraId="1C2CAAAE" w14:textId="77777777" w:rsidR="00782B72" w:rsidRPr="00863661" w:rsidRDefault="00782B72" w:rsidP="00863661">
      <w:pPr>
        <w:spacing w:line="480" w:lineRule="auto"/>
        <w:jc w:val="both"/>
        <w:rPr>
          <w:color w:val="000000" w:themeColor="text1"/>
        </w:rPr>
        <w:sectPr w:rsidR="00782B72" w:rsidRPr="00863661" w:rsidSect="00D405C8">
          <w:pgSz w:w="11900" w:h="16840"/>
          <w:pgMar w:top="1440" w:right="1440" w:bottom="1440" w:left="1440" w:header="708" w:footer="708" w:gutter="0"/>
          <w:cols w:space="708"/>
          <w:docGrid w:linePitch="360"/>
        </w:sectPr>
      </w:pPr>
    </w:p>
    <w:p w14:paraId="259AB671" w14:textId="6ABB0737" w:rsidR="00782B72" w:rsidRPr="00863661" w:rsidRDefault="00782B72" w:rsidP="00863661">
      <w:pPr>
        <w:spacing w:line="480" w:lineRule="auto"/>
        <w:jc w:val="both"/>
        <w:rPr>
          <w:b/>
          <w:bCs/>
          <w:color w:val="000000" w:themeColor="text1"/>
          <w:sz w:val="32"/>
          <w:szCs w:val="32"/>
        </w:rPr>
      </w:pPr>
      <w:r w:rsidRPr="00863661">
        <w:rPr>
          <w:b/>
          <w:bCs/>
          <w:color w:val="000000" w:themeColor="text1"/>
          <w:sz w:val="32"/>
          <w:szCs w:val="32"/>
        </w:rPr>
        <w:lastRenderedPageBreak/>
        <w:t>Figure S1</w:t>
      </w:r>
      <w:r w:rsidR="009B75F8">
        <w:rPr>
          <w:b/>
          <w:bCs/>
          <w:color w:val="000000" w:themeColor="text1"/>
          <w:sz w:val="32"/>
          <w:szCs w:val="32"/>
        </w:rPr>
        <w:t>6</w:t>
      </w:r>
    </w:p>
    <w:p w14:paraId="0785AFE8" w14:textId="21884519" w:rsidR="000B2C51" w:rsidRPr="00863661" w:rsidRDefault="00E02165" w:rsidP="00863661">
      <w:pPr>
        <w:spacing w:line="480" w:lineRule="auto"/>
        <w:jc w:val="center"/>
        <w:rPr>
          <w:color w:val="000000" w:themeColor="text1"/>
        </w:rPr>
      </w:pPr>
      <w:r>
        <w:rPr>
          <w:noProof/>
        </w:rPr>
        <w:drawing>
          <wp:inline distT="0" distB="0" distL="0" distR="0" wp14:anchorId="03CF9ED6" wp14:editId="5E8256C1">
            <wp:extent cx="5395754" cy="8181975"/>
            <wp:effectExtent l="0" t="0" r="1905" b="0"/>
            <wp:docPr id="1019366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66797" name=""/>
                    <pic:cNvPicPr/>
                  </pic:nvPicPr>
                  <pic:blipFill>
                    <a:blip r:embed="rId27"/>
                    <a:stretch>
                      <a:fillRect/>
                    </a:stretch>
                  </pic:blipFill>
                  <pic:spPr>
                    <a:xfrm>
                      <a:off x="0" y="0"/>
                      <a:ext cx="5400436" cy="8189075"/>
                    </a:xfrm>
                    <a:prstGeom prst="rect">
                      <a:avLst/>
                    </a:prstGeom>
                  </pic:spPr>
                </pic:pic>
              </a:graphicData>
            </a:graphic>
          </wp:inline>
        </w:drawing>
      </w:r>
    </w:p>
    <w:p w14:paraId="426FCF33" w14:textId="35619B15" w:rsidR="0004395E" w:rsidRPr="00863661" w:rsidRDefault="000B2C51" w:rsidP="00863661">
      <w:pPr>
        <w:spacing w:line="480" w:lineRule="auto"/>
        <w:jc w:val="both"/>
        <w:rPr>
          <w:b/>
          <w:bCs/>
          <w:color w:val="000000" w:themeColor="text1"/>
        </w:rPr>
      </w:pPr>
      <w:r w:rsidRPr="00863661">
        <w:rPr>
          <w:b/>
          <w:bCs/>
          <w:color w:val="000000" w:themeColor="text1"/>
        </w:rPr>
        <w:lastRenderedPageBreak/>
        <w:t>Supplementary Figure S1</w:t>
      </w:r>
      <w:r w:rsidR="009B75F8">
        <w:rPr>
          <w:b/>
          <w:bCs/>
          <w:color w:val="000000" w:themeColor="text1"/>
        </w:rPr>
        <w:t>6</w:t>
      </w:r>
      <w:r w:rsidRPr="00863661">
        <w:rPr>
          <w:b/>
          <w:bCs/>
          <w:color w:val="000000" w:themeColor="text1"/>
        </w:rPr>
        <w:t>. Generation of cisplatin and rucaparib resistant FCCC PDX lineages.</w:t>
      </w:r>
    </w:p>
    <w:p w14:paraId="27BF1C78" w14:textId="63E95C76" w:rsidR="004E575D" w:rsidRPr="00863661" w:rsidRDefault="0004395E" w:rsidP="00863661">
      <w:pPr>
        <w:spacing w:line="480" w:lineRule="auto"/>
        <w:jc w:val="both"/>
        <w:rPr>
          <w:color w:val="000000" w:themeColor="text1"/>
        </w:rPr>
      </w:pPr>
      <w:r w:rsidRPr="008F7F2F">
        <w:rPr>
          <w:b/>
          <w:bCs/>
          <w:color w:val="000000" w:themeColor="text1"/>
        </w:rPr>
        <w:t>A</w:t>
      </w:r>
      <w:r w:rsidR="008F7F2F" w:rsidRPr="008F7F2F">
        <w:rPr>
          <w:b/>
          <w:bCs/>
          <w:color w:val="000000" w:themeColor="text1"/>
        </w:rPr>
        <w:t>.</w:t>
      </w:r>
      <w:r w:rsidRPr="00863661">
        <w:rPr>
          <w:color w:val="000000" w:themeColor="text1"/>
        </w:rPr>
        <w:t xml:space="preserve"> </w:t>
      </w:r>
      <w:r w:rsidRPr="00863661">
        <w:rPr>
          <w:color w:val="000000" w:themeColor="text1"/>
          <w:lang w:val="en-US"/>
        </w:rPr>
        <w:t xml:space="preserve">PDX #56 was subjected to </w:t>
      </w:r>
      <w:r w:rsidRPr="00863661">
        <w:rPr>
          <w:i/>
          <w:color w:val="000000" w:themeColor="text1"/>
          <w:lang w:val="en-US"/>
        </w:rPr>
        <w:t xml:space="preserve">in vivo </w:t>
      </w:r>
      <w:r w:rsidRPr="00863661">
        <w:rPr>
          <w:color w:val="000000" w:themeColor="text1"/>
          <w:lang w:val="en-US"/>
        </w:rPr>
        <w:t>selection for cisplatin resistance as described in Supp Figure S10 for PDX #1126. Cisplatin and rucaparib responses following 3 passages of cisplatin re-treatment of PDX #56 (PDX #56CR).</w:t>
      </w:r>
      <w:r w:rsidRPr="00863661">
        <w:rPr>
          <w:color w:val="000000" w:themeColor="text1"/>
        </w:rPr>
        <w:t xml:space="preserve"> </w:t>
      </w:r>
      <w:r w:rsidRPr="008F7F2F">
        <w:rPr>
          <w:b/>
          <w:bCs/>
          <w:color w:val="000000" w:themeColor="text1"/>
        </w:rPr>
        <w:t>B</w:t>
      </w:r>
      <w:r w:rsidR="008F7F2F" w:rsidRPr="008F7F2F">
        <w:rPr>
          <w:b/>
          <w:bCs/>
          <w:color w:val="000000" w:themeColor="text1"/>
        </w:rPr>
        <w:t>.</w:t>
      </w:r>
      <w:r w:rsidRPr="00863661">
        <w:rPr>
          <w:color w:val="000000" w:themeColor="text1"/>
        </w:rPr>
        <w:t xml:space="preserve"> </w:t>
      </w:r>
      <w:r w:rsidRPr="00863661">
        <w:rPr>
          <w:color w:val="000000" w:themeColor="text1"/>
          <w:lang w:val="en-US"/>
        </w:rPr>
        <w:t xml:space="preserve">Cisplatin and rucaparib resistant PDX #204 (PDX #204CR) were obtained following 3 passages of cisplatin re-treatments of PDX #204. </w:t>
      </w:r>
      <w:r w:rsidRPr="008F7F2F">
        <w:rPr>
          <w:b/>
          <w:bCs/>
          <w:color w:val="000000" w:themeColor="text1"/>
        </w:rPr>
        <w:t>C</w:t>
      </w:r>
      <w:r w:rsidR="008F7F2F" w:rsidRPr="008F7F2F">
        <w:rPr>
          <w:b/>
          <w:bCs/>
          <w:color w:val="000000" w:themeColor="text1"/>
        </w:rPr>
        <w:t>.</w:t>
      </w:r>
      <w:r w:rsidRPr="00863661">
        <w:rPr>
          <w:b/>
          <w:bCs/>
          <w:color w:val="000000" w:themeColor="text1"/>
        </w:rPr>
        <w:t xml:space="preserve"> </w:t>
      </w:r>
      <w:r w:rsidRPr="00863661">
        <w:rPr>
          <w:color w:val="000000" w:themeColor="text1"/>
          <w:lang w:val="en-US"/>
        </w:rPr>
        <w:t xml:space="preserve">Cisplatin resistant PDX #124 (PDX #124CR) was obtained following 4 passages of cisplatin re-treatment. </w:t>
      </w:r>
      <w:r w:rsidRPr="008F7F2F">
        <w:rPr>
          <w:b/>
          <w:bCs/>
          <w:color w:val="000000" w:themeColor="text1"/>
        </w:rPr>
        <w:t>D</w:t>
      </w:r>
      <w:r w:rsidR="008F7F2F" w:rsidRPr="008F7F2F">
        <w:rPr>
          <w:b/>
          <w:bCs/>
          <w:color w:val="000000" w:themeColor="text1"/>
        </w:rPr>
        <w:t>.</w:t>
      </w:r>
      <w:r w:rsidRPr="00863661">
        <w:rPr>
          <w:color w:val="000000" w:themeColor="text1"/>
        </w:rPr>
        <w:t xml:space="preserve"> Rucaparib resistant PDX #204 (PDX #204RR) were obtained after four passages of rucaparib treatments using the scheme described in </w:t>
      </w:r>
      <w:r w:rsidRPr="00863661">
        <w:rPr>
          <w:color w:val="000000" w:themeColor="text1"/>
          <w:lang w:val="en-US"/>
        </w:rPr>
        <w:t>Supp Figure S1</w:t>
      </w:r>
      <w:r w:rsidR="008F7F2F">
        <w:rPr>
          <w:color w:val="000000" w:themeColor="text1"/>
          <w:lang w:val="en-US"/>
        </w:rPr>
        <w:t>4</w:t>
      </w:r>
      <w:r w:rsidRPr="00863661">
        <w:rPr>
          <w:color w:val="000000" w:themeColor="text1"/>
        </w:rPr>
        <w:t xml:space="preserve">. The resultant resistant derivative was assessed for response to rucaparib and cisplatin using a single dose of 6 mg/kg cisplatin or 150 mg/kg bid rucaparib for 10 days. Unlike parental PDX #204 </w:t>
      </w:r>
      <w:proofErr w:type="spellStart"/>
      <w:r w:rsidRPr="00863661">
        <w:rPr>
          <w:color w:val="000000" w:themeColor="text1"/>
        </w:rPr>
        <w:t>tumors</w:t>
      </w:r>
      <w:proofErr w:type="spellEnd"/>
      <w:r w:rsidRPr="00863661">
        <w:rPr>
          <w:color w:val="000000" w:themeColor="text1"/>
        </w:rPr>
        <w:t xml:space="preserve">, PDX #204RR and PDX #204CR, </w:t>
      </w:r>
      <w:proofErr w:type="spellStart"/>
      <w:r w:rsidRPr="00863661">
        <w:rPr>
          <w:color w:val="000000" w:themeColor="text1"/>
        </w:rPr>
        <w:t>tumors</w:t>
      </w:r>
      <w:proofErr w:type="spellEnd"/>
      <w:r w:rsidRPr="00863661">
        <w:rPr>
          <w:color w:val="000000" w:themeColor="text1"/>
        </w:rPr>
        <w:t xml:space="preserve"> rapidly grew through both cisplatin and rucaparib treatments. </w:t>
      </w:r>
      <w:r w:rsidRPr="008F7F2F">
        <w:rPr>
          <w:b/>
          <w:bCs/>
          <w:color w:val="000000" w:themeColor="text1"/>
        </w:rPr>
        <w:t>E</w:t>
      </w:r>
      <w:r w:rsidR="008F7F2F" w:rsidRPr="008F7F2F">
        <w:rPr>
          <w:b/>
          <w:bCs/>
          <w:color w:val="000000" w:themeColor="text1"/>
        </w:rPr>
        <w:t>.</w:t>
      </w:r>
      <w:r w:rsidRPr="00863661">
        <w:rPr>
          <w:color w:val="000000" w:themeColor="text1"/>
        </w:rPr>
        <w:t xml:space="preserve"> Rucaparib resistant PDX #124 (PDX #124RR) were obtained after six passages of rucaparib treatments. Similar to PDX #124CR, PDX #124RR lacked response to cisplatin or rucaparib while the parental PDX #124 was responsive to both therapies. </w:t>
      </w:r>
      <w:r w:rsidRPr="008F7F2F">
        <w:rPr>
          <w:b/>
          <w:bCs/>
          <w:color w:val="000000" w:themeColor="text1"/>
        </w:rPr>
        <w:t>F</w:t>
      </w:r>
      <w:r w:rsidR="008F7F2F" w:rsidRPr="008F7F2F">
        <w:rPr>
          <w:b/>
          <w:bCs/>
          <w:color w:val="000000" w:themeColor="text1"/>
        </w:rPr>
        <w:t>.</w:t>
      </w:r>
      <w:r w:rsidRPr="00863661">
        <w:rPr>
          <w:color w:val="000000" w:themeColor="text1"/>
        </w:rPr>
        <w:t xml:space="preserve"> PDX lineages #56CR, #204CR, #204RR, #124CR and #124RR all matched their corresponding parental PDX histology.</w:t>
      </w:r>
      <w:r w:rsidRPr="00863661">
        <w:rPr>
          <w:color w:val="000000" w:themeColor="text1"/>
          <w:lang w:val="en-US"/>
        </w:rPr>
        <w:t xml:space="preserve"> </w:t>
      </w:r>
      <w:r w:rsidRPr="008F7F2F">
        <w:rPr>
          <w:b/>
          <w:bCs/>
          <w:color w:val="000000" w:themeColor="text1"/>
          <w:lang w:val="en-US"/>
        </w:rPr>
        <w:t>G</w:t>
      </w:r>
      <w:r w:rsidR="008F7F2F" w:rsidRPr="008F7F2F">
        <w:rPr>
          <w:b/>
          <w:bCs/>
          <w:color w:val="000000" w:themeColor="text1"/>
          <w:lang w:val="en-US"/>
        </w:rPr>
        <w:t>.</w:t>
      </w:r>
      <w:r w:rsidRPr="00863661">
        <w:rPr>
          <w:color w:val="000000" w:themeColor="text1"/>
          <w:lang w:val="en-US"/>
        </w:rPr>
        <w:t xml:space="preserve"> Three independent tumors per PDX lineage were probed for BRCA1 expression by immunoblotting. Bands at the anticipated sizes for full length (FL) BRCA1 and the </w:t>
      </w:r>
      <w:r w:rsidRPr="00863661">
        <w:rPr>
          <w:color w:val="000000" w:themeColor="text1"/>
          <w:lang w:val="en-US"/>
        </w:rPr>
        <w:sym w:font="Symbol" w:char="F044"/>
      </w:r>
      <w:r w:rsidRPr="00863661">
        <w:rPr>
          <w:color w:val="000000" w:themeColor="text1"/>
          <w:lang w:val="en-US"/>
        </w:rPr>
        <w:t>11/</w:t>
      </w:r>
      <w:r w:rsidRPr="00863661">
        <w:rPr>
          <w:color w:val="000000" w:themeColor="text1"/>
          <w:lang w:val="en-US"/>
        </w:rPr>
        <w:sym w:font="Symbol" w:char="F044"/>
      </w:r>
      <w:r w:rsidRPr="00863661">
        <w:rPr>
          <w:color w:val="000000" w:themeColor="text1"/>
          <w:lang w:val="en-US"/>
        </w:rPr>
        <w:t>11q isoforms are marked. Tubulin immunoblotting is included as a loading control.</w:t>
      </w:r>
      <w:r w:rsidRPr="00863661">
        <w:rPr>
          <w:color w:val="000000" w:themeColor="text1"/>
        </w:rPr>
        <w:t xml:space="preserve"> </w:t>
      </w:r>
      <w:r w:rsidR="008F7F2F" w:rsidRPr="008F7F2F">
        <w:rPr>
          <w:b/>
          <w:bCs/>
          <w:color w:val="000000" w:themeColor="text1"/>
        </w:rPr>
        <w:t>H.</w:t>
      </w:r>
      <w:r w:rsidR="000A30B2" w:rsidRPr="00863661">
        <w:rPr>
          <w:color w:val="000000" w:themeColor="text1"/>
        </w:rPr>
        <w:t xml:space="preserve"> </w:t>
      </w:r>
      <w:r w:rsidR="000A30B2" w:rsidRPr="00863661">
        <w:rPr>
          <w:i/>
          <w:iCs/>
          <w:color w:val="000000" w:themeColor="text1"/>
        </w:rPr>
        <w:t>BRCA1</w:t>
      </w:r>
      <w:r w:rsidR="000A30B2" w:rsidRPr="00863661">
        <w:rPr>
          <w:color w:val="000000" w:themeColor="text1"/>
        </w:rPr>
        <w:t xml:space="preserve"> </w:t>
      </w:r>
      <w:r w:rsidR="000A30B2" w:rsidRPr="00863661">
        <w:rPr>
          <w:rFonts w:ascii="Symbol" w:hAnsi="Symbol"/>
          <w:color w:val="000000" w:themeColor="text1"/>
        </w:rPr>
        <w:t>D</w:t>
      </w:r>
      <w:r w:rsidR="000A30B2" w:rsidRPr="00863661">
        <w:rPr>
          <w:color w:val="000000" w:themeColor="text1"/>
        </w:rPr>
        <w:t xml:space="preserve">11q qPCR of the resulting CR and RR PDX lineages reveals increased </w:t>
      </w:r>
      <w:r w:rsidR="000A30B2" w:rsidRPr="00863661">
        <w:rPr>
          <w:rFonts w:ascii="Symbol" w:hAnsi="Symbol"/>
          <w:color w:val="000000" w:themeColor="text1"/>
        </w:rPr>
        <w:t>D</w:t>
      </w:r>
      <w:r w:rsidR="000A30B2" w:rsidRPr="00863661">
        <w:rPr>
          <w:color w:val="000000" w:themeColor="text1"/>
        </w:rPr>
        <w:t>11q mRNA expression in #56CR, #204CR and #124RR</w:t>
      </w:r>
      <w:r w:rsidR="007357D9" w:rsidRPr="00863661">
        <w:rPr>
          <w:color w:val="000000" w:themeColor="text1"/>
        </w:rPr>
        <w:t xml:space="preserve">, however these difference were not found to be statistically significant when compared to the parental lineage (Mean </w:t>
      </w:r>
      <w:r w:rsidR="007357D9" w:rsidRPr="00863661">
        <w:rPr>
          <w:color w:val="000000" w:themeColor="text1"/>
        </w:rPr>
        <w:sym w:font="Symbol" w:char="F0B1"/>
      </w:r>
      <w:r w:rsidR="007357D9" w:rsidRPr="00863661">
        <w:rPr>
          <w:color w:val="000000" w:themeColor="text1"/>
        </w:rPr>
        <w:t xml:space="preserve"> SEM shown; Welch two-tailed t test). </w:t>
      </w:r>
      <w:r w:rsidR="000A30B2" w:rsidRPr="00863661">
        <w:rPr>
          <w:color w:val="000000" w:themeColor="text1"/>
        </w:rPr>
        <w:t xml:space="preserve">Results for #56CR are concordant with western blot results, but not so for other PDX lineages. This may be due to differences in </w:t>
      </w:r>
      <w:r w:rsidRPr="00863661">
        <w:rPr>
          <w:color w:val="000000" w:themeColor="text1"/>
        </w:rPr>
        <w:t xml:space="preserve">cellular </w:t>
      </w:r>
      <w:r w:rsidR="000A30B2" w:rsidRPr="00863661">
        <w:rPr>
          <w:color w:val="000000" w:themeColor="text1"/>
        </w:rPr>
        <w:t xml:space="preserve">mRNA processing between lineages, or due to tumour heterogeneity. </w:t>
      </w:r>
    </w:p>
    <w:p w14:paraId="6751F081" w14:textId="77777777" w:rsidR="000B2C51" w:rsidRPr="00863661" w:rsidRDefault="000B2C51" w:rsidP="00863661">
      <w:pPr>
        <w:spacing w:line="480" w:lineRule="auto"/>
        <w:jc w:val="both"/>
        <w:rPr>
          <w:color w:val="000000" w:themeColor="text1"/>
        </w:rPr>
        <w:sectPr w:rsidR="000B2C51" w:rsidRPr="00863661" w:rsidSect="00D405C8">
          <w:pgSz w:w="11900" w:h="16840"/>
          <w:pgMar w:top="1440" w:right="1440" w:bottom="1440" w:left="1440" w:header="708" w:footer="708" w:gutter="0"/>
          <w:cols w:space="708"/>
          <w:docGrid w:linePitch="360"/>
        </w:sectPr>
      </w:pPr>
    </w:p>
    <w:p w14:paraId="6614CE42" w14:textId="06EE0DC8" w:rsidR="009B75F8" w:rsidRPr="00863661" w:rsidRDefault="009B75F8" w:rsidP="009B75F8">
      <w:pPr>
        <w:spacing w:line="480" w:lineRule="auto"/>
        <w:jc w:val="both"/>
        <w:rPr>
          <w:b/>
          <w:bCs/>
          <w:color w:val="000000" w:themeColor="text1"/>
          <w:sz w:val="32"/>
          <w:szCs w:val="32"/>
        </w:rPr>
      </w:pPr>
      <w:r w:rsidRPr="00863661">
        <w:rPr>
          <w:b/>
          <w:bCs/>
          <w:color w:val="000000" w:themeColor="text1"/>
          <w:sz w:val="32"/>
          <w:szCs w:val="32"/>
        </w:rPr>
        <w:lastRenderedPageBreak/>
        <w:t>Figure S1</w:t>
      </w:r>
      <w:r>
        <w:rPr>
          <w:b/>
          <w:bCs/>
          <w:color w:val="000000" w:themeColor="text1"/>
          <w:sz w:val="32"/>
          <w:szCs w:val="32"/>
        </w:rPr>
        <w:t>7</w:t>
      </w:r>
    </w:p>
    <w:p w14:paraId="4739B5D5" w14:textId="77777777" w:rsidR="009B75F8" w:rsidRPr="00863661" w:rsidRDefault="009B75F8" w:rsidP="009B75F8">
      <w:pPr>
        <w:spacing w:line="480" w:lineRule="auto"/>
        <w:jc w:val="center"/>
        <w:rPr>
          <w:b/>
          <w:bCs/>
          <w:color w:val="000000" w:themeColor="text1"/>
          <w:sz w:val="32"/>
          <w:szCs w:val="32"/>
        </w:rPr>
      </w:pPr>
      <w:r w:rsidRPr="00863661">
        <w:rPr>
          <w:b/>
          <w:bCs/>
          <w:noProof/>
          <w:color w:val="000000" w:themeColor="text1"/>
          <w:sz w:val="32"/>
          <w:szCs w:val="32"/>
        </w:rPr>
        <w:drawing>
          <wp:inline distT="0" distB="0" distL="0" distR="0" wp14:anchorId="3061A2BD" wp14:editId="2CAD04DA">
            <wp:extent cx="4319687" cy="4378325"/>
            <wp:effectExtent l="0" t="0" r="0" b="3175"/>
            <wp:docPr id="792994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94567" name=""/>
                    <pic:cNvPicPr/>
                  </pic:nvPicPr>
                  <pic:blipFill>
                    <a:blip r:embed="rId28"/>
                    <a:stretch>
                      <a:fillRect/>
                    </a:stretch>
                  </pic:blipFill>
                  <pic:spPr>
                    <a:xfrm>
                      <a:off x="0" y="0"/>
                      <a:ext cx="4325550" cy="4384267"/>
                    </a:xfrm>
                    <a:prstGeom prst="rect">
                      <a:avLst/>
                    </a:prstGeom>
                  </pic:spPr>
                </pic:pic>
              </a:graphicData>
            </a:graphic>
          </wp:inline>
        </w:drawing>
      </w:r>
    </w:p>
    <w:p w14:paraId="0C018FE3" w14:textId="32286B93" w:rsidR="009B75F8" w:rsidRPr="00863661" w:rsidRDefault="009B75F8" w:rsidP="009B75F8">
      <w:pPr>
        <w:spacing w:line="480" w:lineRule="auto"/>
        <w:jc w:val="both"/>
        <w:rPr>
          <w:color w:val="000000" w:themeColor="text1"/>
        </w:rPr>
      </w:pPr>
      <w:r w:rsidRPr="00863661">
        <w:rPr>
          <w:b/>
          <w:bCs/>
          <w:color w:val="000000" w:themeColor="text1"/>
        </w:rPr>
        <w:t>Figure S1</w:t>
      </w:r>
      <w:r>
        <w:rPr>
          <w:b/>
          <w:bCs/>
          <w:color w:val="000000" w:themeColor="text1"/>
        </w:rPr>
        <w:t>7</w:t>
      </w:r>
      <w:r w:rsidRPr="00863661">
        <w:rPr>
          <w:b/>
          <w:bCs/>
          <w:color w:val="000000" w:themeColor="text1"/>
        </w:rPr>
        <w:t>. Sanger sequencing confirmation of CRISPR SSM disruption.</w:t>
      </w:r>
      <w:r w:rsidRPr="00863661">
        <w:rPr>
          <w:color w:val="000000" w:themeColor="text1"/>
        </w:rPr>
        <w:t xml:space="preserve"> </w:t>
      </w:r>
    </w:p>
    <w:p w14:paraId="32F9B355" w14:textId="77777777" w:rsidR="009B75F8" w:rsidRPr="00CE15D4" w:rsidRDefault="009B75F8" w:rsidP="009B75F8">
      <w:pPr>
        <w:spacing w:line="480" w:lineRule="auto"/>
        <w:contextualSpacing/>
        <w:jc w:val="both"/>
        <w:rPr>
          <w:bCs/>
          <w:iCs/>
          <w:lang w:val="en-US"/>
        </w:rPr>
      </w:pPr>
      <w:r w:rsidRPr="00863661">
        <w:rPr>
          <w:color w:val="000000" w:themeColor="text1"/>
        </w:rPr>
        <w:t xml:space="preserve">Sanger sequencing traces of the </w:t>
      </w:r>
      <w:r w:rsidRPr="00863661">
        <w:rPr>
          <w:i/>
          <w:iCs/>
          <w:color w:val="000000" w:themeColor="text1"/>
        </w:rPr>
        <w:t>BRCA1</w:t>
      </w:r>
      <w:r w:rsidRPr="00863661">
        <w:rPr>
          <w:color w:val="000000" w:themeColor="text1"/>
        </w:rPr>
        <w:t xml:space="preserve"> exon 11 donor splice site show CRISPR-based disruption of this region in UWB1.289 (UWB) or SUM149 (149) cells exposed to single guide RNAs (sgRNA) targeting the </w:t>
      </w:r>
      <w:r w:rsidRPr="00863661">
        <w:rPr>
          <w:i/>
          <w:iCs/>
          <w:color w:val="000000" w:themeColor="text1"/>
        </w:rPr>
        <w:t>BRCA1</w:t>
      </w:r>
      <w:r w:rsidRPr="00863661">
        <w:rPr>
          <w:color w:val="000000" w:themeColor="text1"/>
        </w:rPr>
        <w:t xml:space="preserve"> exon 11 donor splice site (</w:t>
      </w:r>
      <w:proofErr w:type="spellStart"/>
      <w:r w:rsidRPr="00863661">
        <w:rPr>
          <w:color w:val="000000" w:themeColor="text1"/>
        </w:rPr>
        <w:t>sgSS</w:t>
      </w:r>
      <w:proofErr w:type="spellEnd"/>
      <w:r w:rsidRPr="00863661">
        <w:rPr>
          <w:color w:val="000000" w:themeColor="text1"/>
        </w:rPr>
        <w:t>), or Rosa locus (</w:t>
      </w:r>
      <w:proofErr w:type="spellStart"/>
      <w:r w:rsidRPr="00863661">
        <w:rPr>
          <w:color w:val="000000" w:themeColor="text1"/>
        </w:rPr>
        <w:t>sgRosa</w:t>
      </w:r>
      <w:proofErr w:type="spellEnd"/>
      <w:r w:rsidRPr="00863661">
        <w:rPr>
          <w:color w:val="000000" w:themeColor="text1"/>
        </w:rPr>
        <w:t>) as a control.</w:t>
      </w:r>
    </w:p>
    <w:p w14:paraId="748F884C" w14:textId="77777777" w:rsidR="009B75F8" w:rsidRDefault="009B75F8" w:rsidP="00863661">
      <w:pPr>
        <w:spacing w:line="480" w:lineRule="auto"/>
        <w:jc w:val="both"/>
        <w:rPr>
          <w:b/>
          <w:bCs/>
          <w:color w:val="000000" w:themeColor="text1"/>
          <w:sz w:val="32"/>
          <w:szCs w:val="32"/>
        </w:rPr>
      </w:pPr>
    </w:p>
    <w:p w14:paraId="53B3C616" w14:textId="77777777" w:rsidR="009B75F8" w:rsidRDefault="009B75F8" w:rsidP="00863661">
      <w:pPr>
        <w:spacing w:line="480" w:lineRule="auto"/>
        <w:jc w:val="both"/>
        <w:rPr>
          <w:b/>
          <w:bCs/>
          <w:color w:val="000000" w:themeColor="text1"/>
          <w:sz w:val="32"/>
          <w:szCs w:val="32"/>
        </w:rPr>
        <w:sectPr w:rsidR="009B75F8" w:rsidSect="00D405C8">
          <w:pgSz w:w="11900" w:h="16840"/>
          <w:pgMar w:top="1440" w:right="1440" w:bottom="1440" w:left="1440" w:header="708" w:footer="708" w:gutter="0"/>
          <w:cols w:space="708"/>
          <w:docGrid w:linePitch="360"/>
        </w:sectPr>
      </w:pPr>
    </w:p>
    <w:p w14:paraId="665F68D2" w14:textId="416CC598" w:rsidR="00782B72" w:rsidRPr="00863661" w:rsidRDefault="00782B72" w:rsidP="00863661">
      <w:pPr>
        <w:spacing w:line="480" w:lineRule="auto"/>
        <w:jc w:val="both"/>
        <w:rPr>
          <w:b/>
          <w:bCs/>
          <w:color w:val="000000" w:themeColor="text1"/>
          <w:sz w:val="32"/>
          <w:szCs w:val="32"/>
        </w:rPr>
      </w:pPr>
      <w:r w:rsidRPr="00863661">
        <w:rPr>
          <w:b/>
          <w:bCs/>
          <w:color w:val="000000" w:themeColor="text1"/>
          <w:sz w:val="32"/>
          <w:szCs w:val="32"/>
        </w:rPr>
        <w:lastRenderedPageBreak/>
        <w:t>Figure S1</w:t>
      </w:r>
      <w:r w:rsidR="00612310">
        <w:rPr>
          <w:b/>
          <w:bCs/>
          <w:color w:val="000000" w:themeColor="text1"/>
          <w:sz w:val="32"/>
          <w:szCs w:val="32"/>
        </w:rPr>
        <w:t>8</w:t>
      </w:r>
    </w:p>
    <w:p w14:paraId="065C2BE0" w14:textId="3F852829" w:rsidR="00D13202" w:rsidRPr="00863661" w:rsidRDefault="000B2C51" w:rsidP="00E02165">
      <w:pPr>
        <w:spacing w:line="480" w:lineRule="auto"/>
        <w:jc w:val="center"/>
        <w:rPr>
          <w:color w:val="000000" w:themeColor="text1"/>
        </w:rPr>
      </w:pPr>
      <w:r w:rsidRPr="00863661">
        <w:rPr>
          <w:noProof/>
          <w:color w:val="000000" w:themeColor="text1"/>
        </w:rPr>
        <w:drawing>
          <wp:inline distT="0" distB="0" distL="0" distR="0" wp14:anchorId="5AFE6CAB" wp14:editId="022E34EE">
            <wp:extent cx="4518142" cy="5315578"/>
            <wp:effectExtent l="0" t="0" r="317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38959" cy="5340069"/>
                    </a:xfrm>
                    <a:prstGeom prst="rect">
                      <a:avLst/>
                    </a:prstGeom>
                  </pic:spPr>
                </pic:pic>
              </a:graphicData>
            </a:graphic>
          </wp:inline>
        </w:drawing>
      </w:r>
    </w:p>
    <w:p w14:paraId="122727A9" w14:textId="5E5F8A33" w:rsidR="003D6CB8" w:rsidRPr="00863661" w:rsidRDefault="003D6CB8" w:rsidP="00863661">
      <w:pPr>
        <w:spacing w:line="480" w:lineRule="auto"/>
        <w:jc w:val="both"/>
        <w:rPr>
          <w:rFonts w:ascii="Arial" w:hAnsi="Arial" w:cs="Arial"/>
          <w:b/>
          <w:bCs/>
          <w:color w:val="000000" w:themeColor="text1"/>
          <w:sz w:val="28"/>
          <w:szCs w:val="28"/>
        </w:rPr>
      </w:pPr>
      <w:r w:rsidRPr="00863661">
        <w:rPr>
          <w:rFonts w:ascii="Arial" w:hAnsi="Arial" w:cs="Arial"/>
          <w:b/>
          <w:bCs/>
          <w:color w:val="000000" w:themeColor="text1"/>
          <w:sz w:val="28"/>
          <w:szCs w:val="28"/>
        </w:rPr>
        <w:t>E.</w:t>
      </w:r>
    </w:p>
    <w:p w14:paraId="75BE500F" w14:textId="453EB80A" w:rsidR="00D13202" w:rsidRPr="00863661" w:rsidRDefault="00D13202" w:rsidP="00863661">
      <w:pPr>
        <w:spacing w:line="480" w:lineRule="auto"/>
        <w:jc w:val="both"/>
        <w:rPr>
          <w:b/>
          <w:bCs/>
          <w:color w:val="000000" w:themeColor="text1"/>
        </w:rPr>
      </w:pPr>
      <w:r w:rsidRPr="00863661">
        <w:rPr>
          <w:b/>
          <w:bCs/>
          <w:noProof/>
          <w:color w:val="000000" w:themeColor="text1"/>
        </w:rPr>
        <w:drawing>
          <wp:inline distT="0" distB="0" distL="0" distR="0" wp14:anchorId="6F0BC12D" wp14:editId="04E157C3">
            <wp:extent cx="5688013" cy="2463994"/>
            <wp:effectExtent l="0" t="0" r="1905" b="0"/>
            <wp:docPr id="1341609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609254" name="Picture 1341609254"/>
                    <pic:cNvPicPr/>
                  </pic:nvPicPr>
                  <pic:blipFill rotWithShape="1">
                    <a:blip r:embed="rId30" cstate="print">
                      <a:extLst>
                        <a:ext uri="{28A0092B-C50C-407E-A947-70E740481C1C}">
                          <a14:useLocalDpi xmlns:a14="http://schemas.microsoft.com/office/drawing/2010/main" val="0"/>
                        </a:ext>
                      </a:extLst>
                    </a:blip>
                    <a:srcRect l="4037" t="-534" r="13634" b="31220"/>
                    <a:stretch/>
                  </pic:blipFill>
                  <pic:spPr bwMode="auto">
                    <a:xfrm>
                      <a:off x="0" y="0"/>
                      <a:ext cx="5764421" cy="2497093"/>
                    </a:xfrm>
                    <a:prstGeom prst="rect">
                      <a:avLst/>
                    </a:prstGeom>
                    <a:ln>
                      <a:noFill/>
                    </a:ln>
                    <a:extLst>
                      <a:ext uri="{53640926-AAD7-44D8-BBD7-CCE9431645EC}">
                        <a14:shadowObscured xmlns:a14="http://schemas.microsoft.com/office/drawing/2010/main"/>
                      </a:ext>
                    </a:extLst>
                  </pic:spPr>
                </pic:pic>
              </a:graphicData>
            </a:graphic>
          </wp:inline>
        </w:drawing>
      </w:r>
    </w:p>
    <w:p w14:paraId="2445ACB6" w14:textId="26BC22F1" w:rsidR="000B2C51" w:rsidRPr="00863661" w:rsidRDefault="000B2C51" w:rsidP="00863661">
      <w:pPr>
        <w:spacing w:line="480" w:lineRule="auto"/>
        <w:jc w:val="both"/>
        <w:rPr>
          <w:b/>
          <w:bCs/>
          <w:color w:val="000000" w:themeColor="text1"/>
        </w:rPr>
      </w:pPr>
      <w:r w:rsidRPr="00863661">
        <w:rPr>
          <w:b/>
          <w:bCs/>
          <w:color w:val="000000" w:themeColor="text1"/>
        </w:rPr>
        <w:lastRenderedPageBreak/>
        <w:t>Supplementary Figure S1</w:t>
      </w:r>
      <w:r w:rsidR="00612310">
        <w:rPr>
          <w:b/>
          <w:bCs/>
          <w:color w:val="000000" w:themeColor="text1"/>
        </w:rPr>
        <w:t>8</w:t>
      </w:r>
      <w:r w:rsidRPr="00863661">
        <w:rPr>
          <w:b/>
          <w:bCs/>
          <w:color w:val="000000" w:themeColor="text1"/>
        </w:rPr>
        <w:t xml:space="preserve">. Interpreting </w:t>
      </w:r>
      <w:r w:rsidRPr="00863661">
        <w:rPr>
          <w:b/>
          <w:bCs/>
          <w:i/>
          <w:iCs/>
          <w:color w:val="000000" w:themeColor="text1"/>
        </w:rPr>
        <w:t>BRCA1</w:t>
      </w:r>
      <w:r w:rsidRPr="00863661">
        <w:rPr>
          <w:b/>
          <w:bCs/>
          <w:color w:val="000000" w:themeColor="text1"/>
        </w:rPr>
        <w:t xml:space="preserve"> secondary mutations found in ARIEL2 and ARIEL4 clinical trial patient samples. </w:t>
      </w:r>
    </w:p>
    <w:p w14:paraId="37D8F93B" w14:textId="5DD734E1" w:rsidR="004843A3" w:rsidRPr="008F7F2F" w:rsidRDefault="000B2C51" w:rsidP="00863661">
      <w:pPr>
        <w:spacing w:line="480" w:lineRule="auto"/>
        <w:contextualSpacing/>
        <w:jc w:val="both"/>
        <w:sectPr w:rsidR="004843A3" w:rsidRPr="008F7F2F" w:rsidSect="00D405C8">
          <w:pgSz w:w="11900" w:h="16840"/>
          <w:pgMar w:top="1440" w:right="1440" w:bottom="1440" w:left="1440" w:header="708" w:footer="708" w:gutter="0"/>
          <w:cols w:space="708"/>
          <w:docGrid w:linePitch="360"/>
        </w:sectPr>
      </w:pPr>
      <w:r w:rsidRPr="008F7F2F">
        <w:rPr>
          <w:b/>
          <w:bCs/>
          <w:color w:val="000000" w:themeColor="text1"/>
        </w:rPr>
        <w:t>A</w:t>
      </w:r>
      <w:r w:rsidR="008F7F2F" w:rsidRPr="008F7F2F">
        <w:rPr>
          <w:b/>
          <w:bCs/>
          <w:color w:val="000000" w:themeColor="text1"/>
        </w:rPr>
        <w:t>.</w:t>
      </w:r>
      <w:r w:rsidRPr="00863661">
        <w:rPr>
          <w:color w:val="000000" w:themeColor="text1"/>
        </w:rPr>
        <w:t xml:space="preserve"> Patient 6 was platinum sensitive (2 prior lines of platinum) and had a partial response to rucaparib on the ARIEL2 clinical trial. The </w:t>
      </w:r>
      <w:r w:rsidRPr="00863661">
        <w:rPr>
          <w:i/>
          <w:iCs/>
          <w:color w:val="000000" w:themeColor="text1"/>
        </w:rPr>
        <w:t>BRCA1</w:t>
      </w:r>
      <w:r w:rsidRPr="00863661">
        <w:rPr>
          <w:color w:val="000000" w:themeColor="text1"/>
        </w:rPr>
        <w:t xml:space="preserve"> exon 11 splice site mutation 4096+1G&gt;A was detected in post-treatment tissue sample by FMI, but not in an archival sample. Deleterious germline mutation was c.2042_2043insT, in exon 11. </w:t>
      </w:r>
      <w:r w:rsidRPr="008F7F2F">
        <w:rPr>
          <w:b/>
          <w:bCs/>
          <w:color w:val="000000" w:themeColor="text1"/>
        </w:rPr>
        <w:t>B</w:t>
      </w:r>
      <w:r w:rsidR="008F7F2F" w:rsidRPr="008F7F2F">
        <w:rPr>
          <w:b/>
          <w:bCs/>
          <w:color w:val="000000" w:themeColor="text1"/>
        </w:rPr>
        <w:t>.</w:t>
      </w:r>
      <w:r w:rsidRPr="00863661">
        <w:rPr>
          <w:color w:val="000000" w:themeColor="text1"/>
        </w:rPr>
        <w:t xml:space="preserve"> and </w:t>
      </w:r>
      <w:r w:rsidRPr="008F7F2F">
        <w:rPr>
          <w:b/>
          <w:bCs/>
          <w:color w:val="000000" w:themeColor="text1"/>
        </w:rPr>
        <w:t>C</w:t>
      </w:r>
      <w:r w:rsidR="008F7F2F" w:rsidRPr="008F7F2F">
        <w:rPr>
          <w:b/>
          <w:bCs/>
          <w:color w:val="000000" w:themeColor="text1"/>
        </w:rPr>
        <w:t>.</w:t>
      </w:r>
      <w:r w:rsidRPr="00863661">
        <w:rPr>
          <w:color w:val="000000" w:themeColor="text1"/>
        </w:rPr>
        <w:t xml:space="preserve"> show examples of patients that had multiple non-splicing secondary mutations arise in their plasma samples following rucaparib treatment, showing that this number of reversion events is not unique to patients with secondary </w:t>
      </w:r>
      <w:r w:rsidRPr="00863661">
        <w:rPr>
          <w:i/>
          <w:iCs/>
          <w:color w:val="000000" w:themeColor="text1"/>
        </w:rPr>
        <w:t>BRCA1</w:t>
      </w:r>
      <w:r w:rsidRPr="00863661">
        <w:rPr>
          <w:color w:val="000000" w:themeColor="text1"/>
        </w:rPr>
        <w:t xml:space="preserve"> splice-site mutations (</w:t>
      </w:r>
      <w:r w:rsidRPr="00863661">
        <w:rPr>
          <w:i/>
          <w:iCs/>
          <w:color w:val="000000" w:themeColor="text1"/>
        </w:rPr>
        <w:t xml:space="preserve">e.g. </w:t>
      </w:r>
      <w:r w:rsidRPr="00863661">
        <w:rPr>
          <w:color w:val="000000" w:themeColor="text1"/>
        </w:rPr>
        <w:t xml:space="preserve">patients 3 and 4). </w:t>
      </w:r>
      <w:r w:rsidRPr="008F7F2F">
        <w:rPr>
          <w:b/>
          <w:bCs/>
          <w:color w:val="000000" w:themeColor="text1"/>
        </w:rPr>
        <w:t>D</w:t>
      </w:r>
      <w:r w:rsidR="008F7F2F" w:rsidRPr="008F7F2F">
        <w:rPr>
          <w:b/>
          <w:bCs/>
          <w:color w:val="000000" w:themeColor="text1"/>
        </w:rPr>
        <w:t>.</w:t>
      </w:r>
      <w:r w:rsidRPr="00863661">
        <w:rPr>
          <w:color w:val="000000" w:themeColor="text1"/>
        </w:rPr>
        <w:t xml:space="preserve"> </w:t>
      </w:r>
      <w:r w:rsidR="008F7F2F">
        <w:rPr>
          <w:lang w:val="en-US"/>
        </w:rPr>
        <w:t>F</w:t>
      </w:r>
      <w:r w:rsidR="008F7F2F" w:rsidRPr="00933808">
        <w:rPr>
          <w:lang w:val="en-US"/>
        </w:rPr>
        <w:t xml:space="preserve">our cases were found to have the same primary </w:t>
      </w:r>
      <w:r w:rsidR="008F7F2F" w:rsidRPr="00A12DD9">
        <w:rPr>
          <w:lang w:val="en-US"/>
        </w:rPr>
        <w:t xml:space="preserve">germline </w:t>
      </w:r>
      <w:r w:rsidR="008F7F2F" w:rsidRPr="00A552ED">
        <w:rPr>
          <w:i/>
          <w:lang w:val="en-US"/>
        </w:rPr>
        <w:t>BRCA1</w:t>
      </w:r>
      <w:r w:rsidR="008F7F2F" w:rsidRPr="00A552ED">
        <w:rPr>
          <w:lang w:val="en-US"/>
        </w:rPr>
        <w:t xml:space="preserve"> exon 20 </w:t>
      </w:r>
      <w:r w:rsidR="008F7F2F">
        <w:t>pathogenic variant</w:t>
      </w:r>
      <w:r w:rsidR="008F7F2F" w:rsidRPr="00A552ED">
        <w:rPr>
          <w:lang w:val="en-US"/>
        </w:rPr>
        <w:t xml:space="preserve">: </w:t>
      </w:r>
      <w:r w:rsidR="008F7F2F" w:rsidRPr="00A552ED">
        <w:t>c.5266dupC</w:t>
      </w:r>
      <w:r w:rsidR="008F7F2F" w:rsidRPr="00A552ED" w:rsidDel="00091B44">
        <w:t xml:space="preserve"> </w:t>
      </w:r>
      <w:r w:rsidR="008F7F2F" w:rsidRPr="00A552ED">
        <w:t>(</w:t>
      </w:r>
      <w:r w:rsidR="008F7F2F" w:rsidRPr="00A552ED">
        <w:rPr>
          <w:lang w:val="en-US"/>
        </w:rPr>
        <w:t>Q1756fs; Supp Table 8).</w:t>
      </w:r>
      <w:r w:rsidR="008F7F2F" w:rsidRPr="00A552ED">
        <w:t xml:space="preserve"> Interestingly, </w:t>
      </w:r>
      <w:r w:rsidR="008F7F2F" w:rsidRPr="00A552ED">
        <w:rPr>
          <w:lang w:val="en-US"/>
        </w:rPr>
        <w:t xml:space="preserve">three of the four </w:t>
      </w:r>
      <w:r w:rsidR="008F7F2F">
        <w:t>individuals</w:t>
      </w:r>
      <w:r w:rsidR="008F7F2F" w:rsidRPr="00A12DD9">
        <w:rPr>
          <w:lang w:val="en-US"/>
        </w:rPr>
        <w:t xml:space="preserve"> </w:t>
      </w:r>
      <w:r w:rsidR="008F7F2F" w:rsidRPr="00A552ED">
        <w:rPr>
          <w:lang w:val="en-US"/>
        </w:rPr>
        <w:t xml:space="preserve">had the same SSM, </w:t>
      </w:r>
      <w:r w:rsidR="008F7F2F" w:rsidRPr="00A552ED">
        <w:rPr>
          <w:i/>
          <w:lang w:val="en-US"/>
        </w:rPr>
        <w:t>BRCA1</w:t>
      </w:r>
      <w:r w:rsidR="008F7F2F" w:rsidRPr="00A552ED">
        <w:rPr>
          <w:lang w:val="en-US"/>
        </w:rPr>
        <w:t xml:space="preserve"> c.5277+1G&gt;T</w:t>
      </w:r>
      <w:r w:rsidR="008F7F2F">
        <w:rPr>
          <w:lang w:val="en-US"/>
        </w:rPr>
        <w:t xml:space="preserve"> </w:t>
      </w:r>
      <w:r w:rsidR="008F7F2F" w:rsidRPr="00863661">
        <w:rPr>
          <w:color w:val="000000" w:themeColor="text1"/>
        </w:rPr>
        <w:t>(in yellow)</w:t>
      </w:r>
      <w:r w:rsidR="008F7F2F" w:rsidRPr="00A552ED">
        <w:rPr>
          <w:lang w:val="en-US"/>
        </w:rPr>
        <w:t>, accompanied by a nearby c.</w:t>
      </w:r>
      <w:r w:rsidR="008F7F2F" w:rsidRPr="00A552ED">
        <w:t xml:space="preserve">5276A&gt;G </w:t>
      </w:r>
      <w:r w:rsidR="008F7F2F">
        <w:t xml:space="preserve">variant </w:t>
      </w:r>
      <w:r w:rsidR="008F7F2F" w:rsidRPr="00863661">
        <w:rPr>
          <w:color w:val="000000" w:themeColor="text1"/>
        </w:rPr>
        <w:t>(in green)</w:t>
      </w:r>
      <w:r w:rsidR="008F7F2F">
        <w:t xml:space="preserve">, reported previously in another study </w:t>
      </w:r>
      <w:r w:rsidR="008F7F2F">
        <w:fldChar w:fldCharType="begin">
          <w:fldData xml:space="preserve">PEVuZE5vdGU+PENpdGU+PEF1dGhvcj5QYXRlbDwvQXV0aG9yPjxZZWFyPjIwMTg8L1llYXI+PFJl
Y051bT4xMDU1PC9SZWNOdW0+PERpc3BsYXlUZXh0PigxNCk8L0Rpc3BsYXlUZXh0PjxyZWNvcmQ+
PHJlYy1udW1iZXI+MTA1NTwvcmVjLW51bWJlcj48Zm9yZWlnbi1rZXlzPjxrZXkgYXBwPSJFTiIg
ZGItaWQ9InYwdmZkcnQ5MzJzcGZhZXZ2Mnk1d3p2cmV4MndmYWV4MmV6ZSIgdGltZXN0YW1wPSIx
NzAwMTIyMjExIj4xMDU1PC9rZXk+PC9mb3JlaWduLWtleXM+PHJlZi10eXBlIG5hbWU9IkpvdXJu
YWwgQXJ0aWNsZSI+MTc8L3JlZi10eXBlPjxjb250cmlidXRvcnM+PGF1dGhvcnM+PGF1dGhvcj5Q
YXRlbCwgSi4gTi48L2F1dGhvcj48YXV0aG9yPkJyYWljdSwgSS48L2F1dGhvcj48YXV0aG9yPlRp
bW1zLCBLLiBNLjwvYXV0aG9yPjxhdXRob3I+U29saW1lbm8sIEMuPC9hdXRob3I+PGF1dGhvcj5U
c2hpYWJhLCBQLjwvYXV0aG9yPjxhdXRob3I+UmVpZCwgSi48L2F1dGhvcj48YXV0aG9yPkxhbmNo
YnVyeSwgSi4gUy48L2F1dGhvcj48YXV0aG9yPkRhcmItRXNmYWhhbmksIFMuPC9hdXRob3I+PGF1
dGhvcj5HYW5hcGF0aGksIE0uIEsuPC9hdXRob3I+PGF1dGhvcj5TZWhvdWxpLCBKLjwvYXV0aG9y
PjxhdXRob3I+R2FuYXBhdGhpLCBSLiBOLjwvYXV0aG9yPjwvYXV0aG9ycz48L2NvbnRyaWJ1dG9y
cz48YXV0aC1hZGRyZXNzPkxldmluZSBDYW5jZXIgSW5zdGl0dXRlLCBDYXJvbGluYXMgSGVhbHRo
Q2FyZSBTeXN0ZW0sIENoYXJsb3R0ZSwgTkMsIFVTQS4mI3hEO0RlcGFydG1lbnQgb2YgR3luZWNv
bG9neSwgQ2FtcHVzIFZpcmNob3csIENoYXJpdMOpIC0gVW5pdmVyc2l0w6R0c21lZGl6aW4gQmVy
bGluLCBGcmVpZSBVbml2ZXJzaXTDpHQgQmVybGluLCBIdW1ib2xkdC1Vbml2ZXJzaXTDpHQgenUg
QmVybGluLCBhbmQgQmVybGluIEluc3RpdHV0ZSBvZiBIZWFsdGgsIEJlcmxpbiwgR2VybWFueS4m
I3hEO015cmlhZCBHZW5ldGljcywgSW5jLiwgU2FsdCBMYWtlIENpdHksIFVULCBVU0EuJiN4RDtE
ZXBhcnRtZW50IG9mIFBhdGhvbG9neSwgQ2hhcml0w6kgLSBVbml2ZXJzaXTDpHRzbWVkaXppbiBC
ZXJsaW4sIEZyZWllIFVuaXZlcnNpdMOkdCBCZXJsaW4sIEh1bWJvbGR0LVVuaXZlcnNpdMOkdCB6
dSBCZXJsaW4sIGFuZCBCZXJsaW4gSW5zdGl0dXRlIG9mIEhlYWx0aCwgQmVybGluLCBHZXJtYW55
LiYjeEQ7RGVwYXJ0bWVudCBvZiBHeW5lY29sb2d5LCBDYW1wdXMgVmlyY2hvdywgQ2hhcml0w6kg
LSBVbml2ZXJzaXTDpHRzbWVkaXppbiBCZXJsaW4sIEZyZWllIFVuaXZlcnNpdMOkdCBCZXJsaW4s
IEh1bWJvbGR0LVVuaXZlcnNpdMOkdCB6dSBCZXJsaW4sIGFuZCBCZXJsaW4gSW5zdGl0dXRlIG9m
IEhlYWx0aCwgQmVybGluLCBHZXJtYW55LiBqYWxpZC5TZWhvdWxpQGNoYXJpdGUuZGUuJiN4RDtM
ZXZpbmUgQ2FuY2VyIEluc3RpdHV0ZSwgQ2Fyb2xpbmFzIEhlYWx0aENhcmUgU3lzdGVtLCBDaGFy
bG90dGUsIE5DLCBVU0EuIHJhbS5nYW5hcGF0aGlAY2Fyb2xpbmFzaGVhbHRoY2FyZS5vcmcuPC9h
dXRoLWFkZHJlc3M+PHRpdGxlcz48dGl0bGU+Q2hhcmFjdGVyaXNhdGlvbiBvZiBob21vbG9nb3Vz
IHJlY29tYmluYXRpb24gZGVmaWNpZW5jeSBpbiBwYWlyZWQgcHJpbWFyeSBhbmQgcmVjdXJyZW50
IGhpZ2gtZ3JhZGUgc2Vyb3VzIG92YXJpYW4gY2FuY2VyPC90aXRsZT48c2Vjb25kYXJ5LXRpdGxl
PkJyIEogQ2FuY2VyPC9zZWNvbmRhcnktdGl0bGU+PC90aXRsZXM+PHBlcmlvZGljYWw+PGZ1bGwt
dGl0bGU+QnIgSiBDYW5jZXI8L2Z1bGwtdGl0bGU+PC9wZXJpb2RpY2FsPjxwYWdlcz4xMDYwLTEw
NjY8L3BhZ2VzPjx2b2x1bWU+MTE5PC92b2x1bWU+PG51bWJlcj45PC9udW1iZXI+PGVkaXRpb24+
MjAxODEwMTU8L2VkaXRpb24+PGtleXdvcmRzPjxrZXl3b3JkPkFkdWx0PC9rZXl3b3JkPjxrZXl3
b3JkPkFnZWQ8L2tleXdvcmQ+PGtleXdvcmQ+QlJDQTEgUHJvdGVpbi9nZW5ldGljczwva2V5d29y
ZD48a2V5d29yZD5CUkNBMiBQcm90ZWluL2dlbmV0aWNzPC9rZXl3b3JkPjxrZXl3b3JkPkNoZW1v
dGhlcmFweSwgQWRqdXZhbnQ8L2tleXdvcmQ+PGtleXdvcmQ+Q3lzdGFkZW5vY2FyY2lub21hLCBT
ZXJvdXMvZHJ1ZyB0aGVyYXB5LypnZW5ldGljcy9wYXRob2xvZ3k8L2tleXdvcmQ+PGtleXdvcmQ+
RE5BIE1ldGh5bGF0aW9uPC9rZXl3b3JkPjxrZXl3b3JkPkRpc2Vhc2UgUHJvZ3Jlc3Npb248L2tl
eXdvcmQ+PGtleXdvcmQ+RmVtYWxlPC9rZXl3b3JkPjxrZXl3b3JkPkhpZ2gtVGhyb3VnaHB1dCBO
dWNsZW90aWRlIFNlcXVlbmNpbmcvbWV0aG9kczwva2V5d29yZD48a2V5d29yZD4qSG9tb2xvZ291
cyBSZWNvbWJpbmF0aW9uPC9rZXl3b3JkPjxrZXl3b3JkPkh1bWFuczwva2V5d29yZD48a2V5d29y
ZD5Mb3NzIG9mIEhldGVyb3p5Z29zaXR5PC9rZXl3b3JkPjxrZXl3b3JkPk1pZGRsZSBBZ2VkPC9r
ZXl3b3JkPjxrZXl3b3JkPk11dGF0aW9uPC9rZXl3b3JkPjxrZXl3b3JkPk5lb3BsYXNtIEdyYWRp
bmc8L2tleXdvcmQ+PGtleXdvcmQ+TmVvcGxhc20gUmVjdXJyZW5jZSwgTG9jYWwvZHJ1ZyB0aGVy
YXB5LypnZW5ldGljcy9wYXRob2xvZ3k8L2tleXdvcmQ+PGtleXdvcmQ+T3ZhcmlhbiBOZW9wbGFz
bXMvZHJ1ZyB0aGVyYXB5LypnZW5ldGljcy9wYXRob2xvZ3k8L2tleXdvcmQ+PGtleXdvcmQ+UGxh
dGludW0vKnRoZXJhcGV1dGljIHVzZTwva2V5d29yZD48a2V5d29yZD5TZXF1ZW5jZSBBbmFseXNp
cywgRE5BLyptZXRob2RzPC9rZXl3b3JkPjxrZXl3b3JkPllvdW5nIEFkdWx0PC9rZXl3b3JkPjwv
a2V5d29yZHM+PGRhdGVzPjx5ZWFyPjIwMTg8L3llYXI+PHB1Yi1kYXRlcz48ZGF0ZT5PY3Q8L2Rh
dGU+PC9wdWItZGF0ZXM+PC9kYXRlcz48aXNibj4wMDA3LTA5MjAgKFByaW50KSYjeEQ7MDAwNy0w
OTIwPC9pc2JuPjxhY2Nlc3Npb24tbnVtPjMwMzE4NTExPC9hY2Nlc3Npb24tbnVtPjx1cmxzPjwv
dXJscz48Y3VzdG9tMT5LTVQsIENTLCBQVCwgSlIsIGFuZCBKUyB3ZXJlIGVtcGxveWVkIGJ5IE15
cmlhZCBHZW5ldGljcywgSW5jLiBhdCB0aGUgdGltZSBvZiB0aGlzIHN0dWR5LiBKTlAsIElCLCBT
REUsIE1LRywgSlMsIGFuZCBSTkcgZG8gbm90IGhhdmUgYW55IGRpc2Nsb3N1cmVzLjwvY3VzdG9t
MT48Y3VzdG9tMj5QTUM2MjE5NDc2PC9jdXN0b20yPjxlbGVjdHJvbmljLXJlc291cmNlLW51bT4x
MC4xMDM4L3M0MTQxNi0wMTgtMDI2OC02PC9lbGVjdHJvbmljLXJlc291cmNlLW51bT48cmVtb3Rl
LWRhdGFiYXNlLXByb3ZpZGVyPk5MTTwvcmVtb3RlLWRhdGFiYXNlLXByb3ZpZGVyPjxsYW5ndWFn
ZT5lbmc8L2xhbmd1YWdlPjwvcmVjb3JkPjwvQ2l0ZT48L0VuZE5vdGU+
</w:fldData>
        </w:fldChar>
      </w:r>
      <w:r w:rsidR="008F7F2F">
        <w:instrText xml:space="preserve"> ADDIN EN.CITE </w:instrText>
      </w:r>
      <w:r w:rsidR="008F7F2F">
        <w:fldChar w:fldCharType="begin">
          <w:fldData xml:space="preserve">PEVuZE5vdGU+PENpdGU+PEF1dGhvcj5QYXRlbDwvQXV0aG9yPjxZZWFyPjIwMTg8L1llYXI+PFJl
Y051bT4xMDU1PC9SZWNOdW0+PERpc3BsYXlUZXh0PigxNCk8L0Rpc3BsYXlUZXh0PjxyZWNvcmQ+
PHJlYy1udW1iZXI+MTA1NTwvcmVjLW51bWJlcj48Zm9yZWlnbi1rZXlzPjxrZXkgYXBwPSJFTiIg
ZGItaWQ9InYwdmZkcnQ5MzJzcGZhZXZ2Mnk1d3p2cmV4MndmYWV4MmV6ZSIgdGltZXN0YW1wPSIx
NzAwMTIyMjExIj4xMDU1PC9rZXk+PC9mb3JlaWduLWtleXM+PHJlZi10eXBlIG5hbWU9IkpvdXJu
YWwgQXJ0aWNsZSI+MTc8L3JlZi10eXBlPjxjb250cmlidXRvcnM+PGF1dGhvcnM+PGF1dGhvcj5Q
YXRlbCwgSi4gTi48L2F1dGhvcj48YXV0aG9yPkJyYWljdSwgSS48L2F1dGhvcj48YXV0aG9yPlRp
bW1zLCBLLiBNLjwvYXV0aG9yPjxhdXRob3I+U29saW1lbm8sIEMuPC9hdXRob3I+PGF1dGhvcj5U
c2hpYWJhLCBQLjwvYXV0aG9yPjxhdXRob3I+UmVpZCwgSi48L2F1dGhvcj48YXV0aG9yPkxhbmNo
YnVyeSwgSi4gUy48L2F1dGhvcj48YXV0aG9yPkRhcmItRXNmYWhhbmksIFMuPC9hdXRob3I+PGF1
dGhvcj5HYW5hcGF0aGksIE0uIEsuPC9hdXRob3I+PGF1dGhvcj5TZWhvdWxpLCBKLjwvYXV0aG9y
PjxhdXRob3I+R2FuYXBhdGhpLCBSLiBOLjwvYXV0aG9yPjwvYXV0aG9ycz48L2NvbnRyaWJ1dG9y
cz48YXV0aC1hZGRyZXNzPkxldmluZSBDYW5jZXIgSW5zdGl0dXRlLCBDYXJvbGluYXMgSGVhbHRo
Q2FyZSBTeXN0ZW0sIENoYXJsb3R0ZSwgTkMsIFVTQS4mI3hEO0RlcGFydG1lbnQgb2YgR3luZWNv
bG9neSwgQ2FtcHVzIFZpcmNob3csIENoYXJpdMOpIC0gVW5pdmVyc2l0w6R0c21lZGl6aW4gQmVy
bGluLCBGcmVpZSBVbml2ZXJzaXTDpHQgQmVybGluLCBIdW1ib2xkdC1Vbml2ZXJzaXTDpHQgenUg
QmVybGluLCBhbmQgQmVybGluIEluc3RpdHV0ZSBvZiBIZWFsdGgsIEJlcmxpbiwgR2VybWFueS4m
I3hEO015cmlhZCBHZW5ldGljcywgSW5jLiwgU2FsdCBMYWtlIENpdHksIFVULCBVU0EuJiN4RDtE
ZXBhcnRtZW50IG9mIFBhdGhvbG9neSwgQ2hhcml0w6kgLSBVbml2ZXJzaXTDpHRzbWVkaXppbiBC
ZXJsaW4sIEZyZWllIFVuaXZlcnNpdMOkdCBCZXJsaW4sIEh1bWJvbGR0LVVuaXZlcnNpdMOkdCB6
dSBCZXJsaW4sIGFuZCBCZXJsaW4gSW5zdGl0dXRlIG9mIEhlYWx0aCwgQmVybGluLCBHZXJtYW55
LiYjeEQ7RGVwYXJ0bWVudCBvZiBHeW5lY29sb2d5LCBDYW1wdXMgVmlyY2hvdywgQ2hhcml0w6kg
LSBVbml2ZXJzaXTDpHRzbWVkaXppbiBCZXJsaW4sIEZyZWllIFVuaXZlcnNpdMOkdCBCZXJsaW4s
IEh1bWJvbGR0LVVuaXZlcnNpdMOkdCB6dSBCZXJsaW4sIGFuZCBCZXJsaW4gSW5zdGl0dXRlIG9m
IEhlYWx0aCwgQmVybGluLCBHZXJtYW55LiBqYWxpZC5TZWhvdWxpQGNoYXJpdGUuZGUuJiN4RDtM
ZXZpbmUgQ2FuY2VyIEluc3RpdHV0ZSwgQ2Fyb2xpbmFzIEhlYWx0aENhcmUgU3lzdGVtLCBDaGFy
bG90dGUsIE5DLCBVU0EuIHJhbS5nYW5hcGF0aGlAY2Fyb2xpbmFzaGVhbHRoY2FyZS5vcmcuPC9h
dXRoLWFkZHJlc3M+PHRpdGxlcz48dGl0bGU+Q2hhcmFjdGVyaXNhdGlvbiBvZiBob21vbG9nb3Vz
IHJlY29tYmluYXRpb24gZGVmaWNpZW5jeSBpbiBwYWlyZWQgcHJpbWFyeSBhbmQgcmVjdXJyZW50
IGhpZ2gtZ3JhZGUgc2Vyb3VzIG92YXJpYW4gY2FuY2VyPC90aXRsZT48c2Vjb25kYXJ5LXRpdGxl
PkJyIEogQ2FuY2VyPC9zZWNvbmRhcnktdGl0bGU+PC90aXRsZXM+PHBlcmlvZGljYWw+PGZ1bGwt
dGl0bGU+QnIgSiBDYW5jZXI8L2Z1bGwtdGl0bGU+PC9wZXJpb2RpY2FsPjxwYWdlcz4xMDYwLTEw
NjY8L3BhZ2VzPjx2b2x1bWU+MTE5PC92b2x1bWU+PG51bWJlcj45PC9udW1iZXI+PGVkaXRpb24+
MjAxODEwMTU8L2VkaXRpb24+PGtleXdvcmRzPjxrZXl3b3JkPkFkdWx0PC9rZXl3b3JkPjxrZXl3
b3JkPkFnZWQ8L2tleXdvcmQ+PGtleXdvcmQ+QlJDQTEgUHJvdGVpbi9nZW5ldGljczwva2V5d29y
ZD48a2V5d29yZD5CUkNBMiBQcm90ZWluL2dlbmV0aWNzPC9rZXl3b3JkPjxrZXl3b3JkPkNoZW1v
dGhlcmFweSwgQWRqdXZhbnQ8L2tleXdvcmQ+PGtleXdvcmQ+Q3lzdGFkZW5vY2FyY2lub21hLCBT
ZXJvdXMvZHJ1ZyB0aGVyYXB5LypnZW5ldGljcy9wYXRob2xvZ3k8L2tleXdvcmQ+PGtleXdvcmQ+
RE5BIE1ldGh5bGF0aW9uPC9rZXl3b3JkPjxrZXl3b3JkPkRpc2Vhc2UgUHJvZ3Jlc3Npb248L2tl
eXdvcmQ+PGtleXdvcmQ+RmVtYWxlPC9rZXl3b3JkPjxrZXl3b3JkPkhpZ2gtVGhyb3VnaHB1dCBO
dWNsZW90aWRlIFNlcXVlbmNpbmcvbWV0aG9kczwva2V5d29yZD48a2V5d29yZD4qSG9tb2xvZ291
cyBSZWNvbWJpbmF0aW9uPC9rZXl3b3JkPjxrZXl3b3JkPkh1bWFuczwva2V5d29yZD48a2V5d29y
ZD5Mb3NzIG9mIEhldGVyb3p5Z29zaXR5PC9rZXl3b3JkPjxrZXl3b3JkPk1pZGRsZSBBZ2VkPC9r
ZXl3b3JkPjxrZXl3b3JkPk11dGF0aW9uPC9rZXl3b3JkPjxrZXl3b3JkPk5lb3BsYXNtIEdyYWRp
bmc8L2tleXdvcmQ+PGtleXdvcmQ+TmVvcGxhc20gUmVjdXJyZW5jZSwgTG9jYWwvZHJ1ZyB0aGVy
YXB5LypnZW5ldGljcy9wYXRob2xvZ3k8L2tleXdvcmQ+PGtleXdvcmQ+T3ZhcmlhbiBOZW9wbGFz
bXMvZHJ1ZyB0aGVyYXB5LypnZW5ldGljcy9wYXRob2xvZ3k8L2tleXdvcmQ+PGtleXdvcmQ+UGxh
dGludW0vKnRoZXJhcGV1dGljIHVzZTwva2V5d29yZD48a2V5d29yZD5TZXF1ZW5jZSBBbmFseXNp
cywgRE5BLyptZXRob2RzPC9rZXl3b3JkPjxrZXl3b3JkPllvdW5nIEFkdWx0PC9rZXl3b3JkPjwv
a2V5d29yZHM+PGRhdGVzPjx5ZWFyPjIwMTg8L3llYXI+PHB1Yi1kYXRlcz48ZGF0ZT5PY3Q8L2Rh
dGU+PC9wdWItZGF0ZXM+PC9kYXRlcz48aXNibj4wMDA3LTA5MjAgKFByaW50KSYjeEQ7MDAwNy0w
OTIwPC9pc2JuPjxhY2Nlc3Npb24tbnVtPjMwMzE4NTExPC9hY2Nlc3Npb24tbnVtPjx1cmxzPjwv
dXJscz48Y3VzdG9tMT5LTVQsIENTLCBQVCwgSlIsIGFuZCBKUyB3ZXJlIGVtcGxveWVkIGJ5IE15
cmlhZCBHZW5ldGljcywgSW5jLiBhdCB0aGUgdGltZSBvZiB0aGlzIHN0dWR5LiBKTlAsIElCLCBT
REUsIE1LRywgSlMsIGFuZCBSTkcgZG8gbm90IGhhdmUgYW55IGRpc2Nsb3N1cmVzLjwvY3VzdG9t
MT48Y3VzdG9tMj5QTUM2MjE5NDc2PC9jdXN0b20yPjxlbGVjdHJvbmljLXJlc291cmNlLW51bT4x
MC4xMDM4L3M0MTQxNi0wMTgtMDI2OC02PC9lbGVjdHJvbmljLXJlc291cmNlLW51bT48cmVtb3Rl
LWRhdGFiYXNlLXByb3ZpZGVyPk5MTTwvcmVtb3RlLWRhdGFiYXNlLXByb3ZpZGVyPjxsYW5ndWFn
ZT5lbmc8L2xhbmd1YWdlPjwvcmVjb3JkPjwvQ2l0ZT48L0VuZE5vdGU+
</w:fldData>
        </w:fldChar>
      </w:r>
      <w:r w:rsidR="008F7F2F">
        <w:instrText xml:space="preserve"> ADDIN EN.CITE.DATA </w:instrText>
      </w:r>
      <w:r w:rsidR="008F7F2F">
        <w:fldChar w:fldCharType="end"/>
      </w:r>
      <w:r w:rsidR="008F7F2F">
        <w:fldChar w:fldCharType="separate"/>
      </w:r>
      <w:r w:rsidR="008F7F2F">
        <w:rPr>
          <w:noProof/>
        </w:rPr>
        <w:t>(14)</w:t>
      </w:r>
      <w:r w:rsidR="008F7F2F">
        <w:fldChar w:fldCharType="end"/>
      </w:r>
      <w:r w:rsidR="008F7F2F" w:rsidRPr="00A552ED">
        <w:t xml:space="preserve">. The additional c.5276A&gt;G </w:t>
      </w:r>
      <w:r w:rsidR="008F7F2F">
        <w:t xml:space="preserve">variant </w:t>
      </w:r>
      <w:r w:rsidR="008F7F2F" w:rsidRPr="00A552ED">
        <w:t>may be required to re-establish the boundary sequence adjacent to the splice site to enable proper splicing.</w:t>
      </w:r>
      <w:r w:rsidR="008F7F2F">
        <w:t xml:space="preserve"> </w:t>
      </w:r>
      <w:r w:rsidRPr="00863661">
        <w:rPr>
          <w:color w:val="000000" w:themeColor="text1"/>
          <w:lang w:val="en-US"/>
        </w:rPr>
        <w:t>c.</w:t>
      </w:r>
      <w:r w:rsidRPr="00863661">
        <w:rPr>
          <w:color w:val="000000" w:themeColor="text1"/>
        </w:rPr>
        <w:t xml:space="preserve">5276A&gt;G  was confirmed not to be an artefact, thus it is possible that </w:t>
      </w:r>
      <w:r w:rsidRPr="00863661">
        <w:rPr>
          <w:color w:val="000000" w:themeColor="text1"/>
          <w:lang w:val="en-US"/>
        </w:rPr>
        <w:t xml:space="preserve">c.5277+1G&gt;T </w:t>
      </w:r>
      <w:r w:rsidRPr="00863661">
        <w:rPr>
          <w:color w:val="000000" w:themeColor="text1"/>
        </w:rPr>
        <w:t xml:space="preserve">generates a new GT splice site that is shifted 1 bp from the original position into the exon, effectively creating an additional frameshift (exon loses 1 bp, intron gains 1 bp) and restoring the reading frame. The 5276A&gt;G mutation may be required to re-establish the boundary sequence adjacent to the splice site to enable proper splicing. </w:t>
      </w:r>
      <w:r w:rsidR="008F7F2F">
        <w:rPr>
          <w:color w:val="000000" w:themeColor="text1"/>
        </w:rPr>
        <w:t xml:space="preserve">Note - </w:t>
      </w:r>
      <w:r w:rsidR="008F7F2F">
        <w:t xml:space="preserve">the secondary mutation found in patient 7 (the fourth patient) was reported as an SSM by Guardant Health, however </w:t>
      </w:r>
      <w:r w:rsidR="008F7F2F" w:rsidRPr="00810A5A">
        <w:rPr>
          <w:i/>
          <w:iCs/>
        </w:rPr>
        <w:t>in silico</w:t>
      </w:r>
      <w:r w:rsidR="008F7F2F">
        <w:t xml:space="preserve"> splicing predictions did not suggest altered splicing (Supp Table S9). </w:t>
      </w:r>
      <w:r w:rsidR="003D6CB8" w:rsidRPr="008F7F2F">
        <w:rPr>
          <w:b/>
          <w:bCs/>
          <w:color w:val="000000" w:themeColor="text1"/>
        </w:rPr>
        <w:t>E</w:t>
      </w:r>
      <w:r w:rsidR="008F7F2F" w:rsidRPr="008F7F2F">
        <w:rPr>
          <w:b/>
          <w:bCs/>
          <w:color w:val="000000" w:themeColor="text1"/>
        </w:rPr>
        <w:t>.</w:t>
      </w:r>
      <w:r w:rsidR="003D6CB8" w:rsidRPr="00863661">
        <w:rPr>
          <w:color w:val="000000" w:themeColor="text1"/>
        </w:rPr>
        <w:t xml:space="preserve"> </w:t>
      </w:r>
      <w:r w:rsidR="009C4EC5" w:rsidRPr="00863661">
        <w:rPr>
          <w:color w:val="000000" w:themeColor="text1"/>
        </w:rPr>
        <w:t xml:space="preserve">Example IGV alignment data from one of the cases with a </w:t>
      </w:r>
      <w:r w:rsidR="009C4EC5" w:rsidRPr="00863661">
        <w:rPr>
          <w:i/>
          <w:iCs/>
          <w:color w:val="000000" w:themeColor="text1"/>
        </w:rPr>
        <w:t>BRCA1</w:t>
      </w:r>
      <w:r w:rsidR="009C4EC5" w:rsidRPr="00863661">
        <w:rPr>
          <w:color w:val="000000" w:themeColor="text1"/>
        </w:rPr>
        <w:t xml:space="preserve"> primary c.5266dupC mutation and co-occurring c.5276A&gt;G and c.5277+1G&gt;T secondary mutations, showing that these were mutations occurred in </w:t>
      </w:r>
      <w:r w:rsidR="009C4EC5" w:rsidRPr="00863661">
        <w:rPr>
          <w:i/>
          <w:iCs/>
          <w:color w:val="000000" w:themeColor="text1"/>
        </w:rPr>
        <w:t>cis</w:t>
      </w:r>
      <w:r w:rsidR="009C4EC5" w:rsidRPr="00863661">
        <w:rPr>
          <w:color w:val="000000" w:themeColor="text1"/>
        </w:rPr>
        <w:t xml:space="preserve"> with one another. This linkage was observed for all patients with these mutations.</w:t>
      </w:r>
      <w:r w:rsidR="008F7F2F">
        <w:rPr>
          <w:color w:val="000000" w:themeColor="text1"/>
        </w:rPr>
        <w:t xml:space="preserve"> Primary pathogenic mutation highlighted with blue arrow.</w:t>
      </w:r>
    </w:p>
    <w:p w14:paraId="54F23888" w14:textId="694CC9F1" w:rsidR="002115D3" w:rsidRPr="00863661" w:rsidRDefault="002115D3" w:rsidP="00863661">
      <w:pPr>
        <w:spacing w:line="480" w:lineRule="auto"/>
        <w:jc w:val="both"/>
        <w:rPr>
          <w:b/>
          <w:bCs/>
          <w:color w:val="000000" w:themeColor="text1"/>
          <w:sz w:val="32"/>
          <w:szCs w:val="32"/>
        </w:rPr>
      </w:pPr>
      <w:r w:rsidRPr="00863661">
        <w:rPr>
          <w:b/>
          <w:bCs/>
          <w:color w:val="000000" w:themeColor="text1"/>
          <w:sz w:val="32"/>
          <w:szCs w:val="32"/>
        </w:rPr>
        <w:lastRenderedPageBreak/>
        <w:t>Figure S1</w:t>
      </w:r>
      <w:r w:rsidR="00612310">
        <w:rPr>
          <w:b/>
          <w:bCs/>
          <w:color w:val="000000" w:themeColor="text1"/>
          <w:sz w:val="32"/>
          <w:szCs w:val="32"/>
        </w:rPr>
        <w:t>9</w:t>
      </w:r>
    </w:p>
    <w:p w14:paraId="448B5AD8" w14:textId="481FCDA8" w:rsidR="002115D3" w:rsidRPr="00863661" w:rsidRDefault="000A6D11" w:rsidP="00863661">
      <w:pPr>
        <w:spacing w:line="480" w:lineRule="auto"/>
        <w:jc w:val="both"/>
        <w:rPr>
          <w:b/>
          <w:bCs/>
          <w:color w:val="000000" w:themeColor="text1"/>
          <w:sz w:val="32"/>
          <w:szCs w:val="32"/>
        </w:rPr>
      </w:pPr>
      <w:r w:rsidRPr="00863661">
        <w:rPr>
          <w:b/>
          <w:bCs/>
          <w:noProof/>
          <w:color w:val="000000" w:themeColor="text1"/>
          <w:sz w:val="32"/>
          <w:szCs w:val="32"/>
        </w:rPr>
        <w:drawing>
          <wp:inline distT="0" distB="0" distL="0" distR="0" wp14:anchorId="072174DC" wp14:editId="261F400B">
            <wp:extent cx="5514975" cy="2533907"/>
            <wp:effectExtent l="0" t="0" r="0" b="6350"/>
            <wp:docPr id="747812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812613" name=""/>
                    <pic:cNvPicPr/>
                  </pic:nvPicPr>
                  <pic:blipFill>
                    <a:blip r:embed="rId31"/>
                    <a:stretch>
                      <a:fillRect/>
                    </a:stretch>
                  </pic:blipFill>
                  <pic:spPr>
                    <a:xfrm>
                      <a:off x="0" y="0"/>
                      <a:ext cx="5544147" cy="2547310"/>
                    </a:xfrm>
                    <a:prstGeom prst="rect">
                      <a:avLst/>
                    </a:prstGeom>
                  </pic:spPr>
                </pic:pic>
              </a:graphicData>
            </a:graphic>
          </wp:inline>
        </w:drawing>
      </w:r>
    </w:p>
    <w:p w14:paraId="0CF4574D" w14:textId="1AE438F4" w:rsidR="000A6D11" w:rsidRDefault="000A6D11" w:rsidP="00863661">
      <w:pPr>
        <w:spacing w:line="480" w:lineRule="auto"/>
        <w:jc w:val="both"/>
        <w:rPr>
          <w:b/>
          <w:bCs/>
          <w:color w:val="000000" w:themeColor="text1"/>
        </w:rPr>
      </w:pPr>
      <w:r w:rsidRPr="00863661">
        <w:rPr>
          <w:b/>
          <w:bCs/>
          <w:color w:val="000000" w:themeColor="text1"/>
        </w:rPr>
        <w:t>Supplementary Figure S1</w:t>
      </w:r>
      <w:r w:rsidR="00612310">
        <w:rPr>
          <w:b/>
          <w:bCs/>
          <w:color w:val="000000" w:themeColor="text1"/>
        </w:rPr>
        <w:t>9</w:t>
      </w:r>
      <w:r w:rsidRPr="00863661">
        <w:rPr>
          <w:b/>
          <w:bCs/>
          <w:color w:val="000000" w:themeColor="text1"/>
        </w:rPr>
        <w:t xml:space="preserve">. Reversion and splice site mutation </w:t>
      </w:r>
      <w:r w:rsidRPr="00863661">
        <w:rPr>
          <w:b/>
          <w:bCs/>
          <w:i/>
          <w:iCs/>
          <w:color w:val="000000" w:themeColor="text1"/>
        </w:rPr>
        <w:t>in vivo</w:t>
      </w:r>
      <w:r w:rsidRPr="00863661">
        <w:rPr>
          <w:b/>
          <w:bCs/>
          <w:color w:val="000000" w:themeColor="text1"/>
        </w:rPr>
        <w:t xml:space="preserve"> competition experiments.</w:t>
      </w:r>
    </w:p>
    <w:p w14:paraId="17CDA91E" w14:textId="0FA219CD" w:rsidR="000A6D11" w:rsidRPr="008F7F2F" w:rsidRDefault="008F7F2F" w:rsidP="00863661">
      <w:pPr>
        <w:spacing w:line="480" w:lineRule="auto"/>
        <w:contextualSpacing/>
        <w:jc w:val="both"/>
        <w:rPr>
          <w:lang w:val="en-US"/>
        </w:rPr>
      </w:pPr>
      <w:r w:rsidRPr="009568A4">
        <w:rPr>
          <w:color w:val="000000" w:themeColor="text1"/>
        </w:rPr>
        <w:t xml:space="preserve">Since SSM’s and reversion mutations were found in the same samples for some patients, we wanted to examine if either the </w:t>
      </w:r>
      <w:r w:rsidRPr="009568A4">
        <w:rPr>
          <w:rFonts w:ascii="Symbol" w:hAnsi="Symbol"/>
          <w:color w:val="000000" w:themeColor="text1"/>
        </w:rPr>
        <w:t></w:t>
      </w:r>
      <w:r w:rsidRPr="009568A4">
        <w:rPr>
          <w:color w:val="000000" w:themeColor="text1"/>
          <w:lang w:val="en-US"/>
        </w:rPr>
        <w:t>11q</w:t>
      </w:r>
      <w:r w:rsidRPr="009568A4">
        <w:rPr>
          <w:color w:val="000000" w:themeColor="text1"/>
        </w:rPr>
        <w:t xml:space="preserve"> or full length BRCA1 proteins provided a selective advantage, so we performed an </w:t>
      </w:r>
      <w:r w:rsidRPr="009568A4">
        <w:rPr>
          <w:i/>
          <w:iCs/>
          <w:color w:val="000000" w:themeColor="text1"/>
        </w:rPr>
        <w:t>in vivo</w:t>
      </w:r>
      <w:r w:rsidRPr="009568A4">
        <w:rPr>
          <w:color w:val="000000" w:themeColor="text1"/>
        </w:rPr>
        <w:t xml:space="preserve"> competition experiment. </w:t>
      </w:r>
      <w:r w:rsidRPr="00933808">
        <w:rPr>
          <w:lang w:val="en-US"/>
        </w:rPr>
        <w:t>We tested the concept that cells containing either a frame</w:t>
      </w:r>
      <w:r>
        <w:t>-</w:t>
      </w:r>
      <w:r w:rsidRPr="00933808">
        <w:rPr>
          <w:lang w:val="en-US"/>
        </w:rPr>
        <w:t xml:space="preserve">reverting mutation or a splice site secondary mutation might both be subject to positive selection during therapy. SUM149 is a </w:t>
      </w:r>
      <w:r>
        <w:t xml:space="preserve">TNBC cell line with a </w:t>
      </w:r>
      <w:r w:rsidRPr="00933808">
        <w:rPr>
          <w:i/>
          <w:lang w:val="en-US"/>
        </w:rPr>
        <w:t>BRCA1</w:t>
      </w:r>
      <w:r w:rsidRPr="00933808">
        <w:rPr>
          <w:lang w:val="en-US"/>
        </w:rPr>
        <w:t xml:space="preserve"> exon 11 </w:t>
      </w:r>
      <w:r>
        <w:rPr>
          <w:lang w:val="en-US"/>
        </w:rPr>
        <w:t xml:space="preserve">frameshift </w:t>
      </w:r>
      <w:r>
        <w:t xml:space="preserve">variant (c.2288delT) </w:t>
      </w:r>
      <w:r w:rsidRPr="00933808">
        <w:rPr>
          <w:lang w:val="en-US"/>
        </w:rPr>
        <w:t xml:space="preserve">that </w:t>
      </w:r>
      <w:r>
        <w:t>shows</w:t>
      </w:r>
      <w:r w:rsidRPr="00933808">
        <w:rPr>
          <w:lang w:val="en-US"/>
        </w:rPr>
        <w:t xml:space="preserve"> high levels of </w:t>
      </w:r>
      <w:r w:rsidRPr="00B55F42">
        <w:rPr>
          <w:rFonts w:ascii="Symbol" w:hAnsi="Symbol"/>
          <w:color w:val="000000" w:themeColor="text1"/>
        </w:rPr>
        <w:t></w:t>
      </w:r>
      <w:r w:rsidRPr="00933808">
        <w:rPr>
          <w:lang w:val="en-US"/>
        </w:rPr>
        <w:t>11q</w:t>
      </w:r>
      <w:r>
        <w:t xml:space="preserve"> expression</w:t>
      </w:r>
      <w:r w:rsidRPr="00933808">
        <w:rPr>
          <w:lang w:val="en-US"/>
        </w:rPr>
        <w:t xml:space="preserve">. We previously made derivatives where </w:t>
      </w:r>
      <w:r w:rsidRPr="00B55F42">
        <w:rPr>
          <w:rFonts w:ascii="Symbol" w:hAnsi="Symbol"/>
          <w:color w:val="000000" w:themeColor="text1"/>
        </w:rPr>
        <w:t></w:t>
      </w:r>
      <w:r w:rsidRPr="00933808">
        <w:rPr>
          <w:lang w:val="en-US"/>
        </w:rPr>
        <w:t xml:space="preserve">11q was knocked-out (null) or a frame-correcting reversion mutation was </w:t>
      </w:r>
      <w:r>
        <w:rPr>
          <w:lang w:val="en-US"/>
        </w:rPr>
        <w:t>introduced</w:t>
      </w:r>
      <w:r w:rsidRPr="00933808">
        <w:rPr>
          <w:lang w:val="en-US"/>
        </w:rPr>
        <w:t xml:space="preserve"> </w:t>
      </w:r>
      <w:r w:rsidRPr="00933808">
        <w:rPr>
          <w:lang w:val="en-US"/>
        </w:rPr>
        <w:fldChar w:fldCharType="begin">
          <w:fldData xml:space="preserve">PEVuZE5vdGU+PENpdGU+PEF1dGhvcj5XYW5nPC9BdXRob3I+PFllYXI+MjAxNjwvWWVhcj48UmVj
TnVtPjY2MjwvUmVjTnVtPjxEaXNwbGF5VGV4dD4oMSk8L0Rpc3BsYXlUZXh0PjxyZWNvcmQ+PHJl
Yy1udW1iZXI+NjYyPC9yZWMtbnVtYmVyPjxmb3JlaWduLWtleXM+PGtleSBhcHA9IkVOIiBkYi1p
ZD0idjB2ZmRydDkzMnNwZmFldnYyeTV3enZyZXgyd2ZhZXgyZXplIiB0aW1lc3RhbXA9IjE1NzYw
NDQ0NzYiPjY2Mjwva2V5PjwvZm9yZWlnbi1rZXlzPjxyZWYtdHlwZSBuYW1lPSJKb3VybmFsIEFy
dGljbGUiPjE3PC9yZWYtdHlwZT48Y29udHJpYnV0b3JzPjxhdXRob3JzPjxhdXRob3I+V2FuZywg
WS48L2F1dGhvcj48YXV0aG9yPkJlcm5oYXJkeSwgQS4gSi48L2F1dGhvcj48YXV0aG9yPkNydXos
IEMuPC9hdXRob3I+PGF1dGhvcj5LcmFpcywgSi4gSi48L2F1dGhvcj48YXV0aG9yPk5hY3Nvbiwg
Si48L2F1dGhvcj48YXV0aG9yPk5pY29sYXMsIEUuPC9hdXRob3I+PGF1dGhvcj5QZXJpLCBTLjwv
YXV0aG9yPjxhdXRob3I+dmFuIGRlciBHdWxkZW4sIEguPC9hdXRob3I+PGF1dGhvcj52YW4gZGVy
IEhlaWpkZW4sIEkuPC9hdXRob3I+PGF1dGhvcj5PJmFwb3M7QnJpZW4sIFMuIFcuPC9hdXRob3I+
PGF1dGhvcj5aaGFuZywgWS48L2F1dGhvcj48YXV0aG9yPkhhcnJlbGwsIE0uIEkuPC9hdXRob3I+
PGF1dGhvcj5Kb2huc29uLCBTLiBGLjwvYXV0aG9yPjxhdXRob3I+Q2FuZGlkbyBEb3MgUmVpcywg
Ri4gSi48L2F1dGhvcj48YXV0aG9yPlBoYXJvYWgsIFAuIEQuPC9hdXRob3I+PGF1dGhvcj5LYXJs
YW4sIEIuPC9hdXRob3I+PGF1dGhvcj5Hb3VybGV5LCBDLjwvYXV0aG9yPjxhdXRob3I+TGFtYnJl
Y2h0cywgRC48L2F1dGhvcj48YXV0aG9yPkNoZW5ldml4LVRyZW5jaCwgRy48L2F1dGhvcj48YXV0
aG9yPk9sc3NvbiwgSC48L2F1dGhvcj48YXV0aG9yPkJlbml0ZXosIEouIEouPC9hdXRob3I+PGF1
dGhvcj5HcmVlbmUsIE0uIEguPC9hdXRob3I+PGF1dGhvcj5Hb3JlLCBNLjwvYXV0aG9yPjxhdXRo
b3I+TnVzc2JhdW0sIFIuPC9hdXRob3I+PGF1dGhvcj5TYWRldHpraSwgUy48L2F1dGhvcj48YXV0
aG9yPkdheXRoZXIsIFMuIEEuPC9hdXRob3I+PGF1dGhvcj5LamFlciwgUy4gSy48L2F1dGhvcj48
YXV0aG9yPmtDb25GYWIsIEludmVzdGlnYXRvcnM8L2F1dGhvcj48YXV0aG9yPkQmYXBvcztBbmRy
ZWEsIEEuIEQuPC9hdXRob3I+PGF1dGhvcj5TaGFwaXJvLCBHLiBJLjwvYXV0aG9yPjxhdXRob3I+
V2llc3QsIEQuIEwuPC9hdXRob3I+PGF1dGhvcj5Db25ub2xseSwgRC4gQy48L2F1dGhvcj48YXV0
aG9yPkRhbHksIE0uIEIuPC9hdXRob3I+PGF1dGhvcj5Td2lzaGVyLCBFLiBNLjwvYXV0aG9yPjxh
dXRob3I+Qm91d21hbiwgUC48L2F1dGhvcj48YXV0aG9yPkpvbmtlcnMsIEouPC9hdXRob3I+PGF1
dGhvcj5CYWxtYW5hLCBKLjwvYXV0aG9yPjxhdXRob3I+U2VycmEsIFYuPC9hdXRob3I+PGF1dGhv
cj5Kb2huc29uLCBOLjwvYXV0aG9yPjwvYXV0aG9ycz48L2NvbnRyaWJ1dG9ycz48YXV0aC1hZGRy
ZXNzPk1vbGVjdWxhciBUaGVyYXBldXRpY3MgUHJvZ3JhbSwgRm94IENoYXNlIENhbmNlciBDZW50
ZXIsIFBoaWxhZGVscGhpYSwgUGVubnN5bHZhbmlhLiYjeEQ7SGlnaCBSaXNrIGFuZCBDYW5jZXIg
UHJldmVudGlvbiBHcm91cCwgVmFsbCBkJmFwb3M7SGVicm9uIEluc3RpdHV0ZSBvZiBPbmNvbG9n
eSwgQmFyY2Vsb25hLCBTcGFpbi4gRXhwZXJpbWVudGFsIFRoZXJhcGV1dGljcyBHcm91cCwgVmFs
bCBkJmFwb3M7SGVicm9uIEluc3RpdHV0ZSBvZiBPbmNvbG9neSwgQmFyY2Vsb25hLCBTcGFpbi4m
I3hEO0NhbmNlciBCaW9sb2d5IFByb2dyYW0sIEZveCBDaGFzZSBDYW5jZXIgQ2VudGVyLCBQaGls
YWRlbHBoaWEsIFBlbm5zeWx2YW5pYS4mI3hEO0RpdmlzaW9uIG9mIFBhdGhvbG9neSwgVGhlIE5l
dGhlcmxhbmRzIENhbmNlciBJbnN0aXR1dGUsIEFtc3RlcmRhbSwgdGhlIE5ldGhlcmxhbmRzLiYj
eEQ7SW1tdW5lIENlbGwgRGV2ZWxvcG1lbnQgYW5kIEhvc3QgRGVmZW5zZSBQcm9ncmFtLCBGb3gg
Q2hhc2UgQ2FuY2VyIENlbnRlciwgUGhpbGFkZWxwaGlhLCBQZW5uc3lsdmFuaWEuJiN4RDtEZXBh
cnRtZW50IG9mIE9ic3RldHJpY3MgYW5kIEd5bmVjb2xvZ3kgYW5kIE1lZGljaW5lLCBVbml2ZXJz
aXR5IG9mIFdhc2hpbmd0b24sIFNlYXR0bGUsIFdhc2hpbmd0b24uJiN4RDtEZXBhcnRtZW50IG9m
IE1lZGljYWwgT25jb2xvZ3ksIERhbmEtRmFyYmVyIENhbmNlciBJbnN0aXR1dGUgYW5kIEhhcnZh
cmQgTWVkaWNhbCBTY2hvb2wsIEJvc3RvbiwgTWFzc2FjaHVzZXR0cy4mI3hEO0RlcGFydG1lbnQg
b2YgR3luZWNvbG9neSBhbmQgT2JzdGV0cmljcywgUmliZWlyYW8gUHJldG8gTWVkaWNhbCBTY2hv
b2wsIFVuaXZlcnNpdHkgb2YgU2FvIFBhdWxvLCBTYW8gUGF1bG8sIEJyYXppbC4gQ2VudHJlIGZv
ciBDYW5jZXIgR2VuZXRpYyBFcGlkZW1pb2xvZ3ksIFVuaXZlcnNpdHkgb2YgQ2FtYnJpZGdlLCBD
YW1icmlkZ2UsIFVuaXRlZCBLaW5nZG9tLiYjeEQ7Q2VudHJlIGZvciBDYW5jZXIgR2VuZXRpYyBF
cGlkZW1pb2xvZ3ksIFVuaXZlcnNpdHkgb2YgQ2FtYnJpZGdlLCBDYW1icmlkZ2UsIFVuaXRlZCBL
aW5nZG9tLiYjeEQ7V29tZW4mYXBvcztzIENhbmNlciBQcm9ncmFtIGF0IHRoZSBTYW11ZWwgT3Nj
aGluIENvbXByZWhlbnNpdmUgQ2FuY2VyIEluc3RpdHV0ZSwgQ2VkYXJzLVNpbmFpIE1lZGljYWwg
Q2VudGVyLCBMb3MgQW5nZWxlcywgQ2FsaWZvcm5pYS4mI3hEO1VuaXZlcnNpdHkgb2YgRWRpbmJ1
cmdoIENhbmNlciBSZXNlYXJjaCBVSyBDZW50cmUsIE1SQyBJR01NLCBFZGluYnVyZ2gsIFVuaXRl
ZCBLaW5nZG9tLiYjeEQ7VklCIFZlc2FsaXVzIFJlc2VhcmNoIENlbnRlciwgVW5pdmVyc2l0eSBv
ZiBMZXV2ZW4sIExldXZlbiwgQmVsZ2l1bS4mI3hEO1FJTVIgQmVyZ2hvZmVyIE1lZGljYWwgUmVz
ZWFyY2ggSW5zdGl0dXRlLCBIZXJzdG9uLCBBdXN0cmFsaWEuJiN4RDtEZXBhcnRtZW50cyBvZiBD
YW5jZXIgRXBpZGVtaW9sb2d5IGFuZCBPbmNvbG9neSwgTHVuZCBVbml2ZXJzaXR5LCBMdW5kLCBT
d2VkZW4uJiN4RDtIdW1hbiBHZW5ldGljcyBHcm91cCBhbmQgSHVtYW4gR2Vub3R5cGluZyBVbml0
IFNwYW5pc2ggTmF0aW9uYWwgQ2FuY2VyIFJlc2VhcmNoIENlbnRyZSAoQ05JTyksIE1hZHJpZCwg
U3BhaW4uJiN4RDtEaXZpc2lvbiBvZiBDYW5jZXIgRXBpZGVtaW9sb2d5IGFuZCBHZW5ldGljcywg
TmF0aW9uYWwgQ2FuY2VyIEluc3RpdHV0ZSwgUm9ja3ZpbGxlLCBNYXJ5bGFuZC4mI3hEO1JveWFs
IE1hcnNkZW4gTkhTIEZvdW5kYXRpb24gVHJ1c3QsIExvbmRvbiwgVW5pdGVkIEtpbmdkb20uJiN4
RDtVbml2ZXJzaXR5IG9mIENhbGlmb3JuaWEgU2FuIEZyYW5jaXNjbywgQ2FuY2VyIFJpc2sgUHJv
Z3JhbSwgU2FuIEZyYW5jaXNjbywgQ2FsaWZvcm5pYS4mI3hEO0dlcnRuZXIgSW5zdGl0dXRlIGZv
ciBFcGlkZW1pb2xvZ3kgYW5kIEhlYWx0aCBQb2xpY3kgUmVzZWFyY2gsIFNoZWJhIE1lZGljYWwg
Q2VudGVyLCBUZWwgSGFzaG9tZXIsIElzcmFlbC4mI3hEO0RlcGFydG1lbnQgb2YgUHJldmVudGl2
ZSBNZWRpY2luZSwgS2VjayBTY2hvb2wgb2YgTWVkaWNpbmUsIFVuaXZlcnNpdHkgb2YgU291dGhl
cm4gQ2FsaWZvcm5pYSBOb3JyaXMgQ29tcHJlaGVuc2l2ZSBDYW5jZXIgQ2VudGVyLCBMb3MgQW5n
ZWxlcywgQ2FsaWZvcm5pYS4mI3hEO0RlcGFydG1lbnQgb2YgVmlydXMsIExpZmVzdHlsZSBhbmQg
R2VuZXMsIERhbmlzaCBDYW5jZXIgU29jaWV0eSBSZXNlYXJjaCBDZW50ZXIsIENvcGVuaGFnZW4s
IERlbm1hcmsuJiN4RDtEZXBhcnRtZW50IG9mIFJhZGlhdGlvbiBPbmNvbG9neSwgRGFuYS1GYXJi
ZXIgQ2FuY2VyIEluc3RpdHV0ZSBhbmQgSGFydmFyZCBNZWRpY2FsIFNjaG9vbCwgQm9zdG9uLCBN
YXNzYWNodXNldHRzLiBEZXBhcnRtZW50IG9mIFBlZGlhdHJpY3MsIENoaWxkcmVuJmFwb3M7cyBI
b3NwaXRhbCBhbmQgSGFydmFyZCBNZWRpY2FsIFNjaG9vbCwgQm9zdG9uLCBNYXNzYWNodXNldHRz
LiYjeEQ7RGVwYXJ0bWVudCBvZiBNZWRpY2FsIE9uY29sb2d5LCBEYW5hLUZhcmJlciBDYW5jZXIg
SW5zdGl0dXRlIGFuZCBIYXJ2YXJkIE1lZGljYWwgU2Nob29sLCBCb3N0b24sIE1hc3NhY2h1c2V0
dHMuIERlcGFydG1lbnQgb2YgTWVkaWNpbmUsIEJyaWdoYW0gYW5kIFdvbWVuJmFwb3M7cyBIb3Nw
aXRhbCBhbmQgSGFydmFyZCBNZWRpY2FsIFNjaG9vbCwgQm9zdG9uLCBNYXNzYWNodXNldHRzLiYj
eEQ7UmlzayBBc3Nlc3NtZW50IFByb2dyYW0sIEZveCBDaGFzZSBDYW5jZXIgQ2VudGVyLCBQaGls
YWRlbHBoaWEsIFBlbm5zeWx2YW5pYS4mI3hEO0hpZ2ggUmlzayBhbmQgQ2FuY2VyIFByZXZlbnRp
b24gR3JvdXAsIFZhbGwgZCZhcG9zO0hlYnJvbiBJbnN0aXR1dGUgb2YgT25jb2xvZ3ksIEJhcmNl
bG9uYSwgU3BhaW4uJiN4RDtFeHBlcmltZW50YWwgVGhlcmFwZXV0aWNzIEdyb3VwLCBWYWxsIGQm
YXBvcztIZWJyb24gSW5zdGl0dXRlIG9mIE9uY29sb2d5LCBCYXJjZWxvbmEsIFNwYWluLiYjeEQ7
TW9sZWN1bGFyIFRoZXJhcGV1dGljcyBQcm9ncmFtLCBGb3ggQ2hhc2UgQ2FuY2VyIENlbnRlciwg
UGhpbGFkZWxwaGlhLCBQZW5uc3lsdmFuaWEuIG5laWwuam9obnNvbkBmY2NjLmVkdS48L2F1dGgt
YWRkcmVzcz48dGl0bGVzPjx0aXRsZT5UaGUgQlJDQTEtRGVsdGExMXEgQWx0ZXJuYXRpdmUgU3Bs
aWNlIElzb2Zvcm0gQnlwYXNzZXMgR2VybWxpbmUgTXV0YXRpb25zIGFuZCBQcm9tb3RlcyBUaGVy
YXBldXRpYyBSZXNpc3RhbmNlIHRvIFBBUlAgSW5oaWJpdGlvbiBhbmQgQ2lzcGxhdGluPC90aXRs
ZT48c2Vjb25kYXJ5LXRpdGxlPkNhbmNlciBSZXM8L3NlY29uZGFyeS10aXRsZT48L3RpdGxlcz48
cGVyaW9kaWNhbD48ZnVsbC10aXRsZT5DYW5jZXIgUmVzPC9mdWxsLXRpdGxlPjwvcGVyaW9kaWNh
bD48cGFnZXM+Mjc3OC05MDwvcGFnZXM+PHZvbHVtZT43Njwvdm9sdW1lPjxudW1iZXI+OTwvbnVt
YmVyPjxlZGl0aW9uPjIwMTYvMDUvMjA8L2VkaXRpb24+PGtleXdvcmRzPjxrZXl3b3JkPkFsdGVy
bmF0aXZlIFNwbGljaW5nL2dlbmV0aWNzPC9rZXl3b3JkPjxrZXl3b3JkPkFuaW1hbHM8L2tleXdv
cmQ+PGtleXdvcmQ+QlJDQTEgUHJvdGVpbi8qZ2VuZXRpY3MvbWV0YWJvbGlzbTwva2V5d29yZD48
a2V5d29yZD5CbG90dGluZywgV2VzdGVybjwva2V5d29yZD48a2V5d29yZD5CcmVhc3QgTmVvcGxh
c21zLypnZW5ldGljczwva2V5d29yZD48a2V5d29yZD5DaXNwbGF0aW4vcGhhcm1hY29sb2d5PC9r
ZXl3b3JkPjxrZXl3b3JkPkRydWcgUmVzaXN0YW5jZSwgTmVvcGxhc20vKmdlbmV0aWNzPC9rZXl3
b3JkPjxrZXl3b3JkPkZlbWFsZTwva2V5d29yZD48a2V5d29yZD5GbHVvcmVzY2VudCBBbnRpYm9k
eSBUZWNobmlxdWU8L2tleXdvcmQ+PGtleXdvcmQ+R2VybS1MaW5lIE11dGF0aW9uPC9rZXl3b3Jk
PjxrZXl3b3JkPkh1bWFuczwva2V5d29yZD48a2V5d29yZD5JbW11bm9oaXN0b2NoZW1pc3RyeTwv
a2V5d29yZD48a2V5d29yZD5NaWNlPC9rZXl3b3JkPjxrZXl3b3JkPk92YXJpYW4gTmVvcGxhc21z
LypnZW5ldGljczwva2V5d29yZD48a2V5d29yZD5Qb2x5KEFEUC1yaWJvc2UpIFBvbHltZXJhc2Ug
SW5oaWJpdG9ycy9waGFybWFjb2xvZ3k8L2tleXdvcmQ+PGtleXdvcmQ+UG9seW1lcmFzZSBDaGFp
biBSZWFjdGlvbjwva2V5d29yZD48a2V5d29yZD5Qcm90ZWluIElzb2Zvcm1zPC9rZXl3b3JkPjxr
ZXl3b3JkPlhlbm9ncmFmdCBNb2RlbCBBbnRpdHVtb3IgQXNzYXlzPC9rZXl3b3JkPjwva2V5d29y
ZHM+PGRhdGVzPjx5ZWFyPjIwMTY8L3llYXI+PHB1Yi1kYXRlcz48ZGF0ZT5NYXkgMTwvZGF0ZT48
L3B1Yi1kYXRlcz48L2RhdGVzPjxpc2JuPjE1MzgtNzQ0NSAoRWxlY3Ryb25pYykmI3hEOzAwMDgt
NTQ3MiAoTGlua2luZyk8L2lzYm4+PGFjY2Vzc2lvbi1udW0+MjcxOTcyNjc8L2FjY2Vzc2lvbi1u
dW0+PHVybHM+PHJlbGF0ZWQtdXJscz48dXJsPmh0dHBzOi8vd3d3Lm5jYmkubmxtLm5paC5nb3Yv
cHVibWVkLzI3MTk3MjY3PC91cmw+PC9yZWxhdGVkLXVybHM+PC91cmxzPjxjdXN0b20yPlBNQzQ4
NzQ1Njg8L2N1c3RvbTI+PGVsZWN0cm9uaWMtcmVzb3VyY2UtbnVtPjEwLjExNTgvMDAwOC01NDcy
LkNBTi0xNi0wMTg2PC9lbGVjdHJvbmljLXJlc291cmNlLW51bT48L3JlY29yZD48L0NpdGU+PC9F
bmROb3RlPn==
</w:fldData>
        </w:fldChar>
      </w:r>
      <w:r>
        <w:rPr>
          <w:lang w:val="en-US"/>
        </w:rPr>
        <w:instrText xml:space="preserve"> ADDIN EN.CITE </w:instrText>
      </w:r>
      <w:r>
        <w:rPr>
          <w:lang w:val="en-US"/>
        </w:rPr>
        <w:fldChar w:fldCharType="begin">
          <w:fldData xml:space="preserve">PEVuZE5vdGU+PENpdGU+PEF1dGhvcj5XYW5nPC9BdXRob3I+PFllYXI+MjAxNjwvWWVhcj48UmVj
TnVtPjY2MjwvUmVjTnVtPjxEaXNwbGF5VGV4dD4oMSk8L0Rpc3BsYXlUZXh0PjxyZWNvcmQ+PHJl
Yy1udW1iZXI+NjYyPC9yZWMtbnVtYmVyPjxmb3JlaWduLWtleXM+PGtleSBhcHA9IkVOIiBkYi1p
ZD0idjB2ZmRydDkzMnNwZmFldnYyeTV3enZyZXgyd2ZhZXgyZXplIiB0aW1lc3RhbXA9IjE1NzYw
NDQ0NzYiPjY2Mjwva2V5PjwvZm9yZWlnbi1rZXlzPjxyZWYtdHlwZSBuYW1lPSJKb3VybmFsIEFy
dGljbGUiPjE3PC9yZWYtdHlwZT48Y29udHJpYnV0b3JzPjxhdXRob3JzPjxhdXRob3I+V2FuZywg
WS48L2F1dGhvcj48YXV0aG9yPkJlcm5oYXJkeSwgQS4gSi48L2F1dGhvcj48YXV0aG9yPkNydXos
IEMuPC9hdXRob3I+PGF1dGhvcj5LcmFpcywgSi4gSi48L2F1dGhvcj48YXV0aG9yPk5hY3Nvbiwg
Si48L2F1dGhvcj48YXV0aG9yPk5pY29sYXMsIEUuPC9hdXRob3I+PGF1dGhvcj5QZXJpLCBTLjwv
YXV0aG9yPjxhdXRob3I+dmFuIGRlciBHdWxkZW4sIEguPC9hdXRob3I+PGF1dGhvcj52YW4gZGVy
IEhlaWpkZW4sIEkuPC9hdXRob3I+PGF1dGhvcj5PJmFwb3M7QnJpZW4sIFMuIFcuPC9hdXRob3I+
PGF1dGhvcj5aaGFuZywgWS48L2F1dGhvcj48YXV0aG9yPkhhcnJlbGwsIE0uIEkuPC9hdXRob3I+
PGF1dGhvcj5Kb2huc29uLCBTLiBGLjwvYXV0aG9yPjxhdXRob3I+Q2FuZGlkbyBEb3MgUmVpcywg
Ri4gSi48L2F1dGhvcj48YXV0aG9yPlBoYXJvYWgsIFAuIEQuPC9hdXRob3I+PGF1dGhvcj5LYXJs
YW4sIEIuPC9hdXRob3I+PGF1dGhvcj5Hb3VybGV5LCBDLjwvYXV0aG9yPjxhdXRob3I+TGFtYnJl
Y2h0cywgRC48L2F1dGhvcj48YXV0aG9yPkNoZW5ldml4LVRyZW5jaCwgRy48L2F1dGhvcj48YXV0
aG9yPk9sc3NvbiwgSC48L2F1dGhvcj48YXV0aG9yPkJlbml0ZXosIEouIEouPC9hdXRob3I+PGF1
dGhvcj5HcmVlbmUsIE0uIEguPC9hdXRob3I+PGF1dGhvcj5Hb3JlLCBNLjwvYXV0aG9yPjxhdXRo
b3I+TnVzc2JhdW0sIFIuPC9hdXRob3I+PGF1dGhvcj5TYWRldHpraSwgUy48L2F1dGhvcj48YXV0
aG9yPkdheXRoZXIsIFMuIEEuPC9hdXRob3I+PGF1dGhvcj5LamFlciwgUy4gSy48L2F1dGhvcj48
YXV0aG9yPmtDb25GYWIsIEludmVzdGlnYXRvcnM8L2F1dGhvcj48YXV0aG9yPkQmYXBvcztBbmRy
ZWEsIEEuIEQuPC9hdXRob3I+PGF1dGhvcj5TaGFwaXJvLCBHLiBJLjwvYXV0aG9yPjxhdXRob3I+
V2llc3QsIEQuIEwuPC9hdXRob3I+PGF1dGhvcj5Db25ub2xseSwgRC4gQy48L2F1dGhvcj48YXV0
aG9yPkRhbHksIE0uIEIuPC9hdXRob3I+PGF1dGhvcj5Td2lzaGVyLCBFLiBNLjwvYXV0aG9yPjxh
dXRob3I+Qm91d21hbiwgUC48L2F1dGhvcj48YXV0aG9yPkpvbmtlcnMsIEouPC9hdXRob3I+PGF1
dGhvcj5CYWxtYW5hLCBKLjwvYXV0aG9yPjxhdXRob3I+U2VycmEsIFYuPC9hdXRob3I+PGF1dGhv
cj5Kb2huc29uLCBOLjwvYXV0aG9yPjwvYXV0aG9ycz48L2NvbnRyaWJ1dG9ycz48YXV0aC1hZGRy
ZXNzPk1vbGVjdWxhciBUaGVyYXBldXRpY3MgUHJvZ3JhbSwgRm94IENoYXNlIENhbmNlciBDZW50
ZXIsIFBoaWxhZGVscGhpYSwgUGVubnN5bHZhbmlhLiYjeEQ7SGlnaCBSaXNrIGFuZCBDYW5jZXIg
UHJldmVudGlvbiBHcm91cCwgVmFsbCBkJmFwb3M7SGVicm9uIEluc3RpdHV0ZSBvZiBPbmNvbG9n
eSwgQmFyY2Vsb25hLCBTcGFpbi4gRXhwZXJpbWVudGFsIFRoZXJhcGV1dGljcyBHcm91cCwgVmFs
bCBkJmFwb3M7SGVicm9uIEluc3RpdHV0ZSBvZiBPbmNvbG9neSwgQmFyY2Vsb25hLCBTcGFpbi4m
I3hEO0NhbmNlciBCaW9sb2d5IFByb2dyYW0sIEZveCBDaGFzZSBDYW5jZXIgQ2VudGVyLCBQaGls
YWRlbHBoaWEsIFBlbm5zeWx2YW5pYS4mI3hEO0RpdmlzaW9uIG9mIFBhdGhvbG9neSwgVGhlIE5l
dGhlcmxhbmRzIENhbmNlciBJbnN0aXR1dGUsIEFtc3RlcmRhbSwgdGhlIE5ldGhlcmxhbmRzLiYj
eEQ7SW1tdW5lIENlbGwgRGV2ZWxvcG1lbnQgYW5kIEhvc3QgRGVmZW5zZSBQcm9ncmFtLCBGb3gg
Q2hhc2UgQ2FuY2VyIENlbnRlciwgUGhpbGFkZWxwaGlhLCBQZW5uc3lsdmFuaWEuJiN4RDtEZXBh
cnRtZW50IG9mIE9ic3RldHJpY3MgYW5kIEd5bmVjb2xvZ3kgYW5kIE1lZGljaW5lLCBVbml2ZXJz
aXR5IG9mIFdhc2hpbmd0b24sIFNlYXR0bGUsIFdhc2hpbmd0b24uJiN4RDtEZXBhcnRtZW50IG9m
IE1lZGljYWwgT25jb2xvZ3ksIERhbmEtRmFyYmVyIENhbmNlciBJbnN0aXR1dGUgYW5kIEhhcnZh
cmQgTWVkaWNhbCBTY2hvb2wsIEJvc3RvbiwgTWFzc2FjaHVzZXR0cy4mI3hEO0RlcGFydG1lbnQg
b2YgR3luZWNvbG9neSBhbmQgT2JzdGV0cmljcywgUmliZWlyYW8gUHJldG8gTWVkaWNhbCBTY2hv
b2wsIFVuaXZlcnNpdHkgb2YgU2FvIFBhdWxvLCBTYW8gUGF1bG8sIEJyYXppbC4gQ2VudHJlIGZv
ciBDYW5jZXIgR2VuZXRpYyBFcGlkZW1pb2xvZ3ksIFVuaXZlcnNpdHkgb2YgQ2FtYnJpZGdlLCBD
YW1icmlkZ2UsIFVuaXRlZCBLaW5nZG9tLiYjeEQ7Q2VudHJlIGZvciBDYW5jZXIgR2VuZXRpYyBF
cGlkZW1pb2xvZ3ksIFVuaXZlcnNpdHkgb2YgQ2FtYnJpZGdlLCBDYW1icmlkZ2UsIFVuaXRlZCBL
aW5nZG9tLiYjeEQ7V29tZW4mYXBvcztzIENhbmNlciBQcm9ncmFtIGF0IHRoZSBTYW11ZWwgT3Nj
aGluIENvbXByZWhlbnNpdmUgQ2FuY2VyIEluc3RpdHV0ZSwgQ2VkYXJzLVNpbmFpIE1lZGljYWwg
Q2VudGVyLCBMb3MgQW5nZWxlcywgQ2FsaWZvcm5pYS4mI3hEO1VuaXZlcnNpdHkgb2YgRWRpbmJ1
cmdoIENhbmNlciBSZXNlYXJjaCBVSyBDZW50cmUsIE1SQyBJR01NLCBFZGluYnVyZ2gsIFVuaXRl
ZCBLaW5nZG9tLiYjeEQ7VklCIFZlc2FsaXVzIFJlc2VhcmNoIENlbnRlciwgVW5pdmVyc2l0eSBv
ZiBMZXV2ZW4sIExldXZlbiwgQmVsZ2l1bS4mI3hEO1FJTVIgQmVyZ2hvZmVyIE1lZGljYWwgUmVz
ZWFyY2ggSW5zdGl0dXRlLCBIZXJzdG9uLCBBdXN0cmFsaWEuJiN4RDtEZXBhcnRtZW50cyBvZiBD
YW5jZXIgRXBpZGVtaW9sb2d5IGFuZCBPbmNvbG9neSwgTHVuZCBVbml2ZXJzaXR5LCBMdW5kLCBT
d2VkZW4uJiN4RDtIdW1hbiBHZW5ldGljcyBHcm91cCBhbmQgSHVtYW4gR2Vub3R5cGluZyBVbml0
IFNwYW5pc2ggTmF0aW9uYWwgQ2FuY2VyIFJlc2VhcmNoIENlbnRyZSAoQ05JTyksIE1hZHJpZCwg
U3BhaW4uJiN4RDtEaXZpc2lvbiBvZiBDYW5jZXIgRXBpZGVtaW9sb2d5IGFuZCBHZW5ldGljcywg
TmF0aW9uYWwgQ2FuY2VyIEluc3RpdHV0ZSwgUm9ja3ZpbGxlLCBNYXJ5bGFuZC4mI3hEO1JveWFs
IE1hcnNkZW4gTkhTIEZvdW5kYXRpb24gVHJ1c3QsIExvbmRvbiwgVW5pdGVkIEtpbmdkb20uJiN4
RDtVbml2ZXJzaXR5IG9mIENhbGlmb3JuaWEgU2FuIEZyYW5jaXNjbywgQ2FuY2VyIFJpc2sgUHJv
Z3JhbSwgU2FuIEZyYW5jaXNjbywgQ2FsaWZvcm5pYS4mI3hEO0dlcnRuZXIgSW5zdGl0dXRlIGZv
ciBFcGlkZW1pb2xvZ3kgYW5kIEhlYWx0aCBQb2xpY3kgUmVzZWFyY2gsIFNoZWJhIE1lZGljYWwg
Q2VudGVyLCBUZWwgSGFzaG9tZXIsIElzcmFlbC4mI3hEO0RlcGFydG1lbnQgb2YgUHJldmVudGl2
ZSBNZWRpY2luZSwgS2VjayBTY2hvb2wgb2YgTWVkaWNpbmUsIFVuaXZlcnNpdHkgb2YgU291dGhl
cm4gQ2FsaWZvcm5pYSBOb3JyaXMgQ29tcHJlaGVuc2l2ZSBDYW5jZXIgQ2VudGVyLCBMb3MgQW5n
ZWxlcywgQ2FsaWZvcm5pYS4mI3hEO0RlcGFydG1lbnQgb2YgVmlydXMsIExpZmVzdHlsZSBhbmQg
R2VuZXMsIERhbmlzaCBDYW5jZXIgU29jaWV0eSBSZXNlYXJjaCBDZW50ZXIsIENvcGVuaGFnZW4s
IERlbm1hcmsuJiN4RDtEZXBhcnRtZW50IG9mIFJhZGlhdGlvbiBPbmNvbG9neSwgRGFuYS1GYXJi
ZXIgQ2FuY2VyIEluc3RpdHV0ZSBhbmQgSGFydmFyZCBNZWRpY2FsIFNjaG9vbCwgQm9zdG9uLCBN
YXNzYWNodXNldHRzLiBEZXBhcnRtZW50IG9mIFBlZGlhdHJpY3MsIENoaWxkcmVuJmFwb3M7cyBI
b3NwaXRhbCBhbmQgSGFydmFyZCBNZWRpY2FsIFNjaG9vbCwgQm9zdG9uLCBNYXNzYWNodXNldHRz
LiYjeEQ7RGVwYXJ0bWVudCBvZiBNZWRpY2FsIE9uY29sb2d5LCBEYW5hLUZhcmJlciBDYW5jZXIg
SW5zdGl0dXRlIGFuZCBIYXJ2YXJkIE1lZGljYWwgU2Nob29sLCBCb3N0b24sIE1hc3NhY2h1c2V0
dHMuIERlcGFydG1lbnQgb2YgTWVkaWNpbmUsIEJyaWdoYW0gYW5kIFdvbWVuJmFwb3M7cyBIb3Nw
aXRhbCBhbmQgSGFydmFyZCBNZWRpY2FsIFNjaG9vbCwgQm9zdG9uLCBNYXNzYWNodXNldHRzLiYj
eEQ7UmlzayBBc3Nlc3NtZW50IFByb2dyYW0sIEZveCBDaGFzZSBDYW5jZXIgQ2VudGVyLCBQaGls
YWRlbHBoaWEsIFBlbm5zeWx2YW5pYS4mI3hEO0hpZ2ggUmlzayBhbmQgQ2FuY2VyIFByZXZlbnRp
b24gR3JvdXAsIFZhbGwgZCZhcG9zO0hlYnJvbiBJbnN0aXR1dGUgb2YgT25jb2xvZ3ksIEJhcmNl
bG9uYSwgU3BhaW4uJiN4RDtFeHBlcmltZW50YWwgVGhlcmFwZXV0aWNzIEdyb3VwLCBWYWxsIGQm
YXBvcztIZWJyb24gSW5zdGl0dXRlIG9mIE9uY29sb2d5LCBCYXJjZWxvbmEsIFNwYWluLiYjeEQ7
TW9sZWN1bGFyIFRoZXJhcGV1dGljcyBQcm9ncmFtLCBGb3ggQ2hhc2UgQ2FuY2VyIENlbnRlciwg
UGhpbGFkZWxwaGlhLCBQZW5uc3lsdmFuaWEuIG5laWwuam9obnNvbkBmY2NjLmVkdS48L2F1dGgt
YWRkcmVzcz48dGl0bGVzPjx0aXRsZT5UaGUgQlJDQTEtRGVsdGExMXEgQWx0ZXJuYXRpdmUgU3Bs
aWNlIElzb2Zvcm0gQnlwYXNzZXMgR2VybWxpbmUgTXV0YXRpb25zIGFuZCBQcm9tb3RlcyBUaGVy
YXBldXRpYyBSZXNpc3RhbmNlIHRvIFBBUlAgSW5oaWJpdGlvbiBhbmQgQ2lzcGxhdGluPC90aXRs
ZT48c2Vjb25kYXJ5LXRpdGxlPkNhbmNlciBSZXM8L3NlY29uZGFyeS10aXRsZT48L3RpdGxlcz48
cGVyaW9kaWNhbD48ZnVsbC10aXRsZT5DYW5jZXIgUmVzPC9mdWxsLXRpdGxlPjwvcGVyaW9kaWNh
bD48cGFnZXM+Mjc3OC05MDwvcGFnZXM+PHZvbHVtZT43Njwvdm9sdW1lPjxudW1iZXI+OTwvbnVt
YmVyPjxlZGl0aW9uPjIwMTYvMDUvMjA8L2VkaXRpb24+PGtleXdvcmRzPjxrZXl3b3JkPkFsdGVy
bmF0aXZlIFNwbGljaW5nL2dlbmV0aWNzPC9rZXl3b3JkPjxrZXl3b3JkPkFuaW1hbHM8L2tleXdv
cmQ+PGtleXdvcmQ+QlJDQTEgUHJvdGVpbi8qZ2VuZXRpY3MvbWV0YWJvbGlzbTwva2V5d29yZD48
a2V5d29yZD5CbG90dGluZywgV2VzdGVybjwva2V5d29yZD48a2V5d29yZD5CcmVhc3QgTmVvcGxh
c21zLypnZW5ldGljczwva2V5d29yZD48a2V5d29yZD5DaXNwbGF0aW4vcGhhcm1hY29sb2d5PC9r
ZXl3b3JkPjxrZXl3b3JkPkRydWcgUmVzaXN0YW5jZSwgTmVvcGxhc20vKmdlbmV0aWNzPC9rZXl3
b3JkPjxrZXl3b3JkPkZlbWFsZTwva2V5d29yZD48a2V5d29yZD5GbHVvcmVzY2VudCBBbnRpYm9k
eSBUZWNobmlxdWU8L2tleXdvcmQ+PGtleXdvcmQ+R2VybS1MaW5lIE11dGF0aW9uPC9rZXl3b3Jk
PjxrZXl3b3JkPkh1bWFuczwva2V5d29yZD48a2V5d29yZD5JbW11bm9oaXN0b2NoZW1pc3RyeTwv
a2V5d29yZD48a2V5d29yZD5NaWNlPC9rZXl3b3JkPjxrZXl3b3JkPk92YXJpYW4gTmVvcGxhc21z
LypnZW5ldGljczwva2V5d29yZD48a2V5d29yZD5Qb2x5KEFEUC1yaWJvc2UpIFBvbHltZXJhc2Ug
SW5oaWJpdG9ycy9waGFybWFjb2xvZ3k8L2tleXdvcmQ+PGtleXdvcmQ+UG9seW1lcmFzZSBDaGFp
biBSZWFjdGlvbjwva2V5d29yZD48a2V5d29yZD5Qcm90ZWluIElzb2Zvcm1zPC9rZXl3b3JkPjxr
ZXl3b3JkPlhlbm9ncmFmdCBNb2RlbCBBbnRpdHVtb3IgQXNzYXlzPC9rZXl3b3JkPjwva2V5d29y
ZHM+PGRhdGVzPjx5ZWFyPjIwMTY8L3llYXI+PHB1Yi1kYXRlcz48ZGF0ZT5NYXkgMTwvZGF0ZT48
L3B1Yi1kYXRlcz48L2RhdGVzPjxpc2JuPjE1MzgtNzQ0NSAoRWxlY3Ryb25pYykmI3hEOzAwMDgt
NTQ3MiAoTGlua2luZyk8L2lzYm4+PGFjY2Vzc2lvbi1udW0+MjcxOTcyNjc8L2FjY2Vzc2lvbi1u
dW0+PHVybHM+PHJlbGF0ZWQtdXJscz48dXJsPmh0dHBzOi8vd3d3Lm5jYmkubmxtLm5paC5nb3Yv
cHVibWVkLzI3MTk3MjY3PC91cmw+PC9yZWxhdGVkLXVybHM+PC91cmxzPjxjdXN0b20yPlBNQzQ4
NzQ1Njg8L2N1c3RvbTI+PGVsZWN0cm9uaWMtcmVzb3VyY2UtbnVtPjEwLjExNTgvMDAwOC01NDcy
LkNBTi0xNi0wMTg2PC9lbGVjdHJvbmljLXJlc291cmNlLW51bT48L3JlY29yZD48L0NpdGU+PC9F
bmROb3RlPn==
</w:fldData>
        </w:fldChar>
      </w:r>
      <w:r>
        <w:rPr>
          <w:lang w:val="en-US"/>
        </w:rPr>
        <w:instrText xml:space="preserve"> ADDIN EN.CITE.DATA </w:instrText>
      </w:r>
      <w:r>
        <w:rPr>
          <w:lang w:val="en-US"/>
        </w:rPr>
      </w:r>
      <w:r>
        <w:rPr>
          <w:lang w:val="en-US"/>
        </w:rPr>
        <w:fldChar w:fldCharType="end"/>
      </w:r>
      <w:r w:rsidRPr="00933808">
        <w:rPr>
          <w:lang w:val="en-US"/>
        </w:rPr>
      </w:r>
      <w:r w:rsidRPr="00933808">
        <w:rPr>
          <w:lang w:val="en-US"/>
        </w:rPr>
        <w:fldChar w:fldCharType="separate"/>
      </w:r>
      <w:r>
        <w:rPr>
          <w:noProof/>
          <w:lang w:val="en-US"/>
        </w:rPr>
        <w:t>(1)</w:t>
      </w:r>
      <w:r w:rsidRPr="00933808">
        <w:rPr>
          <w:lang w:val="en-US"/>
        </w:rPr>
        <w:fldChar w:fldCharType="end"/>
      </w:r>
      <w:r w:rsidRPr="00933808">
        <w:rPr>
          <w:lang w:val="en-US"/>
        </w:rPr>
        <w:t xml:space="preserve">. In the current study, we mixed equal amounts (0.1% each) of </w:t>
      </w:r>
      <w:r w:rsidRPr="00933808">
        <w:rPr>
          <w:rFonts w:ascii="Symbol" w:hAnsi="Symbol"/>
          <w:lang w:val="en-US"/>
        </w:rPr>
        <w:t></w:t>
      </w:r>
      <w:r w:rsidRPr="00933808">
        <w:rPr>
          <w:lang w:val="en-US"/>
        </w:rPr>
        <w:t xml:space="preserve">11q-high parent cells and “FL” (full length </w:t>
      </w:r>
      <w:r w:rsidRPr="00933808">
        <w:rPr>
          <w:i/>
          <w:lang w:val="en-US"/>
        </w:rPr>
        <w:t>BRCA1</w:t>
      </w:r>
      <w:r w:rsidRPr="00933808">
        <w:rPr>
          <w:lang w:val="en-US"/>
        </w:rPr>
        <w:t xml:space="preserve">) cells harboring a secondary mutation, with </w:t>
      </w:r>
      <w:r w:rsidRPr="00933808">
        <w:rPr>
          <w:i/>
          <w:lang w:val="en-US"/>
        </w:rPr>
        <w:t>BRCA1</w:t>
      </w:r>
      <w:r w:rsidRPr="00933808">
        <w:rPr>
          <w:lang w:val="en-US"/>
        </w:rPr>
        <w:t xml:space="preserve">-null (-) SUM149 cells (99.8%). These cell mixtures were then injected into mice and treated with vehicle or </w:t>
      </w:r>
      <w:r>
        <w:t>6 mg</w:t>
      </w:r>
      <w:r w:rsidRPr="00933808">
        <w:rPr>
          <w:lang w:val="en-US"/>
        </w:rPr>
        <w:t>/kg cisplatin</w:t>
      </w:r>
      <w:r>
        <w:rPr>
          <w:lang w:val="en-US"/>
        </w:rPr>
        <w:t xml:space="preserve">.  </w:t>
      </w:r>
      <w:r w:rsidR="000A6D11" w:rsidRPr="00863661">
        <w:rPr>
          <w:b/>
          <w:bCs/>
          <w:color w:val="000000" w:themeColor="text1"/>
        </w:rPr>
        <w:t>A</w:t>
      </w:r>
      <w:r>
        <w:rPr>
          <w:b/>
          <w:bCs/>
          <w:color w:val="000000" w:themeColor="text1"/>
        </w:rPr>
        <w:t>.</w:t>
      </w:r>
      <w:r w:rsidR="000A6D11" w:rsidRPr="00863661">
        <w:rPr>
          <w:color w:val="000000" w:themeColor="text1"/>
        </w:rPr>
        <w:t xml:space="preserve"> SUM149 cells </w:t>
      </w:r>
      <w:r w:rsidR="000A6D11" w:rsidRPr="00863661">
        <w:rPr>
          <w:color w:val="000000" w:themeColor="text1"/>
          <w:lang w:val="en-US"/>
        </w:rPr>
        <w:t>expressing BRCA1-</w:t>
      </w:r>
      <w:r w:rsidR="000A6D11" w:rsidRPr="00863661">
        <w:rPr>
          <w:color w:val="000000" w:themeColor="text1"/>
          <w:lang w:val="en-US"/>
        </w:rPr>
        <w:sym w:font="Symbol" w:char="F044"/>
      </w:r>
      <w:r w:rsidR="000A6D11" w:rsidRPr="00863661">
        <w:rPr>
          <w:color w:val="000000" w:themeColor="text1"/>
          <w:lang w:val="en-US"/>
        </w:rPr>
        <w:t>11q (11q) or full length BRCA1 (FL) were mixed equally (0.1%) with a</w:t>
      </w:r>
      <w:r w:rsidR="000A6D11" w:rsidRPr="00863661">
        <w:rPr>
          <w:color w:val="000000" w:themeColor="text1"/>
        </w:rPr>
        <w:t xml:space="preserve"> </w:t>
      </w:r>
      <w:r w:rsidR="000A6D11" w:rsidRPr="00863661">
        <w:rPr>
          <w:color w:val="000000" w:themeColor="text1"/>
          <w:lang w:val="en-US"/>
        </w:rPr>
        <w:t xml:space="preserve">BRCA1-null (-) SUM149 derivative cell line (99.8%) </w:t>
      </w:r>
      <w:r w:rsidR="000A6D11" w:rsidRPr="00863661">
        <w:rPr>
          <w:color w:val="000000" w:themeColor="text1"/>
          <w:lang w:val="en-US"/>
        </w:rPr>
        <w:fldChar w:fldCharType="begin">
          <w:fldData xml:space="preserve">PEVuZE5vdGU+PENpdGU+PEF1dGhvcj5XYW5nPC9BdXRob3I+PFllYXI+MjAxNjwvWWVhcj48UmVj
TnVtPjY2MjwvUmVjTnVtPjxEaXNwbGF5VGV4dD4oMSk8L0Rpc3BsYXlUZXh0PjxyZWNvcmQ+PHJl
Yy1udW1iZXI+NjYyPC9yZWMtbnVtYmVyPjxmb3JlaWduLWtleXM+PGtleSBhcHA9IkVOIiBkYi1p
ZD0idjB2ZmRydDkzMnNwZmFldnYyeTV3enZyZXgyd2ZhZXgyZXplIiB0aW1lc3RhbXA9IjE1NzYw
NDQ0NzYiPjY2Mjwva2V5PjwvZm9yZWlnbi1rZXlzPjxyZWYtdHlwZSBuYW1lPSJKb3VybmFsIEFy
dGljbGUiPjE3PC9yZWYtdHlwZT48Y29udHJpYnV0b3JzPjxhdXRob3JzPjxhdXRob3I+V2FuZywg
WS48L2F1dGhvcj48YXV0aG9yPkJlcm5oYXJkeSwgQS4gSi48L2F1dGhvcj48YXV0aG9yPkNydXos
IEMuPC9hdXRob3I+PGF1dGhvcj5LcmFpcywgSi4gSi48L2F1dGhvcj48YXV0aG9yPk5hY3Nvbiwg
Si48L2F1dGhvcj48YXV0aG9yPk5pY29sYXMsIEUuPC9hdXRob3I+PGF1dGhvcj5QZXJpLCBTLjwv
YXV0aG9yPjxhdXRob3I+dmFuIGRlciBHdWxkZW4sIEguPC9hdXRob3I+PGF1dGhvcj52YW4gZGVy
IEhlaWpkZW4sIEkuPC9hdXRob3I+PGF1dGhvcj5PJmFwb3M7QnJpZW4sIFMuIFcuPC9hdXRob3I+
PGF1dGhvcj5aaGFuZywgWS48L2F1dGhvcj48YXV0aG9yPkhhcnJlbGwsIE0uIEkuPC9hdXRob3I+
PGF1dGhvcj5Kb2huc29uLCBTLiBGLjwvYXV0aG9yPjxhdXRob3I+Q2FuZGlkbyBEb3MgUmVpcywg
Ri4gSi48L2F1dGhvcj48YXV0aG9yPlBoYXJvYWgsIFAuIEQuPC9hdXRob3I+PGF1dGhvcj5LYXJs
YW4sIEIuPC9hdXRob3I+PGF1dGhvcj5Hb3VybGV5LCBDLjwvYXV0aG9yPjxhdXRob3I+TGFtYnJl
Y2h0cywgRC48L2F1dGhvcj48YXV0aG9yPkNoZW5ldml4LVRyZW5jaCwgRy48L2F1dGhvcj48YXV0
aG9yPk9sc3NvbiwgSC48L2F1dGhvcj48YXV0aG9yPkJlbml0ZXosIEouIEouPC9hdXRob3I+PGF1
dGhvcj5HcmVlbmUsIE0uIEguPC9hdXRob3I+PGF1dGhvcj5Hb3JlLCBNLjwvYXV0aG9yPjxhdXRo
b3I+TnVzc2JhdW0sIFIuPC9hdXRob3I+PGF1dGhvcj5TYWRldHpraSwgUy48L2F1dGhvcj48YXV0
aG9yPkdheXRoZXIsIFMuIEEuPC9hdXRob3I+PGF1dGhvcj5LamFlciwgUy4gSy48L2F1dGhvcj48
YXV0aG9yPmtDb25GYWIsIEludmVzdGlnYXRvcnM8L2F1dGhvcj48YXV0aG9yPkQmYXBvcztBbmRy
ZWEsIEEuIEQuPC9hdXRob3I+PGF1dGhvcj5TaGFwaXJvLCBHLiBJLjwvYXV0aG9yPjxhdXRob3I+
V2llc3QsIEQuIEwuPC9hdXRob3I+PGF1dGhvcj5Db25ub2xseSwgRC4gQy48L2F1dGhvcj48YXV0
aG9yPkRhbHksIE0uIEIuPC9hdXRob3I+PGF1dGhvcj5Td2lzaGVyLCBFLiBNLjwvYXV0aG9yPjxh
dXRob3I+Qm91d21hbiwgUC48L2F1dGhvcj48YXV0aG9yPkpvbmtlcnMsIEouPC9hdXRob3I+PGF1
dGhvcj5CYWxtYW5hLCBKLjwvYXV0aG9yPjxhdXRob3I+U2VycmEsIFYuPC9hdXRob3I+PGF1dGhv
cj5Kb2huc29uLCBOLjwvYXV0aG9yPjwvYXV0aG9ycz48L2NvbnRyaWJ1dG9ycz48YXV0aC1hZGRy
ZXNzPk1vbGVjdWxhciBUaGVyYXBldXRpY3MgUHJvZ3JhbSwgRm94IENoYXNlIENhbmNlciBDZW50
ZXIsIFBoaWxhZGVscGhpYSwgUGVubnN5bHZhbmlhLiYjeEQ7SGlnaCBSaXNrIGFuZCBDYW5jZXIg
UHJldmVudGlvbiBHcm91cCwgVmFsbCBkJmFwb3M7SGVicm9uIEluc3RpdHV0ZSBvZiBPbmNvbG9n
eSwgQmFyY2Vsb25hLCBTcGFpbi4gRXhwZXJpbWVudGFsIFRoZXJhcGV1dGljcyBHcm91cCwgVmFs
bCBkJmFwb3M7SGVicm9uIEluc3RpdHV0ZSBvZiBPbmNvbG9neSwgQmFyY2Vsb25hLCBTcGFpbi4m
I3hEO0NhbmNlciBCaW9sb2d5IFByb2dyYW0sIEZveCBDaGFzZSBDYW5jZXIgQ2VudGVyLCBQaGls
YWRlbHBoaWEsIFBlbm5zeWx2YW5pYS4mI3hEO0RpdmlzaW9uIG9mIFBhdGhvbG9neSwgVGhlIE5l
dGhlcmxhbmRzIENhbmNlciBJbnN0aXR1dGUsIEFtc3RlcmRhbSwgdGhlIE5ldGhlcmxhbmRzLiYj
eEQ7SW1tdW5lIENlbGwgRGV2ZWxvcG1lbnQgYW5kIEhvc3QgRGVmZW5zZSBQcm9ncmFtLCBGb3gg
Q2hhc2UgQ2FuY2VyIENlbnRlciwgUGhpbGFkZWxwaGlhLCBQZW5uc3lsdmFuaWEuJiN4RDtEZXBh
cnRtZW50IG9mIE9ic3RldHJpY3MgYW5kIEd5bmVjb2xvZ3kgYW5kIE1lZGljaW5lLCBVbml2ZXJz
aXR5IG9mIFdhc2hpbmd0b24sIFNlYXR0bGUsIFdhc2hpbmd0b24uJiN4RDtEZXBhcnRtZW50IG9m
IE1lZGljYWwgT25jb2xvZ3ksIERhbmEtRmFyYmVyIENhbmNlciBJbnN0aXR1dGUgYW5kIEhhcnZh
cmQgTWVkaWNhbCBTY2hvb2wsIEJvc3RvbiwgTWFzc2FjaHVzZXR0cy4mI3hEO0RlcGFydG1lbnQg
b2YgR3luZWNvbG9neSBhbmQgT2JzdGV0cmljcywgUmliZWlyYW8gUHJldG8gTWVkaWNhbCBTY2hv
b2wsIFVuaXZlcnNpdHkgb2YgU2FvIFBhdWxvLCBTYW8gUGF1bG8sIEJyYXppbC4gQ2VudHJlIGZv
ciBDYW5jZXIgR2VuZXRpYyBFcGlkZW1pb2xvZ3ksIFVuaXZlcnNpdHkgb2YgQ2FtYnJpZGdlLCBD
YW1icmlkZ2UsIFVuaXRlZCBLaW5nZG9tLiYjeEQ7Q2VudHJlIGZvciBDYW5jZXIgR2VuZXRpYyBF
cGlkZW1pb2xvZ3ksIFVuaXZlcnNpdHkgb2YgQ2FtYnJpZGdlLCBDYW1icmlkZ2UsIFVuaXRlZCBL
aW5nZG9tLiYjeEQ7V29tZW4mYXBvcztzIENhbmNlciBQcm9ncmFtIGF0IHRoZSBTYW11ZWwgT3Nj
aGluIENvbXByZWhlbnNpdmUgQ2FuY2VyIEluc3RpdHV0ZSwgQ2VkYXJzLVNpbmFpIE1lZGljYWwg
Q2VudGVyLCBMb3MgQW5nZWxlcywgQ2FsaWZvcm5pYS4mI3hEO1VuaXZlcnNpdHkgb2YgRWRpbmJ1
cmdoIENhbmNlciBSZXNlYXJjaCBVSyBDZW50cmUsIE1SQyBJR01NLCBFZGluYnVyZ2gsIFVuaXRl
ZCBLaW5nZG9tLiYjeEQ7VklCIFZlc2FsaXVzIFJlc2VhcmNoIENlbnRlciwgVW5pdmVyc2l0eSBv
ZiBMZXV2ZW4sIExldXZlbiwgQmVsZ2l1bS4mI3hEO1FJTVIgQmVyZ2hvZmVyIE1lZGljYWwgUmVz
ZWFyY2ggSW5zdGl0dXRlLCBIZXJzdG9uLCBBdXN0cmFsaWEuJiN4RDtEZXBhcnRtZW50cyBvZiBD
YW5jZXIgRXBpZGVtaW9sb2d5IGFuZCBPbmNvbG9neSwgTHVuZCBVbml2ZXJzaXR5LCBMdW5kLCBT
d2VkZW4uJiN4RDtIdW1hbiBHZW5ldGljcyBHcm91cCBhbmQgSHVtYW4gR2Vub3R5cGluZyBVbml0
IFNwYW5pc2ggTmF0aW9uYWwgQ2FuY2VyIFJlc2VhcmNoIENlbnRyZSAoQ05JTyksIE1hZHJpZCwg
U3BhaW4uJiN4RDtEaXZpc2lvbiBvZiBDYW5jZXIgRXBpZGVtaW9sb2d5IGFuZCBHZW5ldGljcywg
TmF0aW9uYWwgQ2FuY2VyIEluc3RpdHV0ZSwgUm9ja3ZpbGxlLCBNYXJ5bGFuZC4mI3hEO1JveWFs
IE1hcnNkZW4gTkhTIEZvdW5kYXRpb24gVHJ1c3QsIExvbmRvbiwgVW5pdGVkIEtpbmdkb20uJiN4
RDtVbml2ZXJzaXR5IG9mIENhbGlmb3JuaWEgU2FuIEZyYW5jaXNjbywgQ2FuY2VyIFJpc2sgUHJv
Z3JhbSwgU2FuIEZyYW5jaXNjbywgQ2FsaWZvcm5pYS4mI3hEO0dlcnRuZXIgSW5zdGl0dXRlIGZv
ciBFcGlkZW1pb2xvZ3kgYW5kIEhlYWx0aCBQb2xpY3kgUmVzZWFyY2gsIFNoZWJhIE1lZGljYWwg
Q2VudGVyLCBUZWwgSGFzaG9tZXIsIElzcmFlbC4mI3hEO0RlcGFydG1lbnQgb2YgUHJldmVudGl2
ZSBNZWRpY2luZSwgS2VjayBTY2hvb2wgb2YgTWVkaWNpbmUsIFVuaXZlcnNpdHkgb2YgU291dGhl
cm4gQ2FsaWZvcm5pYSBOb3JyaXMgQ29tcHJlaGVuc2l2ZSBDYW5jZXIgQ2VudGVyLCBMb3MgQW5n
ZWxlcywgQ2FsaWZvcm5pYS4mI3hEO0RlcGFydG1lbnQgb2YgVmlydXMsIExpZmVzdHlsZSBhbmQg
R2VuZXMsIERhbmlzaCBDYW5jZXIgU29jaWV0eSBSZXNlYXJjaCBDZW50ZXIsIENvcGVuaGFnZW4s
IERlbm1hcmsuJiN4RDtEZXBhcnRtZW50IG9mIFJhZGlhdGlvbiBPbmNvbG9neSwgRGFuYS1GYXJi
ZXIgQ2FuY2VyIEluc3RpdHV0ZSBhbmQgSGFydmFyZCBNZWRpY2FsIFNjaG9vbCwgQm9zdG9uLCBN
YXNzYWNodXNldHRzLiBEZXBhcnRtZW50IG9mIFBlZGlhdHJpY3MsIENoaWxkcmVuJmFwb3M7cyBI
b3NwaXRhbCBhbmQgSGFydmFyZCBNZWRpY2FsIFNjaG9vbCwgQm9zdG9uLCBNYXNzYWNodXNldHRz
LiYjeEQ7RGVwYXJ0bWVudCBvZiBNZWRpY2FsIE9uY29sb2d5LCBEYW5hLUZhcmJlciBDYW5jZXIg
SW5zdGl0dXRlIGFuZCBIYXJ2YXJkIE1lZGljYWwgU2Nob29sLCBCb3N0b24sIE1hc3NhY2h1c2V0
dHMuIERlcGFydG1lbnQgb2YgTWVkaWNpbmUsIEJyaWdoYW0gYW5kIFdvbWVuJmFwb3M7cyBIb3Nw
aXRhbCBhbmQgSGFydmFyZCBNZWRpY2FsIFNjaG9vbCwgQm9zdG9uLCBNYXNzYWNodXNldHRzLiYj
eEQ7UmlzayBBc3Nlc3NtZW50IFByb2dyYW0sIEZveCBDaGFzZSBDYW5jZXIgQ2VudGVyLCBQaGls
YWRlbHBoaWEsIFBlbm5zeWx2YW5pYS4mI3hEO0hpZ2ggUmlzayBhbmQgQ2FuY2VyIFByZXZlbnRp
b24gR3JvdXAsIFZhbGwgZCZhcG9zO0hlYnJvbiBJbnN0aXR1dGUgb2YgT25jb2xvZ3ksIEJhcmNl
bG9uYSwgU3BhaW4uJiN4RDtFeHBlcmltZW50YWwgVGhlcmFwZXV0aWNzIEdyb3VwLCBWYWxsIGQm
YXBvcztIZWJyb24gSW5zdGl0dXRlIG9mIE9uY29sb2d5LCBCYXJjZWxvbmEsIFNwYWluLiYjeEQ7
TW9sZWN1bGFyIFRoZXJhcGV1dGljcyBQcm9ncmFtLCBGb3ggQ2hhc2UgQ2FuY2VyIENlbnRlciwg
UGhpbGFkZWxwaGlhLCBQZW5uc3lsdmFuaWEuIG5laWwuam9obnNvbkBmY2NjLmVkdS48L2F1dGgt
YWRkcmVzcz48dGl0bGVzPjx0aXRsZT5UaGUgQlJDQTEtRGVsdGExMXEgQWx0ZXJuYXRpdmUgU3Bs
aWNlIElzb2Zvcm0gQnlwYXNzZXMgR2VybWxpbmUgTXV0YXRpb25zIGFuZCBQcm9tb3RlcyBUaGVy
YXBldXRpYyBSZXNpc3RhbmNlIHRvIFBBUlAgSW5oaWJpdGlvbiBhbmQgQ2lzcGxhdGluPC90aXRs
ZT48c2Vjb25kYXJ5LXRpdGxlPkNhbmNlciBSZXM8L3NlY29uZGFyeS10aXRsZT48L3RpdGxlcz48
cGVyaW9kaWNhbD48ZnVsbC10aXRsZT5DYW5jZXIgUmVzPC9mdWxsLXRpdGxlPjwvcGVyaW9kaWNh
bD48cGFnZXM+Mjc3OC05MDwvcGFnZXM+PHZvbHVtZT43Njwvdm9sdW1lPjxudW1iZXI+OTwvbnVt
YmVyPjxlZGl0aW9uPjIwMTYvMDUvMjA8L2VkaXRpb24+PGtleXdvcmRzPjxrZXl3b3JkPkFsdGVy
bmF0aXZlIFNwbGljaW5nL2dlbmV0aWNzPC9rZXl3b3JkPjxrZXl3b3JkPkFuaW1hbHM8L2tleXdv
cmQ+PGtleXdvcmQ+QlJDQTEgUHJvdGVpbi8qZ2VuZXRpY3MvbWV0YWJvbGlzbTwva2V5d29yZD48
a2V5d29yZD5CbG90dGluZywgV2VzdGVybjwva2V5d29yZD48a2V5d29yZD5CcmVhc3QgTmVvcGxh
c21zLypnZW5ldGljczwva2V5d29yZD48a2V5d29yZD5DaXNwbGF0aW4vcGhhcm1hY29sb2d5PC9r
ZXl3b3JkPjxrZXl3b3JkPkRydWcgUmVzaXN0YW5jZSwgTmVvcGxhc20vKmdlbmV0aWNzPC9rZXl3
b3JkPjxrZXl3b3JkPkZlbWFsZTwva2V5d29yZD48a2V5d29yZD5GbHVvcmVzY2VudCBBbnRpYm9k
eSBUZWNobmlxdWU8L2tleXdvcmQ+PGtleXdvcmQ+R2VybS1MaW5lIE11dGF0aW9uPC9rZXl3b3Jk
PjxrZXl3b3JkPkh1bWFuczwva2V5d29yZD48a2V5d29yZD5JbW11bm9oaXN0b2NoZW1pc3RyeTwv
a2V5d29yZD48a2V5d29yZD5NaWNlPC9rZXl3b3JkPjxrZXl3b3JkPk92YXJpYW4gTmVvcGxhc21z
LypnZW5ldGljczwva2V5d29yZD48a2V5d29yZD5Qb2x5KEFEUC1yaWJvc2UpIFBvbHltZXJhc2Ug
SW5oaWJpdG9ycy9waGFybWFjb2xvZ3k8L2tleXdvcmQ+PGtleXdvcmQ+UG9seW1lcmFzZSBDaGFp
biBSZWFjdGlvbjwva2V5d29yZD48a2V5d29yZD5Qcm90ZWluIElzb2Zvcm1zPC9rZXl3b3JkPjxr
ZXl3b3JkPlhlbm9ncmFmdCBNb2RlbCBBbnRpdHVtb3IgQXNzYXlzPC9rZXl3b3JkPjwva2V5d29y
ZHM+PGRhdGVzPjx5ZWFyPjIwMTY8L3llYXI+PHB1Yi1kYXRlcz48ZGF0ZT5NYXkgMTwvZGF0ZT48
L3B1Yi1kYXRlcz48L2RhdGVzPjxpc2JuPjE1MzgtNzQ0NSAoRWxlY3Ryb25pYykmI3hEOzAwMDgt
NTQ3MiAoTGlua2luZyk8L2lzYm4+PGFjY2Vzc2lvbi1udW0+MjcxOTcyNjc8L2FjY2Vzc2lvbi1u
dW0+PHVybHM+PHJlbGF0ZWQtdXJscz48dXJsPmh0dHBzOi8vd3d3Lm5jYmkubmxtLm5paC5nb3Yv
cHVibWVkLzI3MTk3MjY3PC91cmw+PC9yZWxhdGVkLXVybHM+PC91cmxzPjxjdXN0b20yPlBNQzQ4
NzQ1Njg8L2N1c3RvbTI+PGVsZWN0cm9uaWMtcmVzb3VyY2UtbnVtPjEwLjExNTgvMDAwOC01NDcy
LkNBTi0xNi0wMTg2PC9lbGVjdHJvbmljLXJlc291cmNlLW51bT48L3JlY29yZD48L0NpdGU+PC9F
bmROb3RlPn==
</w:fldData>
        </w:fldChar>
      </w:r>
      <w:r>
        <w:rPr>
          <w:color w:val="000000" w:themeColor="text1"/>
          <w:lang w:val="en-US"/>
        </w:rPr>
        <w:instrText xml:space="preserve"> ADDIN EN.CITE </w:instrText>
      </w:r>
      <w:r>
        <w:rPr>
          <w:color w:val="000000" w:themeColor="text1"/>
          <w:lang w:val="en-US"/>
        </w:rPr>
        <w:fldChar w:fldCharType="begin">
          <w:fldData xml:space="preserve">PEVuZE5vdGU+PENpdGU+PEF1dGhvcj5XYW5nPC9BdXRob3I+PFllYXI+MjAxNjwvWWVhcj48UmVj
TnVtPjY2MjwvUmVjTnVtPjxEaXNwbGF5VGV4dD4oMSk8L0Rpc3BsYXlUZXh0PjxyZWNvcmQ+PHJl
Yy1udW1iZXI+NjYyPC9yZWMtbnVtYmVyPjxmb3JlaWduLWtleXM+PGtleSBhcHA9IkVOIiBkYi1p
ZD0idjB2ZmRydDkzMnNwZmFldnYyeTV3enZyZXgyd2ZhZXgyZXplIiB0aW1lc3RhbXA9IjE1NzYw
NDQ0NzYiPjY2Mjwva2V5PjwvZm9yZWlnbi1rZXlzPjxyZWYtdHlwZSBuYW1lPSJKb3VybmFsIEFy
dGljbGUiPjE3PC9yZWYtdHlwZT48Y29udHJpYnV0b3JzPjxhdXRob3JzPjxhdXRob3I+V2FuZywg
WS48L2F1dGhvcj48YXV0aG9yPkJlcm5oYXJkeSwgQS4gSi48L2F1dGhvcj48YXV0aG9yPkNydXos
IEMuPC9hdXRob3I+PGF1dGhvcj5LcmFpcywgSi4gSi48L2F1dGhvcj48YXV0aG9yPk5hY3Nvbiwg
Si48L2F1dGhvcj48YXV0aG9yPk5pY29sYXMsIEUuPC9hdXRob3I+PGF1dGhvcj5QZXJpLCBTLjwv
YXV0aG9yPjxhdXRob3I+dmFuIGRlciBHdWxkZW4sIEguPC9hdXRob3I+PGF1dGhvcj52YW4gZGVy
IEhlaWpkZW4sIEkuPC9hdXRob3I+PGF1dGhvcj5PJmFwb3M7QnJpZW4sIFMuIFcuPC9hdXRob3I+
PGF1dGhvcj5aaGFuZywgWS48L2F1dGhvcj48YXV0aG9yPkhhcnJlbGwsIE0uIEkuPC9hdXRob3I+
PGF1dGhvcj5Kb2huc29uLCBTLiBGLjwvYXV0aG9yPjxhdXRob3I+Q2FuZGlkbyBEb3MgUmVpcywg
Ri4gSi48L2F1dGhvcj48YXV0aG9yPlBoYXJvYWgsIFAuIEQuPC9hdXRob3I+PGF1dGhvcj5LYXJs
YW4sIEIuPC9hdXRob3I+PGF1dGhvcj5Hb3VybGV5LCBDLjwvYXV0aG9yPjxhdXRob3I+TGFtYnJl
Y2h0cywgRC48L2F1dGhvcj48YXV0aG9yPkNoZW5ldml4LVRyZW5jaCwgRy48L2F1dGhvcj48YXV0
aG9yPk9sc3NvbiwgSC48L2F1dGhvcj48YXV0aG9yPkJlbml0ZXosIEouIEouPC9hdXRob3I+PGF1
dGhvcj5HcmVlbmUsIE0uIEguPC9hdXRob3I+PGF1dGhvcj5Hb3JlLCBNLjwvYXV0aG9yPjxhdXRo
b3I+TnVzc2JhdW0sIFIuPC9hdXRob3I+PGF1dGhvcj5TYWRldHpraSwgUy48L2F1dGhvcj48YXV0
aG9yPkdheXRoZXIsIFMuIEEuPC9hdXRob3I+PGF1dGhvcj5LamFlciwgUy4gSy48L2F1dGhvcj48
YXV0aG9yPmtDb25GYWIsIEludmVzdGlnYXRvcnM8L2F1dGhvcj48YXV0aG9yPkQmYXBvcztBbmRy
ZWEsIEEuIEQuPC9hdXRob3I+PGF1dGhvcj5TaGFwaXJvLCBHLiBJLjwvYXV0aG9yPjxhdXRob3I+
V2llc3QsIEQuIEwuPC9hdXRob3I+PGF1dGhvcj5Db25ub2xseSwgRC4gQy48L2F1dGhvcj48YXV0
aG9yPkRhbHksIE0uIEIuPC9hdXRob3I+PGF1dGhvcj5Td2lzaGVyLCBFLiBNLjwvYXV0aG9yPjxh
dXRob3I+Qm91d21hbiwgUC48L2F1dGhvcj48YXV0aG9yPkpvbmtlcnMsIEouPC9hdXRob3I+PGF1
dGhvcj5CYWxtYW5hLCBKLjwvYXV0aG9yPjxhdXRob3I+U2VycmEsIFYuPC9hdXRob3I+PGF1dGhv
cj5Kb2huc29uLCBOLjwvYXV0aG9yPjwvYXV0aG9ycz48L2NvbnRyaWJ1dG9ycz48YXV0aC1hZGRy
ZXNzPk1vbGVjdWxhciBUaGVyYXBldXRpY3MgUHJvZ3JhbSwgRm94IENoYXNlIENhbmNlciBDZW50
ZXIsIFBoaWxhZGVscGhpYSwgUGVubnN5bHZhbmlhLiYjeEQ7SGlnaCBSaXNrIGFuZCBDYW5jZXIg
UHJldmVudGlvbiBHcm91cCwgVmFsbCBkJmFwb3M7SGVicm9uIEluc3RpdHV0ZSBvZiBPbmNvbG9n
eSwgQmFyY2Vsb25hLCBTcGFpbi4gRXhwZXJpbWVudGFsIFRoZXJhcGV1dGljcyBHcm91cCwgVmFs
bCBkJmFwb3M7SGVicm9uIEluc3RpdHV0ZSBvZiBPbmNvbG9neSwgQmFyY2Vsb25hLCBTcGFpbi4m
I3hEO0NhbmNlciBCaW9sb2d5IFByb2dyYW0sIEZveCBDaGFzZSBDYW5jZXIgQ2VudGVyLCBQaGls
YWRlbHBoaWEsIFBlbm5zeWx2YW5pYS4mI3hEO0RpdmlzaW9uIG9mIFBhdGhvbG9neSwgVGhlIE5l
dGhlcmxhbmRzIENhbmNlciBJbnN0aXR1dGUsIEFtc3RlcmRhbSwgdGhlIE5ldGhlcmxhbmRzLiYj
eEQ7SW1tdW5lIENlbGwgRGV2ZWxvcG1lbnQgYW5kIEhvc3QgRGVmZW5zZSBQcm9ncmFtLCBGb3gg
Q2hhc2UgQ2FuY2VyIENlbnRlciwgUGhpbGFkZWxwaGlhLCBQZW5uc3lsdmFuaWEuJiN4RDtEZXBh
cnRtZW50IG9mIE9ic3RldHJpY3MgYW5kIEd5bmVjb2xvZ3kgYW5kIE1lZGljaW5lLCBVbml2ZXJz
aXR5IG9mIFdhc2hpbmd0b24sIFNlYXR0bGUsIFdhc2hpbmd0b24uJiN4RDtEZXBhcnRtZW50IG9m
IE1lZGljYWwgT25jb2xvZ3ksIERhbmEtRmFyYmVyIENhbmNlciBJbnN0aXR1dGUgYW5kIEhhcnZh
cmQgTWVkaWNhbCBTY2hvb2wsIEJvc3RvbiwgTWFzc2FjaHVzZXR0cy4mI3hEO0RlcGFydG1lbnQg
b2YgR3luZWNvbG9neSBhbmQgT2JzdGV0cmljcywgUmliZWlyYW8gUHJldG8gTWVkaWNhbCBTY2hv
b2wsIFVuaXZlcnNpdHkgb2YgU2FvIFBhdWxvLCBTYW8gUGF1bG8sIEJyYXppbC4gQ2VudHJlIGZv
ciBDYW5jZXIgR2VuZXRpYyBFcGlkZW1pb2xvZ3ksIFVuaXZlcnNpdHkgb2YgQ2FtYnJpZGdlLCBD
YW1icmlkZ2UsIFVuaXRlZCBLaW5nZG9tLiYjeEQ7Q2VudHJlIGZvciBDYW5jZXIgR2VuZXRpYyBF
cGlkZW1pb2xvZ3ksIFVuaXZlcnNpdHkgb2YgQ2FtYnJpZGdlLCBDYW1icmlkZ2UsIFVuaXRlZCBL
aW5nZG9tLiYjeEQ7V29tZW4mYXBvcztzIENhbmNlciBQcm9ncmFtIGF0IHRoZSBTYW11ZWwgT3Nj
aGluIENvbXByZWhlbnNpdmUgQ2FuY2VyIEluc3RpdHV0ZSwgQ2VkYXJzLVNpbmFpIE1lZGljYWwg
Q2VudGVyLCBMb3MgQW5nZWxlcywgQ2FsaWZvcm5pYS4mI3hEO1VuaXZlcnNpdHkgb2YgRWRpbmJ1
cmdoIENhbmNlciBSZXNlYXJjaCBVSyBDZW50cmUsIE1SQyBJR01NLCBFZGluYnVyZ2gsIFVuaXRl
ZCBLaW5nZG9tLiYjeEQ7VklCIFZlc2FsaXVzIFJlc2VhcmNoIENlbnRlciwgVW5pdmVyc2l0eSBv
ZiBMZXV2ZW4sIExldXZlbiwgQmVsZ2l1bS4mI3hEO1FJTVIgQmVyZ2hvZmVyIE1lZGljYWwgUmVz
ZWFyY2ggSW5zdGl0dXRlLCBIZXJzdG9uLCBBdXN0cmFsaWEuJiN4RDtEZXBhcnRtZW50cyBvZiBD
YW5jZXIgRXBpZGVtaW9sb2d5IGFuZCBPbmNvbG9neSwgTHVuZCBVbml2ZXJzaXR5LCBMdW5kLCBT
d2VkZW4uJiN4RDtIdW1hbiBHZW5ldGljcyBHcm91cCBhbmQgSHVtYW4gR2Vub3R5cGluZyBVbml0
IFNwYW5pc2ggTmF0aW9uYWwgQ2FuY2VyIFJlc2VhcmNoIENlbnRyZSAoQ05JTyksIE1hZHJpZCwg
U3BhaW4uJiN4RDtEaXZpc2lvbiBvZiBDYW5jZXIgRXBpZGVtaW9sb2d5IGFuZCBHZW5ldGljcywg
TmF0aW9uYWwgQ2FuY2VyIEluc3RpdHV0ZSwgUm9ja3ZpbGxlLCBNYXJ5bGFuZC4mI3hEO1JveWFs
IE1hcnNkZW4gTkhTIEZvdW5kYXRpb24gVHJ1c3QsIExvbmRvbiwgVW5pdGVkIEtpbmdkb20uJiN4
RDtVbml2ZXJzaXR5IG9mIENhbGlmb3JuaWEgU2FuIEZyYW5jaXNjbywgQ2FuY2VyIFJpc2sgUHJv
Z3JhbSwgU2FuIEZyYW5jaXNjbywgQ2FsaWZvcm5pYS4mI3hEO0dlcnRuZXIgSW5zdGl0dXRlIGZv
ciBFcGlkZW1pb2xvZ3kgYW5kIEhlYWx0aCBQb2xpY3kgUmVzZWFyY2gsIFNoZWJhIE1lZGljYWwg
Q2VudGVyLCBUZWwgSGFzaG9tZXIsIElzcmFlbC4mI3hEO0RlcGFydG1lbnQgb2YgUHJldmVudGl2
ZSBNZWRpY2luZSwgS2VjayBTY2hvb2wgb2YgTWVkaWNpbmUsIFVuaXZlcnNpdHkgb2YgU291dGhl
cm4gQ2FsaWZvcm5pYSBOb3JyaXMgQ29tcHJlaGVuc2l2ZSBDYW5jZXIgQ2VudGVyLCBMb3MgQW5n
ZWxlcywgQ2FsaWZvcm5pYS4mI3hEO0RlcGFydG1lbnQgb2YgVmlydXMsIExpZmVzdHlsZSBhbmQg
R2VuZXMsIERhbmlzaCBDYW5jZXIgU29jaWV0eSBSZXNlYXJjaCBDZW50ZXIsIENvcGVuaGFnZW4s
IERlbm1hcmsuJiN4RDtEZXBhcnRtZW50IG9mIFJhZGlhdGlvbiBPbmNvbG9neSwgRGFuYS1GYXJi
ZXIgQ2FuY2VyIEluc3RpdHV0ZSBhbmQgSGFydmFyZCBNZWRpY2FsIFNjaG9vbCwgQm9zdG9uLCBN
YXNzYWNodXNldHRzLiBEZXBhcnRtZW50IG9mIFBlZGlhdHJpY3MsIENoaWxkcmVuJmFwb3M7cyBI
b3NwaXRhbCBhbmQgSGFydmFyZCBNZWRpY2FsIFNjaG9vbCwgQm9zdG9uLCBNYXNzYWNodXNldHRz
LiYjeEQ7RGVwYXJ0bWVudCBvZiBNZWRpY2FsIE9uY29sb2d5LCBEYW5hLUZhcmJlciBDYW5jZXIg
SW5zdGl0dXRlIGFuZCBIYXJ2YXJkIE1lZGljYWwgU2Nob29sLCBCb3N0b24sIE1hc3NhY2h1c2V0
dHMuIERlcGFydG1lbnQgb2YgTWVkaWNpbmUsIEJyaWdoYW0gYW5kIFdvbWVuJmFwb3M7cyBIb3Nw
aXRhbCBhbmQgSGFydmFyZCBNZWRpY2FsIFNjaG9vbCwgQm9zdG9uLCBNYXNzYWNodXNldHRzLiYj
eEQ7UmlzayBBc3Nlc3NtZW50IFByb2dyYW0sIEZveCBDaGFzZSBDYW5jZXIgQ2VudGVyLCBQaGls
YWRlbHBoaWEsIFBlbm5zeWx2YW5pYS4mI3hEO0hpZ2ggUmlzayBhbmQgQ2FuY2VyIFByZXZlbnRp
b24gR3JvdXAsIFZhbGwgZCZhcG9zO0hlYnJvbiBJbnN0aXR1dGUgb2YgT25jb2xvZ3ksIEJhcmNl
bG9uYSwgU3BhaW4uJiN4RDtFeHBlcmltZW50YWwgVGhlcmFwZXV0aWNzIEdyb3VwLCBWYWxsIGQm
YXBvcztIZWJyb24gSW5zdGl0dXRlIG9mIE9uY29sb2d5LCBCYXJjZWxvbmEsIFNwYWluLiYjeEQ7
TW9sZWN1bGFyIFRoZXJhcGV1dGljcyBQcm9ncmFtLCBGb3ggQ2hhc2UgQ2FuY2VyIENlbnRlciwg
UGhpbGFkZWxwaGlhLCBQZW5uc3lsdmFuaWEuIG5laWwuam9obnNvbkBmY2NjLmVkdS48L2F1dGgt
YWRkcmVzcz48dGl0bGVzPjx0aXRsZT5UaGUgQlJDQTEtRGVsdGExMXEgQWx0ZXJuYXRpdmUgU3Bs
aWNlIElzb2Zvcm0gQnlwYXNzZXMgR2VybWxpbmUgTXV0YXRpb25zIGFuZCBQcm9tb3RlcyBUaGVy
YXBldXRpYyBSZXNpc3RhbmNlIHRvIFBBUlAgSW5oaWJpdGlvbiBhbmQgQ2lzcGxhdGluPC90aXRs
ZT48c2Vjb25kYXJ5LXRpdGxlPkNhbmNlciBSZXM8L3NlY29uZGFyeS10aXRsZT48L3RpdGxlcz48
cGVyaW9kaWNhbD48ZnVsbC10aXRsZT5DYW5jZXIgUmVzPC9mdWxsLXRpdGxlPjwvcGVyaW9kaWNh
bD48cGFnZXM+Mjc3OC05MDwvcGFnZXM+PHZvbHVtZT43Njwvdm9sdW1lPjxudW1iZXI+OTwvbnVt
YmVyPjxlZGl0aW9uPjIwMTYvMDUvMjA8L2VkaXRpb24+PGtleXdvcmRzPjxrZXl3b3JkPkFsdGVy
bmF0aXZlIFNwbGljaW5nL2dlbmV0aWNzPC9rZXl3b3JkPjxrZXl3b3JkPkFuaW1hbHM8L2tleXdv
cmQ+PGtleXdvcmQ+QlJDQTEgUHJvdGVpbi8qZ2VuZXRpY3MvbWV0YWJvbGlzbTwva2V5d29yZD48
a2V5d29yZD5CbG90dGluZywgV2VzdGVybjwva2V5d29yZD48a2V5d29yZD5CcmVhc3QgTmVvcGxh
c21zLypnZW5ldGljczwva2V5d29yZD48a2V5d29yZD5DaXNwbGF0aW4vcGhhcm1hY29sb2d5PC9r
ZXl3b3JkPjxrZXl3b3JkPkRydWcgUmVzaXN0YW5jZSwgTmVvcGxhc20vKmdlbmV0aWNzPC9rZXl3
b3JkPjxrZXl3b3JkPkZlbWFsZTwva2V5d29yZD48a2V5d29yZD5GbHVvcmVzY2VudCBBbnRpYm9k
eSBUZWNobmlxdWU8L2tleXdvcmQ+PGtleXdvcmQ+R2VybS1MaW5lIE11dGF0aW9uPC9rZXl3b3Jk
PjxrZXl3b3JkPkh1bWFuczwva2V5d29yZD48a2V5d29yZD5JbW11bm9oaXN0b2NoZW1pc3RyeTwv
a2V5d29yZD48a2V5d29yZD5NaWNlPC9rZXl3b3JkPjxrZXl3b3JkPk92YXJpYW4gTmVvcGxhc21z
LypnZW5ldGljczwva2V5d29yZD48a2V5d29yZD5Qb2x5KEFEUC1yaWJvc2UpIFBvbHltZXJhc2Ug
SW5oaWJpdG9ycy9waGFybWFjb2xvZ3k8L2tleXdvcmQ+PGtleXdvcmQ+UG9seW1lcmFzZSBDaGFp
biBSZWFjdGlvbjwva2V5d29yZD48a2V5d29yZD5Qcm90ZWluIElzb2Zvcm1zPC9rZXl3b3JkPjxr
ZXl3b3JkPlhlbm9ncmFmdCBNb2RlbCBBbnRpdHVtb3IgQXNzYXlzPC9rZXl3b3JkPjwva2V5d29y
ZHM+PGRhdGVzPjx5ZWFyPjIwMTY8L3llYXI+PHB1Yi1kYXRlcz48ZGF0ZT5NYXkgMTwvZGF0ZT48
L3B1Yi1kYXRlcz48L2RhdGVzPjxpc2JuPjE1MzgtNzQ0NSAoRWxlY3Ryb25pYykmI3hEOzAwMDgt
NTQ3MiAoTGlua2luZyk8L2lzYm4+PGFjY2Vzc2lvbi1udW0+MjcxOTcyNjc8L2FjY2Vzc2lvbi1u
dW0+PHVybHM+PHJlbGF0ZWQtdXJscz48dXJsPmh0dHBzOi8vd3d3Lm5jYmkubmxtLm5paC5nb3Yv
cHVibWVkLzI3MTk3MjY3PC91cmw+PC9yZWxhdGVkLXVybHM+PC91cmxzPjxjdXN0b20yPlBNQzQ4
NzQ1Njg8L2N1c3RvbTI+PGVsZWN0cm9uaWMtcmVzb3VyY2UtbnVtPjEwLjExNTgvMDAwOC01NDcy
LkNBTi0xNi0wMTg2PC9lbGVjdHJvbmljLXJlc291cmNlLW51bT48L3JlY29yZD48L0NpdGU+PC9F
bmROb3RlPn==
</w:fldData>
        </w:fldChar>
      </w:r>
      <w:r>
        <w:rPr>
          <w:color w:val="000000" w:themeColor="text1"/>
          <w:lang w:val="en-US"/>
        </w:rPr>
        <w:instrText xml:space="preserve"> ADDIN EN.CITE.DATA </w:instrText>
      </w:r>
      <w:r>
        <w:rPr>
          <w:color w:val="000000" w:themeColor="text1"/>
          <w:lang w:val="en-US"/>
        </w:rPr>
      </w:r>
      <w:r>
        <w:rPr>
          <w:color w:val="000000" w:themeColor="text1"/>
          <w:lang w:val="en-US"/>
        </w:rPr>
        <w:fldChar w:fldCharType="end"/>
      </w:r>
      <w:r w:rsidR="000A6D11" w:rsidRPr="00863661">
        <w:rPr>
          <w:color w:val="000000" w:themeColor="text1"/>
          <w:lang w:val="en-US"/>
        </w:rPr>
      </w:r>
      <w:r w:rsidR="000A6D11" w:rsidRPr="00863661">
        <w:rPr>
          <w:color w:val="000000" w:themeColor="text1"/>
          <w:lang w:val="en-US"/>
        </w:rPr>
        <w:fldChar w:fldCharType="separate"/>
      </w:r>
      <w:r>
        <w:rPr>
          <w:noProof/>
          <w:color w:val="000000" w:themeColor="text1"/>
          <w:lang w:val="en-US"/>
        </w:rPr>
        <w:t>(1)</w:t>
      </w:r>
      <w:r w:rsidR="000A6D11" w:rsidRPr="00863661">
        <w:rPr>
          <w:color w:val="000000" w:themeColor="text1"/>
          <w:lang w:val="en-US"/>
        </w:rPr>
        <w:fldChar w:fldCharType="end"/>
      </w:r>
      <w:r w:rsidR="000A6D11" w:rsidRPr="00863661">
        <w:rPr>
          <w:color w:val="000000" w:themeColor="text1"/>
        </w:rPr>
        <w:t xml:space="preserve">. These cell mixtures were injected into mice and treated with vehicle </w:t>
      </w:r>
      <w:r w:rsidR="000A6D11" w:rsidRPr="00863661">
        <w:rPr>
          <w:color w:val="000000" w:themeColor="text1"/>
          <w:lang w:val="en-US"/>
        </w:rPr>
        <w:t xml:space="preserve">(DPBS) </w:t>
      </w:r>
      <w:r w:rsidR="000A6D11" w:rsidRPr="00863661">
        <w:rPr>
          <w:color w:val="000000" w:themeColor="text1"/>
        </w:rPr>
        <w:t>or 6mg/kg cisplatin</w:t>
      </w:r>
      <w:r w:rsidR="000A6D11" w:rsidRPr="00863661">
        <w:rPr>
          <w:color w:val="000000" w:themeColor="text1"/>
          <w:lang w:val="en-US"/>
        </w:rPr>
        <w:t xml:space="preserve">. </w:t>
      </w:r>
      <w:r w:rsidR="000A6D11" w:rsidRPr="00863661">
        <w:rPr>
          <w:color w:val="000000" w:themeColor="text1"/>
        </w:rPr>
        <w:t xml:space="preserve">Mean </w:t>
      </w:r>
      <w:proofErr w:type="spellStart"/>
      <w:r w:rsidR="000A6D11" w:rsidRPr="00863661">
        <w:rPr>
          <w:color w:val="000000" w:themeColor="text1"/>
        </w:rPr>
        <w:t>tumor</w:t>
      </w:r>
      <w:proofErr w:type="spellEnd"/>
      <w:r w:rsidR="000A6D11" w:rsidRPr="00863661">
        <w:rPr>
          <w:color w:val="000000" w:themeColor="text1"/>
        </w:rPr>
        <w:t xml:space="preserve"> volume (mm</w:t>
      </w:r>
      <w:r w:rsidR="000A6D11" w:rsidRPr="00863661">
        <w:rPr>
          <w:color w:val="000000" w:themeColor="text1"/>
          <w:vertAlign w:val="superscript"/>
        </w:rPr>
        <w:t>3</w:t>
      </w:r>
      <w:r w:rsidR="000A6D11" w:rsidRPr="00863661">
        <w:rPr>
          <w:color w:val="000000" w:themeColor="text1"/>
        </w:rPr>
        <w:t xml:space="preserve">) </w:t>
      </w:r>
      <w:r w:rsidR="000A6D11" w:rsidRPr="00863661">
        <w:rPr>
          <w:color w:val="000000" w:themeColor="text1"/>
        </w:rPr>
        <w:sym w:font="Symbol" w:char="F0B1"/>
      </w:r>
      <w:r w:rsidR="000A6D11" w:rsidRPr="00863661">
        <w:rPr>
          <w:color w:val="000000" w:themeColor="text1"/>
        </w:rPr>
        <w:t xml:space="preserve"> 95% CI </w:t>
      </w:r>
      <w:r w:rsidR="000A6D11" w:rsidRPr="00863661">
        <w:rPr>
          <w:color w:val="000000" w:themeColor="text1"/>
        </w:rPr>
        <w:lastRenderedPageBreak/>
        <w:t xml:space="preserve">(hashed lines are individual mice) and corresponding Kaplan–Meier survival analysis. Censored events = crosses on Kaplan–Meier plot; n = individual mice. </w:t>
      </w:r>
      <w:r w:rsidR="000A6D11" w:rsidRPr="00863661">
        <w:rPr>
          <w:b/>
          <w:bCs/>
          <w:color w:val="000000" w:themeColor="text1"/>
        </w:rPr>
        <w:t>B</w:t>
      </w:r>
      <w:r>
        <w:rPr>
          <w:b/>
          <w:bCs/>
          <w:color w:val="000000" w:themeColor="text1"/>
        </w:rPr>
        <w:t>.</w:t>
      </w:r>
      <w:r w:rsidR="000A6D11" w:rsidRPr="00863661">
        <w:rPr>
          <w:b/>
          <w:bCs/>
          <w:color w:val="000000" w:themeColor="text1"/>
        </w:rPr>
        <w:t xml:space="preserve"> </w:t>
      </w:r>
      <w:r w:rsidR="000A6D11" w:rsidRPr="00863661">
        <w:rPr>
          <w:color w:val="000000" w:themeColor="text1"/>
          <w:lang w:val="en-US"/>
        </w:rPr>
        <w:t>Targeted sequencing was used to measure the representation of each SUM149 derivative in tumors from (J) and from the cell mixture prior to implantation (t= 0). 11q representation increased 9.2-fold (</w:t>
      </w:r>
      <w:r w:rsidR="000A6D11" w:rsidRPr="00863661">
        <w:rPr>
          <w:i/>
          <w:iCs/>
          <w:color w:val="000000" w:themeColor="text1"/>
          <w:lang w:val="en-US"/>
        </w:rPr>
        <w:t>P</w:t>
      </w:r>
      <w:r w:rsidR="000A6D11" w:rsidRPr="00863661">
        <w:rPr>
          <w:color w:val="000000" w:themeColor="text1"/>
          <w:lang w:val="en-US"/>
        </w:rPr>
        <w:t xml:space="preserve"> = 0.07) while FL</w:t>
      </w:r>
      <w:r w:rsidR="000A6D11" w:rsidRPr="00863661">
        <w:rPr>
          <w:color w:val="000000" w:themeColor="text1"/>
        </w:rPr>
        <w:t xml:space="preserve"> </w:t>
      </w:r>
      <w:r w:rsidR="000A6D11" w:rsidRPr="00863661">
        <w:rPr>
          <w:color w:val="000000" w:themeColor="text1"/>
          <w:lang w:val="en-US"/>
        </w:rPr>
        <w:t>representation</w:t>
      </w:r>
      <w:r w:rsidR="000A6D11" w:rsidRPr="00863661">
        <w:rPr>
          <w:color w:val="000000" w:themeColor="text1"/>
        </w:rPr>
        <w:t xml:space="preserve"> </w:t>
      </w:r>
      <w:r w:rsidR="000A6D11" w:rsidRPr="00863661">
        <w:rPr>
          <w:color w:val="000000" w:themeColor="text1"/>
          <w:lang w:val="en-US"/>
        </w:rPr>
        <w:t>increased 5.2-fold (</w:t>
      </w:r>
      <w:r w:rsidR="000A6D11" w:rsidRPr="00863661">
        <w:rPr>
          <w:i/>
          <w:iCs/>
          <w:color w:val="000000" w:themeColor="text1"/>
          <w:lang w:val="en-US"/>
        </w:rPr>
        <w:t>P</w:t>
      </w:r>
      <w:r w:rsidR="000A6D11" w:rsidRPr="00863661">
        <w:rPr>
          <w:color w:val="000000" w:themeColor="text1"/>
          <w:lang w:val="en-US"/>
        </w:rPr>
        <w:t xml:space="preserve">= 0.03) in cisplatin treated tumors compared to vehicle treated tumors. </w:t>
      </w:r>
      <w:r w:rsidRPr="00933808">
        <w:rPr>
          <w:lang w:val="en-US"/>
        </w:rPr>
        <w:t xml:space="preserve">Sequencing </w:t>
      </w:r>
      <w:r>
        <w:rPr>
          <w:lang w:val="en-US"/>
        </w:rPr>
        <w:t xml:space="preserve">thus </w:t>
      </w:r>
      <w:r w:rsidRPr="00933808">
        <w:rPr>
          <w:lang w:val="en-US"/>
        </w:rPr>
        <w:t xml:space="preserve">revealed that </w:t>
      </w:r>
      <w:r>
        <w:rPr>
          <w:lang w:val="en-US"/>
        </w:rPr>
        <w:t>cells with</w:t>
      </w:r>
      <w:r w:rsidRPr="00933808">
        <w:rPr>
          <w:lang w:val="en-US"/>
        </w:rPr>
        <w:t xml:space="preserve"> secondary mutations (FL) </w:t>
      </w:r>
      <w:r>
        <w:rPr>
          <w:lang w:val="en-US"/>
        </w:rPr>
        <w:t>or only</w:t>
      </w:r>
      <w:r w:rsidRPr="00933808">
        <w:rPr>
          <w:lang w:val="en-US"/>
        </w:rPr>
        <w:t xml:space="preserve"> </w:t>
      </w:r>
      <w:r w:rsidRPr="00933808">
        <w:rPr>
          <w:rFonts w:ascii="Symbol" w:hAnsi="Symbol"/>
          <w:lang w:val="en-US"/>
        </w:rPr>
        <w:t></w:t>
      </w:r>
      <w:r w:rsidRPr="00933808">
        <w:rPr>
          <w:lang w:val="en-US"/>
        </w:rPr>
        <w:t xml:space="preserve">11q </w:t>
      </w:r>
      <w:r>
        <w:rPr>
          <w:lang w:val="en-US"/>
        </w:rPr>
        <w:t>expression</w:t>
      </w:r>
      <w:r w:rsidRPr="00933808">
        <w:rPr>
          <w:lang w:val="en-US"/>
        </w:rPr>
        <w:t xml:space="preserve"> (11q) were selected for equally with platinum pressure</w:t>
      </w:r>
      <w:r>
        <w:rPr>
          <w:lang w:val="en-US"/>
        </w:rPr>
        <w:t xml:space="preserve">, </w:t>
      </w:r>
      <w:r w:rsidRPr="00933808">
        <w:rPr>
          <w:lang w:val="en-US"/>
        </w:rPr>
        <w:t xml:space="preserve">providing a potential rationale for why both reversion and SSM </w:t>
      </w:r>
      <w:r>
        <w:t>were detected in the same therapy-resistant</w:t>
      </w:r>
      <w:r w:rsidRPr="00B55F42">
        <w:t xml:space="preserve"> </w:t>
      </w:r>
      <w:r w:rsidRPr="00933808">
        <w:rPr>
          <w:lang w:val="en-US"/>
        </w:rPr>
        <w:t>patient samples.</w:t>
      </w:r>
      <w:r>
        <w:rPr>
          <w:lang w:val="en-US"/>
        </w:rPr>
        <w:t xml:space="preserve"> </w:t>
      </w:r>
      <w:r w:rsidR="000A6D11" w:rsidRPr="00863661">
        <w:rPr>
          <w:color w:val="000000" w:themeColor="text1"/>
          <w:lang w:val="en-US"/>
        </w:rPr>
        <w:t xml:space="preserve">Each datapoint indicates read percentage for independent tumors and </w:t>
      </w:r>
      <w:r w:rsidR="000A6D11" w:rsidRPr="00863661">
        <w:rPr>
          <w:i/>
          <w:iCs/>
          <w:color w:val="000000" w:themeColor="text1"/>
          <w:lang w:val="en-US"/>
        </w:rPr>
        <w:t>P</w:t>
      </w:r>
      <w:r w:rsidR="000A6D11" w:rsidRPr="00863661">
        <w:rPr>
          <w:color w:val="000000" w:themeColor="text1"/>
          <w:lang w:val="en-US"/>
        </w:rPr>
        <w:t xml:space="preserve"> value shown from unpaired t-tests for the indicated comparisons.</w:t>
      </w:r>
      <w:r>
        <w:rPr>
          <w:color w:val="000000" w:themeColor="text1"/>
          <w:lang w:val="en-US"/>
        </w:rPr>
        <w:t xml:space="preserve"> </w:t>
      </w:r>
    </w:p>
    <w:p w14:paraId="01C6C7F4" w14:textId="77777777" w:rsidR="002115D3" w:rsidRPr="00863661" w:rsidRDefault="002115D3" w:rsidP="00863661">
      <w:pPr>
        <w:spacing w:line="480" w:lineRule="auto"/>
        <w:jc w:val="both"/>
        <w:rPr>
          <w:b/>
          <w:bCs/>
          <w:color w:val="000000" w:themeColor="text1"/>
          <w:sz w:val="32"/>
          <w:szCs w:val="32"/>
        </w:rPr>
      </w:pPr>
    </w:p>
    <w:p w14:paraId="075EA525" w14:textId="77777777" w:rsidR="002115D3" w:rsidRPr="00863661" w:rsidRDefault="002115D3" w:rsidP="00863661">
      <w:pPr>
        <w:spacing w:line="480" w:lineRule="auto"/>
        <w:jc w:val="both"/>
        <w:rPr>
          <w:b/>
          <w:bCs/>
          <w:color w:val="000000" w:themeColor="text1"/>
          <w:sz w:val="32"/>
          <w:szCs w:val="32"/>
        </w:rPr>
      </w:pPr>
    </w:p>
    <w:p w14:paraId="51D6C2B5" w14:textId="77777777" w:rsidR="002115D3" w:rsidRPr="00863661" w:rsidRDefault="002115D3" w:rsidP="00863661">
      <w:pPr>
        <w:spacing w:line="480" w:lineRule="auto"/>
        <w:jc w:val="both"/>
        <w:rPr>
          <w:b/>
          <w:bCs/>
          <w:color w:val="000000" w:themeColor="text1"/>
          <w:sz w:val="32"/>
          <w:szCs w:val="32"/>
        </w:rPr>
        <w:sectPr w:rsidR="002115D3" w:rsidRPr="00863661" w:rsidSect="00D405C8">
          <w:pgSz w:w="11900" w:h="16840"/>
          <w:pgMar w:top="1440" w:right="1440" w:bottom="1440" w:left="1440" w:header="708" w:footer="708" w:gutter="0"/>
          <w:cols w:space="708"/>
          <w:docGrid w:linePitch="360"/>
        </w:sectPr>
      </w:pPr>
    </w:p>
    <w:p w14:paraId="66DA1097" w14:textId="0455DD5D" w:rsidR="00782B72" w:rsidRPr="00863661" w:rsidRDefault="00782B72" w:rsidP="00863661">
      <w:pPr>
        <w:spacing w:line="480" w:lineRule="auto"/>
        <w:jc w:val="both"/>
        <w:rPr>
          <w:b/>
          <w:bCs/>
          <w:color w:val="000000" w:themeColor="text1"/>
          <w:sz w:val="32"/>
          <w:szCs w:val="32"/>
        </w:rPr>
      </w:pPr>
      <w:r w:rsidRPr="00863661">
        <w:rPr>
          <w:b/>
          <w:bCs/>
          <w:color w:val="000000" w:themeColor="text1"/>
          <w:sz w:val="32"/>
          <w:szCs w:val="32"/>
        </w:rPr>
        <w:lastRenderedPageBreak/>
        <w:t>Figure S</w:t>
      </w:r>
      <w:r w:rsidR="004D53DD">
        <w:rPr>
          <w:b/>
          <w:bCs/>
          <w:color w:val="000000" w:themeColor="text1"/>
          <w:sz w:val="32"/>
          <w:szCs w:val="32"/>
        </w:rPr>
        <w:t>20</w:t>
      </w:r>
    </w:p>
    <w:p w14:paraId="267FBD65" w14:textId="72F2C770" w:rsidR="004843A3" w:rsidRPr="00863661" w:rsidRDefault="002F3899" w:rsidP="00E02165">
      <w:pPr>
        <w:spacing w:line="480" w:lineRule="auto"/>
        <w:jc w:val="center"/>
        <w:rPr>
          <w:b/>
          <w:bCs/>
          <w:color w:val="000000" w:themeColor="text1"/>
        </w:rPr>
      </w:pPr>
      <w:r w:rsidRPr="00863661">
        <w:rPr>
          <w:b/>
          <w:bCs/>
          <w:noProof/>
          <w:color w:val="000000" w:themeColor="text1"/>
        </w:rPr>
        <w:drawing>
          <wp:inline distT="0" distB="0" distL="0" distR="0" wp14:anchorId="579DF4ED" wp14:editId="62059375">
            <wp:extent cx="5176500" cy="2057400"/>
            <wp:effectExtent l="0" t="0" r="5715" b="0"/>
            <wp:docPr id="146013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134629" name=""/>
                    <pic:cNvPicPr/>
                  </pic:nvPicPr>
                  <pic:blipFill>
                    <a:blip r:embed="rId32"/>
                    <a:stretch>
                      <a:fillRect/>
                    </a:stretch>
                  </pic:blipFill>
                  <pic:spPr>
                    <a:xfrm>
                      <a:off x="0" y="0"/>
                      <a:ext cx="5220671" cy="2074956"/>
                    </a:xfrm>
                    <a:prstGeom prst="rect">
                      <a:avLst/>
                    </a:prstGeom>
                  </pic:spPr>
                </pic:pic>
              </a:graphicData>
            </a:graphic>
          </wp:inline>
        </w:drawing>
      </w:r>
    </w:p>
    <w:p w14:paraId="4EBE50DF" w14:textId="77777777" w:rsidR="002F3899" w:rsidRPr="00863661" w:rsidRDefault="002F3899" w:rsidP="00863661">
      <w:pPr>
        <w:spacing w:line="480" w:lineRule="auto"/>
        <w:jc w:val="both"/>
        <w:rPr>
          <w:b/>
          <w:bCs/>
          <w:color w:val="000000" w:themeColor="text1"/>
        </w:rPr>
      </w:pPr>
    </w:p>
    <w:p w14:paraId="6D0B03DD" w14:textId="656345F5" w:rsidR="004843A3" w:rsidRPr="00863661" w:rsidRDefault="004843A3" w:rsidP="00863661">
      <w:pPr>
        <w:spacing w:line="480" w:lineRule="auto"/>
        <w:jc w:val="both"/>
        <w:rPr>
          <w:b/>
          <w:bCs/>
          <w:color w:val="000000" w:themeColor="text1"/>
        </w:rPr>
      </w:pPr>
      <w:r w:rsidRPr="00863661">
        <w:rPr>
          <w:b/>
          <w:bCs/>
          <w:color w:val="000000" w:themeColor="text1"/>
        </w:rPr>
        <w:t>Supplementary Figure S</w:t>
      </w:r>
      <w:r w:rsidR="004D53DD">
        <w:rPr>
          <w:b/>
          <w:bCs/>
          <w:color w:val="000000" w:themeColor="text1"/>
        </w:rPr>
        <w:t>20</w:t>
      </w:r>
      <w:r w:rsidRPr="00863661">
        <w:rPr>
          <w:b/>
          <w:bCs/>
          <w:color w:val="000000" w:themeColor="text1"/>
        </w:rPr>
        <w:t>. Schematics of additional secondary splice site mutations found</w:t>
      </w:r>
      <w:r w:rsidR="00901094" w:rsidRPr="00863661">
        <w:rPr>
          <w:b/>
          <w:bCs/>
          <w:color w:val="000000" w:themeColor="text1"/>
        </w:rPr>
        <w:t xml:space="preserve"> in </w:t>
      </w:r>
      <w:r w:rsidR="00901094" w:rsidRPr="00863661">
        <w:rPr>
          <w:b/>
          <w:bCs/>
          <w:i/>
          <w:iCs/>
          <w:color w:val="000000" w:themeColor="text1"/>
        </w:rPr>
        <w:t>BRCA2</w:t>
      </w:r>
      <w:r w:rsidRPr="00863661">
        <w:rPr>
          <w:b/>
          <w:bCs/>
          <w:color w:val="000000" w:themeColor="text1"/>
        </w:rPr>
        <w:t xml:space="preserve"> in</w:t>
      </w:r>
      <w:r w:rsidR="00901094" w:rsidRPr="00863661">
        <w:rPr>
          <w:b/>
          <w:bCs/>
          <w:color w:val="000000" w:themeColor="text1"/>
        </w:rPr>
        <w:t xml:space="preserve"> an </w:t>
      </w:r>
      <w:r w:rsidRPr="00863661">
        <w:rPr>
          <w:b/>
          <w:bCs/>
          <w:color w:val="000000" w:themeColor="text1"/>
        </w:rPr>
        <w:t xml:space="preserve">ARIEL2 clinical trial patient. </w:t>
      </w:r>
    </w:p>
    <w:p w14:paraId="19DE1EA2" w14:textId="0C9B530D" w:rsidR="004843A3" w:rsidRPr="00863661" w:rsidRDefault="00E36945" w:rsidP="00863661">
      <w:pPr>
        <w:spacing w:line="480" w:lineRule="auto"/>
        <w:jc w:val="both"/>
        <w:rPr>
          <w:color w:val="000000" w:themeColor="text1"/>
        </w:rPr>
        <w:sectPr w:rsidR="004843A3" w:rsidRPr="00863661" w:rsidSect="00D405C8">
          <w:pgSz w:w="11900" w:h="16840"/>
          <w:pgMar w:top="1440" w:right="1440" w:bottom="1440" w:left="1440" w:header="708" w:footer="708" w:gutter="0"/>
          <w:cols w:space="708"/>
          <w:docGrid w:linePitch="360"/>
        </w:sectPr>
      </w:pPr>
      <w:r w:rsidRPr="00863661">
        <w:rPr>
          <w:color w:val="000000" w:themeColor="text1"/>
        </w:rPr>
        <w:t>The</w:t>
      </w:r>
      <w:r w:rsidR="002F3899" w:rsidRPr="00863661">
        <w:rPr>
          <w:color w:val="000000" w:themeColor="text1"/>
        </w:rPr>
        <w:t xml:space="preserve"> end of treatment sample for patient 12 </w:t>
      </w:r>
      <w:r w:rsidR="00901094" w:rsidRPr="00863661">
        <w:rPr>
          <w:color w:val="000000" w:themeColor="text1"/>
        </w:rPr>
        <w:t>contained</w:t>
      </w:r>
      <w:r w:rsidR="002F3899" w:rsidRPr="00863661">
        <w:rPr>
          <w:color w:val="000000" w:themeColor="text1"/>
        </w:rPr>
        <w:t xml:space="preserve"> two secondary mutations, both predicted </w:t>
      </w:r>
      <w:r w:rsidR="002F3899" w:rsidRPr="00863661">
        <w:rPr>
          <w:i/>
          <w:iCs/>
          <w:color w:val="000000" w:themeColor="text1"/>
        </w:rPr>
        <w:t>in silico</w:t>
      </w:r>
      <w:r w:rsidR="002F3899" w:rsidRPr="00863661">
        <w:rPr>
          <w:color w:val="000000" w:themeColor="text1"/>
        </w:rPr>
        <w:t xml:space="preserve"> to disrupt the exon 7 acceptor splice site</w:t>
      </w:r>
      <w:r w:rsidR="0090629B" w:rsidRPr="00863661">
        <w:rPr>
          <w:color w:val="000000" w:themeColor="text1"/>
        </w:rPr>
        <w:t xml:space="preserve"> (indicated by a red X)</w:t>
      </w:r>
      <w:r w:rsidR="002F3899" w:rsidRPr="00863661">
        <w:rPr>
          <w:color w:val="000000" w:themeColor="text1"/>
        </w:rPr>
        <w:t xml:space="preserve">. One of these, c.517G&gt;T, has been shown to cause skipping of both exon 7 and 8 within an </w:t>
      </w:r>
      <w:r w:rsidR="002F3899" w:rsidRPr="00863661">
        <w:rPr>
          <w:i/>
          <w:iCs/>
          <w:color w:val="000000" w:themeColor="text1"/>
        </w:rPr>
        <w:t>in vitro</w:t>
      </w:r>
      <w:r w:rsidR="002F3899" w:rsidRPr="00863661">
        <w:rPr>
          <w:color w:val="000000" w:themeColor="text1"/>
        </w:rPr>
        <w:t xml:space="preserve"> </w:t>
      </w:r>
      <w:r w:rsidR="002F3899" w:rsidRPr="00863661">
        <w:rPr>
          <w:i/>
          <w:iCs/>
          <w:color w:val="000000" w:themeColor="text1"/>
        </w:rPr>
        <w:t>BRCA2</w:t>
      </w:r>
      <w:r w:rsidR="002F3899" w:rsidRPr="00863661">
        <w:rPr>
          <w:color w:val="000000" w:themeColor="text1"/>
        </w:rPr>
        <w:t xml:space="preserve"> minigene system </w:t>
      </w:r>
      <w:r w:rsidRPr="00863661">
        <w:rPr>
          <w:color w:val="000000" w:themeColor="text1"/>
        </w:rPr>
        <w:fldChar w:fldCharType="begin">
          <w:fldData xml:space="preserve">PEVuZE5vdGU+PENpdGU+PEF1dGhvcj5GcmFpbGUtQmV0aGVuY291cnQ8L0F1dGhvcj48WWVhcj4y
MDE5PC9ZZWFyPjxSZWNOdW0+OTk4PC9SZWNOdW0+PERpc3BsYXlUZXh0PigxNSk8L0Rpc3BsYXlU
ZXh0PjxyZWNvcmQ+PHJlYy1udW1iZXI+OTk4PC9yZWMtbnVtYmVyPjxmb3JlaWduLWtleXM+PGtl
eSBhcHA9IkVOIiBkYi1pZD0idjB2ZmRydDkzMnNwZmFldnYyeTV3enZyZXgyd2ZhZXgyZXplIiB0
aW1lc3RhbXA9IjE2NzAzNzcwNDMiPjk5ODwva2V5PjwvZm9yZWlnbi1rZXlzPjxyZWYtdHlwZSBu
YW1lPSJKb3VybmFsIEFydGljbGUiPjE3PC9yZWYtdHlwZT48Y29udHJpYnV0b3JzPjxhdXRob3Jz
PjxhdXRob3I+RnJhaWxlLUJldGhlbmNvdXJ0LCBFLjwvYXV0aG9yPjxhdXRob3I+VmFsZW56dWVs
YS1QYWxvbW8sIEEuPC9hdXRob3I+PGF1dGhvcj5Ew61lei1Hw7NtZXosIEIuPC9hdXRob3I+PGF1
dGhvcj5Hb2luYSwgRS48L2F1dGhvcj48YXV0aG9yPkFjZWRvLCBBLjwvYXV0aG9yPjxhdXRob3I+
QnVyYXR0aSwgRS48L2F1dGhvcj48YXV0aG9yPlZlbGFzY28sIEUuIEEuPC9hdXRob3I+PC9hdXRo
b3JzPjwvY29udHJpYnV0b3JzPjxhdXRoLWFkZHJlc3M+U3BsaWNpbmcgYW5kIEdlbmV0aWMgU3Vz
Y2VwdGliaWxpdHkgdG8gQ2FuY2VyLCBJbnN0aXR1dG8gZGUgQmlvbG9nw61hIHkgR2Vuw6l0aWNh
IE1vbGVjdWxhciAoQ1NJQy1VVmEpLCBWYWxsYWRvbGlkLCBTcGFpbi4mI3hEO01vbGVjdWxhciBQ
YXRob2xvZ3kgR3JvdXAsIEludGVybmF0aW9uYWwgQ2VudHJlIGZvciBHZW5ldGljIEVuZ2luZWVy
aW5nIGFuZCBCaW90ZWNobm9sb2d5LCBUcmllc3RlLCBJdGFseS48L2F1dGgtYWRkcmVzcz48dGl0
bGVzPjx0aXRsZT5NaXMtc3BsaWNpbmcgaW4gYnJlYXN0IGNhbmNlcjogaWRlbnRpZmljYXRpb24g
b2YgcGF0aG9nZW5pYyBCUkNBMiB2YXJpYW50cyBieSBzeXN0ZW1hdGljIG1pbmlnZW5lIGFzc2F5
czwvdGl0bGU+PHNlY29uZGFyeS10aXRsZT5KIFBhdGhvbDwvc2Vjb25kYXJ5LXRpdGxlPjwvdGl0
bGVzPjxwZXJpb2RpY2FsPjxmdWxsLXRpdGxlPkogUGF0aG9sPC9mdWxsLXRpdGxlPjwvcGVyaW9k
aWNhbD48cGFnZXM+NDA5LTQyMDwvcGFnZXM+PHZvbHVtZT4yNDg8L3ZvbHVtZT48bnVtYmVyPjQ8
L251bWJlcj48ZWRpdGlvbj4yMDE5MDQyMzwvZWRpdGlvbj48a2V5d29yZHM+PGtleXdvcmQ+QlJD
QTIgUHJvdGVpbi8qZ2VuZXRpY3MvbWV0YWJvbGlzbTwva2V5d29yZD48a2V5d29yZD5CaW9tYXJr
ZXJzLCBUdW1vci8qZ2VuZXRpY3MvbWV0YWJvbGlzbTwva2V5d29yZD48a2V5d29yZD5CcmVhc3Qg
TmVvcGxhc21zLypnZW5ldGljcy9tZXRhYm9saXNtL3BhdGhvbG9neTwva2V5d29yZD48a2V5d29y
ZD5Db21wdXRhdGlvbmFsIEJpb2xvZ3k8L2tleXdvcmQ+PGtleXdvcmQ+RXhvbnM8L2tleXdvcmQ+
PGtleXdvcmQ+RmVtYWxlPC9rZXl3b3JkPjxrZXl3b3JkPipHZW5lIERlbGV0aW9uPC9rZXl3b3Jk
PjxrZXl3b3JkPipHZW5lcywgQlJDQTI8L2tleXdvcmQ+PGtleXdvcmQ+SGVyZWRpdGFyeSBCcmVh
c3QgYW5kIE92YXJpYW4gQ2FuY2VyIFN5bmRyb21lLypnZW5ldGljcy9tZXRhYm9saXNtL3BhdGhv
bG9neTwva2V5d29yZD48a2V5d29yZD5IdW1hbnM8L2tleXdvcmQ+PGtleXdvcmQ+KlJOQSBTcGxp
Y2luZzwva2V5d29yZD48a2V5d29yZD5CcmNhMjwva2V5d29yZD48a2V5d29yZD5CcmVhc3QgY2Fu
Y2VyPC9rZXl3b3JkPjxrZXl3b3JkPkROQSB2YXJpYW50czwva2V5d29yZD48a2V5d29yZD5WdXM8
L2tleXdvcmQ+PGtleXdvcmQ+aHlicmlkIG1pbmlnZW5lczwva2V5d29yZD48a2V5d29yZD5zcGxp
Y2luZzwva2V5d29yZD48L2tleXdvcmRzPjxkYXRlcz48eWVhcj4yMDE5PC95ZWFyPjxwdWItZGF0
ZXM+PGRhdGU+QXVnPC9kYXRlPjwvcHViLWRhdGVzPjwvZGF0ZXM+PGlzYm4+MDAyMi0zNDE3PC9p
c2JuPjxhY2Nlc3Npb24tbnVtPjMwODgzNzU5PC9hY2Nlc3Npb24tbnVtPjx1cmxzPjwvdXJscz48
ZWxlY3Ryb25pYy1yZXNvdXJjZS1udW0+MTAuMTAwMi9wYXRoLjUyNjg8L2VsZWN0cm9uaWMtcmVz
b3VyY2UtbnVtPjxyZW1vdGUtZGF0YWJhc2UtcHJvdmlkZXI+TkxNPC9yZW1vdGUtZGF0YWJhc2Ut
cHJvdmlkZXI+PGxhbmd1YWdlPmVuZzwvbGFuZ3VhZ2U+PC9yZWNvcmQ+PC9DaXRlPjwvRW5kTm90
ZT5=
</w:fldData>
        </w:fldChar>
      </w:r>
      <w:r w:rsidR="008F7F2F">
        <w:rPr>
          <w:color w:val="000000" w:themeColor="text1"/>
        </w:rPr>
        <w:instrText xml:space="preserve"> ADDIN EN.CITE </w:instrText>
      </w:r>
      <w:r w:rsidR="008F7F2F">
        <w:rPr>
          <w:color w:val="000000" w:themeColor="text1"/>
        </w:rPr>
        <w:fldChar w:fldCharType="begin">
          <w:fldData xml:space="preserve">PEVuZE5vdGU+PENpdGU+PEF1dGhvcj5GcmFpbGUtQmV0aGVuY291cnQ8L0F1dGhvcj48WWVhcj4y
MDE5PC9ZZWFyPjxSZWNOdW0+OTk4PC9SZWNOdW0+PERpc3BsYXlUZXh0PigxNSk8L0Rpc3BsYXlU
ZXh0PjxyZWNvcmQ+PHJlYy1udW1iZXI+OTk4PC9yZWMtbnVtYmVyPjxmb3JlaWduLWtleXM+PGtl
eSBhcHA9IkVOIiBkYi1pZD0idjB2ZmRydDkzMnNwZmFldnYyeTV3enZyZXgyd2ZhZXgyZXplIiB0
aW1lc3RhbXA9IjE2NzAzNzcwNDMiPjk5ODwva2V5PjwvZm9yZWlnbi1rZXlzPjxyZWYtdHlwZSBu
YW1lPSJKb3VybmFsIEFydGljbGUiPjE3PC9yZWYtdHlwZT48Y29udHJpYnV0b3JzPjxhdXRob3Jz
PjxhdXRob3I+RnJhaWxlLUJldGhlbmNvdXJ0LCBFLjwvYXV0aG9yPjxhdXRob3I+VmFsZW56dWVs
YS1QYWxvbW8sIEEuPC9hdXRob3I+PGF1dGhvcj5Ew61lei1Hw7NtZXosIEIuPC9hdXRob3I+PGF1
dGhvcj5Hb2luYSwgRS48L2F1dGhvcj48YXV0aG9yPkFjZWRvLCBBLjwvYXV0aG9yPjxhdXRob3I+
QnVyYXR0aSwgRS48L2F1dGhvcj48YXV0aG9yPlZlbGFzY28sIEUuIEEuPC9hdXRob3I+PC9hdXRo
b3JzPjwvY29udHJpYnV0b3JzPjxhdXRoLWFkZHJlc3M+U3BsaWNpbmcgYW5kIEdlbmV0aWMgU3Vz
Y2VwdGliaWxpdHkgdG8gQ2FuY2VyLCBJbnN0aXR1dG8gZGUgQmlvbG9nw61hIHkgR2Vuw6l0aWNh
IE1vbGVjdWxhciAoQ1NJQy1VVmEpLCBWYWxsYWRvbGlkLCBTcGFpbi4mI3hEO01vbGVjdWxhciBQ
YXRob2xvZ3kgR3JvdXAsIEludGVybmF0aW9uYWwgQ2VudHJlIGZvciBHZW5ldGljIEVuZ2luZWVy
aW5nIGFuZCBCaW90ZWNobm9sb2d5LCBUcmllc3RlLCBJdGFseS48L2F1dGgtYWRkcmVzcz48dGl0
bGVzPjx0aXRsZT5NaXMtc3BsaWNpbmcgaW4gYnJlYXN0IGNhbmNlcjogaWRlbnRpZmljYXRpb24g
b2YgcGF0aG9nZW5pYyBCUkNBMiB2YXJpYW50cyBieSBzeXN0ZW1hdGljIG1pbmlnZW5lIGFzc2F5
czwvdGl0bGU+PHNlY29uZGFyeS10aXRsZT5KIFBhdGhvbDwvc2Vjb25kYXJ5LXRpdGxlPjwvdGl0
bGVzPjxwZXJpb2RpY2FsPjxmdWxsLXRpdGxlPkogUGF0aG9sPC9mdWxsLXRpdGxlPjwvcGVyaW9k
aWNhbD48cGFnZXM+NDA5LTQyMDwvcGFnZXM+PHZvbHVtZT4yNDg8L3ZvbHVtZT48bnVtYmVyPjQ8
L251bWJlcj48ZWRpdGlvbj4yMDE5MDQyMzwvZWRpdGlvbj48a2V5d29yZHM+PGtleXdvcmQ+QlJD
QTIgUHJvdGVpbi8qZ2VuZXRpY3MvbWV0YWJvbGlzbTwva2V5d29yZD48a2V5d29yZD5CaW9tYXJr
ZXJzLCBUdW1vci8qZ2VuZXRpY3MvbWV0YWJvbGlzbTwva2V5d29yZD48a2V5d29yZD5CcmVhc3Qg
TmVvcGxhc21zLypnZW5ldGljcy9tZXRhYm9saXNtL3BhdGhvbG9neTwva2V5d29yZD48a2V5d29y
ZD5Db21wdXRhdGlvbmFsIEJpb2xvZ3k8L2tleXdvcmQ+PGtleXdvcmQ+RXhvbnM8L2tleXdvcmQ+
PGtleXdvcmQ+RmVtYWxlPC9rZXl3b3JkPjxrZXl3b3JkPipHZW5lIERlbGV0aW9uPC9rZXl3b3Jk
PjxrZXl3b3JkPipHZW5lcywgQlJDQTI8L2tleXdvcmQ+PGtleXdvcmQ+SGVyZWRpdGFyeSBCcmVh
c3QgYW5kIE92YXJpYW4gQ2FuY2VyIFN5bmRyb21lLypnZW5ldGljcy9tZXRhYm9saXNtL3BhdGhv
bG9neTwva2V5d29yZD48a2V5d29yZD5IdW1hbnM8L2tleXdvcmQ+PGtleXdvcmQ+KlJOQSBTcGxp
Y2luZzwva2V5d29yZD48a2V5d29yZD5CcmNhMjwva2V5d29yZD48a2V5d29yZD5CcmVhc3QgY2Fu
Y2VyPC9rZXl3b3JkPjxrZXl3b3JkPkROQSB2YXJpYW50czwva2V5d29yZD48a2V5d29yZD5WdXM8
L2tleXdvcmQ+PGtleXdvcmQ+aHlicmlkIG1pbmlnZW5lczwva2V5d29yZD48a2V5d29yZD5zcGxp
Y2luZzwva2V5d29yZD48L2tleXdvcmRzPjxkYXRlcz48eWVhcj4yMDE5PC95ZWFyPjxwdWItZGF0
ZXM+PGRhdGU+QXVnPC9kYXRlPjwvcHViLWRhdGVzPjwvZGF0ZXM+PGlzYm4+MDAyMi0zNDE3PC9p
c2JuPjxhY2Nlc3Npb24tbnVtPjMwODgzNzU5PC9hY2Nlc3Npb24tbnVtPjx1cmxzPjwvdXJscz48
ZWxlY3Ryb25pYy1yZXNvdXJjZS1udW0+MTAuMTAwMi9wYXRoLjUyNjg8L2VsZWN0cm9uaWMtcmVz
b3VyY2UtbnVtPjxyZW1vdGUtZGF0YWJhc2UtcHJvdmlkZXI+TkxNPC9yZW1vdGUtZGF0YWJhc2Ut
cHJvdmlkZXI+PGxhbmd1YWdlPmVuZzwvbGFuZ3VhZ2U+PC9yZWNvcmQ+PC9DaXRlPjwvRW5kTm90
ZT5=
</w:fldData>
        </w:fldChar>
      </w:r>
      <w:r w:rsidR="008F7F2F">
        <w:rPr>
          <w:color w:val="000000" w:themeColor="text1"/>
        </w:rPr>
        <w:instrText xml:space="preserve"> ADDIN EN.CITE.DATA </w:instrText>
      </w:r>
      <w:r w:rsidR="008F7F2F">
        <w:rPr>
          <w:color w:val="000000" w:themeColor="text1"/>
        </w:rPr>
      </w:r>
      <w:r w:rsidR="008F7F2F">
        <w:rPr>
          <w:color w:val="000000" w:themeColor="text1"/>
        </w:rPr>
        <w:fldChar w:fldCharType="end"/>
      </w:r>
      <w:r w:rsidRPr="00863661">
        <w:rPr>
          <w:color w:val="000000" w:themeColor="text1"/>
        </w:rPr>
      </w:r>
      <w:r w:rsidRPr="00863661">
        <w:rPr>
          <w:color w:val="000000" w:themeColor="text1"/>
        </w:rPr>
        <w:fldChar w:fldCharType="separate"/>
      </w:r>
      <w:r w:rsidR="008F7F2F">
        <w:rPr>
          <w:noProof/>
          <w:color w:val="000000" w:themeColor="text1"/>
        </w:rPr>
        <w:t>(15)</w:t>
      </w:r>
      <w:r w:rsidRPr="00863661">
        <w:rPr>
          <w:color w:val="000000" w:themeColor="text1"/>
        </w:rPr>
        <w:fldChar w:fldCharType="end"/>
      </w:r>
      <w:r w:rsidR="002F3899" w:rsidRPr="00863661">
        <w:rPr>
          <w:rStyle w:val="author"/>
          <w:rFonts w:eastAsiaTheme="majorEastAsia"/>
          <w:color w:val="000000" w:themeColor="text1"/>
        </w:rPr>
        <w:t xml:space="preserve">. This would cause skipping of the pathogenic primary mutation in exon 8 </w:t>
      </w:r>
      <w:r w:rsidR="0090629B" w:rsidRPr="00863661">
        <w:rPr>
          <w:rStyle w:val="author"/>
          <w:rFonts w:eastAsiaTheme="majorEastAsia"/>
          <w:color w:val="000000" w:themeColor="text1"/>
        </w:rPr>
        <w:t xml:space="preserve">(indicated by the red star) </w:t>
      </w:r>
      <w:r w:rsidR="002F3899" w:rsidRPr="00863661">
        <w:rPr>
          <w:rStyle w:val="author"/>
          <w:rFonts w:eastAsiaTheme="majorEastAsia"/>
          <w:color w:val="000000" w:themeColor="text1"/>
        </w:rPr>
        <w:t>found in this case, and potential restoration of the reading frame and DNA repair capacity of BRCA2.</w:t>
      </w:r>
      <w:r w:rsidR="00901094" w:rsidRPr="00863661">
        <w:rPr>
          <w:rStyle w:val="author"/>
          <w:rFonts w:eastAsiaTheme="majorEastAsia"/>
          <w:color w:val="000000" w:themeColor="text1"/>
        </w:rPr>
        <w:t xml:space="preserve"> The </w:t>
      </w:r>
      <w:r w:rsidR="00901094" w:rsidRPr="00863661">
        <w:rPr>
          <w:color w:val="000000" w:themeColor="text1"/>
        </w:rPr>
        <w:t xml:space="preserve">c.517G&gt;T SSM was not observed in the pre-treatment (PARPi) </w:t>
      </w:r>
      <w:proofErr w:type="spellStart"/>
      <w:r w:rsidR="00901094" w:rsidRPr="00863661">
        <w:rPr>
          <w:color w:val="000000" w:themeColor="text1"/>
        </w:rPr>
        <w:t>ctDNA</w:t>
      </w:r>
      <w:proofErr w:type="spellEnd"/>
      <w:r w:rsidR="00901094" w:rsidRPr="00863661">
        <w:rPr>
          <w:color w:val="000000" w:themeColor="text1"/>
        </w:rPr>
        <w:t xml:space="preserve"> sample, suggesting that it was selected for during PARPi treatment.</w:t>
      </w:r>
    </w:p>
    <w:p w14:paraId="4384CB19" w14:textId="1751A885" w:rsidR="00AE2CD2" w:rsidRPr="00863661" w:rsidRDefault="00AE2CD2" w:rsidP="008F7F2F">
      <w:pPr>
        <w:spacing w:line="480" w:lineRule="auto"/>
        <w:rPr>
          <w:b/>
          <w:bCs/>
          <w:color w:val="000000" w:themeColor="text1"/>
        </w:rPr>
      </w:pPr>
      <w:r w:rsidRPr="00863661">
        <w:rPr>
          <w:b/>
          <w:bCs/>
          <w:color w:val="000000" w:themeColor="text1"/>
        </w:rPr>
        <w:lastRenderedPageBreak/>
        <w:t>References</w:t>
      </w:r>
    </w:p>
    <w:p w14:paraId="3B261064" w14:textId="77777777" w:rsidR="008F7F2F" w:rsidRPr="008F7F2F" w:rsidRDefault="00AE2CD2" w:rsidP="008F7F2F">
      <w:pPr>
        <w:pStyle w:val="EndNoteBibliography"/>
        <w:ind w:left="720" w:hanging="720"/>
        <w:jc w:val="left"/>
        <w:rPr>
          <w:noProof/>
        </w:rPr>
      </w:pPr>
      <w:r w:rsidRPr="00863661">
        <w:rPr>
          <w:color w:val="000000" w:themeColor="text1"/>
        </w:rPr>
        <w:fldChar w:fldCharType="begin"/>
      </w:r>
      <w:r w:rsidRPr="00863661">
        <w:rPr>
          <w:color w:val="000000" w:themeColor="text1"/>
        </w:rPr>
        <w:instrText xml:space="preserve"> ADDIN EN.REFLIST </w:instrText>
      </w:r>
      <w:r w:rsidRPr="00863661">
        <w:rPr>
          <w:color w:val="000000" w:themeColor="text1"/>
        </w:rPr>
        <w:fldChar w:fldCharType="separate"/>
      </w:r>
      <w:r w:rsidR="008F7F2F" w:rsidRPr="008F7F2F">
        <w:rPr>
          <w:noProof/>
        </w:rPr>
        <w:t>1.</w:t>
      </w:r>
      <w:r w:rsidR="008F7F2F" w:rsidRPr="008F7F2F">
        <w:rPr>
          <w:noProof/>
        </w:rPr>
        <w:tab/>
        <w:t>Wang Y, Bernhardy AJ, Cruz C, Krais JJ, Nacson J, Nicolas E</w:t>
      </w:r>
      <w:r w:rsidR="008F7F2F" w:rsidRPr="008F7F2F">
        <w:rPr>
          <w:i/>
          <w:noProof/>
        </w:rPr>
        <w:t>, et al.</w:t>
      </w:r>
      <w:r w:rsidR="008F7F2F" w:rsidRPr="008F7F2F">
        <w:rPr>
          <w:noProof/>
        </w:rPr>
        <w:t xml:space="preserve"> The BRCA1-Delta11q Alternative Splice Isoform Bypasses Germline Mutations and Promotes Therapeutic Resistance to PARP Inhibition and Cisplatin. Cancer Res </w:t>
      </w:r>
      <w:r w:rsidR="008F7F2F" w:rsidRPr="008F7F2F">
        <w:rPr>
          <w:b/>
          <w:noProof/>
        </w:rPr>
        <w:t>2016</w:t>
      </w:r>
      <w:r w:rsidR="008F7F2F" w:rsidRPr="008F7F2F">
        <w:rPr>
          <w:noProof/>
        </w:rPr>
        <w:t>;76(9):2778-90 doi 10.1158/0008-5472.CAN-16-0186.</w:t>
      </w:r>
    </w:p>
    <w:p w14:paraId="78AE230A" w14:textId="77777777" w:rsidR="008F7F2F" w:rsidRPr="008F7F2F" w:rsidRDefault="008F7F2F" w:rsidP="008F7F2F">
      <w:pPr>
        <w:pStyle w:val="EndNoteBibliography"/>
        <w:ind w:left="720" w:hanging="720"/>
        <w:jc w:val="left"/>
        <w:rPr>
          <w:noProof/>
        </w:rPr>
      </w:pPr>
      <w:r w:rsidRPr="008F7F2F">
        <w:rPr>
          <w:noProof/>
        </w:rPr>
        <w:t>2.</w:t>
      </w:r>
      <w:r w:rsidRPr="008F7F2F">
        <w:rPr>
          <w:noProof/>
        </w:rPr>
        <w:tab/>
        <w:t>Hurley RM, Wahner Hendrickson AE, Visscher DW, Ansell P, Harrell MI, Wagner JM</w:t>
      </w:r>
      <w:r w:rsidRPr="008F7F2F">
        <w:rPr>
          <w:i/>
          <w:noProof/>
        </w:rPr>
        <w:t>, et al.</w:t>
      </w:r>
      <w:r w:rsidRPr="008F7F2F">
        <w:rPr>
          <w:noProof/>
        </w:rPr>
        <w:t xml:space="preserve"> 53BP1 as a potential predictor of response in PARP inhibitor-treated homologous recombination-deficient ovarian cancer. Gynecol Oncol </w:t>
      </w:r>
      <w:r w:rsidRPr="008F7F2F">
        <w:rPr>
          <w:b/>
          <w:noProof/>
        </w:rPr>
        <w:t>2019</w:t>
      </w:r>
      <w:r w:rsidRPr="008F7F2F">
        <w:rPr>
          <w:noProof/>
        </w:rPr>
        <w:t>;153(1):127-34 doi 10.1016/j.ygyno.2019.01.015.</w:t>
      </w:r>
    </w:p>
    <w:p w14:paraId="482718A0" w14:textId="77777777" w:rsidR="008F7F2F" w:rsidRPr="008F7F2F" w:rsidRDefault="008F7F2F" w:rsidP="008F7F2F">
      <w:pPr>
        <w:pStyle w:val="EndNoteBibliography"/>
        <w:ind w:left="720" w:hanging="720"/>
        <w:jc w:val="left"/>
        <w:rPr>
          <w:noProof/>
        </w:rPr>
      </w:pPr>
      <w:r w:rsidRPr="008F7F2F">
        <w:rPr>
          <w:noProof/>
        </w:rPr>
        <w:t>3.</w:t>
      </w:r>
      <w:r w:rsidRPr="008F7F2F">
        <w:rPr>
          <w:noProof/>
        </w:rPr>
        <w:tab/>
        <w:t>Pettitt SJ, Krastev DB, Brandsma I, Drean A, Song F, Aleksandrov R</w:t>
      </w:r>
      <w:r w:rsidRPr="008F7F2F">
        <w:rPr>
          <w:i/>
          <w:noProof/>
        </w:rPr>
        <w:t>, et al.</w:t>
      </w:r>
      <w:r w:rsidRPr="008F7F2F">
        <w:rPr>
          <w:noProof/>
        </w:rPr>
        <w:t xml:space="preserve"> Genome-wide and high-density CRISPR-Cas9 screens identify point mutations in PARP1 causing PARP inhibitor resistance. Nat Commun </w:t>
      </w:r>
      <w:r w:rsidRPr="008F7F2F">
        <w:rPr>
          <w:b/>
          <w:noProof/>
        </w:rPr>
        <w:t>2018</w:t>
      </w:r>
      <w:r w:rsidRPr="008F7F2F">
        <w:rPr>
          <w:noProof/>
        </w:rPr>
        <w:t>;9(1):1849 doi 10.1038/s41467-018-03917-2.</w:t>
      </w:r>
    </w:p>
    <w:p w14:paraId="58C8EFB6" w14:textId="77777777" w:rsidR="008F7F2F" w:rsidRPr="008F7F2F" w:rsidRDefault="008F7F2F" w:rsidP="008F7F2F">
      <w:pPr>
        <w:pStyle w:val="EndNoteBibliography"/>
        <w:ind w:left="720" w:hanging="720"/>
        <w:jc w:val="left"/>
        <w:rPr>
          <w:noProof/>
        </w:rPr>
      </w:pPr>
      <w:r w:rsidRPr="008F7F2F">
        <w:rPr>
          <w:noProof/>
        </w:rPr>
        <w:t>4.</w:t>
      </w:r>
      <w:r w:rsidRPr="008F7F2F">
        <w:rPr>
          <w:noProof/>
        </w:rPr>
        <w:tab/>
        <w:t>Haley J, Tomar S, Pulliam N, Xiong S, Perkins SM, Karpf AR</w:t>
      </w:r>
      <w:r w:rsidRPr="008F7F2F">
        <w:rPr>
          <w:i/>
          <w:noProof/>
        </w:rPr>
        <w:t>, et al.</w:t>
      </w:r>
      <w:r w:rsidRPr="008F7F2F">
        <w:rPr>
          <w:noProof/>
        </w:rPr>
        <w:t xml:space="preserve"> Functional characterization of a panel of high-grade serous ovarian cancer cell lines as representative experimental models of the disease. Oncotarget </w:t>
      </w:r>
      <w:r w:rsidRPr="008F7F2F">
        <w:rPr>
          <w:b/>
          <w:noProof/>
        </w:rPr>
        <w:t>2016</w:t>
      </w:r>
      <w:r w:rsidRPr="008F7F2F">
        <w:rPr>
          <w:noProof/>
        </w:rPr>
        <w:t>;7(22):32810-20 doi 10.18632/oncotarget.9053.</w:t>
      </w:r>
    </w:p>
    <w:p w14:paraId="6E4F89BC" w14:textId="77777777" w:rsidR="008F7F2F" w:rsidRPr="008F7F2F" w:rsidRDefault="008F7F2F" w:rsidP="008F7F2F">
      <w:pPr>
        <w:pStyle w:val="EndNoteBibliography"/>
        <w:ind w:left="720" w:hanging="720"/>
        <w:jc w:val="left"/>
        <w:rPr>
          <w:noProof/>
        </w:rPr>
      </w:pPr>
      <w:r w:rsidRPr="008F7F2F">
        <w:rPr>
          <w:noProof/>
        </w:rPr>
        <w:t>5.</w:t>
      </w:r>
      <w:r w:rsidRPr="008F7F2F">
        <w:rPr>
          <w:noProof/>
        </w:rPr>
        <w:tab/>
        <w:t>Fedier A, Maggi N, Tozzi A, Disler M, Coelho R, Jacob F</w:t>
      </w:r>
      <w:r w:rsidRPr="008F7F2F">
        <w:rPr>
          <w:i/>
          <w:noProof/>
        </w:rPr>
        <w:t>, et al.</w:t>
      </w:r>
      <w:r w:rsidRPr="008F7F2F">
        <w:rPr>
          <w:noProof/>
        </w:rPr>
        <w:t xml:space="preserve"> Exposure to escalating olaparib does not induce acquired resistance to PARPi and to other chemotherapeutic compounds in ovarian cancer cell lines. Int J Oncol </w:t>
      </w:r>
      <w:r w:rsidRPr="008F7F2F">
        <w:rPr>
          <w:b/>
          <w:noProof/>
        </w:rPr>
        <w:t>2022</w:t>
      </w:r>
      <w:r w:rsidRPr="008F7F2F">
        <w:rPr>
          <w:noProof/>
        </w:rPr>
        <w:t>;61(1) doi 10.3892/ijo.2022.5379.</w:t>
      </w:r>
    </w:p>
    <w:p w14:paraId="19E60CB1" w14:textId="77777777" w:rsidR="008F7F2F" w:rsidRPr="008F7F2F" w:rsidRDefault="008F7F2F" w:rsidP="008F7F2F">
      <w:pPr>
        <w:pStyle w:val="EndNoteBibliography"/>
        <w:ind w:left="720" w:hanging="720"/>
        <w:jc w:val="left"/>
        <w:rPr>
          <w:noProof/>
        </w:rPr>
      </w:pPr>
      <w:r w:rsidRPr="008F7F2F">
        <w:rPr>
          <w:noProof/>
        </w:rPr>
        <w:t>6.</w:t>
      </w:r>
      <w:r w:rsidRPr="008F7F2F">
        <w:rPr>
          <w:noProof/>
        </w:rPr>
        <w:tab/>
        <w:t>Mills GB, Timms KM, Reid JE, Gutin AS, Krivak TC, Hennessy B</w:t>
      </w:r>
      <w:r w:rsidRPr="008F7F2F">
        <w:rPr>
          <w:i/>
          <w:noProof/>
        </w:rPr>
        <w:t>, et al.</w:t>
      </w:r>
      <w:r w:rsidRPr="008F7F2F">
        <w:rPr>
          <w:noProof/>
        </w:rPr>
        <w:t xml:space="preserve"> Homologous recombination deficiency score shows superior association with outcome compared with its individual score components in platinum-treated serous ovarian cancer. Gynecologic Oncology </w:t>
      </w:r>
      <w:r w:rsidRPr="008F7F2F">
        <w:rPr>
          <w:b/>
          <w:noProof/>
        </w:rPr>
        <w:t>2016</w:t>
      </w:r>
      <w:r w:rsidRPr="008F7F2F">
        <w:rPr>
          <w:noProof/>
        </w:rPr>
        <w:t>;141:2-3 doi 10.1016/j.ygyno.2016.04.034.</w:t>
      </w:r>
    </w:p>
    <w:p w14:paraId="170DC7CC" w14:textId="77777777" w:rsidR="008F7F2F" w:rsidRPr="008F7F2F" w:rsidRDefault="008F7F2F" w:rsidP="008F7F2F">
      <w:pPr>
        <w:pStyle w:val="EndNoteBibliography"/>
        <w:ind w:left="720" w:hanging="720"/>
        <w:jc w:val="left"/>
        <w:rPr>
          <w:noProof/>
        </w:rPr>
      </w:pPr>
      <w:r w:rsidRPr="008F7F2F">
        <w:rPr>
          <w:noProof/>
        </w:rPr>
        <w:t>7.</w:t>
      </w:r>
      <w:r w:rsidRPr="008F7F2F">
        <w:rPr>
          <w:noProof/>
        </w:rPr>
        <w:tab/>
        <w:t>Telli ML, Timms KM, Reid J, Hennessy B, Mills GB, Jensen KC</w:t>
      </w:r>
      <w:r w:rsidRPr="008F7F2F">
        <w:rPr>
          <w:i/>
          <w:noProof/>
        </w:rPr>
        <w:t>, et al.</w:t>
      </w:r>
      <w:r w:rsidRPr="008F7F2F">
        <w:rPr>
          <w:noProof/>
        </w:rPr>
        <w:t xml:space="preserve"> Homologous Recombination Deficiency (HRD) Score Predicts Response to Platinum-Containing Neoadjuvant Chemotherapy in Patients with Triple-Negative Breast Cancer. Clin Cancer Res </w:t>
      </w:r>
      <w:r w:rsidRPr="008F7F2F">
        <w:rPr>
          <w:b/>
          <w:noProof/>
        </w:rPr>
        <w:t>2016</w:t>
      </w:r>
      <w:r w:rsidRPr="008F7F2F">
        <w:rPr>
          <w:noProof/>
        </w:rPr>
        <w:t>;22(15):3764-73 doi 10.1158/1078-0432.CCR-15-2477.</w:t>
      </w:r>
    </w:p>
    <w:p w14:paraId="3B5744F8" w14:textId="77777777" w:rsidR="008F7F2F" w:rsidRPr="008F7F2F" w:rsidRDefault="008F7F2F" w:rsidP="008F7F2F">
      <w:pPr>
        <w:pStyle w:val="EndNoteBibliography"/>
        <w:ind w:left="720" w:hanging="720"/>
        <w:jc w:val="left"/>
        <w:rPr>
          <w:noProof/>
        </w:rPr>
      </w:pPr>
      <w:r w:rsidRPr="008F7F2F">
        <w:rPr>
          <w:noProof/>
        </w:rPr>
        <w:t>8.</w:t>
      </w:r>
      <w:r w:rsidRPr="008F7F2F">
        <w:rPr>
          <w:noProof/>
        </w:rPr>
        <w:tab/>
        <w:t>Sztupinszki Z, Diossy M, Krzystanek M, Reiniger L, Csabai I, Favero F</w:t>
      </w:r>
      <w:r w:rsidRPr="008F7F2F">
        <w:rPr>
          <w:i/>
          <w:noProof/>
        </w:rPr>
        <w:t>, et al.</w:t>
      </w:r>
      <w:r w:rsidRPr="008F7F2F">
        <w:rPr>
          <w:noProof/>
        </w:rPr>
        <w:t xml:space="preserve"> Migrating the SNP array-based homologous recombination deficiency measures to next generation sequencing data of breast cancer. npj Breast Cancer </w:t>
      </w:r>
      <w:r w:rsidRPr="008F7F2F">
        <w:rPr>
          <w:b/>
          <w:noProof/>
        </w:rPr>
        <w:t>2018</w:t>
      </w:r>
      <w:r w:rsidRPr="008F7F2F">
        <w:rPr>
          <w:noProof/>
        </w:rPr>
        <w:t>;4(1):16 doi 10.1038/s41523-018-0066-6.</w:t>
      </w:r>
    </w:p>
    <w:p w14:paraId="6A690307" w14:textId="77777777" w:rsidR="008F7F2F" w:rsidRPr="008F7F2F" w:rsidRDefault="008F7F2F" w:rsidP="008F7F2F">
      <w:pPr>
        <w:pStyle w:val="EndNoteBibliography"/>
        <w:ind w:left="720" w:hanging="720"/>
        <w:jc w:val="left"/>
        <w:rPr>
          <w:noProof/>
        </w:rPr>
      </w:pPr>
      <w:r w:rsidRPr="008F7F2F">
        <w:rPr>
          <w:noProof/>
        </w:rPr>
        <w:t>9.</w:t>
      </w:r>
      <w:r w:rsidRPr="008F7F2F">
        <w:rPr>
          <w:noProof/>
        </w:rPr>
        <w:tab/>
        <w:t>Patch AM, Christie EL, Etemadmoghadam D, Garsed DW, George J, Fereday S</w:t>
      </w:r>
      <w:r w:rsidRPr="008F7F2F">
        <w:rPr>
          <w:i/>
          <w:noProof/>
        </w:rPr>
        <w:t>, et al.</w:t>
      </w:r>
      <w:r w:rsidRPr="008F7F2F">
        <w:rPr>
          <w:noProof/>
        </w:rPr>
        <w:t xml:space="preserve"> Whole-genome characterization of chemoresistant ovarian cancer. Nature </w:t>
      </w:r>
      <w:r w:rsidRPr="008F7F2F">
        <w:rPr>
          <w:b/>
          <w:noProof/>
        </w:rPr>
        <w:t>2015</w:t>
      </w:r>
      <w:r w:rsidRPr="008F7F2F">
        <w:rPr>
          <w:noProof/>
        </w:rPr>
        <w:t>;521(7553):489-94 doi 10.1038/nature14410.</w:t>
      </w:r>
    </w:p>
    <w:p w14:paraId="4051D65F" w14:textId="77777777" w:rsidR="008F7F2F" w:rsidRPr="008F7F2F" w:rsidRDefault="008F7F2F" w:rsidP="008F7F2F">
      <w:pPr>
        <w:pStyle w:val="EndNoteBibliography"/>
        <w:ind w:left="720" w:hanging="720"/>
        <w:jc w:val="left"/>
        <w:rPr>
          <w:noProof/>
        </w:rPr>
      </w:pPr>
      <w:r w:rsidRPr="008F7F2F">
        <w:rPr>
          <w:noProof/>
        </w:rPr>
        <w:t>10.</w:t>
      </w:r>
      <w:r w:rsidRPr="008F7F2F">
        <w:rPr>
          <w:noProof/>
        </w:rPr>
        <w:tab/>
        <w:t>van den Berg-Bakker CA, Hagemeijer A, Franken-Postma EM, Smit VT, Kuppen PJ, van Ravenswaay Claasen HH</w:t>
      </w:r>
      <w:r w:rsidRPr="008F7F2F">
        <w:rPr>
          <w:i/>
          <w:noProof/>
        </w:rPr>
        <w:t>, et al.</w:t>
      </w:r>
      <w:r w:rsidRPr="008F7F2F">
        <w:rPr>
          <w:noProof/>
        </w:rPr>
        <w:t xml:space="preserve"> Establishment and characterization of 7 ovarian carcinoma cell lines and one granulosa tumor cell line: growth features and cytogenetics. Int J Cancer </w:t>
      </w:r>
      <w:r w:rsidRPr="008F7F2F">
        <w:rPr>
          <w:b/>
          <w:noProof/>
        </w:rPr>
        <w:t>1993</w:t>
      </w:r>
      <w:r w:rsidRPr="008F7F2F">
        <w:rPr>
          <w:noProof/>
        </w:rPr>
        <w:t>;53(4):613-20 doi 10.1002/ijc.2910530415.</w:t>
      </w:r>
    </w:p>
    <w:p w14:paraId="33A5A824" w14:textId="77777777" w:rsidR="008F7F2F" w:rsidRPr="008F7F2F" w:rsidRDefault="008F7F2F" w:rsidP="008F7F2F">
      <w:pPr>
        <w:pStyle w:val="EndNoteBibliography"/>
        <w:ind w:left="720" w:hanging="720"/>
        <w:jc w:val="left"/>
        <w:rPr>
          <w:noProof/>
        </w:rPr>
      </w:pPr>
      <w:r w:rsidRPr="008F7F2F">
        <w:rPr>
          <w:noProof/>
        </w:rPr>
        <w:t>11.</w:t>
      </w:r>
      <w:r w:rsidRPr="008F7F2F">
        <w:rPr>
          <w:noProof/>
        </w:rPr>
        <w:tab/>
        <w:t xml:space="preserve">Domcke S, Sinha R, Levine DA, Sander C, Schultz N. Evaluating cell lines as tumour models by comparison of genomic profiles. Nat Commun </w:t>
      </w:r>
      <w:r w:rsidRPr="008F7F2F">
        <w:rPr>
          <w:b/>
          <w:noProof/>
        </w:rPr>
        <w:t>2013</w:t>
      </w:r>
      <w:r w:rsidRPr="008F7F2F">
        <w:rPr>
          <w:noProof/>
        </w:rPr>
        <w:t>;4:2126 doi 10.1038/ncomms3126.</w:t>
      </w:r>
    </w:p>
    <w:p w14:paraId="3702D687" w14:textId="77777777" w:rsidR="008F7F2F" w:rsidRPr="008F7F2F" w:rsidRDefault="008F7F2F" w:rsidP="008F7F2F">
      <w:pPr>
        <w:pStyle w:val="EndNoteBibliography"/>
        <w:ind w:left="720" w:hanging="720"/>
        <w:jc w:val="left"/>
        <w:rPr>
          <w:noProof/>
        </w:rPr>
      </w:pPr>
      <w:r w:rsidRPr="008F7F2F">
        <w:rPr>
          <w:noProof/>
        </w:rPr>
        <w:t>12.</w:t>
      </w:r>
      <w:r w:rsidRPr="008F7F2F">
        <w:rPr>
          <w:noProof/>
        </w:rPr>
        <w:tab/>
        <w:t xml:space="preserve">Barnes BM, Nelson L, Tighe A, Morgan RD, McGrail J, Taylor SS. Classification of ovarian cancer cell lines using transcriptional profiles defines the five major pathological subtypes. bioRxiv </w:t>
      </w:r>
      <w:r w:rsidRPr="008F7F2F">
        <w:rPr>
          <w:b/>
          <w:noProof/>
        </w:rPr>
        <w:t>2020</w:t>
      </w:r>
      <w:r w:rsidRPr="008F7F2F">
        <w:rPr>
          <w:noProof/>
        </w:rPr>
        <w:t>:2020.07.14.202457 doi 10.1101/2020.07.14.202457.</w:t>
      </w:r>
    </w:p>
    <w:p w14:paraId="4E31E8EC" w14:textId="77777777" w:rsidR="008F7F2F" w:rsidRPr="008F7F2F" w:rsidRDefault="008F7F2F" w:rsidP="008F7F2F">
      <w:pPr>
        <w:pStyle w:val="EndNoteBibliography"/>
        <w:ind w:left="720" w:hanging="720"/>
        <w:jc w:val="left"/>
        <w:rPr>
          <w:noProof/>
        </w:rPr>
      </w:pPr>
      <w:r w:rsidRPr="008F7F2F">
        <w:rPr>
          <w:noProof/>
        </w:rPr>
        <w:lastRenderedPageBreak/>
        <w:t>13.</w:t>
      </w:r>
      <w:r w:rsidRPr="008F7F2F">
        <w:rPr>
          <w:noProof/>
        </w:rPr>
        <w:tab/>
        <w:t>Pettitt SJ, Shao N, Zatreanu D, Frankum J, Bajrami I, Brough R</w:t>
      </w:r>
      <w:r w:rsidRPr="008F7F2F">
        <w:rPr>
          <w:i/>
          <w:noProof/>
        </w:rPr>
        <w:t>, et al.</w:t>
      </w:r>
      <w:r w:rsidRPr="008F7F2F">
        <w:rPr>
          <w:noProof/>
        </w:rPr>
        <w:t xml:space="preserve"> A HUWE1 defect causes PARP inhibitor resistance by modulating the BRCA1-∆11q splice variant. Oncogene </w:t>
      </w:r>
      <w:r w:rsidRPr="008F7F2F">
        <w:rPr>
          <w:b/>
          <w:noProof/>
        </w:rPr>
        <w:t>2023</w:t>
      </w:r>
      <w:r w:rsidRPr="008F7F2F">
        <w:rPr>
          <w:noProof/>
        </w:rPr>
        <w:t>;42(36):2701-9 doi 10.1038/s41388-023-02782-8.</w:t>
      </w:r>
    </w:p>
    <w:p w14:paraId="51A556CA" w14:textId="77777777" w:rsidR="008F7F2F" w:rsidRPr="008F7F2F" w:rsidRDefault="008F7F2F" w:rsidP="008F7F2F">
      <w:pPr>
        <w:pStyle w:val="EndNoteBibliography"/>
        <w:ind w:left="720" w:hanging="720"/>
        <w:jc w:val="left"/>
        <w:rPr>
          <w:noProof/>
        </w:rPr>
      </w:pPr>
      <w:r w:rsidRPr="008F7F2F">
        <w:rPr>
          <w:noProof/>
        </w:rPr>
        <w:t>14.</w:t>
      </w:r>
      <w:r w:rsidRPr="008F7F2F">
        <w:rPr>
          <w:noProof/>
        </w:rPr>
        <w:tab/>
        <w:t>Patel JN, Braicu I, Timms KM, Solimeno C, Tshiaba P, Reid J</w:t>
      </w:r>
      <w:r w:rsidRPr="008F7F2F">
        <w:rPr>
          <w:i/>
          <w:noProof/>
        </w:rPr>
        <w:t>, et al.</w:t>
      </w:r>
      <w:r w:rsidRPr="008F7F2F">
        <w:rPr>
          <w:noProof/>
        </w:rPr>
        <w:t xml:space="preserve"> Characterisation of homologous recombination deficiency in paired primary and recurrent high-grade serous ovarian cancer. Br J Cancer </w:t>
      </w:r>
      <w:r w:rsidRPr="008F7F2F">
        <w:rPr>
          <w:b/>
          <w:noProof/>
        </w:rPr>
        <w:t>2018</w:t>
      </w:r>
      <w:r w:rsidRPr="008F7F2F">
        <w:rPr>
          <w:noProof/>
        </w:rPr>
        <w:t>;119(9):1060-6 doi 10.1038/s41416-018-0268-6.</w:t>
      </w:r>
    </w:p>
    <w:p w14:paraId="200B126B" w14:textId="77777777" w:rsidR="008F7F2F" w:rsidRPr="008F7F2F" w:rsidRDefault="008F7F2F" w:rsidP="008F7F2F">
      <w:pPr>
        <w:pStyle w:val="EndNoteBibliography"/>
        <w:ind w:left="720" w:hanging="720"/>
        <w:jc w:val="left"/>
        <w:rPr>
          <w:noProof/>
        </w:rPr>
      </w:pPr>
      <w:r w:rsidRPr="008F7F2F">
        <w:rPr>
          <w:noProof/>
        </w:rPr>
        <w:t>15.</w:t>
      </w:r>
      <w:r w:rsidRPr="008F7F2F">
        <w:rPr>
          <w:noProof/>
        </w:rPr>
        <w:tab/>
        <w:t>Fraile-Bethencourt E, Valenzuela-Palomo A, Díez-Gómez B, Goina E, Acedo A, Buratti E</w:t>
      </w:r>
      <w:r w:rsidRPr="008F7F2F">
        <w:rPr>
          <w:i/>
          <w:noProof/>
        </w:rPr>
        <w:t>, et al.</w:t>
      </w:r>
      <w:r w:rsidRPr="008F7F2F">
        <w:rPr>
          <w:noProof/>
        </w:rPr>
        <w:t xml:space="preserve"> Mis-splicing in breast cancer: identification of pathogenic BRCA2 variants by systematic minigene assays. J Pathol </w:t>
      </w:r>
      <w:r w:rsidRPr="008F7F2F">
        <w:rPr>
          <w:b/>
          <w:noProof/>
        </w:rPr>
        <w:t>2019</w:t>
      </w:r>
      <w:r w:rsidRPr="008F7F2F">
        <w:rPr>
          <w:noProof/>
        </w:rPr>
        <w:t>;248(4):409-20 doi 10.1002/path.5268.</w:t>
      </w:r>
    </w:p>
    <w:p w14:paraId="32A98D3E" w14:textId="37D5CC4A" w:rsidR="000B2C51" w:rsidRPr="00863661" w:rsidRDefault="00AE2CD2" w:rsidP="008F7F2F">
      <w:pPr>
        <w:spacing w:line="480" w:lineRule="auto"/>
        <w:rPr>
          <w:color w:val="000000" w:themeColor="text1"/>
        </w:rPr>
      </w:pPr>
      <w:r w:rsidRPr="00863661">
        <w:rPr>
          <w:color w:val="000000" w:themeColor="text1"/>
        </w:rPr>
        <w:fldChar w:fldCharType="end"/>
      </w:r>
    </w:p>
    <w:sectPr w:rsidR="000B2C51" w:rsidRPr="00863661" w:rsidSect="00D405C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E0BC8"/>
    <w:multiLevelType w:val="hybridMultilevel"/>
    <w:tmpl w:val="AE4E6306"/>
    <w:lvl w:ilvl="0" w:tplc="B76E89D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457A02"/>
    <w:multiLevelType w:val="hybridMultilevel"/>
    <w:tmpl w:val="76CAC0A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F363A0"/>
    <w:multiLevelType w:val="multilevel"/>
    <w:tmpl w:val="0C02E36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2BA622E"/>
    <w:multiLevelType w:val="multilevel"/>
    <w:tmpl w:val="8C3E8D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C0C0FF8"/>
    <w:multiLevelType w:val="hybridMultilevel"/>
    <w:tmpl w:val="5B02EB9A"/>
    <w:lvl w:ilvl="0" w:tplc="2F9E145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5146588">
    <w:abstractNumId w:val="2"/>
  </w:num>
  <w:num w:numId="2" w16cid:durableId="60644584">
    <w:abstractNumId w:val="3"/>
  </w:num>
  <w:num w:numId="3" w16cid:durableId="1533346305">
    <w:abstractNumId w:val="4"/>
  </w:num>
  <w:num w:numId="4" w16cid:durableId="638652170">
    <w:abstractNumId w:val="0"/>
  </w:num>
  <w:num w:numId="5" w16cid:durableId="1475679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Cancer Discove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0vfdrt932spfaevv2y5wzvrex2wfaex2eze&quot;&gt;PhD-Converted Copy&lt;record-ids&gt;&lt;item&gt;392&lt;/item&gt;&lt;item&gt;523&lt;/item&gt;&lt;item&gt;634&lt;/item&gt;&lt;item&gt;662&lt;/item&gt;&lt;item&gt;927&lt;/item&gt;&lt;item&gt;928&lt;/item&gt;&lt;item&gt;929&lt;/item&gt;&lt;item&gt;958&lt;/item&gt;&lt;item&gt;986&lt;/item&gt;&lt;item&gt;998&lt;/item&gt;&lt;item&gt;1034&lt;/item&gt;&lt;item&gt;1035&lt;/item&gt;&lt;item&gt;1055&lt;/item&gt;&lt;item&gt;1100&lt;/item&gt;&lt;item&gt;1101&lt;/item&gt;&lt;/record-ids&gt;&lt;/item&gt;&lt;/Libraries&gt;"/>
  </w:docVars>
  <w:rsids>
    <w:rsidRoot w:val="00A81C22"/>
    <w:rsid w:val="000015F8"/>
    <w:rsid w:val="0000224C"/>
    <w:rsid w:val="00005560"/>
    <w:rsid w:val="00010B96"/>
    <w:rsid w:val="00011A40"/>
    <w:rsid w:val="00021734"/>
    <w:rsid w:val="000420CA"/>
    <w:rsid w:val="00043136"/>
    <w:rsid w:val="0004395E"/>
    <w:rsid w:val="00053A2D"/>
    <w:rsid w:val="0005592C"/>
    <w:rsid w:val="0006345E"/>
    <w:rsid w:val="00065E5A"/>
    <w:rsid w:val="000704F5"/>
    <w:rsid w:val="00084BD8"/>
    <w:rsid w:val="000A30B2"/>
    <w:rsid w:val="000A6D11"/>
    <w:rsid w:val="000B2C51"/>
    <w:rsid w:val="000E6947"/>
    <w:rsid w:val="000F3B38"/>
    <w:rsid w:val="001034EC"/>
    <w:rsid w:val="00111817"/>
    <w:rsid w:val="00112795"/>
    <w:rsid w:val="00114442"/>
    <w:rsid w:val="00132F5C"/>
    <w:rsid w:val="00152FE6"/>
    <w:rsid w:val="0016764A"/>
    <w:rsid w:val="001745D3"/>
    <w:rsid w:val="00187E39"/>
    <w:rsid w:val="001911FF"/>
    <w:rsid w:val="001A5C1F"/>
    <w:rsid w:val="001A7059"/>
    <w:rsid w:val="001B6467"/>
    <w:rsid w:val="001C1340"/>
    <w:rsid w:val="001E1047"/>
    <w:rsid w:val="002115D3"/>
    <w:rsid w:val="002233E8"/>
    <w:rsid w:val="002308D9"/>
    <w:rsid w:val="002342C7"/>
    <w:rsid w:val="002376E2"/>
    <w:rsid w:val="0024212C"/>
    <w:rsid w:val="00242A22"/>
    <w:rsid w:val="00253550"/>
    <w:rsid w:val="00272795"/>
    <w:rsid w:val="00272881"/>
    <w:rsid w:val="002769DA"/>
    <w:rsid w:val="0029089F"/>
    <w:rsid w:val="0029575E"/>
    <w:rsid w:val="002A6D03"/>
    <w:rsid w:val="002C4FEE"/>
    <w:rsid w:val="002C5272"/>
    <w:rsid w:val="002E4569"/>
    <w:rsid w:val="002F3899"/>
    <w:rsid w:val="00300D0A"/>
    <w:rsid w:val="003032B9"/>
    <w:rsid w:val="00310DB0"/>
    <w:rsid w:val="0032319F"/>
    <w:rsid w:val="00352D3E"/>
    <w:rsid w:val="00361F19"/>
    <w:rsid w:val="00370EDB"/>
    <w:rsid w:val="003735C9"/>
    <w:rsid w:val="00383146"/>
    <w:rsid w:val="00394A69"/>
    <w:rsid w:val="003A39DF"/>
    <w:rsid w:val="003B40B8"/>
    <w:rsid w:val="003B6194"/>
    <w:rsid w:val="003C7113"/>
    <w:rsid w:val="003D6CB8"/>
    <w:rsid w:val="0041798A"/>
    <w:rsid w:val="00420E1B"/>
    <w:rsid w:val="004239F9"/>
    <w:rsid w:val="00444719"/>
    <w:rsid w:val="00445909"/>
    <w:rsid w:val="00453349"/>
    <w:rsid w:val="00465266"/>
    <w:rsid w:val="0047046C"/>
    <w:rsid w:val="00474D67"/>
    <w:rsid w:val="00474F8A"/>
    <w:rsid w:val="00475054"/>
    <w:rsid w:val="004755FC"/>
    <w:rsid w:val="00481AD2"/>
    <w:rsid w:val="004843A3"/>
    <w:rsid w:val="004A38B6"/>
    <w:rsid w:val="004A5C13"/>
    <w:rsid w:val="004A6BB3"/>
    <w:rsid w:val="004B02AC"/>
    <w:rsid w:val="004B76C5"/>
    <w:rsid w:val="004D0F4E"/>
    <w:rsid w:val="004D53DD"/>
    <w:rsid w:val="004E1D04"/>
    <w:rsid w:val="004E2D92"/>
    <w:rsid w:val="004E575D"/>
    <w:rsid w:val="004F00EB"/>
    <w:rsid w:val="00510BAD"/>
    <w:rsid w:val="0054257C"/>
    <w:rsid w:val="00544661"/>
    <w:rsid w:val="00564057"/>
    <w:rsid w:val="00591A73"/>
    <w:rsid w:val="005A28AD"/>
    <w:rsid w:val="005C32BE"/>
    <w:rsid w:val="005C66CB"/>
    <w:rsid w:val="005D268E"/>
    <w:rsid w:val="005E4E91"/>
    <w:rsid w:val="005E6C3E"/>
    <w:rsid w:val="005F1435"/>
    <w:rsid w:val="005F5159"/>
    <w:rsid w:val="0060186A"/>
    <w:rsid w:val="006034CF"/>
    <w:rsid w:val="00612310"/>
    <w:rsid w:val="00625A9F"/>
    <w:rsid w:val="006349DD"/>
    <w:rsid w:val="00651B89"/>
    <w:rsid w:val="0065566D"/>
    <w:rsid w:val="00660C64"/>
    <w:rsid w:val="00683D41"/>
    <w:rsid w:val="00695F71"/>
    <w:rsid w:val="006C5B04"/>
    <w:rsid w:val="006D2ECD"/>
    <w:rsid w:val="0070465A"/>
    <w:rsid w:val="00723703"/>
    <w:rsid w:val="00725C72"/>
    <w:rsid w:val="00726C40"/>
    <w:rsid w:val="007334A3"/>
    <w:rsid w:val="007357D9"/>
    <w:rsid w:val="00750C65"/>
    <w:rsid w:val="00770A01"/>
    <w:rsid w:val="007740E2"/>
    <w:rsid w:val="00777C70"/>
    <w:rsid w:val="00782B72"/>
    <w:rsid w:val="0078311B"/>
    <w:rsid w:val="0078607E"/>
    <w:rsid w:val="00790FA3"/>
    <w:rsid w:val="00792FCB"/>
    <w:rsid w:val="007950DD"/>
    <w:rsid w:val="007B1A09"/>
    <w:rsid w:val="007B368B"/>
    <w:rsid w:val="007B3830"/>
    <w:rsid w:val="007B4236"/>
    <w:rsid w:val="007C3B15"/>
    <w:rsid w:val="007C7DD4"/>
    <w:rsid w:val="007F744F"/>
    <w:rsid w:val="00804185"/>
    <w:rsid w:val="00821E16"/>
    <w:rsid w:val="0083240E"/>
    <w:rsid w:val="00836241"/>
    <w:rsid w:val="00843CFB"/>
    <w:rsid w:val="00850A65"/>
    <w:rsid w:val="00861BC0"/>
    <w:rsid w:val="00863661"/>
    <w:rsid w:val="0087352C"/>
    <w:rsid w:val="00882D83"/>
    <w:rsid w:val="0089057B"/>
    <w:rsid w:val="00890752"/>
    <w:rsid w:val="008A4CF8"/>
    <w:rsid w:val="008A5C19"/>
    <w:rsid w:val="008B70FB"/>
    <w:rsid w:val="008B784E"/>
    <w:rsid w:val="008D2B8D"/>
    <w:rsid w:val="008E10C2"/>
    <w:rsid w:val="008E7208"/>
    <w:rsid w:val="008F7F2F"/>
    <w:rsid w:val="00901094"/>
    <w:rsid w:val="0090629B"/>
    <w:rsid w:val="00943FC7"/>
    <w:rsid w:val="009460E0"/>
    <w:rsid w:val="00947CA0"/>
    <w:rsid w:val="00953A13"/>
    <w:rsid w:val="009625C9"/>
    <w:rsid w:val="009651A9"/>
    <w:rsid w:val="009A490B"/>
    <w:rsid w:val="009B1BC0"/>
    <w:rsid w:val="009B353C"/>
    <w:rsid w:val="009B75F8"/>
    <w:rsid w:val="009B76BB"/>
    <w:rsid w:val="009C4EC5"/>
    <w:rsid w:val="009D5A8B"/>
    <w:rsid w:val="009E75BA"/>
    <w:rsid w:val="009F3255"/>
    <w:rsid w:val="00A0030D"/>
    <w:rsid w:val="00A16FE4"/>
    <w:rsid w:val="00A25748"/>
    <w:rsid w:val="00A43280"/>
    <w:rsid w:val="00A45F52"/>
    <w:rsid w:val="00A5516F"/>
    <w:rsid w:val="00A55DAD"/>
    <w:rsid w:val="00A60067"/>
    <w:rsid w:val="00A65929"/>
    <w:rsid w:val="00A747D9"/>
    <w:rsid w:val="00A81C22"/>
    <w:rsid w:val="00A91923"/>
    <w:rsid w:val="00A9495A"/>
    <w:rsid w:val="00AB28F2"/>
    <w:rsid w:val="00AB4DED"/>
    <w:rsid w:val="00AE2CD2"/>
    <w:rsid w:val="00AF6789"/>
    <w:rsid w:val="00B00255"/>
    <w:rsid w:val="00B04DF3"/>
    <w:rsid w:val="00B105A1"/>
    <w:rsid w:val="00B16CEF"/>
    <w:rsid w:val="00B33C52"/>
    <w:rsid w:val="00B35D5C"/>
    <w:rsid w:val="00B37463"/>
    <w:rsid w:val="00B409CA"/>
    <w:rsid w:val="00B45943"/>
    <w:rsid w:val="00B53660"/>
    <w:rsid w:val="00B5607B"/>
    <w:rsid w:val="00B637AE"/>
    <w:rsid w:val="00B65A36"/>
    <w:rsid w:val="00B83E4B"/>
    <w:rsid w:val="00B94BF8"/>
    <w:rsid w:val="00BA2E4C"/>
    <w:rsid w:val="00BA49BE"/>
    <w:rsid w:val="00BA64A7"/>
    <w:rsid w:val="00BB2F36"/>
    <w:rsid w:val="00BB7B50"/>
    <w:rsid w:val="00BE1969"/>
    <w:rsid w:val="00BF4A0E"/>
    <w:rsid w:val="00C1189B"/>
    <w:rsid w:val="00C52EAD"/>
    <w:rsid w:val="00C62E73"/>
    <w:rsid w:val="00C630FA"/>
    <w:rsid w:val="00C6768D"/>
    <w:rsid w:val="00C774CE"/>
    <w:rsid w:val="00C83718"/>
    <w:rsid w:val="00C84C74"/>
    <w:rsid w:val="00C92D39"/>
    <w:rsid w:val="00C97B99"/>
    <w:rsid w:val="00CA24E5"/>
    <w:rsid w:val="00CC7C4A"/>
    <w:rsid w:val="00CE15D4"/>
    <w:rsid w:val="00CE497C"/>
    <w:rsid w:val="00CF1623"/>
    <w:rsid w:val="00CF6546"/>
    <w:rsid w:val="00D0260A"/>
    <w:rsid w:val="00D03C4B"/>
    <w:rsid w:val="00D06786"/>
    <w:rsid w:val="00D13202"/>
    <w:rsid w:val="00D2391E"/>
    <w:rsid w:val="00D2502C"/>
    <w:rsid w:val="00D37754"/>
    <w:rsid w:val="00D405C8"/>
    <w:rsid w:val="00D40EAD"/>
    <w:rsid w:val="00D647C5"/>
    <w:rsid w:val="00D657BB"/>
    <w:rsid w:val="00D704CB"/>
    <w:rsid w:val="00D755B5"/>
    <w:rsid w:val="00DA0979"/>
    <w:rsid w:val="00DB011B"/>
    <w:rsid w:val="00DD5E06"/>
    <w:rsid w:val="00E02165"/>
    <w:rsid w:val="00E14359"/>
    <w:rsid w:val="00E25B42"/>
    <w:rsid w:val="00E360BC"/>
    <w:rsid w:val="00E36195"/>
    <w:rsid w:val="00E36945"/>
    <w:rsid w:val="00E45C53"/>
    <w:rsid w:val="00E606E9"/>
    <w:rsid w:val="00E62C9C"/>
    <w:rsid w:val="00E716B5"/>
    <w:rsid w:val="00E764BF"/>
    <w:rsid w:val="00E772DE"/>
    <w:rsid w:val="00E87E47"/>
    <w:rsid w:val="00E95D51"/>
    <w:rsid w:val="00EA504B"/>
    <w:rsid w:val="00EB1204"/>
    <w:rsid w:val="00EB2A0B"/>
    <w:rsid w:val="00EB42EA"/>
    <w:rsid w:val="00ED2478"/>
    <w:rsid w:val="00ED24D3"/>
    <w:rsid w:val="00EE0CA9"/>
    <w:rsid w:val="00EE2954"/>
    <w:rsid w:val="00EF4DC1"/>
    <w:rsid w:val="00F16288"/>
    <w:rsid w:val="00F22E49"/>
    <w:rsid w:val="00F26003"/>
    <w:rsid w:val="00F62C86"/>
    <w:rsid w:val="00F63D44"/>
    <w:rsid w:val="00F66B02"/>
    <w:rsid w:val="00F768FA"/>
    <w:rsid w:val="00F832A6"/>
    <w:rsid w:val="00FA190C"/>
    <w:rsid w:val="00FA67F8"/>
    <w:rsid w:val="00FB6233"/>
    <w:rsid w:val="00FC4FA1"/>
    <w:rsid w:val="00FC6D3D"/>
    <w:rsid w:val="00FC7DBE"/>
    <w:rsid w:val="00FD2386"/>
    <w:rsid w:val="00FD3F1B"/>
    <w:rsid w:val="00FF49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22FD0"/>
  <w15:chartTrackingRefBased/>
  <w15:docId w15:val="{0EDFFDAA-B90F-9043-B17B-170D7FF8B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DF3"/>
    <w:rPr>
      <w:rFonts w:ascii="Times New Roman" w:eastAsia="Times New Roman" w:hAnsi="Times New Roman" w:cs="Times New Roman"/>
      <w:lang w:eastAsia="en-GB"/>
    </w:rPr>
  </w:style>
  <w:style w:type="paragraph" w:styleId="Heading1">
    <w:name w:val="heading 1"/>
    <w:basedOn w:val="Normal"/>
    <w:next w:val="Normal"/>
    <w:link w:val="Heading1Char"/>
    <w:autoRedefine/>
    <w:uiPriority w:val="9"/>
    <w:qFormat/>
    <w:rsid w:val="007950DD"/>
    <w:pPr>
      <w:keepNext/>
      <w:keepLines/>
      <w:numPr>
        <w:numId w:val="1"/>
      </w:numPr>
      <w:spacing w:before="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autoRedefine/>
    <w:uiPriority w:val="9"/>
    <w:semiHidden/>
    <w:unhideWhenUsed/>
    <w:qFormat/>
    <w:rsid w:val="007950DD"/>
    <w:pPr>
      <w:keepNext/>
      <w:keepLines/>
      <w:numPr>
        <w:ilvl w:val="1"/>
        <w:numId w:val="1"/>
      </w:numPr>
      <w:spacing w:before="40"/>
      <w:outlineLvl w:val="1"/>
    </w:pPr>
    <w:rPr>
      <w:rFonts w:eastAsiaTheme="majorEastAsia" w:cstheme="majorBidi"/>
      <w:b/>
      <w:color w:val="000000" w:themeColor="text1"/>
      <w:szCs w:val="26"/>
    </w:rPr>
  </w:style>
  <w:style w:type="paragraph" w:styleId="Heading4">
    <w:name w:val="heading 4"/>
    <w:basedOn w:val="Normal"/>
    <w:next w:val="Normal"/>
    <w:link w:val="Heading4Char"/>
    <w:autoRedefine/>
    <w:uiPriority w:val="9"/>
    <w:unhideWhenUsed/>
    <w:qFormat/>
    <w:rsid w:val="007950DD"/>
    <w:pPr>
      <w:keepNext/>
      <w:keepLines/>
      <w:numPr>
        <w:ilvl w:val="3"/>
        <w:numId w:val="2"/>
      </w:numPr>
      <w:spacing w:before="40"/>
      <w:ind w:left="864" w:hanging="864"/>
      <w:outlineLvl w:val="3"/>
    </w:pPr>
    <w:rPr>
      <w:rFonts w:eastAsiaTheme="majorEastAsia" w:cstheme="majorBidi"/>
      <w:b/>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0DD"/>
    <w:rPr>
      <w:rFonts w:ascii="Times New Roman" w:eastAsiaTheme="majorEastAsia" w:hAnsi="Times New Roman" w:cstheme="majorBidi"/>
      <w:b/>
      <w:color w:val="000000" w:themeColor="text1"/>
      <w:sz w:val="32"/>
      <w:szCs w:val="32"/>
    </w:rPr>
  </w:style>
  <w:style w:type="character" w:customStyle="1" w:styleId="Heading2Char">
    <w:name w:val="Heading 2 Char"/>
    <w:basedOn w:val="DefaultParagraphFont"/>
    <w:link w:val="Heading2"/>
    <w:uiPriority w:val="9"/>
    <w:semiHidden/>
    <w:rsid w:val="007950DD"/>
    <w:rPr>
      <w:rFonts w:ascii="Times New Roman" w:eastAsiaTheme="majorEastAsia" w:hAnsi="Times New Roman" w:cstheme="majorBidi"/>
      <w:b/>
      <w:color w:val="000000" w:themeColor="text1"/>
      <w:szCs w:val="26"/>
    </w:rPr>
  </w:style>
  <w:style w:type="character" w:customStyle="1" w:styleId="Heading4Char">
    <w:name w:val="Heading 4 Char"/>
    <w:basedOn w:val="DefaultParagraphFont"/>
    <w:link w:val="Heading4"/>
    <w:uiPriority w:val="9"/>
    <w:rsid w:val="007950DD"/>
    <w:rPr>
      <w:rFonts w:ascii="Times New Roman" w:eastAsiaTheme="majorEastAsia" w:hAnsi="Times New Roman" w:cstheme="majorBidi"/>
      <w:b/>
      <w:i/>
      <w:iCs/>
      <w:color w:val="000000" w:themeColor="text1"/>
      <w:lang w:eastAsia="en-GB"/>
    </w:rPr>
  </w:style>
  <w:style w:type="character" w:styleId="CommentReference">
    <w:name w:val="annotation reference"/>
    <w:basedOn w:val="DefaultParagraphFont"/>
    <w:uiPriority w:val="99"/>
    <w:semiHidden/>
    <w:unhideWhenUsed/>
    <w:rsid w:val="00A81C22"/>
    <w:rPr>
      <w:sz w:val="16"/>
      <w:szCs w:val="16"/>
    </w:rPr>
  </w:style>
  <w:style w:type="paragraph" w:styleId="CommentText">
    <w:name w:val="annotation text"/>
    <w:basedOn w:val="Normal"/>
    <w:link w:val="CommentTextChar"/>
    <w:uiPriority w:val="99"/>
    <w:semiHidden/>
    <w:unhideWhenUsed/>
    <w:rsid w:val="00A81C22"/>
    <w:rPr>
      <w:sz w:val="20"/>
      <w:szCs w:val="20"/>
    </w:rPr>
  </w:style>
  <w:style w:type="character" w:customStyle="1" w:styleId="CommentTextChar">
    <w:name w:val="Comment Text Char"/>
    <w:basedOn w:val="DefaultParagraphFont"/>
    <w:link w:val="CommentText"/>
    <w:uiPriority w:val="99"/>
    <w:semiHidden/>
    <w:rsid w:val="00A81C2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81C22"/>
    <w:rPr>
      <w:b/>
      <w:bCs/>
    </w:rPr>
  </w:style>
  <w:style w:type="character" w:customStyle="1" w:styleId="CommentSubjectChar">
    <w:name w:val="Comment Subject Char"/>
    <w:basedOn w:val="CommentTextChar"/>
    <w:link w:val="CommentSubject"/>
    <w:uiPriority w:val="99"/>
    <w:semiHidden/>
    <w:rsid w:val="00A81C22"/>
    <w:rPr>
      <w:rFonts w:ascii="Times New Roman" w:eastAsia="Times New Roman" w:hAnsi="Times New Roman" w:cs="Times New Roman"/>
      <w:b/>
      <w:bCs/>
      <w:sz w:val="20"/>
      <w:szCs w:val="20"/>
      <w:lang w:eastAsia="en-GB"/>
    </w:rPr>
  </w:style>
  <w:style w:type="paragraph" w:styleId="Footer">
    <w:name w:val="footer"/>
    <w:basedOn w:val="Normal"/>
    <w:link w:val="FooterChar"/>
    <w:uiPriority w:val="99"/>
    <w:semiHidden/>
    <w:unhideWhenUsed/>
    <w:rsid w:val="00A81C22"/>
    <w:pPr>
      <w:tabs>
        <w:tab w:val="center" w:pos="4680"/>
        <w:tab w:val="right" w:pos="9360"/>
      </w:tabs>
    </w:pPr>
  </w:style>
  <w:style w:type="character" w:customStyle="1" w:styleId="FooterChar">
    <w:name w:val="Footer Char"/>
    <w:basedOn w:val="DefaultParagraphFont"/>
    <w:link w:val="Footer"/>
    <w:uiPriority w:val="99"/>
    <w:semiHidden/>
    <w:rsid w:val="00A81C22"/>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A81C22"/>
  </w:style>
  <w:style w:type="paragraph" w:styleId="ListParagraph">
    <w:name w:val="List Paragraph"/>
    <w:basedOn w:val="Normal"/>
    <w:uiPriority w:val="34"/>
    <w:qFormat/>
    <w:rsid w:val="000B2C51"/>
    <w:pPr>
      <w:ind w:left="720"/>
      <w:contextualSpacing/>
    </w:pPr>
  </w:style>
  <w:style w:type="paragraph" w:styleId="NormalWeb">
    <w:name w:val="Normal (Web)"/>
    <w:basedOn w:val="Normal"/>
    <w:uiPriority w:val="99"/>
    <w:semiHidden/>
    <w:unhideWhenUsed/>
    <w:rsid w:val="000B2C51"/>
    <w:pPr>
      <w:spacing w:before="100" w:beforeAutospacing="1" w:after="100" w:afterAutospacing="1"/>
    </w:pPr>
  </w:style>
  <w:style w:type="paragraph" w:styleId="Revision">
    <w:name w:val="Revision"/>
    <w:hidden/>
    <w:uiPriority w:val="99"/>
    <w:semiHidden/>
    <w:rsid w:val="00591A73"/>
    <w:rPr>
      <w:rFonts w:ascii="Times New Roman" w:eastAsia="Times New Roman" w:hAnsi="Times New Roman" w:cs="Times New Roman"/>
      <w:lang w:eastAsia="en-GB"/>
    </w:rPr>
  </w:style>
  <w:style w:type="paragraph" w:customStyle="1" w:styleId="EndNoteBibliographyTitle">
    <w:name w:val="EndNote Bibliography Title"/>
    <w:basedOn w:val="Normal"/>
    <w:link w:val="EndNoteBibliographyTitleChar"/>
    <w:rsid w:val="00AE2CD2"/>
    <w:pPr>
      <w:jc w:val="center"/>
    </w:pPr>
    <w:rPr>
      <w:lang w:val="en-GB"/>
    </w:rPr>
  </w:style>
  <w:style w:type="character" w:customStyle="1" w:styleId="EndNoteBibliographyTitleChar">
    <w:name w:val="EndNote Bibliography Title Char"/>
    <w:basedOn w:val="DefaultParagraphFont"/>
    <w:link w:val="EndNoteBibliographyTitle"/>
    <w:rsid w:val="00AE2CD2"/>
    <w:rPr>
      <w:rFonts w:ascii="Times New Roman" w:eastAsia="Times New Roman" w:hAnsi="Times New Roman" w:cs="Times New Roman"/>
      <w:lang w:val="en-GB" w:eastAsia="en-GB"/>
    </w:rPr>
  </w:style>
  <w:style w:type="paragraph" w:customStyle="1" w:styleId="EndNoteBibliography">
    <w:name w:val="EndNote Bibliography"/>
    <w:basedOn w:val="Normal"/>
    <w:link w:val="EndNoteBibliographyChar"/>
    <w:rsid w:val="00AE2CD2"/>
    <w:pPr>
      <w:jc w:val="center"/>
    </w:pPr>
    <w:rPr>
      <w:lang w:val="en-GB"/>
    </w:rPr>
  </w:style>
  <w:style w:type="character" w:customStyle="1" w:styleId="EndNoteBibliographyChar">
    <w:name w:val="EndNote Bibliography Char"/>
    <w:basedOn w:val="DefaultParagraphFont"/>
    <w:link w:val="EndNoteBibliography"/>
    <w:rsid w:val="00AE2CD2"/>
    <w:rPr>
      <w:rFonts w:ascii="Times New Roman" w:eastAsia="Times New Roman" w:hAnsi="Times New Roman" w:cs="Times New Roman"/>
      <w:lang w:val="en-GB" w:eastAsia="en-GB"/>
    </w:rPr>
  </w:style>
  <w:style w:type="character" w:customStyle="1" w:styleId="author">
    <w:name w:val="author"/>
    <w:basedOn w:val="DefaultParagraphFont"/>
    <w:rsid w:val="002F3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4303">
      <w:bodyDiv w:val="1"/>
      <w:marLeft w:val="0"/>
      <w:marRight w:val="0"/>
      <w:marTop w:val="0"/>
      <w:marBottom w:val="0"/>
      <w:divBdr>
        <w:top w:val="none" w:sz="0" w:space="0" w:color="auto"/>
        <w:left w:val="none" w:sz="0" w:space="0" w:color="auto"/>
        <w:bottom w:val="none" w:sz="0" w:space="0" w:color="auto"/>
        <w:right w:val="none" w:sz="0" w:space="0" w:color="auto"/>
      </w:divBdr>
    </w:div>
    <w:div w:id="263613482">
      <w:bodyDiv w:val="1"/>
      <w:marLeft w:val="0"/>
      <w:marRight w:val="0"/>
      <w:marTop w:val="0"/>
      <w:marBottom w:val="0"/>
      <w:divBdr>
        <w:top w:val="none" w:sz="0" w:space="0" w:color="auto"/>
        <w:left w:val="none" w:sz="0" w:space="0" w:color="auto"/>
        <w:bottom w:val="none" w:sz="0" w:space="0" w:color="auto"/>
        <w:right w:val="none" w:sz="0" w:space="0" w:color="auto"/>
      </w:divBdr>
    </w:div>
    <w:div w:id="414522131">
      <w:bodyDiv w:val="1"/>
      <w:marLeft w:val="0"/>
      <w:marRight w:val="0"/>
      <w:marTop w:val="0"/>
      <w:marBottom w:val="0"/>
      <w:divBdr>
        <w:top w:val="none" w:sz="0" w:space="0" w:color="auto"/>
        <w:left w:val="none" w:sz="0" w:space="0" w:color="auto"/>
        <w:bottom w:val="none" w:sz="0" w:space="0" w:color="auto"/>
        <w:right w:val="none" w:sz="0" w:space="0" w:color="auto"/>
      </w:divBdr>
    </w:div>
    <w:div w:id="802036860">
      <w:bodyDiv w:val="1"/>
      <w:marLeft w:val="0"/>
      <w:marRight w:val="0"/>
      <w:marTop w:val="0"/>
      <w:marBottom w:val="0"/>
      <w:divBdr>
        <w:top w:val="none" w:sz="0" w:space="0" w:color="auto"/>
        <w:left w:val="none" w:sz="0" w:space="0" w:color="auto"/>
        <w:bottom w:val="none" w:sz="0" w:space="0" w:color="auto"/>
        <w:right w:val="none" w:sz="0" w:space="0" w:color="auto"/>
      </w:divBdr>
    </w:div>
    <w:div w:id="886992248">
      <w:bodyDiv w:val="1"/>
      <w:marLeft w:val="0"/>
      <w:marRight w:val="0"/>
      <w:marTop w:val="0"/>
      <w:marBottom w:val="0"/>
      <w:divBdr>
        <w:top w:val="none" w:sz="0" w:space="0" w:color="auto"/>
        <w:left w:val="none" w:sz="0" w:space="0" w:color="auto"/>
        <w:bottom w:val="none" w:sz="0" w:space="0" w:color="auto"/>
        <w:right w:val="none" w:sz="0" w:space="0" w:color="auto"/>
      </w:divBdr>
    </w:div>
    <w:div w:id="1006788681">
      <w:bodyDiv w:val="1"/>
      <w:marLeft w:val="0"/>
      <w:marRight w:val="0"/>
      <w:marTop w:val="0"/>
      <w:marBottom w:val="0"/>
      <w:divBdr>
        <w:top w:val="none" w:sz="0" w:space="0" w:color="auto"/>
        <w:left w:val="none" w:sz="0" w:space="0" w:color="auto"/>
        <w:bottom w:val="none" w:sz="0" w:space="0" w:color="auto"/>
        <w:right w:val="none" w:sz="0" w:space="0" w:color="auto"/>
      </w:divBdr>
    </w:div>
    <w:div w:id="1120412796">
      <w:bodyDiv w:val="1"/>
      <w:marLeft w:val="0"/>
      <w:marRight w:val="0"/>
      <w:marTop w:val="0"/>
      <w:marBottom w:val="0"/>
      <w:divBdr>
        <w:top w:val="none" w:sz="0" w:space="0" w:color="auto"/>
        <w:left w:val="none" w:sz="0" w:space="0" w:color="auto"/>
        <w:bottom w:val="none" w:sz="0" w:space="0" w:color="auto"/>
        <w:right w:val="none" w:sz="0" w:space="0" w:color="auto"/>
      </w:divBdr>
    </w:div>
    <w:div w:id="145509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 Type="http://schemas.openxmlformats.org/officeDocument/2006/relationships/customXml" Target="../customXml/item3.xml"/><Relationship Id="rId21" Type="http://schemas.openxmlformats.org/officeDocument/2006/relationships/image" Target="media/image14.emf"/><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png"/><Relationship Id="rId5" Type="http://schemas.openxmlformats.org/officeDocument/2006/relationships/styles" Target="styl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png"/><Relationship Id="rId30" Type="http://schemas.openxmlformats.org/officeDocument/2006/relationships/image" Target="media/image23.png"/><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6cac66-200f-4d07-8b3d-1b06faf1905c" xsi:nil="true"/>
    <lcf76f155ced4ddcb4097134ff3c332f xmlns="9654b718-9013-43b5-ad3b-2762be0a490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04083842566C42B4BBCCD61CEFB2C2" ma:contentTypeVersion="18" ma:contentTypeDescription="Create a new document." ma:contentTypeScope="" ma:versionID="70aede0f8c24a216c1e18dc0db10ff48">
  <xsd:schema xmlns:xsd="http://www.w3.org/2001/XMLSchema" xmlns:xs="http://www.w3.org/2001/XMLSchema" xmlns:p="http://schemas.microsoft.com/office/2006/metadata/properties" xmlns:ns2="9654b718-9013-43b5-ad3b-2762be0a490a" xmlns:ns3="996cac66-200f-4d07-8b3d-1b06faf1905c" targetNamespace="http://schemas.microsoft.com/office/2006/metadata/properties" ma:root="true" ma:fieldsID="f968815b83600e23141e1e033e612dcc" ns2:_="" ns3:_="">
    <xsd:import namespace="9654b718-9013-43b5-ad3b-2762be0a490a"/>
    <xsd:import namespace="996cac66-200f-4d07-8b3d-1b06faf190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4b718-9013-43b5-ad3b-2762be0a49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e4c0ed-bf32-4425-b6c9-45ce390d60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6cac66-200f-4d07-8b3d-1b06faf1905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bfa2d2-faae-46ab-9ffa-8f4f42c93c24}" ma:internalName="TaxCatchAll" ma:showField="CatchAllData" ma:web="996cac66-200f-4d07-8b3d-1b06faf19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D375CE-70F6-4878-A281-7C5DD382CE67}">
  <ds:schemaRefs>
    <ds:schemaRef ds:uri="http://schemas.microsoft.com/office/2006/metadata/properties"/>
    <ds:schemaRef ds:uri="http://schemas.microsoft.com/office/infopath/2007/PartnerControls"/>
    <ds:schemaRef ds:uri="996cac66-200f-4d07-8b3d-1b06faf1905c"/>
    <ds:schemaRef ds:uri="9654b718-9013-43b5-ad3b-2762be0a490a"/>
  </ds:schemaRefs>
</ds:datastoreItem>
</file>

<file path=customXml/itemProps2.xml><?xml version="1.0" encoding="utf-8"?>
<ds:datastoreItem xmlns:ds="http://schemas.openxmlformats.org/officeDocument/2006/customXml" ds:itemID="{FE72B069-B944-4249-B5BB-814C8B44F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4b718-9013-43b5-ad3b-2762be0a490a"/>
    <ds:schemaRef ds:uri="996cac66-200f-4d07-8b3d-1b06faf19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5609CC-15A4-4226-9D58-4E1B6B2C1E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36</Pages>
  <Words>4848</Words>
  <Characters>27634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Nesic</dc:creator>
  <cp:keywords/>
  <dc:description/>
  <cp:lastModifiedBy>Ksenija Nesic</cp:lastModifiedBy>
  <cp:revision>15</cp:revision>
  <dcterms:created xsi:type="dcterms:W3CDTF">2024-03-17T23:04:00Z</dcterms:created>
  <dcterms:modified xsi:type="dcterms:W3CDTF">2024-05-15T00:42:00Z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0x010100E204083842566C42B4BBCCD61CEFB2C2</vt:lpwstr>
  </property>
</Properties>
</file>