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C4490" w14:textId="332D4B01" w:rsidR="00803EF5" w:rsidRPr="00F910E5" w:rsidRDefault="00FB3D0F" w:rsidP="00803EF5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OLE_LINK179"/>
      <w:bookmarkStart w:id="1" w:name="OLE_LINK86"/>
      <w:bookmarkStart w:id="2" w:name="OLE_LINK85"/>
      <w:r w:rsidRPr="00FB3D0F">
        <w:rPr>
          <w:rFonts w:ascii="Times New Roman" w:hAnsi="Times New Roman" w:cs="Times New Roman"/>
          <w:sz w:val="32"/>
          <w:szCs w:val="32"/>
        </w:rPr>
        <w:t>Additional file</w:t>
      </w:r>
      <w:r>
        <w:rPr>
          <w:rFonts w:ascii="Times New Roman" w:hAnsi="Times New Roman" w:cs="Times New Roman" w:hint="eastAsia"/>
          <w:sz w:val="32"/>
          <w:szCs w:val="32"/>
        </w:rPr>
        <w:t xml:space="preserve"> 1</w:t>
      </w:r>
      <w:r w:rsidR="00803EF5" w:rsidRPr="00F910E5">
        <w:rPr>
          <w:rFonts w:ascii="Times New Roman" w:hAnsi="Times New Roman" w:cs="Times New Roman"/>
          <w:sz w:val="32"/>
          <w:szCs w:val="32"/>
        </w:rPr>
        <w:t xml:space="preserve"> for</w:t>
      </w:r>
    </w:p>
    <w:bookmarkEnd w:id="0"/>
    <w:bookmarkEnd w:id="1"/>
    <w:bookmarkEnd w:id="2"/>
    <w:p w14:paraId="6596CEA7" w14:textId="0FFB2306" w:rsidR="00803EF5" w:rsidRDefault="00803EF5" w:rsidP="00803EF5">
      <w:pPr>
        <w:tabs>
          <w:tab w:val="left" w:pos="24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7FB9">
        <w:rPr>
          <w:rFonts w:ascii="Times New Roman" w:hAnsi="Times New Roman" w:cs="Times New Roman"/>
          <w:b/>
          <w:bCs/>
          <w:sz w:val="24"/>
          <w:szCs w:val="24"/>
        </w:rPr>
        <w:t>circASAP1 induces renal clear cell carcinoma ferroptosis by binding to HNRNPC and thereby regulating GPX4</w:t>
      </w:r>
    </w:p>
    <w:p w14:paraId="6582B767" w14:textId="77777777" w:rsidR="00803EF5" w:rsidRPr="00847FB9" w:rsidRDefault="00803EF5" w:rsidP="00803EF5">
      <w:pPr>
        <w:tabs>
          <w:tab w:val="left" w:pos="24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2D31D" w14:textId="5F0A08A7" w:rsidR="00803EF5" w:rsidRDefault="00803EF5" w:rsidP="00803EF5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 w:hint="eastAsia"/>
          <w:sz w:val="24"/>
          <w:szCs w:val="24"/>
        </w:rPr>
        <w:t>Yunfei Wang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a,1</w:t>
      </w:r>
      <w:r>
        <w:rPr>
          <w:rFonts w:ascii="Times New Roman" w:hAnsi="Times New Roman" w:cs="Times New Roman" w:hint="eastAsia"/>
          <w:sz w:val="24"/>
          <w:szCs w:val="24"/>
        </w:rPr>
        <w:t>, Taowei Yang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b,1</w:t>
      </w:r>
      <w:r>
        <w:rPr>
          <w:rFonts w:ascii="Times New Roman" w:hAnsi="Times New Roman" w:cs="Times New Roman" w:hint="eastAsia"/>
          <w:sz w:val="24"/>
          <w:szCs w:val="24"/>
        </w:rPr>
        <w:t>, Qihao Li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b,1</w:t>
      </w:r>
      <w:r>
        <w:rPr>
          <w:rFonts w:ascii="Times New Roman" w:hAnsi="Times New Roman" w:cs="Times New Roman" w:hint="eastAsia"/>
          <w:sz w:val="24"/>
          <w:szCs w:val="24"/>
        </w:rPr>
        <w:t>, Zhousan Zheng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a,1</w:t>
      </w:r>
      <w:r>
        <w:rPr>
          <w:rFonts w:ascii="Times New Roman" w:hAnsi="Times New Roman" w:cs="Times New Roman" w:hint="eastAsia"/>
          <w:sz w:val="24"/>
          <w:szCs w:val="24"/>
        </w:rPr>
        <w:t>, Junjie Cen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, Junhang Luo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, Yi Xu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c,*</w:t>
      </w:r>
      <w:r>
        <w:rPr>
          <w:rFonts w:ascii="Times New Roman" w:hAnsi="Times New Roman" w:cs="Times New Roman" w:hint="eastAsia"/>
          <w:sz w:val="24"/>
          <w:szCs w:val="24"/>
        </w:rPr>
        <w:t>, Mi Zhou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a,*</w:t>
      </w:r>
      <w:r>
        <w:rPr>
          <w:rFonts w:ascii="Times New Roman" w:hAnsi="Times New Roman" w:cs="Times New Roman" w:hint="eastAsia"/>
          <w:sz w:val="24"/>
          <w:szCs w:val="24"/>
        </w:rPr>
        <w:t>, Jiaxing Zhang</w:t>
      </w:r>
      <w:r w:rsidRPr="00AB41E8">
        <w:rPr>
          <w:rFonts w:ascii="Times New Roman" w:hAnsi="Times New Roman" w:cs="Times New Roman" w:hint="eastAsia"/>
          <w:sz w:val="24"/>
          <w:szCs w:val="24"/>
          <w:vertAlign w:val="superscript"/>
        </w:rPr>
        <w:t>a,*</w:t>
      </w:r>
    </w:p>
    <w:p w14:paraId="488D863C" w14:textId="77777777" w:rsidR="00803EF5" w:rsidRDefault="00803EF5" w:rsidP="00803EF5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EFAD818" w14:textId="77777777" w:rsidR="00803EF5" w:rsidRDefault="00803EF5" w:rsidP="00803E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>Corresponding author:</w:t>
      </w:r>
      <w:bookmarkStart w:id="3" w:name="OLE_LINK156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hyperlink r:id="rId6" w:history="1">
        <w:r w:rsidRPr="002D1E6D">
          <w:rPr>
            <w:rStyle w:val="a8"/>
            <w:rFonts w:ascii="Times New Roman" w:hAnsi="Times New Roman" w:cs="Times New Roman"/>
            <w:sz w:val="24"/>
            <w:szCs w:val="24"/>
          </w:rPr>
          <w:t>xuyi25@mail2.sysu.edu.cn</w:t>
        </w:r>
      </w:hyperlink>
      <w:r>
        <w:rPr>
          <w:rFonts w:ascii="Times New Roman" w:hAnsi="Times New Roman" w:cs="Times New Roman" w:hint="eastAsia"/>
          <w:sz w:val="24"/>
          <w:szCs w:val="24"/>
        </w:rPr>
        <w:t xml:space="preserve"> ,</w:t>
      </w:r>
      <w:hyperlink r:id="rId7" w:history="1">
        <w:r w:rsidRPr="004C26DB">
          <w:rPr>
            <w:rStyle w:val="a8"/>
            <w:rFonts w:ascii="Times New Roman" w:hAnsi="Times New Roman" w:cs="Times New Roman"/>
            <w:sz w:val="24"/>
            <w:szCs w:val="24"/>
          </w:rPr>
          <w:t>zhoum75@mail2.sysu.edu.cn</w:t>
        </w:r>
      </w:hyperlink>
      <w:r>
        <w:rPr>
          <w:rFonts w:ascii="Times New Roman" w:hAnsi="Times New Roman" w:cs="Times New Roman" w:hint="eastAsia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>
          <w:rPr>
            <w:rStyle w:val="a8"/>
            <w:rFonts w:ascii="Times New Roman" w:hAnsi="Times New Roman" w:cs="Times New Roman"/>
            <w:sz w:val="24"/>
            <w:szCs w:val="24"/>
          </w:rPr>
          <w:t>zhangjx25@mail.sysu.edu.cn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3"/>
    <w:p w14:paraId="1BB75F26" w14:textId="77777777" w:rsidR="00803EF5" w:rsidRPr="00803EF5" w:rsidRDefault="00803EF5" w:rsidP="00803E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49D91A" w14:textId="77777777" w:rsidR="00C867C0" w:rsidRDefault="00C867C0" w:rsidP="00C867C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A9841" wp14:editId="314FDF57">
                <wp:simplePos x="0" y="0"/>
                <wp:positionH relativeFrom="column">
                  <wp:posOffset>0</wp:posOffset>
                </wp:positionH>
                <wp:positionV relativeFrom="paragraph">
                  <wp:posOffset>3719830</wp:posOffset>
                </wp:positionV>
                <wp:extent cx="5283200" cy="635"/>
                <wp:effectExtent l="0" t="0" r="0" b="0"/>
                <wp:wrapSquare wrapText="bothSides"/>
                <wp:docPr id="30406637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7D6F7C" w14:textId="77777777" w:rsidR="00C867C0" w:rsidRPr="004604BC" w:rsidRDefault="00C867C0" w:rsidP="00C867C0">
                            <w:pPr>
                              <w:pStyle w:val="a7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604BC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 xml:space="preserve">Figure. </w:t>
                            </w:r>
                            <w:r w:rsidRPr="004604BC">
                              <w:rPr>
                                <w:rFonts w:ascii="Times New Roman" w:eastAsiaTheme="minorEastAsia" w:hAnsi="Times New Roman" w:cs="Times New Roman" w:hint="eastAsia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S1</w:t>
                            </w:r>
                            <w:r>
                              <w:rPr>
                                <w:rFonts w:ascii="Times New Roman" w:eastAsiaTheme="minorEastAsia" w:hAnsi="Times New Roman" w:cs="Times New Roman" w:hint="eastAsia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.</w:t>
                            </w:r>
                            <w:r w:rsidRPr="004604BC">
                              <w:t xml:space="preserve"> </w:t>
                            </w:r>
                            <w:r w:rsidRPr="004604BC">
                              <w:rPr>
                                <w:rFonts w:ascii="Times New Roman" w:eastAsiaTheme="minorEastAsia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Relationship between circASAP1 expression and clinical survival prognosis in 102 ccRCC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1A9841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0;margin-top:292.9pt;width:416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" stroked="f">
                <v:textbox style="mso-fit-shape-to-text:t" inset="0,0,0,0">
                  <w:txbxContent>
                    <w:p w14:paraId="167D6F7C" w14:textId="77777777" w:rsidR="00C867C0" w:rsidRPr="004604BC" w:rsidRDefault="00C867C0" w:rsidP="00C867C0">
                      <w:pPr>
                        <w:pStyle w:val="a7"/>
                        <w:jc w:val="center"/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</w:rPr>
                      </w:pPr>
                      <w:r w:rsidRPr="004604BC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0"/>
                          <w:sz w:val="18"/>
                          <w:szCs w:val="18"/>
                        </w:rPr>
                        <w:t xml:space="preserve">Figure. </w:t>
                      </w:r>
                      <w:r w:rsidRPr="004604BC">
                        <w:rPr>
                          <w:rFonts w:ascii="Times New Roman" w:eastAsiaTheme="minorEastAsia" w:hAnsi="Times New Roman" w:cs="Times New Roman" w:hint="eastAsia"/>
                          <w:b/>
                          <w:bCs/>
                          <w:kern w:val="0"/>
                          <w:sz w:val="18"/>
                          <w:szCs w:val="18"/>
                        </w:rPr>
                        <w:t>S1</w:t>
                      </w:r>
                      <w:r>
                        <w:rPr>
                          <w:rFonts w:ascii="Times New Roman" w:eastAsiaTheme="minorEastAsia" w:hAnsi="Times New Roman" w:cs="Times New Roman" w:hint="eastAsia"/>
                          <w:b/>
                          <w:bCs/>
                          <w:kern w:val="0"/>
                          <w:sz w:val="18"/>
                          <w:szCs w:val="18"/>
                        </w:rPr>
                        <w:t>.</w:t>
                      </w:r>
                      <w:r w:rsidRPr="004604BC">
                        <w:t xml:space="preserve"> </w:t>
                      </w:r>
                      <w:r w:rsidRPr="004604BC">
                        <w:rPr>
                          <w:rFonts w:ascii="Times New Roman" w:eastAsiaTheme="minorEastAsia" w:hAnsi="Times New Roman" w:cs="Times New Roman"/>
                          <w:kern w:val="0"/>
                          <w:sz w:val="18"/>
                          <w:szCs w:val="18"/>
                        </w:rPr>
                        <w:t>Relationship between circASAP1 expression and clinical survival prognosis in 102 ccRCC patients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037CB65" wp14:editId="5782C3C5">
            <wp:simplePos x="0" y="0"/>
            <wp:positionH relativeFrom="margin">
              <wp:align>left</wp:align>
            </wp:positionH>
            <wp:positionV relativeFrom="paragraph">
              <wp:posOffset>196850</wp:posOffset>
            </wp:positionV>
            <wp:extent cx="5283200" cy="3465830"/>
            <wp:effectExtent l="0" t="0" r="0" b="1270"/>
            <wp:wrapSquare wrapText="bothSides"/>
            <wp:docPr id="4291146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114690" name="图片 42911469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8ACEA" w14:textId="77777777" w:rsidR="00C867C0" w:rsidRDefault="00C867C0"/>
    <w:p w14:paraId="1C083B02" w14:textId="77777777" w:rsidR="00C867C0" w:rsidRDefault="00C867C0"/>
    <w:p w14:paraId="7BBB428E" w14:textId="77777777" w:rsidR="00C867C0" w:rsidRDefault="00C867C0"/>
    <w:p w14:paraId="2EA5252F" w14:textId="77777777" w:rsidR="00C867C0" w:rsidRDefault="00C867C0"/>
    <w:p w14:paraId="09150806" w14:textId="77777777" w:rsidR="00C867C0" w:rsidRDefault="00C867C0"/>
    <w:p w14:paraId="1537B032" w14:textId="77777777" w:rsidR="00C867C0" w:rsidRDefault="00C867C0"/>
    <w:p w14:paraId="08DFE5EE" w14:textId="77777777" w:rsidR="00C867C0" w:rsidRDefault="00C867C0"/>
    <w:p w14:paraId="4B15A035" w14:textId="77777777" w:rsidR="00C867C0" w:rsidRDefault="00C867C0"/>
    <w:p w14:paraId="55E5C658" w14:textId="77777777" w:rsidR="00C867C0" w:rsidRDefault="00C867C0"/>
    <w:p w14:paraId="474494A5" w14:textId="77777777" w:rsidR="000A4B16" w:rsidRDefault="00B54E5F" w:rsidP="0055601E">
      <w:pPr>
        <w:rPr>
          <w:rFonts w:ascii="Times New Roman" w:hAnsi="Times New Roman" w:cs="Times New Roman"/>
          <w:b/>
          <w:bCs/>
          <w:kern w:val="0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F18CEC7" wp14:editId="2DBE8907">
            <wp:simplePos x="0" y="0"/>
            <wp:positionH relativeFrom="column">
              <wp:posOffset>0</wp:posOffset>
            </wp:positionH>
            <wp:positionV relativeFrom="paragraph">
              <wp:posOffset>196850</wp:posOffset>
            </wp:positionV>
            <wp:extent cx="5274310" cy="1848485"/>
            <wp:effectExtent l="0" t="0" r="2540" b="0"/>
            <wp:wrapTopAndBottom/>
            <wp:docPr id="320944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44096" name="图片 32094409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A6C">
        <w:rPr>
          <w:noProof/>
        </w:rPr>
        <w:drawing>
          <wp:anchor distT="0" distB="0" distL="114300" distR="114300" simplePos="0" relativeHeight="251659264" behindDoc="0" locked="0" layoutInCell="1" allowOverlap="1" wp14:anchorId="7E5B5025" wp14:editId="35EA809A">
            <wp:simplePos x="0" y="0"/>
            <wp:positionH relativeFrom="column">
              <wp:posOffset>0</wp:posOffset>
            </wp:positionH>
            <wp:positionV relativeFrom="paragraph">
              <wp:posOffset>194945</wp:posOffset>
            </wp:positionV>
            <wp:extent cx="5274310" cy="1706880"/>
            <wp:effectExtent l="0" t="0" r="2540" b="7620"/>
            <wp:wrapSquare wrapText="bothSides"/>
            <wp:docPr id="939727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27630" name="图片 9397276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9EC3F8" w14:textId="77777777" w:rsidR="008E07EA" w:rsidRDefault="008E07EA" w:rsidP="0055601E">
      <w:pPr>
        <w:rPr>
          <w:rFonts w:ascii="Times New Roman" w:hAnsi="Times New Roman" w:cs="Times New Roman"/>
          <w:b/>
          <w:bCs/>
          <w:kern w:val="0"/>
          <w:sz w:val="18"/>
          <w:szCs w:val="18"/>
        </w:rPr>
      </w:pPr>
    </w:p>
    <w:p w14:paraId="7D2CC663" w14:textId="47639D85" w:rsidR="0055601E" w:rsidRPr="0055601E" w:rsidRDefault="0055601E" w:rsidP="0055601E">
      <w:r w:rsidRPr="00C867C0">
        <w:rPr>
          <w:rFonts w:ascii="Times New Roman" w:hAnsi="Times New Roman" w:cs="Times New Roman" w:hint="eastAsia"/>
          <w:b/>
          <w:bCs/>
          <w:kern w:val="0"/>
          <w:sz w:val="18"/>
          <w:szCs w:val="18"/>
        </w:rPr>
        <w:t xml:space="preserve">Fig.S2. </w:t>
      </w:r>
      <w:r>
        <w:rPr>
          <w:rFonts w:ascii="Times New Roman" w:hAnsi="Times New Roman" w:cs="Times New Roman" w:hint="eastAsia"/>
          <w:b/>
          <w:bCs/>
          <w:kern w:val="0"/>
          <w:sz w:val="18"/>
          <w:szCs w:val="18"/>
        </w:rPr>
        <w:t>A</w:t>
      </w:r>
      <w:r w:rsidRPr="00847FB9">
        <w:rPr>
          <w:rFonts w:ascii="Times New Roman" w:hAnsi="Times New Roman" w:cs="Times New Roman"/>
          <w:b/>
          <w:bCs/>
          <w:kern w:val="0"/>
          <w:sz w:val="18"/>
          <w:szCs w:val="18"/>
        </w:rPr>
        <w:t>,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EdU assay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to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assess the proliferation of 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769-P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cell transfected with circASAP1 overexpression plasmid or control vector. Scale bar, 200 μm.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 w:val="18"/>
          <w:szCs w:val="18"/>
        </w:rPr>
        <w:t>B</w:t>
      </w:r>
      <w:r w:rsidRPr="00847FB9">
        <w:rPr>
          <w:rFonts w:ascii="Times New Roman" w:hAnsi="Times New Roman" w:cs="Times New Roman"/>
          <w:b/>
          <w:bCs/>
          <w:kern w:val="0"/>
          <w:sz w:val="18"/>
          <w:szCs w:val="18"/>
        </w:rPr>
        <w:t>,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Wound healing assay 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to 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assess the migration potential of 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769-P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cell transfected with circASAP1 overexpression plasmid or control vector. </w:t>
      </w:r>
      <w:r w:rsidRPr="00497A76">
        <w:rPr>
          <w:rFonts w:ascii="Times New Roman" w:hAnsi="Times New Roman" w:cs="Times New Roman"/>
          <w:kern w:val="0"/>
          <w:sz w:val="18"/>
          <w:szCs w:val="18"/>
        </w:rPr>
        <w:t xml:space="preserve">Photographed by </w:t>
      </w:r>
      <w:r>
        <w:rPr>
          <w:rFonts w:ascii="Times New Roman" w:hAnsi="Times New Roman" w:cs="Times New Roman"/>
          <w:kern w:val="0"/>
          <w:sz w:val="18"/>
          <w:szCs w:val="18"/>
        </w:rPr>
        <w:t>i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nverted microscope 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with 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>10</w:t>
      </w:r>
      <w:r>
        <w:rPr>
          <w:rFonts w:ascii="Times New Roman" w:hAnsi="Times New Roman" w:cs="Times New Roman"/>
          <w:kern w:val="0"/>
          <w:sz w:val="18"/>
          <w:szCs w:val="18"/>
        </w:rPr>
        <w:t>×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objective at 0 and 24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>h</w:t>
      </w:r>
      <w:r>
        <w:rPr>
          <w:rFonts w:ascii="Times New Roman" w:hAnsi="Times New Roman" w:cs="Times New Roman"/>
          <w:kern w:val="0"/>
          <w:sz w:val="18"/>
          <w:szCs w:val="18"/>
        </w:rPr>
        <w:t>. Scratch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width </w:t>
      </w:r>
      <w:r>
        <w:rPr>
          <w:rFonts w:ascii="Times New Roman" w:hAnsi="Times New Roman" w:cs="Times New Roman"/>
          <w:kern w:val="0"/>
          <w:sz w:val="18"/>
          <w:szCs w:val="18"/>
        </w:rPr>
        <w:t>was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 xml:space="preserve"> normal</w:t>
      </w:r>
      <w:r>
        <w:rPr>
          <w:rFonts w:ascii="Times New Roman" w:hAnsi="Times New Roman" w:cs="Times New Roman"/>
          <w:kern w:val="0"/>
          <w:sz w:val="18"/>
          <w:szCs w:val="18"/>
        </w:rPr>
        <w:t>ize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>d to 0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Pr="00F64D87">
        <w:rPr>
          <w:rFonts w:ascii="Times New Roman" w:hAnsi="Times New Roman" w:cs="Times New Roman"/>
          <w:kern w:val="0"/>
          <w:sz w:val="18"/>
          <w:szCs w:val="18"/>
        </w:rPr>
        <w:t>h as the base point.</w:t>
      </w:r>
    </w:p>
    <w:p w14:paraId="268014FD" w14:textId="77777777" w:rsidR="0055601E" w:rsidRPr="0055601E" w:rsidRDefault="0055601E" w:rsidP="0055601E"/>
    <w:p w14:paraId="36E97013" w14:textId="77777777" w:rsidR="0055601E" w:rsidRPr="0055601E" w:rsidRDefault="0055601E" w:rsidP="0055601E"/>
    <w:p w14:paraId="48BACAC6" w14:textId="77777777" w:rsidR="0055601E" w:rsidRPr="0055601E" w:rsidRDefault="0055601E" w:rsidP="0055601E"/>
    <w:p w14:paraId="015BDFC9" w14:textId="77777777" w:rsidR="0055601E" w:rsidRPr="0055601E" w:rsidRDefault="0055601E" w:rsidP="0055601E"/>
    <w:p w14:paraId="1A519E4E" w14:textId="77777777" w:rsidR="0055601E" w:rsidRPr="0055601E" w:rsidRDefault="0055601E" w:rsidP="0055601E"/>
    <w:p w14:paraId="6088F5D1" w14:textId="77777777" w:rsidR="0055601E" w:rsidRPr="0055601E" w:rsidRDefault="0055601E" w:rsidP="0055601E"/>
    <w:p w14:paraId="3FE3C021" w14:textId="77777777" w:rsidR="0055601E" w:rsidRPr="0055601E" w:rsidRDefault="0055601E" w:rsidP="0055601E"/>
    <w:p w14:paraId="224EAD0D" w14:textId="77777777" w:rsidR="0055601E" w:rsidRDefault="0055601E" w:rsidP="0055601E"/>
    <w:p w14:paraId="2D81F4E8" w14:textId="77777777" w:rsidR="00A3763A" w:rsidRPr="00A3763A" w:rsidRDefault="00A3763A" w:rsidP="00A3763A"/>
    <w:p w14:paraId="4075252E" w14:textId="77777777" w:rsidR="00A3763A" w:rsidRPr="00A3763A" w:rsidRDefault="00A3763A" w:rsidP="00A3763A"/>
    <w:p w14:paraId="150BEC08" w14:textId="77777777" w:rsidR="00A3763A" w:rsidRPr="00A3763A" w:rsidRDefault="00A3763A" w:rsidP="00A3763A"/>
    <w:p w14:paraId="69C9F9E8" w14:textId="77777777" w:rsidR="00A3763A" w:rsidRPr="00A3763A" w:rsidRDefault="00A3763A" w:rsidP="00A3763A"/>
    <w:p w14:paraId="01CDCBD5" w14:textId="77777777" w:rsidR="00A3763A" w:rsidRPr="00A3763A" w:rsidRDefault="00A3763A" w:rsidP="00A3763A"/>
    <w:p w14:paraId="67FFAF98" w14:textId="77777777" w:rsidR="00A3763A" w:rsidRPr="00A3763A" w:rsidRDefault="00A3763A" w:rsidP="00A3763A"/>
    <w:p w14:paraId="400A7BE7" w14:textId="77777777" w:rsidR="00A3763A" w:rsidRPr="00A3763A" w:rsidRDefault="00A3763A" w:rsidP="00A3763A"/>
    <w:p w14:paraId="51580F6F" w14:textId="77777777" w:rsidR="00A3763A" w:rsidRPr="00A3763A" w:rsidRDefault="00A3763A" w:rsidP="00A3763A"/>
    <w:p w14:paraId="65E10184" w14:textId="77777777" w:rsidR="00A3763A" w:rsidRPr="00A3763A" w:rsidRDefault="00A3763A" w:rsidP="00A3763A"/>
    <w:p w14:paraId="2BC21BD9" w14:textId="77777777" w:rsidR="00A3763A" w:rsidRPr="00A3763A" w:rsidRDefault="00A3763A" w:rsidP="00A3763A"/>
    <w:p w14:paraId="7FD8AB9C" w14:textId="77777777" w:rsidR="00A3763A" w:rsidRPr="00A3763A" w:rsidRDefault="00A3763A" w:rsidP="00A3763A"/>
    <w:p w14:paraId="4761E462" w14:textId="77777777" w:rsidR="00A3763A" w:rsidRPr="00A3763A" w:rsidRDefault="00A3763A" w:rsidP="00A3763A"/>
    <w:p w14:paraId="7967D56A" w14:textId="77777777" w:rsidR="00A3763A" w:rsidRPr="00A3763A" w:rsidRDefault="00A3763A" w:rsidP="00A3763A"/>
    <w:p w14:paraId="24AE86CB" w14:textId="77777777" w:rsidR="00A3763A" w:rsidRPr="00A3763A" w:rsidRDefault="00A3763A" w:rsidP="00A3763A"/>
    <w:p w14:paraId="03AA4EB7" w14:textId="77777777" w:rsidR="00A3763A" w:rsidRPr="00A3763A" w:rsidRDefault="00A3763A" w:rsidP="00A3763A"/>
    <w:p w14:paraId="3AEB7257" w14:textId="77777777" w:rsidR="00A3763A" w:rsidRPr="00A3763A" w:rsidRDefault="00A3763A" w:rsidP="00A3763A"/>
    <w:p w14:paraId="704EF3CC" w14:textId="77777777" w:rsidR="00A3763A" w:rsidRPr="00A3763A" w:rsidRDefault="00A3763A" w:rsidP="00A3763A"/>
    <w:p w14:paraId="34C07209" w14:textId="77777777" w:rsidR="00A3763A" w:rsidRDefault="00A3763A" w:rsidP="00A3763A"/>
    <w:p w14:paraId="17FAEDC0" w14:textId="77777777" w:rsidR="00A3763A" w:rsidRDefault="00A3763A" w:rsidP="00A3763A"/>
    <w:p w14:paraId="0D5AFBBB" w14:textId="77777777" w:rsidR="00A3763A" w:rsidRDefault="00A3763A" w:rsidP="00A3763A"/>
    <w:p w14:paraId="72B12394" w14:textId="77777777" w:rsidR="00A3763A" w:rsidRDefault="00A3763A" w:rsidP="00A3763A"/>
    <w:p w14:paraId="453B3436" w14:textId="18FCC038" w:rsidR="00A3763A" w:rsidRPr="00B541BA" w:rsidRDefault="00A3763A" w:rsidP="00A3763A">
      <w:pPr>
        <w:rPr>
          <w:rFonts w:ascii="Times New Roman" w:hAnsi="Times New Roman" w:cs="Times New Roman"/>
          <w:b/>
          <w:bCs/>
          <w:kern w:val="0"/>
          <w:sz w:val="18"/>
          <w:szCs w:val="18"/>
        </w:rPr>
      </w:pPr>
      <w:r w:rsidRPr="00B541BA">
        <w:rPr>
          <w:rFonts w:ascii="Times New Roman" w:hAnsi="Times New Roman" w:cs="Times New Roman"/>
          <w:b/>
          <w:bCs/>
          <w:noProof/>
          <w:kern w:val="0"/>
          <w:sz w:val="18"/>
          <w:szCs w:val="18"/>
        </w:rPr>
        <w:lastRenderedPageBreak/>
        <w:drawing>
          <wp:anchor distT="0" distB="0" distL="114300" distR="114300" simplePos="0" relativeHeight="251665408" behindDoc="0" locked="0" layoutInCell="1" allowOverlap="1" wp14:anchorId="0B4ECE1E" wp14:editId="694607D9">
            <wp:simplePos x="0" y="0"/>
            <wp:positionH relativeFrom="margin">
              <wp:align>right</wp:align>
            </wp:positionH>
            <wp:positionV relativeFrom="paragraph">
              <wp:posOffset>15</wp:posOffset>
            </wp:positionV>
            <wp:extent cx="5274310" cy="5061585"/>
            <wp:effectExtent l="0" t="0" r="2540" b="5715"/>
            <wp:wrapTopAndBottom/>
            <wp:docPr id="899987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87021" name="图片 8999870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6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41BA">
        <w:rPr>
          <w:rFonts w:ascii="Times New Roman" w:hAnsi="Times New Roman" w:cs="Times New Roman" w:hint="eastAsia"/>
          <w:b/>
          <w:bCs/>
          <w:kern w:val="0"/>
          <w:sz w:val="18"/>
          <w:szCs w:val="18"/>
        </w:rPr>
        <w:t>Fig.S3.</w:t>
      </w:r>
      <w:r w:rsidRPr="00B541BA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Pr="00A3763A">
        <w:rPr>
          <w:rFonts w:ascii="Times New Roman" w:hAnsi="Times New Roman" w:cs="Times New Roman" w:hint="eastAsia"/>
          <w:b/>
          <w:bCs/>
          <w:kern w:val="0"/>
          <w:sz w:val="18"/>
          <w:szCs w:val="18"/>
        </w:rPr>
        <w:t>A-B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.</w:t>
      </w:r>
      <w:r w:rsidRPr="009F1C07">
        <w:rPr>
          <w:rFonts w:ascii="Times New Roman" w:hAnsi="Times New Roman" w:cs="Times New Roman"/>
          <w:kern w:val="0"/>
          <w:sz w:val="18"/>
          <w:szCs w:val="18"/>
        </w:rPr>
        <w:t xml:space="preserve">Immunohistochemical </w:t>
      </w:r>
      <w:r>
        <w:rPr>
          <w:rFonts w:ascii="Times New Roman" w:hAnsi="Times New Roman" w:cs="Times New Roman"/>
          <w:kern w:val="0"/>
          <w:sz w:val="18"/>
          <w:szCs w:val="18"/>
        </w:rPr>
        <w:t>staining</w:t>
      </w:r>
      <w:r w:rsidRPr="009F1C07">
        <w:rPr>
          <w:rFonts w:ascii="Times New Roman" w:hAnsi="Times New Roman" w:cs="Times New Roman"/>
          <w:kern w:val="0"/>
          <w:sz w:val="18"/>
          <w:szCs w:val="18"/>
        </w:rPr>
        <w:t xml:space="preserve"> of Ki67, HNRNPC</w:t>
      </w:r>
      <w:r>
        <w:rPr>
          <w:rFonts w:ascii="Times New Roman" w:hAnsi="Times New Roman" w:cs="Times New Roman"/>
          <w:kern w:val="0"/>
          <w:sz w:val="18"/>
          <w:szCs w:val="18"/>
        </w:rPr>
        <w:t>,</w:t>
      </w:r>
      <w:r w:rsidRPr="009F1C07">
        <w:rPr>
          <w:rFonts w:ascii="Times New Roman" w:hAnsi="Times New Roman" w:cs="Times New Roman"/>
          <w:kern w:val="0"/>
          <w:sz w:val="18"/>
          <w:szCs w:val="18"/>
        </w:rPr>
        <w:t xml:space="preserve"> and GPX4 in </w:t>
      </w:r>
      <w:r>
        <w:rPr>
          <w:rFonts w:ascii="Times New Roman" w:hAnsi="Times New Roman" w:cs="Times New Roman"/>
          <w:kern w:val="0"/>
          <w:sz w:val="18"/>
          <w:szCs w:val="18"/>
        </w:rPr>
        <w:t>tumor</w:t>
      </w:r>
      <w:r w:rsidRPr="009F1C07">
        <w:rPr>
          <w:rFonts w:ascii="Times New Roman" w:hAnsi="Times New Roman" w:cs="Times New Roman"/>
          <w:kern w:val="0"/>
          <w:sz w:val="18"/>
          <w:szCs w:val="18"/>
        </w:rPr>
        <w:t xml:space="preserve">s </w:t>
      </w:r>
      <w:r>
        <w:rPr>
          <w:rFonts w:ascii="Times New Roman" w:hAnsi="Times New Roman" w:cs="Times New Roman"/>
          <w:kern w:val="0"/>
          <w:sz w:val="18"/>
          <w:szCs w:val="18"/>
        </w:rPr>
        <w:t>from</w:t>
      </w:r>
      <w:r w:rsidRPr="009F1C07">
        <w:rPr>
          <w:rFonts w:ascii="Times New Roman" w:hAnsi="Times New Roman" w:cs="Times New Roman"/>
          <w:kern w:val="0"/>
          <w:sz w:val="18"/>
          <w:szCs w:val="18"/>
        </w:rPr>
        <w:t xml:space="preserve"> different groups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.</w:t>
      </w:r>
    </w:p>
    <w:p w14:paraId="1FACDA30" w14:textId="77777777" w:rsidR="00A3763A" w:rsidRPr="00A3763A" w:rsidRDefault="00A3763A" w:rsidP="00A3763A"/>
    <w:sectPr w:rsidR="00A3763A" w:rsidRPr="00A37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08AE9" w14:textId="77777777" w:rsidR="00233898" w:rsidRDefault="00233898" w:rsidP="00773A6C">
      <w:r>
        <w:separator/>
      </w:r>
    </w:p>
  </w:endnote>
  <w:endnote w:type="continuationSeparator" w:id="0">
    <w:p w14:paraId="6F30F1BA" w14:textId="77777777" w:rsidR="00233898" w:rsidRDefault="00233898" w:rsidP="0077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AAA50" w14:textId="77777777" w:rsidR="00233898" w:rsidRDefault="00233898" w:rsidP="00773A6C">
      <w:r>
        <w:separator/>
      </w:r>
    </w:p>
  </w:footnote>
  <w:footnote w:type="continuationSeparator" w:id="0">
    <w:p w14:paraId="591C4216" w14:textId="77777777" w:rsidR="00233898" w:rsidRDefault="00233898" w:rsidP="00773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07A"/>
    <w:rsid w:val="000A4B16"/>
    <w:rsid w:val="000B1562"/>
    <w:rsid w:val="001E419C"/>
    <w:rsid w:val="001F4F04"/>
    <w:rsid w:val="00233898"/>
    <w:rsid w:val="0055601E"/>
    <w:rsid w:val="005D3CC9"/>
    <w:rsid w:val="006303E1"/>
    <w:rsid w:val="00754153"/>
    <w:rsid w:val="00773A6C"/>
    <w:rsid w:val="00803EF5"/>
    <w:rsid w:val="008E07EA"/>
    <w:rsid w:val="00922EA5"/>
    <w:rsid w:val="009E15B2"/>
    <w:rsid w:val="00A3763A"/>
    <w:rsid w:val="00B51026"/>
    <w:rsid w:val="00B54E5F"/>
    <w:rsid w:val="00B91F49"/>
    <w:rsid w:val="00C867C0"/>
    <w:rsid w:val="00E47C29"/>
    <w:rsid w:val="00EB407A"/>
    <w:rsid w:val="00F75D37"/>
    <w:rsid w:val="00FB237D"/>
    <w:rsid w:val="00FB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19899"/>
  <w15:chartTrackingRefBased/>
  <w15:docId w15:val="{C6670A33-E8F9-4C7F-81C6-571D9666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A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3A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3A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3A6C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C867C0"/>
    <w:rPr>
      <w:rFonts w:asciiTheme="majorHAnsi" w:eastAsia="黑体" w:hAnsiTheme="majorHAnsi" w:cstheme="majorBidi"/>
      <w:sz w:val="20"/>
      <w:szCs w:val="20"/>
    </w:rPr>
  </w:style>
  <w:style w:type="character" w:styleId="a8">
    <w:name w:val="Hyperlink"/>
    <w:basedOn w:val="a0"/>
    <w:uiPriority w:val="99"/>
    <w:unhideWhenUsed/>
    <w:qFormat/>
    <w:rsid w:val="00803E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jx25@mail.sysu.edu.c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houm75@mail2.sysu.edu.cn" TargetMode="External"/><Relationship Id="rId12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uyi25@mail2.sysu.edu.cn" TargetMode="External"/><Relationship Id="rId11" Type="http://schemas.openxmlformats.org/officeDocument/2006/relationships/image" Target="media/image3.tiff"/><Relationship Id="rId5" Type="http://schemas.openxmlformats.org/officeDocument/2006/relationships/endnotes" Target="endnotes.xml"/><Relationship Id="rId10" Type="http://schemas.openxmlformats.org/officeDocument/2006/relationships/image" Target="media/image2.tiff"/><Relationship Id="rId4" Type="http://schemas.openxmlformats.org/officeDocument/2006/relationships/footnotes" Target="footnot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yunfei wang</dc:creator>
  <cp:keywords/>
  <dc:description/>
  <cp:lastModifiedBy>yunfei wang</cp:lastModifiedBy>
  <cp:revision>10</cp:revision>
  <dcterms:created xsi:type="dcterms:W3CDTF">2024-04-27T10:02:00Z</dcterms:created>
  <dcterms:modified xsi:type="dcterms:W3CDTF">2024-07-03T05:25:00Z</dcterms:modified>
</cp:coreProperties>
</file>