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905" w:rsidRPr="005E5905" w:rsidRDefault="005E5905" w:rsidP="005E5905">
      <w:pPr>
        <w:pStyle w:val="a7"/>
        <w:rPr>
          <w:rFonts w:ascii="Times New Roman" w:hAnsi="Times New Roman" w:cs="Times New Roman"/>
          <w:color w:val="000000" w:themeColor="text1"/>
          <w:sz w:val="22"/>
        </w:rPr>
      </w:pPr>
      <w:r w:rsidRPr="005E5905">
        <w:rPr>
          <w:rFonts w:ascii="Times New Roman" w:hAnsi="Times New Roman" w:cs="Times New Roman"/>
          <w:b/>
          <w:color w:val="000000" w:themeColor="text1"/>
          <w:sz w:val="22"/>
        </w:rPr>
        <w:t>Supplementary Table S1.</w:t>
      </w:r>
      <w:r w:rsidRPr="005E5905">
        <w:rPr>
          <w:rFonts w:ascii="Times New Roman" w:hAnsi="Times New Roman" w:cs="Times New Roman"/>
          <w:color w:val="000000" w:themeColor="text1"/>
          <w:sz w:val="22"/>
        </w:rPr>
        <w:t xml:space="preserve"> Candidate list of c</w:t>
      </w:r>
      <w:r w:rsidRPr="005E5905">
        <w:rPr>
          <w:rFonts w:ascii="Times New Roman" w:hAnsi="Times New Roman" w:cs="Times New Roman"/>
          <w:bCs/>
          <w:color w:val="000000" w:themeColor="text1"/>
          <w:sz w:val="22"/>
        </w:rPr>
        <w:t>ell surface molecule screening</w:t>
      </w:r>
    </w:p>
    <w:p w:rsidR="005E5905" w:rsidRDefault="005E5905" w:rsidP="005E5905">
      <w:pPr>
        <w:pStyle w:val="a7"/>
        <w:rPr>
          <w:rFonts w:ascii="Times New Roman" w:hAnsi="Times New Roman" w:cs="Times New Roman"/>
          <w:b/>
          <w:color w:val="000000" w:themeColor="text1"/>
        </w:rPr>
      </w:pPr>
    </w:p>
    <w:p w:rsidR="005E5905" w:rsidRPr="005E5905" w:rsidRDefault="005E5905" w:rsidP="005E5905">
      <w:pPr>
        <w:pStyle w:val="a7"/>
        <w:rPr>
          <w:rFonts w:ascii="Times New Roman" w:hAnsi="Times New Roman" w:cs="Times New Roman"/>
          <w:b/>
          <w:color w:val="000000" w:themeColor="text1"/>
        </w:rPr>
      </w:pPr>
      <w:r w:rsidRPr="005E5905">
        <w:rPr>
          <w:rFonts w:ascii="Times New Roman" w:hAnsi="Times New Roman" w:cs="Times New Roman"/>
          <w:b/>
          <w:color w:val="000000" w:themeColor="text1"/>
        </w:rPr>
        <w:t>GSE65194 (Breast Cancer vs Normal)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5E5905" w:rsidRPr="005E5905" w:rsidTr="00F72F66">
        <w:tc>
          <w:tcPr>
            <w:tcW w:w="7366" w:type="dxa"/>
            <w:shd w:val="clear" w:color="auto" w:fill="B089FF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Gene Title</w:t>
            </w:r>
          </w:p>
        </w:tc>
        <w:tc>
          <w:tcPr>
            <w:tcW w:w="1650" w:type="dxa"/>
            <w:shd w:val="clear" w:color="auto" w:fill="B089FF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Gene symbol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ATP-binding cassette, sub-family A (ABC1), member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ABCA1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ADAM metallopeptidase domain 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ADAM9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Annexin A9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ANKA9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Biglycan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BGN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Calreticulin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CALR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(C-C motif) receptor 7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CCR7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CD24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CD274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CD274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 46 molecule, complement regulatory protein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CD46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 58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CD58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 74 molecule, major histocompatibility complex, class II invariant chain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CD74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 86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CD86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Cadherin 1, type 1, E-cadherin (epithelial)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CDH1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C-type lectin domain family 7, member 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CLEC7A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Chloride intracellular channel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CLIC4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Cleft lip and palate associated transmembrane protein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CLPTM1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(C-X-C motif) ligand 10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CXCL10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(C-X-C motif) ligand 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CXCL9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(C-X-C motif) receptor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CXCR4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Endoplasmic reticulum protein 27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ERP27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Fc fragment of IgE, high affinity I, receptor for; gamma polypeptide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FCER1G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Fc fragment of IgG, low affinity IIIa, receptor (CD16a) /// Fc fragment of IgG, low affinity IIIb, receptor (CD16b)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FCGR3A /// FCGR3B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Fibrinogen beta chain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FGB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Fibroblast growth factor receptor 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FGFR3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Fibrinogen gamma chain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FGG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GDP dissociation inhibitor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GDI2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Glypican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GPC4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Gremlin 1, DAN family BMP antagonist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GREM1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Major histocompatibility complex, class II, DP alpha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HLA-DPA1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Histocompatibility (minor) 13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HM13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Hyaluronan-mediated motility receptor (RHAMM)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HMMR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Hepsin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HPN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Heat shock protein 90kDa alpha (cytosolic), class B member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HSP90AB1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Heat shock 60kDa protein 1 (chaperonin)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HSPD1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Intercellular adhesion molecule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ICAM1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Insulin-degrading enzyme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IDE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Insulin-like growth factor 2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IGF2R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Immunoglobulin heavy locus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IGH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Integrin, beta 2 (complement component 3 receptor 3 and 4 subunit)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ITGB2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Integrin, beta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ITGB4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Lysosomal-associated membrane protein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LAMP1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Lipopolysaccharide binding protein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LBP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Low density lipoprotein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LDLR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Lymphocyte antigen 6 complex, locus D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LY6D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Mannose-6-phosphate receptor (cation dependent)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M6PR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Mucin 1 cell surface associated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MUC1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Prolyl 4-hydroxylase, beta polypeptide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P4HB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Progesterone receptor membrane component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PGRMC1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Plasminogen Activator, urokinase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PLAU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Plasminogen Activator, urokinase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PLAUR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Presenilin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PSEN1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Poliovirus receptor-related 2 (herpesvirus entry mediator B)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PVRL2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Ribosomal protein S6 kinase, 70kDa, polypeptide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RPS6KB1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Selectin L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SELL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Septin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septin 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Sulfatase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SULF1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Sulfatase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SULF2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Transforming growth factor, beta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TGFB1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Thrombospondin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THBS1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Thy-1 cell surface antigen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THY1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Tumor necrosis factor receptor superfamily, member 12A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TNFRSF12A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TNFSF12-TNFSF13 readthrough /// tumor necrosis factor (ligand superfamily, member 13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TNFSF13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UL16 binding protein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ULBP2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Vesicle-associated membrane protein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VAMP4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Vascular endothelial growth factor 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VEGFA</w:t>
            </w:r>
          </w:p>
        </w:tc>
      </w:tr>
    </w:tbl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pStyle w:val="a7"/>
        <w:rPr>
          <w:rFonts w:ascii="Times New Roman" w:hAnsi="Times New Roman" w:cs="Times New Roman"/>
          <w:b/>
          <w:color w:val="000000" w:themeColor="text1"/>
        </w:rPr>
      </w:pPr>
      <w:r w:rsidRPr="005E5905">
        <w:rPr>
          <w:rFonts w:ascii="Times New Roman" w:hAnsi="Times New Roman" w:cs="Times New Roman"/>
          <w:b/>
          <w:color w:val="000000" w:themeColor="text1"/>
        </w:rPr>
        <w:t>GSE45827 (Breast Cancer vs Normal)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5E5905" w:rsidRPr="005E5905" w:rsidTr="00F72F66">
        <w:tc>
          <w:tcPr>
            <w:tcW w:w="7366" w:type="dxa"/>
            <w:shd w:val="clear" w:color="auto" w:fill="FFE599" w:themeFill="accent4" w:themeFillTint="66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Gene Title</w:t>
            </w:r>
          </w:p>
        </w:tc>
        <w:tc>
          <w:tcPr>
            <w:tcW w:w="1650" w:type="dxa"/>
            <w:shd w:val="clear" w:color="auto" w:fill="FFE599" w:themeFill="accent4" w:themeFillTint="66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Gene symbol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ATP-binding cassette, sub-family A (ABC1), member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ABCA1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ADAM metallopeptidase domain 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ADAM9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Annexin A9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ANKA9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Biglycan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BGN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Calreticulin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CALR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(C-C motif) receptor 7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CCR7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CD24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CD274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CD274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 46 molecule, complement regulatory protein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CD46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 58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CD58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 74 molecule, major histocompatibility complex, class II invariant chain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CD74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 86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CD86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Cadherin 1, type 1, E-cadherin (epithelial)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CDH1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C-type lectin domain family 7, member 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CLEC7A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Chloride intracellular channel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CLIC4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Cleft lip and palate associated transmembrane protein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CLPTM1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(C-X-C motif) ligand 10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CXCL10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(C-X-C motif) ligand 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CXCL9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(C-X-C motif) receptor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CXCR4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Endoplasmic reticulum protein 27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ERP27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Fc fragment of IgE, high affinity I, receptor for; gamma polypeptide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FCER1G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Fc fragment of IgG, low affinity IIIa, receptor (CD16a) /// Fc fragment of IgG, low affinity IIIb, receptor (CD16b)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FCGR3A /// FCGR3B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Fibroblast growth factor receptor 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FGFR3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GDP dissociation inhibitor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GDI2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GDNF family receptor alpha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GFRA1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Glypican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GPC4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Gremlin 1, DAN family BMP antagonist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GREM1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Major histocompatibility complex, class II, DP alpha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HLA-DPA1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Histocompatibility (minor) 13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HM13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Hyaluronan-mediated motility receptor (RHAMM)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HMMR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Hepsin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HPN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Heat shock protein 90kDa alpha (cytosolic), class B member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HSP90AB1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Heat shock 60kDa protein 1 (chaperonin)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HSPD1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Intercellular adhesion molecule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ICAM1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Insulin-degrading enzyme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IDE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Insulin-like growth factor 2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IGF2R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Immunoglobulin heavy locus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IGH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Integrin, alpha L (antigen CD11A (p180), lymphocyte function-associated antigen 1; alpha polypeptide)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ITGAL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Integrin, beta 2 (complement component 3 receptor 3 and 4 subunit)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ITGB2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Integrin, beta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ITGB4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Lysosomal-associated membrane protein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LAMP1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Lipopolysaccharide binding protein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LBP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Low density lipoprotein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LDLR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Lymphocyte antigen 6 complex, locus D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LY6D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Mannose-6-phosphate receptor (cation dependent)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M6PR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Mucin 1 cell surface associated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MUC1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Prolyl 4-hydroxylase, beta polypeptide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P4HB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Progesterone receptor membrane component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PGRMC1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Plasminogen Activator, urokinase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PLAU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Plasminogen Activator, urokinase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PLAUR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Presenilin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PSEN1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Poliovirus receptor-related 2 (herpesvirus entry mediator B)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PVRL2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Ribosomal protein S6 kinase, 70kDa, polypeptide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RPS6KB1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Selectin L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SELL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Septin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septin 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Sulfatase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SULF1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Sulfatase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SULF2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Transforming growth factor, beta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TGFB1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Thrombospondin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THBS1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Thy-1 cell surface antigen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THY1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Tumor necrosis factor receptor superfamily, member 12A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TNFRSF12A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TNFSF12-TNFSF13 readthrough /// tumor necrosis factor (ligand superfamily, member 13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TNFSF13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UL16 binding protein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ULBP2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Vesicle-associated membrane protein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VAMP4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Vascular endothelial growth factor 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VEGFA</w:t>
            </w:r>
          </w:p>
        </w:tc>
      </w:tr>
    </w:tbl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pStyle w:val="a7"/>
        <w:rPr>
          <w:rFonts w:ascii="Times New Roman" w:hAnsi="Times New Roman" w:cs="Times New Roman"/>
          <w:b/>
          <w:color w:val="000000" w:themeColor="text1"/>
        </w:rPr>
      </w:pPr>
      <w:r w:rsidRPr="005E5905">
        <w:rPr>
          <w:rFonts w:ascii="Times New Roman" w:hAnsi="Times New Roman" w:cs="Times New Roman"/>
          <w:b/>
          <w:color w:val="000000" w:themeColor="text1"/>
        </w:rPr>
        <w:lastRenderedPageBreak/>
        <w:t>GSE22358 (Basal type vs Other Breast Cancer)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5E5905" w:rsidRPr="005E5905" w:rsidTr="00F72F66">
        <w:tc>
          <w:tcPr>
            <w:tcW w:w="7366" w:type="dxa"/>
            <w:shd w:val="clear" w:color="auto" w:fill="FFE599" w:themeFill="accent4" w:themeFillTint="66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Gene Title</w:t>
            </w:r>
          </w:p>
        </w:tc>
        <w:tc>
          <w:tcPr>
            <w:tcW w:w="1650" w:type="dxa"/>
            <w:shd w:val="clear" w:color="auto" w:fill="FFE599" w:themeFill="accent4" w:themeFillTint="66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Gene symbol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Aquaporin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AQP4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Chromosome 12 open reading frame 46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C12orf46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Caspase recruitment domain family, member 15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CARD15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CD24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CD24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CD38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CD38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CD44 molecule (Indian blood group)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CD44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CD5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CD5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CD69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CD69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CD83 molecule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CD83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Cystic fibrosis transmembrane conductance regulator, ATP-binding cassette (sub-family C, member 7)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CFTR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C-type lectin domain family 5, member 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CLEC5A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C-type lectin domain family 7, member 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CLEC7A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Chloride intracellular channel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CLIC4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Chondroitin sulfate proteoglycan 4 (melanoma-associated)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CSPG4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Cathepsin L2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CTSL2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(C-X3-C motif) ligand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CX3CL1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Chemokine (C-X-C motif) receptor 4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CXCR4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Discoidin, CUB and LCCL domain containing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DCBLD2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Dystrophin (muscular dystrophy, Duchenne and Becker types)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DMD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Epidermal growth factor receptor (erythroblastic leukemia viral (v-erb-b) oncogene homolog, avian)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EGFR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Glutamyl aminopeptidase (aminopeptidase A)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ENPEP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Fas (TNF receptor superfamily, member 6)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FAS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Fas ligand (TNF superfamily, member 6)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FASLG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Fibroblast growth factor binding protein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FGFBP1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Fibroblast growth factor receptor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FGFR2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Frizzled homolog 9 (Drosophila)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FZD9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GDP dissociation inhibitor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GDI2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 protein-coupled receptor 125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GPR125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 protein-coupled receptor, family C, group 5, member B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GPRC5B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Hyaluronan-mediated motility receptor (RHAMM)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HMMR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Intercellular adhesion molecule 1 (CD54), human rhinovirus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ICAM1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Interferon, gamma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IFNG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Interleukin 12 receptor, beta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IL12RB2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Interleukin 15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IL15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Interleukin 2 receptor, alpha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IL2RA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Interleukin 6 (interferon, beta 2)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IL6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Integrin, alpha 6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ITGA6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Potassium voltage-gated channel, subfamily H (eag-related), member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KCNH2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v-kit Hardy-Zuckerman 4 feline sarcoma viral oncogene homolog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KIT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Kelch domain containing 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KLHDC3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Lymphocyte-activation gene 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LAG3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Lymphocyte antigen 6 complex, locus D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LY6D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Mild fat globule-EGF factor 8 protein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MFGE8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Antigen p97 (melanoma associated) identified by monoclonal antibodies, 133.2 and 96.5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MF12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Membrane-spanning 4-domains, subfamily A, member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MS4A1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Mesothelin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MSLN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Mucin 16, cell surface associated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MUC16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Notch homolog 1 translocation-associated (Drosophila)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NOTCH1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Notch homolog 2 (Drosophila)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NOTCH2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Proprotein convertase subtilisin/kexin type 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PCSK9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Progesterone receptor membrane component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PGRMC1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Plasminogen activator, urokinase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PLAUR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Prominin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 tyrosine phosphatase, receptor type C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PTPRC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Protein tyrosine phosphatase, receptor type K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PTPRK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Poliovirus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PVR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RGM domain family, member 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RGMA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Reticulon 4 receptor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RTN4R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Scavenger receptor class B, member1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SCARB1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Selectin L (lymphocyte adhesion molecule 1)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SELL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Secreted frizzled-related protein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SFRP1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Signaling lymphocytic activation molecule family member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SLAMP1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SLAM family member 7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SLAMF7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Solute carrier family 26, member 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SLC26A9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Tumor-associated calcium signal transducer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TACSTD1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Transforming growth factor, alpha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TGFA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Transmembrane protein 123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TMEM123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Tumor necrosis factor (TNF superfamily, member 2)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TNF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Vascular cell adhesion molecule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VCAM1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Vascular endothelial growth factor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VEGF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V-set and immunoglobulin domain containing 9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VSIG9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Wingless-type MMTV integration site family, member 5B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WNT5B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Wingless-type MMTV integration site family, member 6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WNT6</w:t>
            </w:r>
          </w:p>
        </w:tc>
      </w:tr>
    </w:tbl>
    <w:p w:rsid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pStyle w:val="a7"/>
        <w:rPr>
          <w:rFonts w:ascii="Times New Roman" w:hAnsi="Times New Roman" w:cs="Times New Roman"/>
          <w:b/>
          <w:color w:val="000000" w:themeColor="text1"/>
        </w:rPr>
      </w:pPr>
      <w:r w:rsidRPr="005E5905">
        <w:rPr>
          <w:rFonts w:ascii="Times New Roman" w:hAnsi="Times New Roman" w:cs="Times New Roman"/>
          <w:b/>
          <w:color w:val="000000" w:themeColor="text1"/>
        </w:rPr>
        <w:lastRenderedPageBreak/>
        <w:t>GSE45827 (Basal type vs Other Breast Cancer)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5E5905" w:rsidRPr="005E5905" w:rsidTr="00F72F66">
        <w:tc>
          <w:tcPr>
            <w:tcW w:w="7366" w:type="dxa"/>
            <w:shd w:val="clear" w:color="auto" w:fill="FD7F8B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Gene Title</w:t>
            </w:r>
          </w:p>
        </w:tc>
        <w:tc>
          <w:tcPr>
            <w:tcW w:w="1650" w:type="dxa"/>
            <w:shd w:val="clear" w:color="auto" w:fill="FD7F8B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Gene symbol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Intercellular adhesion molecule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ICAM1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Interferon, gamma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IFNG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Interleukin 12 receptor, beta 2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IL12RB2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Lymphocyte-activation gene 3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LAG3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Lymphocyte antigen 6 complex, locus D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LY6D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Mesothelin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MSLN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Mucin 16, cell surface associated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MUC16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Prominin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PROM1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Repulsive guidance molecule family member A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RGMA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Secrete frizzled-related protein 1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SFRP1</w:t>
            </w:r>
          </w:p>
        </w:tc>
      </w:tr>
      <w:tr w:rsidR="005E5905" w:rsidRPr="005E5905" w:rsidTr="00F72F66">
        <w:tc>
          <w:tcPr>
            <w:tcW w:w="7366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Transferrin</w:t>
            </w:r>
          </w:p>
        </w:tc>
        <w:tc>
          <w:tcPr>
            <w:tcW w:w="1650" w:type="dxa"/>
          </w:tcPr>
          <w:p w:rsidR="005E5905" w:rsidRPr="005E5905" w:rsidRDefault="005E5905" w:rsidP="00F72F6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E590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TF</w:t>
            </w:r>
          </w:p>
        </w:tc>
      </w:tr>
    </w:tbl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Default="005E5905" w:rsidP="005E5905">
      <w:pPr>
        <w:rPr>
          <w:rFonts w:ascii="Arial" w:hAnsi="Arial" w:cs="Arial"/>
          <w:color w:val="000000" w:themeColor="text1"/>
          <w:sz w:val="14"/>
          <w:szCs w:val="14"/>
        </w:rPr>
      </w:pPr>
    </w:p>
    <w:p w:rsidR="005E5905" w:rsidRPr="005E5905" w:rsidRDefault="005E5905" w:rsidP="005E5905">
      <w:pPr>
        <w:wordWrap/>
        <w:spacing w:after="100" w:line="240" w:lineRule="auto"/>
        <w:rPr>
          <w:rFonts w:ascii="Times New Roman" w:eastAsiaTheme="minorHAnsi" w:hAnsi="Times New Roman" w:cs="Times New Roman"/>
          <w:sz w:val="22"/>
        </w:rPr>
      </w:pPr>
      <w:r w:rsidRPr="005E5905">
        <w:rPr>
          <w:rFonts w:ascii="Times New Roman" w:eastAsiaTheme="minorHAnsi" w:hAnsi="Times New Roman" w:cs="Times New Roman"/>
          <w:b/>
          <w:sz w:val="22"/>
        </w:rPr>
        <w:lastRenderedPageBreak/>
        <w:t>Supplementary Table S2.</w:t>
      </w:r>
      <w:r w:rsidRPr="005E5905">
        <w:rPr>
          <w:rFonts w:ascii="Times New Roman" w:eastAsiaTheme="minorHAnsi" w:hAnsi="Times New Roman" w:cs="Times New Roman"/>
          <w:sz w:val="22"/>
        </w:rPr>
        <w:t xml:space="preserve"> Primer list for plasmid construction in this study </w:t>
      </w:r>
    </w:p>
    <w:tbl>
      <w:tblPr>
        <w:tblStyle w:val="a6"/>
        <w:tblW w:w="9039" w:type="dxa"/>
        <w:tblLayout w:type="fixed"/>
        <w:tblLook w:val="04A0" w:firstRow="1" w:lastRow="0" w:firstColumn="1" w:lastColumn="0" w:noHBand="0" w:noVBand="1"/>
      </w:tblPr>
      <w:tblGrid>
        <w:gridCol w:w="2268"/>
        <w:gridCol w:w="6771"/>
      </w:tblGrid>
      <w:tr w:rsidR="005E5905" w:rsidRPr="005E5905" w:rsidTr="00F72F66">
        <w:trPr>
          <w:trHeight w:val="540"/>
        </w:trPr>
        <w:tc>
          <w:tcPr>
            <w:tcW w:w="2268" w:type="dxa"/>
            <w:tcBorders>
              <w:left w:val="nil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5E5905">
              <w:rPr>
                <w:rFonts w:ascii="Times New Roman" w:eastAsiaTheme="minorHAnsi" w:hAnsi="Times New Roman" w:cs="Times New Roman"/>
                <w:b/>
                <w:szCs w:val="20"/>
              </w:rPr>
              <w:t>Primer Name</w:t>
            </w:r>
          </w:p>
        </w:tc>
        <w:tc>
          <w:tcPr>
            <w:tcW w:w="6771" w:type="dxa"/>
            <w:tcBorders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5E5905" w:rsidRPr="005E5905" w:rsidRDefault="005E5905" w:rsidP="00F72F66">
            <w:pPr>
              <w:wordWrap/>
              <w:jc w:val="center"/>
              <w:rPr>
                <w:rFonts w:ascii="Times New Roman" w:eastAsiaTheme="minorHAnsi" w:hAnsi="Times New Roman" w:cs="Times New Roman"/>
                <w:b/>
                <w:szCs w:val="20"/>
              </w:rPr>
            </w:pPr>
            <w:r w:rsidRPr="005E5905">
              <w:rPr>
                <w:rFonts w:ascii="Times New Roman" w:eastAsiaTheme="minorHAnsi" w:hAnsi="Times New Roman" w:cs="Times New Roman"/>
                <w:b/>
                <w:szCs w:val="20"/>
              </w:rPr>
              <w:t>Primer Sequence (5′ to 3′)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1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GAG AGA GAA TTC CCC TCA AAA GTC ATC CTG CCC CGG GGA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2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TA TAT A GC GGC CGC TCA AGC GTA ATC TGG AAC ATC GTA TGG GTA GGG AGG CGT GGC TTG TGT GTT CGG TTT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A_ΔD1 – fwd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GAG AGA GAA TTC CCC TCA AAA GTC ATC CTG CCC CGG AAA ACC TTC CTC ACC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B_ΔD2 – fwd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TCT TGG CAG CCA GTG CCC CAA GGG CTG GAG</w:t>
            </w: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ab/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C_ΔD2 – rev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CTC CAG CCC TTG GGG CAC TGG CTG CCA AGA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D_ΔD3 – fwd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CGG GTC CTA GAG GTG AGC CAG GAG ACA CTG</w:t>
            </w: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ab/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E_ΔD3 – rev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CAG TGT CTC CTG GCT CAC CTC TAG GAC CCG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F_ΔD4 – fwd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CCA GAG GTC TCA GAA GGC CAG CTT ATA CAC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G_ΔD4 – rev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GTG TAT AAG CTG GCC TTC TGA GAC CTC TGG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H_ΔD5 – fwd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TGG ACG TGG CCA GAA GAG GTC ACC CGC GAG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I_ΔD5 – rev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CTC GCG GGT GAC CTC TTC TGG CCA CGT CCA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J_ΔECD – fwd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GAG AGA GAA TTC TCC CCC CGG TAT GAG ATT GTC ATC ATC ACT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K_ΔICD – rev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TA TAT AGC GGC CGC TCA AGC GTA ATC TGG AAC ATC GTA TGG GTA ATA GAG GTA CGT GCT</w:t>
            </w:r>
          </w:p>
        </w:tc>
      </w:tr>
      <w:tr w:rsidR="005E5905" w:rsidRPr="005E5905" w:rsidTr="00F72F66">
        <w:trPr>
          <w:trHeight w:val="558"/>
        </w:trPr>
        <w:tc>
          <w:tcPr>
            <w:tcW w:w="2268" w:type="dxa"/>
            <w:tcBorders>
              <w:lef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Primer L_sICAM1 - rev</w:t>
            </w:r>
          </w:p>
        </w:tc>
        <w:tc>
          <w:tcPr>
            <w:tcW w:w="6771" w:type="dxa"/>
            <w:tcBorders>
              <w:right w:val="nil"/>
            </w:tcBorders>
            <w:vAlign w:val="center"/>
          </w:tcPr>
          <w:p w:rsidR="005E5905" w:rsidRPr="005E5905" w:rsidRDefault="005E5905" w:rsidP="00F72F66">
            <w:pPr>
              <w:wordWrap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E5905">
              <w:rPr>
                <w:rFonts w:ascii="Times New Roman" w:eastAsiaTheme="minorHAnsi" w:hAnsi="Times New Roman" w:cs="Times New Roman"/>
                <w:sz w:val="18"/>
                <w:szCs w:val="18"/>
              </w:rPr>
              <w:t>TA TAT AGC GGC CGC TCA AGC GTA ATC TGG AAC ATC GTA TGG GTA CTC ATA CCG GGG GGA</w:t>
            </w:r>
          </w:p>
        </w:tc>
      </w:tr>
    </w:tbl>
    <w:p w:rsidR="005E5905" w:rsidRPr="00F12128" w:rsidRDefault="005E5905" w:rsidP="005E5905">
      <w:pPr>
        <w:wordWrap/>
        <w:spacing w:line="240" w:lineRule="auto"/>
        <w:rPr>
          <w:rFonts w:eastAsiaTheme="minorHAnsi"/>
          <w:szCs w:val="20"/>
        </w:rPr>
      </w:pPr>
    </w:p>
    <w:p w:rsidR="005E5905" w:rsidRPr="00F12128" w:rsidRDefault="005E5905" w:rsidP="005E5905">
      <w:pPr>
        <w:wordWrap/>
        <w:spacing w:line="240" w:lineRule="auto"/>
        <w:rPr>
          <w:rFonts w:eastAsiaTheme="minorHAnsi" w:cs="Arial"/>
          <w:color w:val="000000" w:themeColor="text1"/>
          <w:szCs w:val="20"/>
        </w:rPr>
      </w:pPr>
    </w:p>
    <w:p w:rsidR="005E5905" w:rsidRPr="00F12128" w:rsidRDefault="005E5905" w:rsidP="005E5905">
      <w:pPr>
        <w:wordWrap/>
        <w:spacing w:line="240" w:lineRule="auto"/>
        <w:rPr>
          <w:rFonts w:eastAsiaTheme="minorHAnsi" w:cs="Arial"/>
          <w:color w:val="000000" w:themeColor="text1"/>
          <w:szCs w:val="20"/>
        </w:rPr>
      </w:pPr>
    </w:p>
    <w:p w:rsidR="005E5905" w:rsidRPr="00F12128" w:rsidRDefault="005E5905" w:rsidP="005E5905">
      <w:pPr>
        <w:wordWrap/>
        <w:spacing w:line="240" w:lineRule="auto"/>
        <w:rPr>
          <w:rFonts w:eastAsiaTheme="minorHAnsi" w:cs="Arial"/>
          <w:color w:val="000000" w:themeColor="text1"/>
          <w:szCs w:val="20"/>
        </w:rPr>
      </w:pPr>
    </w:p>
    <w:p w:rsidR="005E5905" w:rsidRPr="00F12128" w:rsidRDefault="005E5905" w:rsidP="005E5905">
      <w:pPr>
        <w:wordWrap/>
        <w:spacing w:line="240" w:lineRule="auto"/>
        <w:rPr>
          <w:rFonts w:eastAsiaTheme="minorHAnsi" w:cs="Arial"/>
          <w:color w:val="000000" w:themeColor="text1"/>
          <w:szCs w:val="20"/>
        </w:rPr>
      </w:pPr>
    </w:p>
    <w:p w:rsidR="005E5905" w:rsidRPr="00F12128" w:rsidRDefault="005E5905" w:rsidP="005E5905">
      <w:pPr>
        <w:wordWrap/>
        <w:spacing w:line="240" w:lineRule="auto"/>
        <w:rPr>
          <w:rFonts w:eastAsiaTheme="minorHAnsi" w:cs="Arial"/>
          <w:color w:val="000000" w:themeColor="text1"/>
          <w:szCs w:val="20"/>
        </w:rPr>
      </w:pPr>
    </w:p>
    <w:p w:rsidR="005E5905" w:rsidRPr="00F12128" w:rsidRDefault="005E5905" w:rsidP="005E5905">
      <w:pPr>
        <w:wordWrap/>
        <w:spacing w:line="240" w:lineRule="auto"/>
        <w:rPr>
          <w:rFonts w:eastAsiaTheme="minorHAnsi" w:cs="Arial"/>
          <w:color w:val="000000" w:themeColor="text1"/>
          <w:szCs w:val="20"/>
        </w:rPr>
      </w:pPr>
    </w:p>
    <w:p w:rsidR="005E5905" w:rsidRPr="00F12128" w:rsidRDefault="005E5905" w:rsidP="005E5905">
      <w:pPr>
        <w:wordWrap/>
        <w:spacing w:line="240" w:lineRule="auto"/>
        <w:rPr>
          <w:rFonts w:eastAsiaTheme="minorHAnsi" w:cs="Arial"/>
          <w:color w:val="000000" w:themeColor="text1"/>
          <w:szCs w:val="20"/>
        </w:rPr>
      </w:pPr>
    </w:p>
    <w:p w:rsidR="005E5905" w:rsidRPr="005E5905" w:rsidRDefault="005E5905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</w:p>
    <w:p w:rsidR="00625930" w:rsidRPr="008E3C3C" w:rsidRDefault="00DF6515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8E3C3C">
        <w:rPr>
          <w:rFonts w:ascii="Times New Roman" w:hAnsi="Times New Roman" w:cs="Times New Roman"/>
          <w:b/>
          <w:sz w:val="22"/>
        </w:rPr>
        <w:lastRenderedPageBreak/>
        <w:t>Supplementary Figures</w:t>
      </w:r>
    </w:p>
    <w:p w:rsidR="00DF6515" w:rsidRPr="008E3C3C" w:rsidRDefault="00F128BF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1BF4D9CE" wp14:editId="1B54636B">
            <wp:extent cx="5730240" cy="3299460"/>
            <wp:effectExtent l="0" t="0" r="381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D9" w:rsidRPr="00A01AEA" w:rsidRDefault="00DF6515" w:rsidP="00F72F6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E4919">
        <w:rPr>
          <w:rFonts w:ascii="Times New Roman" w:hAnsi="Times New Roman" w:cs="Times New Roman" w:hint="eastAsia"/>
          <w:b/>
          <w:sz w:val="22"/>
          <w:szCs w:val="22"/>
        </w:rPr>
        <w:t>Fig</w:t>
      </w:r>
      <w:r w:rsidRPr="007E4919">
        <w:rPr>
          <w:rFonts w:ascii="Times New Roman" w:hAnsi="Times New Roman" w:cs="Times New Roman"/>
          <w:b/>
          <w:sz w:val="22"/>
          <w:szCs w:val="22"/>
        </w:rPr>
        <w:t>ure</w:t>
      </w:r>
      <w:r w:rsidRPr="007E4919"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S1. ICAM-1 is highly expressed in basal type breast cancer. </w:t>
      </w:r>
      <w:r w:rsidR="00F72F6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3635C">
        <w:rPr>
          <w:rFonts w:ascii="Times New Roman" w:hAnsi="Times New Roman" w:cs="Times New Roman"/>
          <w:sz w:val="22"/>
          <w:szCs w:val="22"/>
        </w:rPr>
        <w:t>(A-C</w:t>
      </w:r>
      <w:r w:rsidRPr="008E3C3C">
        <w:rPr>
          <w:rFonts w:ascii="Times New Roman" w:hAnsi="Times New Roman" w:cs="Times New Roman"/>
          <w:sz w:val="22"/>
          <w:szCs w:val="22"/>
        </w:rPr>
        <w:t>)</w:t>
      </w:r>
      <w:r w:rsidR="00433783" w:rsidRPr="008E3C3C">
        <w:rPr>
          <w:rFonts w:ascii="Times New Roman" w:hAnsi="Times New Roman" w:cs="Times New Roman"/>
          <w:sz w:val="22"/>
          <w:szCs w:val="22"/>
        </w:rPr>
        <w:t xml:space="preserve"> ICAM-1 expression levels in breast cancer patients from GEO </w:t>
      </w:r>
      <w:r w:rsidR="00433783" w:rsidRPr="00BC652B">
        <w:rPr>
          <w:rFonts w:ascii="Times New Roman" w:hAnsi="Times New Roman" w:cs="Times New Roman"/>
          <w:sz w:val="22"/>
          <w:szCs w:val="22"/>
        </w:rPr>
        <w:t>dataset (GSE65194, A), TCGA (</w:t>
      </w:r>
      <w:r w:rsidR="0073635C" w:rsidRPr="00BC652B">
        <w:rPr>
          <w:rFonts w:ascii="Times New Roman" w:hAnsi="Times New Roman" w:cs="Times New Roman"/>
          <w:sz w:val="22"/>
          <w:szCs w:val="22"/>
        </w:rPr>
        <w:t>B</w:t>
      </w:r>
      <w:r w:rsidR="0021287A" w:rsidRPr="00BC652B">
        <w:rPr>
          <w:rFonts w:ascii="Times New Roman" w:hAnsi="Times New Roman" w:cs="Times New Roman"/>
          <w:sz w:val="22"/>
          <w:szCs w:val="22"/>
        </w:rPr>
        <w:t>), and GOBO</w:t>
      </w:r>
      <w:r w:rsidR="007134FF" w:rsidRPr="00BC652B">
        <w:rPr>
          <w:rFonts w:ascii="Times New Roman" w:hAnsi="Times New Roman" w:cs="Times New Roman"/>
          <w:sz w:val="22"/>
          <w:szCs w:val="22"/>
        </w:rPr>
        <w:t xml:space="preserve"> (p&lt;0.00001, provided by GOBO website)</w:t>
      </w:r>
      <w:r w:rsidR="0021287A" w:rsidRPr="00BC652B">
        <w:rPr>
          <w:rFonts w:ascii="Times New Roman" w:hAnsi="Times New Roman" w:cs="Times New Roman"/>
          <w:sz w:val="22"/>
          <w:szCs w:val="22"/>
        </w:rPr>
        <w:t xml:space="preserve"> (</w:t>
      </w:r>
      <w:r w:rsidR="0073635C" w:rsidRPr="00BC652B">
        <w:rPr>
          <w:rFonts w:ascii="Times New Roman" w:hAnsi="Times New Roman" w:cs="Times New Roman"/>
          <w:sz w:val="22"/>
          <w:szCs w:val="22"/>
        </w:rPr>
        <w:t>C</w:t>
      </w:r>
      <w:r w:rsidR="00433783" w:rsidRPr="00BC652B">
        <w:rPr>
          <w:rFonts w:ascii="Times New Roman" w:hAnsi="Times New Roman" w:cs="Times New Roman"/>
          <w:sz w:val="22"/>
          <w:szCs w:val="22"/>
        </w:rPr>
        <w:t>). (</w:t>
      </w:r>
      <w:r w:rsidR="0073635C" w:rsidRPr="00BC652B">
        <w:rPr>
          <w:rFonts w:ascii="Times New Roman" w:hAnsi="Times New Roman" w:cs="Times New Roman"/>
          <w:sz w:val="22"/>
          <w:szCs w:val="22"/>
        </w:rPr>
        <w:t>D, E</w:t>
      </w:r>
      <w:r w:rsidR="00433783" w:rsidRPr="00BC652B">
        <w:rPr>
          <w:rFonts w:ascii="Times New Roman" w:hAnsi="Times New Roman" w:cs="Times New Roman"/>
          <w:sz w:val="22"/>
          <w:szCs w:val="22"/>
        </w:rPr>
        <w:t xml:space="preserve">) ICAM-1 expression levels in breast cancer cell lines from GEO dataset (GSE41313, D), and </w:t>
      </w:r>
      <w:r w:rsidR="001D2647" w:rsidRPr="00BC652B">
        <w:rPr>
          <w:rFonts w:ascii="Times New Roman" w:hAnsi="Times New Roman" w:cs="Times New Roman"/>
          <w:sz w:val="22"/>
          <w:szCs w:val="22"/>
        </w:rPr>
        <w:t>Gene expression-based outcome for breast cancer online (GOBO</w:t>
      </w:r>
      <w:r w:rsidR="007134FF" w:rsidRPr="00BC652B">
        <w:rPr>
          <w:rFonts w:ascii="Times New Roman" w:hAnsi="Times New Roman" w:cs="Times New Roman"/>
          <w:sz w:val="22"/>
          <w:szCs w:val="22"/>
        </w:rPr>
        <w:t>; p=0.02806, provided by GOBO website</w:t>
      </w:r>
      <w:r w:rsidR="001D2647" w:rsidRPr="00BC652B">
        <w:rPr>
          <w:rFonts w:ascii="Times New Roman" w:hAnsi="Times New Roman" w:cs="Times New Roman"/>
          <w:sz w:val="22"/>
          <w:szCs w:val="22"/>
        </w:rPr>
        <w:t xml:space="preserve">) </w:t>
      </w:r>
      <w:r w:rsidR="0021287A" w:rsidRPr="00BC652B">
        <w:rPr>
          <w:rFonts w:ascii="Times New Roman" w:hAnsi="Times New Roman" w:cs="Times New Roman"/>
          <w:sz w:val="22"/>
          <w:szCs w:val="22"/>
        </w:rPr>
        <w:t>(E). (</w:t>
      </w:r>
      <w:r w:rsidR="0073635C" w:rsidRPr="00BC652B">
        <w:rPr>
          <w:rFonts w:ascii="Times New Roman" w:hAnsi="Times New Roman" w:cs="Times New Roman"/>
          <w:sz w:val="22"/>
          <w:szCs w:val="22"/>
        </w:rPr>
        <w:t>F</w:t>
      </w:r>
      <w:r w:rsidR="00433783" w:rsidRPr="00BC652B">
        <w:rPr>
          <w:rFonts w:ascii="Times New Roman" w:hAnsi="Times New Roman" w:cs="Times New Roman"/>
          <w:sz w:val="22"/>
          <w:szCs w:val="22"/>
        </w:rPr>
        <w:t xml:space="preserve">) GSEA plots for </w:t>
      </w:r>
      <w:r w:rsidR="0051663F" w:rsidRPr="00BC652B">
        <w:rPr>
          <w:rFonts w:ascii="Times New Roman" w:hAnsi="Times New Roman" w:cs="Times New Roman"/>
          <w:sz w:val="22"/>
          <w:szCs w:val="22"/>
        </w:rPr>
        <w:t>correlation between ICAM-1</w:t>
      </w:r>
      <w:r w:rsidR="0051663F" w:rsidRPr="00A01AEA">
        <w:rPr>
          <w:rFonts w:ascii="Times New Roman" w:hAnsi="Times New Roman" w:cs="Times New Roman"/>
          <w:sz w:val="22"/>
          <w:szCs w:val="22"/>
        </w:rPr>
        <w:t xml:space="preserve"> expression and basal-type breast cancer signature genes. (</w:t>
      </w:r>
      <w:r w:rsidR="0073635C" w:rsidRPr="00A01AEA">
        <w:rPr>
          <w:rFonts w:ascii="Times New Roman" w:hAnsi="Times New Roman" w:cs="Times New Roman"/>
          <w:sz w:val="22"/>
          <w:szCs w:val="22"/>
        </w:rPr>
        <w:t>G</w:t>
      </w:r>
      <w:r w:rsidR="0051663F" w:rsidRPr="00A01AEA">
        <w:rPr>
          <w:rFonts w:ascii="Times New Roman" w:hAnsi="Times New Roman" w:cs="Times New Roman"/>
          <w:sz w:val="22"/>
          <w:szCs w:val="22"/>
        </w:rPr>
        <w:t xml:space="preserve">) Heatmap of breast cancer patients divided by subtype, showing expression levels of cell adhesion molecules. </w:t>
      </w:r>
      <w:r w:rsidR="00F2110A" w:rsidRPr="00BC652B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="00F2110A" w:rsidRPr="00BC652B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="00F2110A" w:rsidRPr="00BC652B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="00F2110A" w:rsidRPr="00BC652B">
        <w:rPr>
          <w:rFonts w:ascii="Times New Roman" w:eastAsia="HY신명조" w:hAnsi="Times New Roman" w:cs="Times New Roman"/>
          <w:sz w:val="22"/>
          <w:szCs w:val="22"/>
        </w:rPr>
        <w:t xml:space="preserve"> SD and analyzed by </w:t>
      </w:r>
      <w:r w:rsidR="00F2110A" w:rsidRPr="00BC652B">
        <w:rPr>
          <w:rFonts w:ascii="Times New Roman" w:hAnsi="Times New Roman" w:cs="Times New Roman"/>
          <w:sz w:val="22"/>
          <w:szCs w:val="22"/>
        </w:rPr>
        <w:t xml:space="preserve">one-way ANOVA </w:t>
      </w:r>
      <w:r w:rsidR="00F2110A" w:rsidRPr="00BC652B">
        <w:rPr>
          <w:rFonts w:ascii="Times New Roman" w:eastAsia="HY신명조" w:hAnsi="Times New Roman" w:cs="Times New Roman"/>
          <w:sz w:val="22"/>
          <w:szCs w:val="22"/>
        </w:rPr>
        <w:t>(</w:t>
      </w:r>
      <w:r w:rsidR="00F2110A" w:rsidRPr="00BC652B">
        <w:rPr>
          <w:rFonts w:ascii="Times New Roman" w:hAnsi="Times New Roman" w:cs="Times New Roman"/>
          <w:sz w:val="22"/>
          <w:szCs w:val="22"/>
        </w:rPr>
        <w:t xml:space="preserve">* </w:t>
      </w:r>
      <w:r w:rsidR="00F2110A" w:rsidRPr="00BC652B">
        <w:rPr>
          <w:rFonts w:ascii="Times New Roman" w:hAnsi="Times New Roman" w:cs="Times New Roman"/>
          <w:i/>
          <w:sz w:val="22"/>
          <w:szCs w:val="22"/>
        </w:rPr>
        <w:t>p</w:t>
      </w:r>
      <w:r w:rsidR="00F2110A" w:rsidRPr="00BC652B">
        <w:rPr>
          <w:rFonts w:ascii="Times New Roman" w:hAnsi="Times New Roman" w:cs="Times New Roman"/>
          <w:sz w:val="22"/>
          <w:szCs w:val="22"/>
        </w:rPr>
        <w:t xml:space="preserve"> &lt; 0.05; **</w:t>
      </w:r>
      <w:r w:rsidR="00F2110A" w:rsidRPr="00BC652B">
        <w:rPr>
          <w:rFonts w:ascii="Times New Roman" w:hAnsi="Times New Roman" w:cs="Times New Roman"/>
          <w:i/>
          <w:sz w:val="22"/>
          <w:szCs w:val="22"/>
        </w:rPr>
        <w:t>p</w:t>
      </w:r>
      <w:r w:rsidR="00F2110A" w:rsidRPr="00BC652B">
        <w:rPr>
          <w:rFonts w:ascii="Times New Roman" w:hAnsi="Times New Roman" w:cs="Times New Roman"/>
          <w:sz w:val="22"/>
          <w:szCs w:val="22"/>
        </w:rPr>
        <w:t xml:space="preserve"> &lt; 0.01; ***</w:t>
      </w:r>
      <w:r w:rsidR="00F2110A" w:rsidRPr="00BC652B">
        <w:rPr>
          <w:rFonts w:ascii="Times New Roman" w:hAnsi="Times New Roman" w:cs="Times New Roman"/>
          <w:i/>
          <w:sz w:val="22"/>
          <w:szCs w:val="22"/>
        </w:rPr>
        <w:t>p</w:t>
      </w:r>
      <w:r w:rsidR="00F2110A" w:rsidRPr="00BC652B">
        <w:rPr>
          <w:rFonts w:ascii="Times New Roman" w:hAnsi="Times New Roman" w:cs="Times New Roman"/>
          <w:sz w:val="22"/>
          <w:szCs w:val="22"/>
        </w:rPr>
        <w:t xml:space="preserve"> &lt; 0.001). </w:t>
      </w:r>
      <w:r w:rsidR="00675351" w:rsidRPr="00BC652B">
        <w:rPr>
          <w:rFonts w:ascii="Times New Roman" w:hAnsi="Times New Roman" w:cs="Times New Roman"/>
          <w:sz w:val="22"/>
          <w:szCs w:val="22"/>
        </w:rPr>
        <w:t xml:space="preserve">The </w:t>
      </w:r>
      <w:r w:rsidR="007134FF" w:rsidRPr="00BC652B">
        <w:rPr>
          <w:rFonts w:ascii="Times New Roman" w:hAnsi="Times New Roman" w:cs="Times New Roman"/>
          <w:sz w:val="22"/>
          <w:szCs w:val="22"/>
        </w:rPr>
        <w:t xml:space="preserve">GOBO </w:t>
      </w:r>
      <w:r w:rsidR="00675351" w:rsidRPr="00BC652B">
        <w:rPr>
          <w:rFonts w:ascii="Times New Roman" w:hAnsi="Times New Roman" w:cs="Times New Roman"/>
          <w:sz w:val="22"/>
          <w:szCs w:val="22"/>
        </w:rPr>
        <w:t>website provide a</w:t>
      </w:r>
      <w:r w:rsidR="00F72F66" w:rsidRPr="00BC652B">
        <w:rPr>
          <w:rFonts w:ascii="Times New Roman" w:hAnsi="Times New Roman" w:cs="Times New Roman"/>
          <w:sz w:val="22"/>
          <w:szCs w:val="22"/>
        </w:rPr>
        <w:t xml:space="preserve"> summary of </w:t>
      </w:r>
      <w:r w:rsidR="00F72F66" w:rsidRPr="00BC652B">
        <w:rPr>
          <w:rFonts w:ascii="Times New Roman" w:hAnsi="Times New Roman" w:cs="Times New Roman"/>
          <w:i/>
          <w:sz w:val="22"/>
          <w:szCs w:val="22"/>
        </w:rPr>
        <w:t>p</w:t>
      </w:r>
      <w:r w:rsidR="00675351" w:rsidRPr="00BC652B">
        <w:rPr>
          <w:rFonts w:ascii="Times New Roman" w:hAnsi="Times New Roman" w:cs="Times New Roman"/>
          <w:sz w:val="22"/>
          <w:szCs w:val="22"/>
        </w:rPr>
        <w:t>-</w:t>
      </w:r>
      <w:r w:rsidR="00F72F66" w:rsidRPr="00BC652B">
        <w:rPr>
          <w:rFonts w:ascii="Times New Roman" w:hAnsi="Times New Roman" w:cs="Times New Roman"/>
          <w:sz w:val="22"/>
          <w:szCs w:val="22"/>
        </w:rPr>
        <w:t>value.</w:t>
      </w:r>
      <w:r w:rsidR="00F72F66" w:rsidRPr="00A01AE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00D9" w:rsidRPr="008E3C3C" w:rsidRDefault="003800D9" w:rsidP="003800D9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2"/>
        </w:rPr>
      </w:pPr>
      <w:r w:rsidRPr="008E3C3C">
        <w:rPr>
          <w:rFonts w:ascii="Times New Roman" w:hAnsi="Times New Roman" w:cs="Times New Roman"/>
          <w:b/>
          <w:sz w:val="22"/>
        </w:rPr>
        <w:br w:type="page"/>
      </w:r>
    </w:p>
    <w:p w:rsidR="00DF6515" w:rsidRPr="008E3C3C" w:rsidRDefault="00C71AA0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0240" cy="2133600"/>
            <wp:effectExtent l="0" t="0" r="381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D9" w:rsidRPr="0044587A" w:rsidRDefault="00DF6515" w:rsidP="003800D9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4587A">
        <w:rPr>
          <w:rFonts w:ascii="Times New Roman" w:hAnsi="Times New Roman" w:cs="Times New Roman" w:hint="eastAsia"/>
          <w:b/>
          <w:sz w:val="22"/>
          <w:szCs w:val="22"/>
        </w:rPr>
        <w:t>Fig</w:t>
      </w:r>
      <w:r w:rsidRPr="0044587A">
        <w:rPr>
          <w:rFonts w:ascii="Times New Roman" w:hAnsi="Times New Roman" w:cs="Times New Roman"/>
          <w:b/>
          <w:sz w:val="22"/>
          <w:szCs w:val="22"/>
        </w:rPr>
        <w:t>ure</w:t>
      </w:r>
      <w:r w:rsidRPr="0044587A"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 w:rsidRPr="0044587A">
        <w:rPr>
          <w:rFonts w:ascii="Times New Roman" w:hAnsi="Times New Roman" w:cs="Times New Roman"/>
          <w:b/>
          <w:sz w:val="22"/>
          <w:szCs w:val="22"/>
        </w:rPr>
        <w:t xml:space="preserve">S2. </w:t>
      </w:r>
      <w:r w:rsidR="00D65A11" w:rsidRPr="0044587A">
        <w:rPr>
          <w:rFonts w:ascii="Times New Roman" w:hAnsi="Times New Roman" w:cs="Times New Roman"/>
          <w:b/>
          <w:sz w:val="22"/>
          <w:szCs w:val="22"/>
        </w:rPr>
        <w:t>ICAM-1</w:t>
      </w:r>
      <w:r w:rsidR="00521014" w:rsidRPr="0044587A">
        <w:rPr>
          <w:rFonts w:ascii="Times New Roman" w:hAnsi="Times New Roman" w:cs="Times New Roman"/>
          <w:b/>
          <w:sz w:val="22"/>
          <w:szCs w:val="22"/>
        </w:rPr>
        <w:t xml:space="preserve"> is associated with promoting</w:t>
      </w:r>
      <w:r w:rsidR="00D65A11" w:rsidRPr="0044587A">
        <w:rPr>
          <w:rFonts w:ascii="Times New Roman" w:hAnsi="Times New Roman" w:cs="Times New Roman"/>
          <w:b/>
          <w:sz w:val="22"/>
          <w:szCs w:val="22"/>
        </w:rPr>
        <w:t xml:space="preserve"> metastasis of breast cancer cells</w:t>
      </w:r>
      <w:r w:rsidR="00521014" w:rsidRPr="0044587A">
        <w:rPr>
          <w:rFonts w:ascii="Times New Roman" w:hAnsi="Times New Roman" w:cs="Times New Roman"/>
          <w:b/>
          <w:sz w:val="22"/>
          <w:szCs w:val="22"/>
        </w:rPr>
        <w:t xml:space="preserve"> both in </w:t>
      </w:r>
      <w:r w:rsidR="00521014" w:rsidRPr="0044587A">
        <w:rPr>
          <w:rFonts w:ascii="Times New Roman" w:hAnsi="Times New Roman" w:cs="Times New Roman"/>
          <w:b/>
          <w:i/>
          <w:sz w:val="22"/>
          <w:szCs w:val="22"/>
        </w:rPr>
        <w:t>in vitro</w:t>
      </w:r>
      <w:r w:rsidR="00521014" w:rsidRPr="0044587A">
        <w:rPr>
          <w:rFonts w:ascii="Times New Roman" w:hAnsi="Times New Roman" w:cs="Times New Roman"/>
          <w:b/>
          <w:sz w:val="22"/>
          <w:szCs w:val="22"/>
        </w:rPr>
        <w:t xml:space="preserve"> and </w:t>
      </w:r>
      <w:r w:rsidR="00521014" w:rsidRPr="0044587A">
        <w:rPr>
          <w:rFonts w:ascii="Times New Roman" w:hAnsi="Times New Roman" w:cs="Times New Roman"/>
          <w:b/>
          <w:i/>
          <w:sz w:val="22"/>
          <w:szCs w:val="22"/>
        </w:rPr>
        <w:t>in vivo</w:t>
      </w:r>
      <w:r w:rsidR="00D65A11" w:rsidRPr="0044587A">
        <w:rPr>
          <w:rFonts w:ascii="Times New Roman" w:hAnsi="Times New Roman" w:cs="Times New Roman"/>
          <w:b/>
          <w:sz w:val="22"/>
          <w:szCs w:val="22"/>
        </w:rPr>
        <w:t>.</w:t>
      </w:r>
      <w:r w:rsidRPr="0044587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800D9" w:rsidRDefault="003800D9" w:rsidP="008E3C3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</w:rPr>
      </w:pPr>
      <w:r w:rsidRPr="0044587A">
        <w:rPr>
          <w:rFonts w:ascii="Times New Roman" w:hAnsi="Times New Roman" w:cs="Times New Roman"/>
          <w:sz w:val="22"/>
          <w:szCs w:val="22"/>
        </w:rPr>
        <w:t>(</w:t>
      </w:r>
      <w:r w:rsidR="00C71AA0" w:rsidRPr="0044587A">
        <w:rPr>
          <w:rFonts w:ascii="Times New Roman" w:hAnsi="Times New Roman" w:cs="Times New Roman"/>
          <w:sz w:val="22"/>
          <w:szCs w:val="22"/>
        </w:rPr>
        <w:t>A, B</w:t>
      </w:r>
      <w:r w:rsidRPr="0044587A">
        <w:rPr>
          <w:rFonts w:ascii="Times New Roman" w:hAnsi="Times New Roman" w:cs="Times New Roman"/>
          <w:sz w:val="22"/>
          <w:szCs w:val="22"/>
        </w:rPr>
        <w:t>)</w:t>
      </w:r>
      <w:r w:rsidRPr="0044587A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21287A" w:rsidRPr="0044587A">
        <w:rPr>
          <w:rFonts w:ascii="Times New Roman" w:hAnsi="Times New Roman" w:cs="Times New Roman"/>
          <w:sz w:val="22"/>
          <w:szCs w:val="22"/>
        </w:rPr>
        <w:t>Western blot (</w:t>
      </w:r>
      <w:r w:rsidR="00C71AA0" w:rsidRPr="0044587A">
        <w:rPr>
          <w:rFonts w:ascii="Times New Roman" w:hAnsi="Times New Roman" w:cs="Times New Roman"/>
          <w:sz w:val="22"/>
          <w:szCs w:val="22"/>
        </w:rPr>
        <w:t>A</w:t>
      </w:r>
      <w:r w:rsidR="008E3C3C" w:rsidRPr="0044587A">
        <w:rPr>
          <w:rFonts w:ascii="Times New Roman" w:hAnsi="Times New Roman" w:cs="Times New Roman"/>
          <w:sz w:val="22"/>
          <w:szCs w:val="22"/>
        </w:rPr>
        <w:t>) and transwell migration and invasion assay (</w:t>
      </w:r>
      <w:r w:rsidR="00C71AA0" w:rsidRPr="0044587A">
        <w:rPr>
          <w:rFonts w:ascii="Times New Roman" w:hAnsi="Times New Roman" w:cs="Times New Roman"/>
          <w:sz w:val="22"/>
          <w:szCs w:val="22"/>
        </w:rPr>
        <w:t>B</w:t>
      </w:r>
      <w:r w:rsidR="008E3C3C" w:rsidRPr="0044587A">
        <w:rPr>
          <w:rFonts w:ascii="Times New Roman" w:hAnsi="Times New Roman" w:cs="Times New Roman"/>
          <w:sz w:val="22"/>
          <w:szCs w:val="22"/>
        </w:rPr>
        <w:t xml:space="preserve">) of BT-20 cells </w:t>
      </w:r>
      <w:r w:rsidR="0021287A" w:rsidRPr="0044587A">
        <w:rPr>
          <w:rFonts w:ascii="Times New Roman" w:hAnsi="Times New Roman" w:cs="Times New Roman"/>
          <w:sz w:val="22"/>
          <w:szCs w:val="22"/>
        </w:rPr>
        <w:t>tra</w:t>
      </w:r>
      <w:r w:rsidR="00C71AA0" w:rsidRPr="0044587A">
        <w:rPr>
          <w:rFonts w:ascii="Times New Roman" w:hAnsi="Times New Roman" w:cs="Times New Roman"/>
          <w:sz w:val="22"/>
          <w:szCs w:val="22"/>
        </w:rPr>
        <w:t>nsduced with ICAM-1 shRNA. (C, D</w:t>
      </w:r>
      <w:r w:rsidR="008E3C3C" w:rsidRPr="0044587A">
        <w:rPr>
          <w:rFonts w:ascii="Times New Roman" w:hAnsi="Times New Roman" w:cs="Times New Roman"/>
          <w:sz w:val="22"/>
          <w:szCs w:val="22"/>
        </w:rPr>
        <w:t>)</w:t>
      </w:r>
      <w:r w:rsidR="008E3C3C" w:rsidRPr="0044587A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21287A" w:rsidRPr="0044587A">
        <w:rPr>
          <w:rFonts w:ascii="Times New Roman" w:hAnsi="Times New Roman" w:cs="Times New Roman"/>
          <w:sz w:val="22"/>
          <w:szCs w:val="22"/>
        </w:rPr>
        <w:t>Western blot (</w:t>
      </w:r>
      <w:r w:rsidR="00C71AA0" w:rsidRPr="0044587A">
        <w:rPr>
          <w:rFonts w:ascii="Times New Roman" w:hAnsi="Times New Roman" w:cs="Times New Roman"/>
          <w:sz w:val="22"/>
          <w:szCs w:val="22"/>
        </w:rPr>
        <w:t>C</w:t>
      </w:r>
      <w:r w:rsidR="008E3C3C" w:rsidRPr="0044587A">
        <w:rPr>
          <w:rFonts w:ascii="Times New Roman" w:hAnsi="Times New Roman" w:cs="Times New Roman"/>
          <w:sz w:val="22"/>
          <w:szCs w:val="22"/>
        </w:rPr>
        <w:t>) and transwell</w:t>
      </w:r>
      <w:r w:rsidR="00C71AA0" w:rsidRPr="0044587A">
        <w:rPr>
          <w:rFonts w:ascii="Times New Roman" w:hAnsi="Times New Roman" w:cs="Times New Roman"/>
          <w:sz w:val="22"/>
          <w:szCs w:val="22"/>
        </w:rPr>
        <w:t xml:space="preserve"> migration and invasion assay (D</w:t>
      </w:r>
      <w:r w:rsidR="008E3C3C" w:rsidRPr="0044587A">
        <w:rPr>
          <w:rFonts w:ascii="Times New Roman" w:hAnsi="Times New Roman" w:cs="Times New Roman"/>
          <w:sz w:val="22"/>
          <w:szCs w:val="22"/>
        </w:rPr>
        <w:t>) of LM-1 cells transduced with ICAM-1 shRNA. (</w:t>
      </w:r>
      <w:r w:rsidR="00C71AA0" w:rsidRPr="0044587A">
        <w:rPr>
          <w:rFonts w:ascii="Times New Roman" w:hAnsi="Times New Roman" w:cs="Times New Roman"/>
          <w:sz w:val="22"/>
          <w:szCs w:val="22"/>
        </w:rPr>
        <w:t>E-G) Tumor images (E), weight (F), and growth (G</w:t>
      </w:r>
      <w:r w:rsidR="008E3C3C" w:rsidRPr="0044587A">
        <w:rPr>
          <w:rFonts w:ascii="Times New Roman" w:hAnsi="Times New Roman" w:cs="Times New Roman"/>
          <w:sz w:val="22"/>
          <w:szCs w:val="22"/>
        </w:rPr>
        <w:t>) of LM-1</w:t>
      </w:r>
      <w:r w:rsidR="008E3C3C" w:rsidRPr="0044587A">
        <w:rPr>
          <w:rFonts w:ascii="Times New Roman" w:hAnsi="Times New Roman" w:cs="Times New Roman"/>
          <w:sz w:val="22"/>
          <w:szCs w:val="22"/>
          <w:vertAlign w:val="superscript"/>
        </w:rPr>
        <w:t>sh-cont</w:t>
      </w:r>
      <w:r w:rsidR="008E3C3C" w:rsidRPr="0044587A">
        <w:rPr>
          <w:rFonts w:ascii="Times New Roman" w:hAnsi="Times New Roman" w:cs="Times New Roman"/>
          <w:sz w:val="22"/>
          <w:szCs w:val="22"/>
        </w:rPr>
        <w:t xml:space="preserve"> or LM-1</w:t>
      </w:r>
      <w:r w:rsidR="008E3C3C" w:rsidRPr="0044587A">
        <w:rPr>
          <w:rFonts w:ascii="Times New Roman" w:hAnsi="Times New Roman" w:cs="Times New Roman"/>
          <w:sz w:val="22"/>
          <w:szCs w:val="22"/>
          <w:vertAlign w:val="superscript"/>
        </w:rPr>
        <w:t>sh-ICAM-1</w:t>
      </w:r>
      <w:r w:rsidR="00C71AA0" w:rsidRPr="0044587A">
        <w:rPr>
          <w:rFonts w:ascii="Times New Roman" w:hAnsi="Times New Roman" w:cs="Times New Roman"/>
          <w:sz w:val="22"/>
          <w:szCs w:val="22"/>
        </w:rPr>
        <w:t xml:space="preserve"> orthotopic xenograft tumors. (H</w:t>
      </w:r>
      <w:r w:rsidR="008E3C3C" w:rsidRPr="0044587A">
        <w:rPr>
          <w:rFonts w:ascii="Times New Roman" w:hAnsi="Times New Roman" w:cs="Times New Roman"/>
          <w:sz w:val="22"/>
          <w:szCs w:val="22"/>
        </w:rPr>
        <w:t>) IHC of Ki-67 in LM-1</w:t>
      </w:r>
      <w:r w:rsidR="008E3C3C" w:rsidRPr="0044587A">
        <w:rPr>
          <w:rFonts w:ascii="Times New Roman" w:hAnsi="Times New Roman" w:cs="Times New Roman"/>
          <w:sz w:val="22"/>
          <w:szCs w:val="22"/>
          <w:vertAlign w:val="superscript"/>
        </w:rPr>
        <w:t>sh-cont</w:t>
      </w:r>
      <w:r w:rsidR="008E3C3C" w:rsidRPr="0044587A">
        <w:rPr>
          <w:rFonts w:ascii="Times New Roman" w:hAnsi="Times New Roman" w:cs="Times New Roman"/>
          <w:sz w:val="22"/>
          <w:szCs w:val="22"/>
        </w:rPr>
        <w:t xml:space="preserve"> or LM-1</w:t>
      </w:r>
      <w:r w:rsidR="008E3C3C" w:rsidRPr="0044587A">
        <w:rPr>
          <w:rFonts w:ascii="Times New Roman" w:hAnsi="Times New Roman" w:cs="Times New Roman"/>
          <w:sz w:val="22"/>
          <w:szCs w:val="22"/>
          <w:vertAlign w:val="superscript"/>
        </w:rPr>
        <w:t>sh-ICAM-1</w:t>
      </w:r>
      <w:r w:rsidR="008E3C3C" w:rsidRPr="0044587A">
        <w:rPr>
          <w:rFonts w:ascii="Times New Roman" w:hAnsi="Times New Roman" w:cs="Times New Roman"/>
          <w:sz w:val="22"/>
          <w:szCs w:val="22"/>
        </w:rPr>
        <w:t xml:space="preserve"> orthotopic xenograft tumors. Scale bar = 100 μm. </w:t>
      </w:r>
      <w:r w:rsidRPr="0044587A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 SD and analyzed by </w:t>
      </w:r>
      <w:r w:rsidR="00E84792" w:rsidRPr="0044587A">
        <w:rPr>
          <w:rFonts w:ascii="Times New Roman" w:eastAsia="HY신명조" w:hAnsi="Times New Roman" w:cs="Times New Roman"/>
          <w:sz w:val="22"/>
          <w:szCs w:val="22"/>
        </w:rPr>
        <w:t xml:space="preserve">one-way ANOVA or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Student’s </w:t>
      </w:r>
      <w:r w:rsidRPr="0044587A">
        <w:rPr>
          <w:rFonts w:ascii="Times New Roman" w:eastAsia="HY신명조" w:hAnsi="Times New Roman" w:cs="Times New Roman"/>
          <w:i/>
          <w:sz w:val="22"/>
          <w:szCs w:val="22"/>
        </w:rPr>
        <w:t>t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>-tests.</w:t>
      </w:r>
      <w:r w:rsidRPr="0044587A">
        <w:rPr>
          <w:rFonts w:ascii="Times New Roman" w:eastAsia="HY신명조" w:hAnsi="Times New Roman" w:cs="Times New Roman"/>
          <w:sz w:val="20"/>
          <w:szCs w:val="22"/>
        </w:rPr>
        <w:t xml:space="preserve"> </w:t>
      </w:r>
      <w:r w:rsidR="00660276" w:rsidRPr="0044587A">
        <w:rPr>
          <w:rFonts w:ascii="Times New Roman" w:eastAsia="HY신명조" w:hAnsi="Times New Roman" w:cs="Times New Roman"/>
          <w:sz w:val="22"/>
        </w:rPr>
        <w:t xml:space="preserve">n.s, non-significant; </w:t>
      </w:r>
      <w:r w:rsidR="00660276" w:rsidRPr="0044587A">
        <w:rPr>
          <w:rFonts w:ascii="Times New Roman" w:hAnsi="Times New Roman" w:cs="Times New Roman"/>
          <w:sz w:val="22"/>
        </w:rPr>
        <w:t xml:space="preserve">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0.05; 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0.01; ***,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0.001.</w:t>
      </w:r>
    </w:p>
    <w:p w:rsidR="00E84792" w:rsidRPr="00E84792" w:rsidRDefault="00E84792" w:rsidP="008E3C3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0"/>
          <w:szCs w:val="22"/>
        </w:rPr>
      </w:pPr>
    </w:p>
    <w:p w:rsidR="003800D9" w:rsidRPr="00660276" w:rsidRDefault="003800D9" w:rsidP="003800D9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</w:rPr>
      </w:pPr>
      <w:r w:rsidRPr="00660276">
        <w:rPr>
          <w:rFonts w:ascii="Times New Roman" w:hAnsi="Times New Roman" w:cs="Times New Roman"/>
          <w:b/>
        </w:rPr>
        <w:br w:type="page"/>
      </w:r>
    </w:p>
    <w:p w:rsidR="00DF6515" w:rsidRPr="008E3C3C" w:rsidRDefault="007550CA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22620" cy="4511040"/>
            <wp:effectExtent l="0" t="0" r="0" b="381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D9" w:rsidRPr="007E4919" w:rsidRDefault="00DF6515" w:rsidP="003800D9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4919">
        <w:rPr>
          <w:rFonts w:ascii="Times New Roman" w:hAnsi="Times New Roman" w:cs="Times New Roman" w:hint="eastAsia"/>
          <w:b/>
          <w:sz w:val="22"/>
          <w:szCs w:val="22"/>
        </w:rPr>
        <w:t>Fig</w:t>
      </w:r>
      <w:r w:rsidRPr="007E4919">
        <w:rPr>
          <w:rFonts w:ascii="Times New Roman" w:hAnsi="Times New Roman" w:cs="Times New Roman"/>
          <w:b/>
          <w:sz w:val="22"/>
          <w:szCs w:val="22"/>
        </w:rPr>
        <w:t>ure</w:t>
      </w:r>
      <w:r w:rsidRPr="007E4919"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S3. ICAM-1 promotes </w:t>
      </w:r>
      <w:r w:rsidR="00D65A11" w:rsidRPr="007E4919">
        <w:rPr>
          <w:rFonts w:ascii="Times New Roman" w:hAnsi="Times New Roman" w:cs="Times New Roman"/>
          <w:b/>
          <w:sz w:val="22"/>
          <w:szCs w:val="22"/>
        </w:rPr>
        <w:t xml:space="preserve">EGFR 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activity in breast cancer. </w:t>
      </w:r>
    </w:p>
    <w:p w:rsidR="00660276" w:rsidRDefault="0021287A" w:rsidP="003676EC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AF7E03">
        <w:rPr>
          <w:rFonts w:ascii="Times New Roman" w:hAnsi="Times New Roman" w:cs="Times New Roman"/>
          <w:sz w:val="22"/>
          <w:szCs w:val="22"/>
        </w:rPr>
        <w:t>A</w:t>
      </w:r>
      <w:r w:rsidR="003800D9" w:rsidRPr="008E3C3C">
        <w:rPr>
          <w:rFonts w:ascii="Times New Roman" w:hAnsi="Times New Roman" w:cs="Times New Roman"/>
          <w:sz w:val="22"/>
          <w:szCs w:val="22"/>
        </w:rPr>
        <w:t>)</w:t>
      </w:r>
      <w:r w:rsidR="003800D9"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7469EC">
        <w:rPr>
          <w:rFonts w:ascii="Times New Roman" w:hAnsi="Times New Roman" w:cs="Times New Roman"/>
          <w:sz w:val="22"/>
          <w:szCs w:val="22"/>
        </w:rPr>
        <w:t xml:space="preserve">Silver staining of ICAM-1 interactor protein. Total cell lysates are extracted from MDA-MB-231 cells. Co-IP with ICAM-1 antibody and purified proteins were resolved on SDS-PAGE. </w:t>
      </w:r>
      <w:r w:rsidR="0091189F">
        <w:rPr>
          <w:rFonts w:ascii="Times New Roman" w:hAnsi="Times New Roman" w:cs="Times New Roman"/>
          <w:sz w:val="22"/>
          <w:szCs w:val="22"/>
        </w:rPr>
        <w:t>(</w:t>
      </w:r>
      <w:r w:rsidR="00AF7E03">
        <w:rPr>
          <w:rFonts w:ascii="Times New Roman" w:hAnsi="Times New Roman" w:cs="Times New Roman"/>
          <w:sz w:val="22"/>
          <w:szCs w:val="22"/>
        </w:rPr>
        <w:t>B</w:t>
      </w:r>
      <w:r w:rsidR="0091189F">
        <w:rPr>
          <w:rFonts w:ascii="Times New Roman" w:hAnsi="Times New Roman" w:cs="Times New Roman"/>
          <w:sz w:val="22"/>
          <w:szCs w:val="22"/>
        </w:rPr>
        <w:t xml:space="preserve">) </w:t>
      </w:r>
      <w:r w:rsidR="00CC219C">
        <w:rPr>
          <w:rFonts w:ascii="Times New Roman" w:hAnsi="Times New Roman" w:cs="Times New Roman"/>
          <w:sz w:val="22"/>
          <w:szCs w:val="22"/>
        </w:rPr>
        <w:t xml:space="preserve">Target </w:t>
      </w:r>
      <w:r>
        <w:rPr>
          <w:rFonts w:ascii="Times New Roman" w:hAnsi="Times New Roman" w:cs="Times New Roman"/>
          <w:sz w:val="22"/>
          <w:szCs w:val="22"/>
        </w:rPr>
        <w:t xml:space="preserve">candidate </w:t>
      </w:r>
      <w:r w:rsidR="00CC219C">
        <w:rPr>
          <w:rFonts w:ascii="Times New Roman" w:hAnsi="Times New Roman" w:cs="Times New Roman"/>
          <w:sz w:val="22"/>
          <w:szCs w:val="22"/>
        </w:rPr>
        <w:t xml:space="preserve">gene </w:t>
      </w:r>
      <w:r w:rsidR="00CC219C" w:rsidRPr="00CC219C">
        <w:rPr>
          <w:rFonts w:ascii="Times New Roman" w:hAnsi="Times New Roman" w:cs="Times New Roman"/>
          <w:sz w:val="22"/>
          <w:szCs w:val="22"/>
        </w:rPr>
        <w:t xml:space="preserve">list from </w:t>
      </w:r>
      <w:r w:rsidR="00CC219C" w:rsidRPr="00CC219C">
        <w:rPr>
          <w:rFonts w:ascii="Times New Roman" w:hAnsi="Times New Roman" w:cs="Times New Roman"/>
          <w:bCs/>
          <w:sz w:val="22"/>
          <w:szCs w:val="22"/>
        </w:rPr>
        <w:t xml:space="preserve">MALDI-TOF Cell surface molecule screening </w:t>
      </w:r>
      <w:r w:rsidR="00AF7E03">
        <w:rPr>
          <w:rFonts w:ascii="Times New Roman" w:hAnsi="Times New Roman" w:cs="Times New Roman"/>
          <w:bCs/>
          <w:sz w:val="22"/>
          <w:szCs w:val="22"/>
        </w:rPr>
        <w:t>(C</w:t>
      </w:r>
      <w:r w:rsidR="00CC219C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="0091189F">
        <w:rPr>
          <w:rFonts w:ascii="Times New Roman" w:hAnsi="Times New Roman" w:cs="Times New Roman"/>
          <w:sz w:val="22"/>
          <w:szCs w:val="22"/>
        </w:rPr>
        <w:t xml:space="preserve">Western blot for EGFR, JAK1, and STAT3 phosphorylation in MDA-MB-231 cells </w:t>
      </w:r>
      <w:r w:rsidR="00AF7E03">
        <w:rPr>
          <w:rFonts w:ascii="Times New Roman" w:hAnsi="Times New Roman" w:cs="Times New Roman"/>
          <w:sz w:val="22"/>
          <w:szCs w:val="22"/>
        </w:rPr>
        <w:t>transduced with ICAM-1 shRNA. (D</w:t>
      </w:r>
      <w:r w:rsidR="0091189F">
        <w:rPr>
          <w:rFonts w:ascii="Times New Roman" w:hAnsi="Times New Roman" w:cs="Times New Roman"/>
          <w:sz w:val="22"/>
          <w:szCs w:val="22"/>
        </w:rPr>
        <w:t>) Western blot for EGFR, and STAT3 activation in BT-20 cells transduced with ICAM-1 shRNA. (</w:t>
      </w:r>
      <w:r w:rsidR="00AF7E03">
        <w:rPr>
          <w:rFonts w:ascii="Times New Roman" w:hAnsi="Times New Roman" w:cs="Times New Roman"/>
          <w:sz w:val="22"/>
          <w:szCs w:val="22"/>
        </w:rPr>
        <w:t>E</w:t>
      </w:r>
      <w:r w:rsidR="0091189F">
        <w:rPr>
          <w:rFonts w:ascii="Times New Roman" w:hAnsi="Times New Roman" w:cs="Times New Roman"/>
          <w:sz w:val="22"/>
          <w:szCs w:val="22"/>
        </w:rPr>
        <w:t>) Western blot for EGFR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, JAK1, and STAT3 activation in SK-BR-3 cells transfected with </w:t>
      </w:r>
      <w:r w:rsidR="0091189F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91189F" w:rsidRPr="0044587A">
        <w:rPr>
          <w:rFonts w:ascii="Times New Roman" w:hAnsi="Times New Roman" w:cs="Times New Roman"/>
          <w:sz w:val="22"/>
          <w:szCs w:val="22"/>
          <w:vertAlign w:val="superscript"/>
        </w:rPr>
        <w:t>WT</w:t>
      </w:r>
      <w:r w:rsidR="00E0081F" w:rsidRPr="0044587A">
        <w:rPr>
          <w:rFonts w:ascii="Times New Roman" w:hAnsi="Times New Roman" w:cs="Times New Roman"/>
          <w:sz w:val="22"/>
          <w:szCs w:val="22"/>
        </w:rPr>
        <w:t xml:space="preserve"> or control empty vector.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 (</w:t>
      </w:r>
      <w:r w:rsidR="00AF7E03" w:rsidRPr="0044587A">
        <w:rPr>
          <w:rFonts w:ascii="Times New Roman" w:hAnsi="Times New Roman" w:cs="Times New Roman"/>
          <w:sz w:val="22"/>
          <w:szCs w:val="22"/>
        </w:rPr>
        <w:t>F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) </w:t>
      </w:r>
      <w:r w:rsidR="00E0081F" w:rsidRPr="0044587A">
        <w:rPr>
          <w:rFonts w:ascii="Times New Roman" w:hAnsi="Times New Roman" w:cs="Times New Roman"/>
          <w:sz w:val="22"/>
          <w:szCs w:val="22"/>
        </w:rPr>
        <w:t>p-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EGFR elisa in SK-BR-3 cells transfected with </w:t>
      </w:r>
      <w:r w:rsidR="00E0081F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E0081F" w:rsidRPr="0044587A">
        <w:rPr>
          <w:rFonts w:ascii="Times New Roman" w:hAnsi="Times New Roman" w:cs="Times New Roman"/>
          <w:sz w:val="22"/>
          <w:szCs w:val="22"/>
          <w:vertAlign w:val="superscript"/>
        </w:rPr>
        <w:t>WT</w:t>
      </w:r>
      <w:r w:rsidR="00E0081F" w:rsidRPr="0044587A">
        <w:rPr>
          <w:rFonts w:ascii="Times New Roman" w:hAnsi="Times New Roman" w:cs="Times New Roman"/>
          <w:sz w:val="22"/>
          <w:szCs w:val="22"/>
        </w:rPr>
        <w:t xml:space="preserve"> or control empty vector.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 (</w:t>
      </w:r>
      <w:r w:rsidR="00AF7E03" w:rsidRPr="0044587A">
        <w:rPr>
          <w:rFonts w:ascii="Times New Roman" w:hAnsi="Times New Roman" w:cs="Times New Roman"/>
          <w:sz w:val="22"/>
          <w:szCs w:val="22"/>
        </w:rPr>
        <w:t>G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) Dimerization assay to evaluate EGFR dimerization in HEK293T cells transfected </w:t>
      </w:r>
      <w:r w:rsidR="0091189F" w:rsidRPr="0044587A">
        <w:rPr>
          <w:rFonts w:ascii="Times New Roman" w:hAnsi="Times New Roman" w:cs="Times New Roman"/>
          <w:i/>
          <w:sz w:val="22"/>
          <w:szCs w:val="22"/>
        </w:rPr>
        <w:t>EGFR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 or co-transfected with </w:t>
      </w:r>
      <w:r w:rsidR="0091189F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E0081F" w:rsidRPr="0044587A">
        <w:rPr>
          <w:rFonts w:ascii="Times New Roman" w:hAnsi="Times New Roman" w:cs="Times New Roman"/>
          <w:sz w:val="22"/>
          <w:szCs w:val="22"/>
        </w:rPr>
        <w:t xml:space="preserve"> vector</w:t>
      </w:r>
      <w:r w:rsidR="000A7D1C" w:rsidRPr="0044587A">
        <w:rPr>
          <w:rFonts w:ascii="Times New Roman" w:hAnsi="Times New Roman" w:cs="Times New Roman"/>
          <w:sz w:val="22"/>
          <w:szCs w:val="22"/>
        </w:rPr>
        <w:t>. (</w:t>
      </w:r>
      <w:r w:rsidR="00AF7E03" w:rsidRPr="0044587A">
        <w:rPr>
          <w:rFonts w:ascii="Times New Roman" w:hAnsi="Times New Roman" w:cs="Times New Roman"/>
          <w:sz w:val="22"/>
          <w:szCs w:val="22"/>
        </w:rPr>
        <w:t>H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) Western blot of p-EGFR in HEK293T cells transfected with </w:t>
      </w:r>
      <w:r w:rsidR="0091189F" w:rsidRPr="0044587A">
        <w:rPr>
          <w:rFonts w:ascii="Times New Roman" w:hAnsi="Times New Roman" w:cs="Times New Roman"/>
          <w:i/>
          <w:sz w:val="22"/>
          <w:szCs w:val="22"/>
        </w:rPr>
        <w:t>EGFR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 or co-transfected with </w:t>
      </w:r>
      <w:r w:rsidR="0091189F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E0081F" w:rsidRPr="0044587A">
        <w:rPr>
          <w:rFonts w:ascii="Times New Roman" w:hAnsi="Times New Roman" w:cs="Times New Roman"/>
          <w:sz w:val="22"/>
          <w:szCs w:val="22"/>
        </w:rPr>
        <w:t xml:space="preserve"> vector</w:t>
      </w:r>
      <w:r w:rsidR="0091189F" w:rsidRPr="0044587A">
        <w:rPr>
          <w:rFonts w:ascii="Times New Roman" w:hAnsi="Times New Roman" w:cs="Times New Roman"/>
          <w:sz w:val="22"/>
          <w:szCs w:val="22"/>
        </w:rPr>
        <w:t xml:space="preserve">. </w:t>
      </w:r>
      <w:r w:rsidR="00F7575A" w:rsidRPr="00F7575A">
        <w:rPr>
          <w:rFonts w:ascii="Times New Roman" w:hAnsi="Times New Roman" w:cs="Times New Roman"/>
          <w:sz w:val="22"/>
          <w:szCs w:val="22"/>
          <w:highlight w:val="yellow"/>
        </w:rPr>
        <w:t xml:space="preserve">(I) </w:t>
      </w:r>
      <w:r w:rsidR="00F7575A" w:rsidRPr="00F7575A">
        <w:rPr>
          <w:rFonts w:ascii="Times New Roman" w:hAnsi="Times New Roman" w:cs="Times New Roman"/>
          <w:sz w:val="22"/>
          <w:highlight w:val="yellow"/>
        </w:rPr>
        <w:t xml:space="preserve">Kaplan-Meier survival analysis of basal subtype patients with </w:t>
      </w:r>
      <w:r w:rsidR="00F7575A" w:rsidRPr="00F7575A">
        <w:rPr>
          <w:rFonts w:ascii="Times New Roman" w:eastAsia="맑은 고딕" w:hAnsi="Times New Roman" w:cs="Times New Roman"/>
          <w:sz w:val="22"/>
          <w:highlight w:val="yellow"/>
        </w:rPr>
        <w:t xml:space="preserve">breast cancer (p=0.0538). Breast cancer patients with basal subtypes (n=189) were retrieved from </w:t>
      </w:r>
      <w:r w:rsidR="007550CA">
        <w:rPr>
          <w:rFonts w:ascii="Times New Roman" w:hAnsi="Times New Roman" w:cs="Times New Roman"/>
          <w:sz w:val="22"/>
          <w:highlight w:val="yellow"/>
        </w:rPr>
        <w:t>GSE25066 dataset (n=508).</w:t>
      </w:r>
      <w:r w:rsidR="00F7575A" w:rsidRPr="00F7575A">
        <w:rPr>
          <w:rFonts w:ascii="Times New Roman" w:hAnsi="Times New Roman" w:cs="Times New Roman"/>
          <w:sz w:val="22"/>
          <w:highlight w:val="yellow"/>
        </w:rPr>
        <w:t xml:space="preserve"> </w:t>
      </w:r>
      <w:r w:rsidR="00F7575A" w:rsidRPr="00F7575A">
        <w:rPr>
          <w:rFonts w:ascii="Times New Roman" w:hAnsi="Times New Roman" w:cs="Times New Roman"/>
          <w:sz w:val="22"/>
          <w:szCs w:val="22"/>
          <w:highlight w:val="yellow"/>
        </w:rPr>
        <w:t xml:space="preserve">(J-K) </w:t>
      </w:r>
      <w:r w:rsidR="00F7575A" w:rsidRPr="00F7575A">
        <w:rPr>
          <w:rFonts w:ascii="Times New Roman" w:hAnsi="Times New Roman" w:cs="Times New Roman"/>
          <w:sz w:val="22"/>
          <w:highlight w:val="yellow"/>
        </w:rPr>
        <w:t>Kaplan-Meier survival analysis of patients with lung</w:t>
      </w:r>
      <w:r w:rsidR="00F7575A" w:rsidRPr="00F7575A">
        <w:rPr>
          <w:rFonts w:ascii="Times New Roman" w:eastAsia="맑은 고딕" w:hAnsi="Times New Roman" w:cs="Times New Roman"/>
          <w:sz w:val="22"/>
          <w:highlight w:val="yellow"/>
        </w:rPr>
        <w:t xml:space="preserve"> </w:t>
      </w:r>
      <w:r w:rsidR="00F7575A" w:rsidRPr="00A01AEA">
        <w:rPr>
          <w:rFonts w:ascii="Times New Roman" w:eastAsia="맑은 고딕" w:hAnsi="Times New Roman" w:cs="Times New Roman"/>
          <w:sz w:val="22"/>
          <w:highlight w:val="yellow"/>
        </w:rPr>
        <w:t>cancer</w:t>
      </w:r>
      <w:r w:rsidR="00F7575A">
        <w:rPr>
          <w:rFonts w:ascii="Times New Roman" w:eastAsia="맑은 고딕" w:hAnsi="Times New Roman" w:cs="Times New Roman"/>
          <w:sz w:val="22"/>
          <w:highlight w:val="yellow"/>
        </w:rPr>
        <w:t xml:space="preserve"> (n=531</w:t>
      </w:r>
      <w:r w:rsidR="00F7575A" w:rsidRPr="00A01AEA">
        <w:rPr>
          <w:rFonts w:ascii="Times New Roman" w:eastAsia="맑은 고딕" w:hAnsi="Times New Roman" w:cs="Times New Roman"/>
          <w:sz w:val="22"/>
          <w:highlight w:val="yellow"/>
        </w:rPr>
        <w:t>)</w:t>
      </w:r>
      <w:r w:rsidR="00F7575A">
        <w:rPr>
          <w:rFonts w:ascii="Times New Roman" w:eastAsia="맑은 고딕" w:hAnsi="Times New Roman" w:cs="Times New Roman"/>
          <w:sz w:val="22"/>
          <w:highlight w:val="yellow"/>
        </w:rPr>
        <w:t xml:space="preserve"> and patients with melanoma (n=229</w:t>
      </w:r>
      <w:r w:rsidR="00F7575A" w:rsidRPr="00A01AEA">
        <w:rPr>
          <w:rFonts w:ascii="Times New Roman" w:eastAsia="맑은 고딕" w:hAnsi="Times New Roman" w:cs="Times New Roman"/>
          <w:sz w:val="22"/>
          <w:highlight w:val="yellow"/>
        </w:rPr>
        <w:t>)</w:t>
      </w:r>
      <w:r w:rsidR="00F7575A">
        <w:rPr>
          <w:rFonts w:ascii="Times New Roman" w:eastAsia="맑은 고딕" w:hAnsi="Times New Roman" w:cs="Times New Roman"/>
          <w:sz w:val="22"/>
          <w:highlight w:val="yellow"/>
        </w:rPr>
        <w:t xml:space="preserve"> from TCGA </w:t>
      </w:r>
      <w:r w:rsidR="00F7575A" w:rsidRPr="00BC652B">
        <w:rPr>
          <w:rFonts w:ascii="Times New Roman" w:eastAsia="맑은 고딕" w:hAnsi="Times New Roman" w:cs="Times New Roman"/>
          <w:sz w:val="22"/>
          <w:highlight w:val="yellow"/>
        </w:rPr>
        <w:t xml:space="preserve">database; 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>ICAM-1</w:t>
      </w:r>
      <w:r w:rsidR="007550CA" w:rsidRPr="00F7575A">
        <w:rPr>
          <w:rFonts w:ascii="Times New Roman" w:hAnsi="Times New Roman" w:cs="Times New Roman"/>
          <w:sz w:val="22"/>
          <w:highlight w:val="yellow"/>
          <w:vertAlign w:val="superscript"/>
        </w:rPr>
        <w:t xml:space="preserve">High 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>EGFR</w:t>
      </w:r>
      <w:r w:rsidR="007550CA" w:rsidRPr="00F7575A">
        <w:rPr>
          <w:rFonts w:ascii="Times New Roman" w:hAnsi="Times New Roman" w:cs="Times New Roman"/>
          <w:sz w:val="22"/>
          <w:highlight w:val="yellow"/>
          <w:vertAlign w:val="superscript"/>
        </w:rPr>
        <w:t>High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 xml:space="preserve"> vs. ICAM-1</w:t>
      </w:r>
      <w:r w:rsidR="007550CA" w:rsidRPr="00F7575A">
        <w:rPr>
          <w:rFonts w:ascii="Times New Roman" w:hAnsi="Times New Roman" w:cs="Times New Roman"/>
          <w:sz w:val="22"/>
          <w:highlight w:val="yellow"/>
          <w:vertAlign w:val="superscript"/>
        </w:rPr>
        <w:t xml:space="preserve">High 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>EGFR</w:t>
      </w:r>
      <w:r w:rsidR="007550CA" w:rsidRPr="00F7575A">
        <w:rPr>
          <w:rFonts w:ascii="Times New Roman" w:hAnsi="Times New Roman" w:cs="Times New Roman"/>
          <w:sz w:val="22"/>
          <w:highlight w:val="yellow"/>
          <w:vertAlign w:val="superscript"/>
        </w:rPr>
        <w:t>Low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 xml:space="preserve"> vs. ICAM-1</w:t>
      </w:r>
      <w:r w:rsidR="007550CA" w:rsidRPr="00F7575A">
        <w:rPr>
          <w:rFonts w:ascii="Times New Roman" w:hAnsi="Times New Roman" w:cs="Times New Roman"/>
          <w:sz w:val="22"/>
          <w:highlight w:val="yellow"/>
          <w:vertAlign w:val="superscript"/>
        </w:rPr>
        <w:t xml:space="preserve">Low 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>EGFR</w:t>
      </w:r>
      <w:r w:rsidR="007550CA" w:rsidRPr="00F7575A">
        <w:rPr>
          <w:rFonts w:ascii="Times New Roman" w:hAnsi="Times New Roman" w:cs="Times New Roman"/>
          <w:sz w:val="22"/>
          <w:highlight w:val="yellow"/>
          <w:vertAlign w:val="superscript"/>
        </w:rPr>
        <w:t>High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 xml:space="preserve"> vs. ICAM-1</w:t>
      </w:r>
      <w:r w:rsidR="007550CA" w:rsidRPr="00F7575A">
        <w:rPr>
          <w:rFonts w:ascii="Times New Roman" w:hAnsi="Times New Roman" w:cs="Times New Roman"/>
          <w:sz w:val="22"/>
          <w:highlight w:val="yellow"/>
          <w:vertAlign w:val="superscript"/>
        </w:rPr>
        <w:t xml:space="preserve">Low 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>EGFR</w:t>
      </w:r>
      <w:r w:rsidR="007550CA" w:rsidRPr="00F7575A">
        <w:rPr>
          <w:rFonts w:ascii="Times New Roman" w:hAnsi="Times New Roman" w:cs="Times New Roman"/>
          <w:sz w:val="22"/>
          <w:highlight w:val="yellow"/>
          <w:vertAlign w:val="superscript"/>
        </w:rPr>
        <w:t>Low</w:t>
      </w:r>
      <w:r w:rsidR="007550CA" w:rsidRPr="00F7575A">
        <w:rPr>
          <w:rFonts w:ascii="Times New Roman" w:hAnsi="Times New Roman" w:cs="Times New Roman"/>
          <w:sz w:val="22"/>
          <w:highlight w:val="yellow"/>
        </w:rPr>
        <w:t xml:space="preserve">. </w:t>
      </w:r>
      <w:r w:rsidR="003676EC" w:rsidRPr="0044587A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="003676EC" w:rsidRPr="0044587A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="003676EC" w:rsidRPr="0044587A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="003676EC" w:rsidRPr="0044587A">
        <w:rPr>
          <w:rFonts w:ascii="Times New Roman" w:eastAsia="HY신명조" w:hAnsi="Times New Roman" w:cs="Times New Roman"/>
          <w:sz w:val="22"/>
          <w:szCs w:val="22"/>
        </w:rPr>
        <w:t xml:space="preserve"> SD and analyzed by Student’s </w:t>
      </w:r>
      <w:r w:rsidR="003676EC" w:rsidRPr="0044587A">
        <w:rPr>
          <w:rFonts w:ascii="Times New Roman" w:eastAsia="HY신명조" w:hAnsi="Times New Roman" w:cs="Times New Roman"/>
          <w:i/>
          <w:sz w:val="22"/>
          <w:szCs w:val="22"/>
        </w:rPr>
        <w:t>t</w:t>
      </w:r>
      <w:r w:rsidR="003676EC" w:rsidRPr="0044587A">
        <w:rPr>
          <w:rFonts w:ascii="Times New Roman" w:eastAsia="HY신명조" w:hAnsi="Times New Roman" w:cs="Times New Roman"/>
          <w:sz w:val="22"/>
          <w:szCs w:val="22"/>
        </w:rPr>
        <w:t xml:space="preserve">-tests. </w:t>
      </w:r>
      <w:r w:rsidR="003676EC" w:rsidRPr="0044587A">
        <w:rPr>
          <w:rFonts w:ascii="Times New Roman" w:eastAsia="HY신명조" w:hAnsi="Times New Roman" w:cs="Times New Roman"/>
          <w:sz w:val="22"/>
        </w:rPr>
        <w:t xml:space="preserve">n.s, non-significant; </w:t>
      </w:r>
      <w:r w:rsidR="003676EC" w:rsidRPr="0044587A">
        <w:rPr>
          <w:rFonts w:ascii="Times New Roman" w:hAnsi="Times New Roman" w:cs="Times New Roman"/>
          <w:sz w:val="22"/>
        </w:rPr>
        <w:t xml:space="preserve">*, </w:t>
      </w:r>
      <w:r w:rsidR="003676EC" w:rsidRPr="0044587A">
        <w:rPr>
          <w:rFonts w:ascii="Times New Roman" w:hAnsi="Times New Roman" w:cs="Times New Roman"/>
          <w:i/>
          <w:sz w:val="22"/>
        </w:rPr>
        <w:t>p</w:t>
      </w:r>
      <w:r w:rsidR="003676EC" w:rsidRPr="0044587A">
        <w:rPr>
          <w:rFonts w:ascii="Times New Roman" w:hAnsi="Times New Roman" w:cs="Times New Roman"/>
          <w:sz w:val="22"/>
        </w:rPr>
        <w:t xml:space="preserve"> &lt; 0.05; **, </w:t>
      </w:r>
      <w:r w:rsidR="003676EC" w:rsidRPr="0044587A">
        <w:rPr>
          <w:rFonts w:ascii="Times New Roman" w:hAnsi="Times New Roman" w:cs="Times New Roman"/>
          <w:i/>
          <w:sz w:val="22"/>
        </w:rPr>
        <w:t>p</w:t>
      </w:r>
      <w:r w:rsidR="003676EC" w:rsidRPr="0044587A">
        <w:rPr>
          <w:rFonts w:ascii="Times New Roman" w:hAnsi="Times New Roman" w:cs="Times New Roman"/>
          <w:sz w:val="22"/>
        </w:rPr>
        <w:t xml:space="preserve"> &lt; 0.01; ***, </w:t>
      </w:r>
      <w:r w:rsidR="003676EC" w:rsidRPr="0044587A">
        <w:rPr>
          <w:rFonts w:ascii="Times New Roman" w:hAnsi="Times New Roman" w:cs="Times New Roman"/>
          <w:i/>
          <w:sz w:val="22"/>
        </w:rPr>
        <w:t>p</w:t>
      </w:r>
      <w:r w:rsidR="003676EC" w:rsidRPr="0044587A">
        <w:rPr>
          <w:rFonts w:ascii="Times New Roman" w:hAnsi="Times New Roman" w:cs="Times New Roman"/>
          <w:sz w:val="22"/>
        </w:rPr>
        <w:t xml:space="preserve"> &lt; 0.001.</w:t>
      </w:r>
    </w:p>
    <w:p w:rsidR="00DF6515" w:rsidRPr="008E3C3C" w:rsidRDefault="004626BA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0240" cy="2072640"/>
            <wp:effectExtent l="0" t="0" r="3810" b="381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D9" w:rsidRPr="007E4919" w:rsidRDefault="00DF6515" w:rsidP="003800D9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4919">
        <w:rPr>
          <w:rFonts w:ascii="Times New Roman" w:hAnsi="Times New Roman" w:cs="Times New Roman" w:hint="eastAsia"/>
          <w:b/>
          <w:sz w:val="22"/>
          <w:szCs w:val="22"/>
        </w:rPr>
        <w:t>Fig</w:t>
      </w:r>
      <w:r w:rsidRPr="007E4919">
        <w:rPr>
          <w:rFonts w:ascii="Times New Roman" w:hAnsi="Times New Roman" w:cs="Times New Roman"/>
          <w:b/>
          <w:sz w:val="22"/>
          <w:szCs w:val="22"/>
        </w:rPr>
        <w:t>ure</w:t>
      </w:r>
      <w:r w:rsidRPr="007E4919"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S4. Both soluble and membrane-bound form of ICAM-1 can regulate EGFR activity. </w:t>
      </w:r>
    </w:p>
    <w:p w:rsidR="00660276" w:rsidRDefault="000A7D1C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4626BA">
        <w:rPr>
          <w:rFonts w:ascii="Times New Roman" w:hAnsi="Times New Roman" w:cs="Times New Roman"/>
          <w:sz w:val="22"/>
          <w:szCs w:val="22"/>
        </w:rPr>
        <w:t>A</w:t>
      </w:r>
      <w:r w:rsidR="003800D9" w:rsidRPr="008E3C3C">
        <w:rPr>
          <w:rFonts w:ascii="Times New Roman" w:hAnsi="Times New Roman" w:cs="Times New Roman"/>
          <w:sz w:val="22"/>
          <w:szCs w:val="22"/>
        </w:rPr>
        <w:t>)</w:t>
      </w:r>
      <w:r w:rsidR="003800D9"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91189F">
        <w:rPr>
          <w:rFonts w:ascii="Times New Roman" w:hAnsi="Times New Roman" w:cs="Times New Roman"/>
          <w:sz w:val="22"/>
          <w:szCs w:val="22"/>
        </w:rPr>
        <w:t xml:space="preserve">Schematic diagram of expression constructs encoding </w:t>
      </w:r>
      <w:r w:rsidR="0091189F" w:rsidRPr="00555110">
        <w:rPr>
          <w:rFonts w:ascii="Times New Roman" w:hAnsi="Times New Roman" w:cs="Times New Roman"/>
          <w:i/>
          <w:sz w:val="22"/>
          <w:szCs w:val="22"/>
        </w:rPr>
        <w:t>IC</w:t>
      </w:r>
      <w:r w:rsidR="00555110" w:rsidRPr="00555110">
        <w:rPr>
          <w:rFonts w:ascii="Times New Roman" w:hAnsi="Times New Roman" w:cs="Times New Roman"/>
          <w:i/>
          <w:sz w:val="22"/>
          <w:szCs w:val="22"/>
        </w:rPr>
        <w:t>AM-1</w:t>
      </w:r>
      <w:r w:rsidR="00555110" w:rsidRPr="00555110">
        <w:rPr>
          <w:rFonts w:ascii="Times New Roman" w:hAnsi="Times New Roman" w:cs="Times New Roman"/>
          <w:sz w:val="22"/>
          <w:szCs w:val="22"/>
          <w:vertAlign w:val="superscript"/>
        </w:rPr>
        <w:t>WT</w:t>
      </w:r>
      <w:r w:rsidR="00555110">
        <w:rPr>
          <w:rFonts w:ascii="Times New Roman" w:hAnsi="Times New Roman" w:cs="Times New Roman"/>
          <w:sz w:val="22"/>
          <w:szCs w:val="22"/>
        </w:rPr>
        <w:t xml:space="preserve">, </w:t>
      </w:r>
      <w:r w:rsidR="00555110" w:rsidRPr="00555110">
        <w:rPr>
          <w:rFonts w:ascii="Times New Roman" w:hAnsi="Times New Roman" w:cs="Times New Roman"/>
          <w:i/>
          <w:sz w:val="22"/>
          <w:szCs w:val="22"/>
        </w:rPr>
        <w:t>soluble ICAM-1</w:t>
      </w:r>
      <w:r w:rsidR="00555110">
        <w:rPr>
          <w:rFonts w:ascii="Times New Roman" w:hAnsi="Times New Roman" w:cs="Times New Roman"/>
          <w:sz w:val="22"/>
          <w:szCs w:val="22"/>
        </w:rPr>
        <w:t xml:space="preserve">, and </w:t>
      </w:r>
      <w:r w:rsidR="00555110" w:rsidRPr="00555110">
        <w:rPr>
          <w:rFonts w:ascii="Times New Roman" w:hAnsi="Times New Roman" w:cs="Times New Roman"/>
          <w:i/>
          <w:sz w:val="22"/>
          <w:szCs w:val="22"/>
        </w:rPr>
        <w:t>ICAM-1</w:t>
      </w:r>
      <w:r w:rsidR="00555110" w:rsidRPr="00555110">
        <w:rPr>
          <w:rFonts w:ascii="Times New Roman" w:hAnsi="Times New Roman" w:cs="Times New Roman"/>
          <w:sz w:val="22"/>
          <w:szCs w:val="22"/>
          <w:vertAlign w:val="superscript"/>
        </w:rPr>
        <w:t>P404E</w:t>
      </w:r>
      <w:r w:rsidR="00555110">
        <w:rPr>
          <w:rFonts w:ascii="Times New Roman" w:hAnsi="Times New Roman" w:cs="Times New Roman"/>
          <w:sz w:val="22"/>
          <w:szCs w:val="22"/>
        </w:rPr>
        <w:t>. (</w:t>
      </w:r>
      <w:r w:rsidR="004626BA">
        <w:rPr>
          <w:rFonts w:ascii="Times New Roman" w:hAnsi="Times New Roman" w:cs="Times New Roman"/>
          <w:sz w:val="22"/>
          <w:szCs w:val="22"/>
        </w:rPr>
        <w:t>b-d) Western blot (B</w:t>
      </w:r>
      <w:r>
        <w:rPr>
          <w:rFonts w:ascii="Times New Roman" w:hAnsi="Times New Roman" w:cs="Times New Roman"/>
          <w:sz w:val="22"/>
          <w:szCs w:val="22"/>
        </w:rPr>
        <w:t>), p-EGFR elisa (</w:t>
      </w:r>
      <w:r w:rsidR="004626BA">
        <w:rPr>
          <w:rFonts w:ascii="Times New Roman" w:hAnsi="Times New Roman" w:cs="Times New Roman"/>
          <w:sz w:val="22"/>
          <w:szCs w:val="22"/>
        </w:rPr>
        <w:t>C</w:t>
      </w:r>
      <w:r w:rsidR="00555110">
        <w:rPr>
          <w:rFonts w:ascii="Times New Roman" w:hAnsi="Times New Roman" w:cs="Times New Roman"/>
          <w:sz w:val="22"/>
          <w:szCs w:val="22"/>
        </w:rPr>
        <w:t>), and transwell invasion, migration assay (</w:t>
      </w:r>
      <w:r w:rsidR="004626BA">
        <w:rPr>
          <w:rFonts w:ascii="Times New Roman" w:hAnsi="Times New Roman" w:cs="Times New Roman"/>
          <w:sz w:val="22"/>
          <w:szCs w:val="22"/>
        </w:rPr>
        <w:t>D</w:t>
      </w:r>
      <w:r w:rsidR="00555110">
        <w:rPr>
          <w:rFonts w:ascii="Times New Roman" w:hAnsi="Times New Roman" w:cs="Times New Roman"/>
          <w:sz w:val="22"/>
          <w:szCs w:val="22"/>
        </w:rPr>
        <w:t>) in MDA-MB-231 sg-</w:t>
      </w:r>
      <w:r w:rsidR="00555110" w:rsidRPr="0044587A">
        <w:rPr>
          <w:rFonts w:ascii="Times New Roman" w:hAnsi="Times New Roman" w:cs="Times New Roman"/>
          <w:sz w:val="22"/>
          <w:szCs w:val="22"/>
        </w:rPr>
        <w:t xml:space="preserve">cont cells and MDA-MB-231 sg-ICAM-1 cells transfected with either </w:t>
      </w:r>
      <w:r w:rsidR="00555110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555110" w:rsidRPr="0044587A">
        <w:rPr>
          <w:rFonts w:ascii="Times New Roman" w:hAnsi="Times New Roman" w:cs="Times New Roman"/>
          <w:sz w:val="22"/>
          <w:szCs w:val="22"/>
          <w:vertAlign w:val="superscript"/>
        </w:rPr>
        <w:t>WT</w:t>
      </w:r>
      <w:r w:rsidR="00555110" w:rsidRPr="0044587A">
        <w:rPr>
          <w:rFonts w:ascii="Times New Roman" w:hAnsi="Times New Roman" w:cs="Times New Roman"/>
          <w:sz w:val="22"/>
          <w:szCs w:val="22"/>
        </w:rPr>
        <w:t xml:space="preserve"> or </w:t>
      </w:r>
      <w:r w:rsidR="00555110" w:rsidRPr="0044587A">
        <w:rPr>
          <w:rFonts w:ascii="Times New Roman" w:hAnsi="Times New Roman" w:cs="Times New Roman"/>
          <w:i/>
          <w:sz w:val="22"/>
          <w:szCs w:val="22"/>
        </w:rPr>
        <w:t>soluble ICAM-1</w:t>
      </w:r>
      <w:r w:rsidR="00555110" w:rsidRPr="0044587A">
        <w:rPr>
          <w:rFonts w:ascii="Times New Roman" w:hAnsi="Times New Roman" w:cs="Times New Roman"/>
          <w:sz w:val="22"/>
          <w:szCs w:val="22"/>
        </w:rPr>
        <w:t xml:space="preserve"> or </w:t>
      </w:r>
      <w:r w:rsidR="00555110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555110" w:rsidRPr="0044587A">
        <w:rPr>
          <w:rFonts w:ascii="Times New Roman" w:hAnsi="Times New Roman" w:cs="Times New Roman"/>
          <w:sz w:val="22"/>
          <w:szCs w:val="22"/>
          <w:vertAlign w:val="superscript"/>
        </w:rPr>
        <w:t>P404E</w:t>
      </w:r>
      <w:r w:rsidR="00E0081F" w:rsidRPr="0044587A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E0081F" w:rsidRPr="0044587A">
        <w:rPr>
          <w:rFonts w:ascii="Times New Roman" w:hAnsi="Times New Roman" w:cs="Times New Roman"/>
          <w:sz w:val="22"/>
          <w:szCs w:val="22"/>
        </w:rPr>
        <w:t>vector</w:t>
      </w:r>
      <w:r w:rsidRPr="0044587A">
        <w:rPr>
          <w:rFonts w:ascii="Times New Roman" w:hAnsi="Times New Roman" w:cs="Times New Roman"/>
          <w:sz w:val="22"/>
          <w:szCs w:val="22"/>
        </w:rPr>
        <w:t>. (</w:t>
      </w:r>
      <w:r w:rsidR="004626BA" w:rsidRPr="0044587A">
        <w:rPr>
          <w:rFonts w:ascii="Times New Roman" w:hAnsi="Times New Roman" w:cs="Times New Roman"/>
          <w:sz w:val="22"/>
          <w:szCs w:val="22"/>
        </w:rPr>
        <w:t>E, F) Western blot (E</w:t>
      </w:r>
      <w:r w:rsidR="00555110" w:rsidRPr="0044587A">
        <w:rPr>
          <w:rFonts w:ascii="Times New Roman" w:hAnsi="Times New Roman" w:cs="Times New Roman"/>
          <w:sz w:val="22"/>
          <w:szCs w:val="22"/>
        </w:rPr>
        <w:t xml:space="preserve">) and p-EGFR </w:t>
      </w:r>
      <w:r w:rsidRPr="0044587A">
        <w:rPr>
          <w:rFonts w:ascii="Times New Roman" w:hAnsi="Times New Roman" w:cs="Times New Roman"/>
          <w:sz w:val="22"/>
          <w:szCs w:val="22"/>
        </w:rPr>
        <w:t>elisa (</w:t>
      </w:r>
      <w:r w:rsidR="004626BA" w:rsidRPr="0044587A">
        <w:rPr>
          <w:rFonts w:ascii="Times New Roman" w:hAnsi="Times New Roman" w:cs="Times New Roman"/>
          <w:sz w:val="22"/>
          <w:szCs w:val="22"/>
        </w:rPr>
        <w:t>F</w:t>
      </w:r>
      <w:r w:rsidR="00555110" w:rsidRPr="0044587A">
        <w:rPr>
          <w:rFonts w:ascii="Times New Roman" w:hAnsi="Times New Roman" w:cs="Times New Roman"/>
          <w:sz w:val="22"/>
          <w:szCs w:val="22"/>
        </w:rPr>
        <w:t xml:space="preserve">) of MDA-MB-231 sg-ICAM-1 cells treated with rh-sICAM-1 in a dose-dependent manner. </w:t>
      </w:r>
      <w:r w:rsidR="003800D9" w:rsidRPr="0044587A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 SD and analyzed by </w:t>
      </w:r>
      <w:r w:rsidR="00E84792" w:rsidRPr="0044587A">
        <w:rPr>
          <w:rFonts w:ascii="Times New Roman" w:eastAsia="HY신명조" w:hAnsi="Times New Roman" w:cs="Times New Roman"/>
          <w:sz w:val="22"/>
          <w:szCs w:val="22"/>
        </w:rPr>
        <w:t>one-way ANOVA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. </w:t>
      </w:r>
      <w:r w:rsidR="00660276" w:rsidRPr="0044587A">
        <w:rPr>
          <w:rFonts w:ascii="Times New Roman" w:eastAsia="HY신명조" w:hAnsi="Times New Roman" w:cs="Times New Roman"/>
          <w:sz w:val="22"/>
        </w:rPr>
        <w:t xml:space="preserve">n.s, non-significant; </w:t>
      </w:r>
      <w:r w:rsidR="00660276" w:rsidRPr="0044587A">
        <w:rPr>
          <w:rFonts w:ascii="Times New Roman" w:hAnsi="Times New Roman" w:cs="Times New Roman"/>
          <w:sz w:val="22"/>
        </w:rPr>
        <w:t xml:space="preserve">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0.05; 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0.01; ***,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0.001.</w:t>
      </w:r>
    </w:p>
    <w:p w:rsidR="00E84792" w:rsidRPr="007C634A" w:rsidRDefault="00E84792" w:rsidP="00E84792">
      <w:pPr>
        <w:wordWrap/>
        <w:spacing w:after="0" w:line="480" w:lineRule="auto"/>
        <w:outlineLvl w:val="0"/>
        <w:rPr>
          <w:rFonts w:ascii="Arial" w:hAnsi="Arial" w:cs="Arial"/>
          <w:sz w:val="22"/>
        </w:rPr>
      </w:pPr>
    </w:p>
    <w:p w:rsidR="00E84792" w:rsidRPr="00E84792" w:rsidRDefault="00E84792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0"/>
          <w:szCs w:val="22"/>
        </w:rPr>
      </w:pPr>
    </w:p>
    <w:p w:rsidR="003800D9" w:rsidRPr="008E3C3C" w:rsidRDefault="003800D9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E3C3C">
        <w:rPr>
          <w:rFonts w:ascii="Times New Roman" w:hAnsi="Times New Roman" w:cs="Times New Roman"/>
          <w:b/>
          <w:sz w:val="22"/>
          <w:szCs w:val="22"/>
        </w:rPr>
        <w:br w:type="page"/>
      </w:r>
    </w:p>
    <w:p w:rsidR="00DF6515" w:rsidRPr="008E3C3C" w:rsidRDefault="002E35E5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0240" cy="3322320"/>
            <wp:effectExtent l="0" t="0" r="381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D9" w:rsidRPr="007E4919" w:rsidRDefault="00DF6515" w:rsidP="003800D9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4919">
        <w:rPr>
          <w:rFonts w:ascii="Times New Roman" w:hAnsi="Times New Roman" w:cs="Times New Roman" w:hint="eastAsia"/>
          <w:b/>
          <w:sz w:val="22"/>
          <w:szCs w:val="22"/>
        </w:rPr>
        <w:t>Fig</w:t>
      </w:r>
      <w:r w:rsidRPr="007E4919">
        <w:rPr>
          <w:rFonts w:ascii="Times New Roman" w:hAnsi="Times New Roman" w:cs="Times New Roman"/>
          <w:b/>
          <w:sz w:val="22"/>
          <w:szCs w:val="22"/>
        </w:rPr>
        <w:t>ure</w:t>
      </w:r>
      <w:r w:rsidRPr="007E4919"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S5. ICAM-1 enhances ligand binding of EGFR. </w:t>
      </w:r>
    </w:p>
    <w:p w:rsidR="00660276" w:rsidRDefault="00745158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2E35E5">
        <w:rPr>
          <w:rFonts w:ascii="Times New Roman" w:hAnsi="Times New Roman" w:cs="Times New Roman"/>
          <w:sz w:val="22"/>
          <w:szCs w:val="22"/>
        </w:rPr>
        <w:t>A</w:t>
      </w:r>
      <w:r w:rsidR="003800D9" w:rsidRPr="008E3C3C">
        <w:rPr>
          <w:rFonts w:ascii="Times New Roman" w:hAnsi="Times New Roman" w:cs="Times New Roman"/>
          <w:sz w:val="22"/>
          <w:szCs w:val="22"/>
        </w:rPr>
        <w:t>)</w:t>
      </w:r>
      <w:r w:rsidR="003800D9"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E0081F">
        <w:rPr>
          <w:rFonts w:ascii="Times New Roman" w:hAnsi="Times New Roman" w:cs="Times New Roman"/>
          <w:sz w:val="22"/>
          <w:szCs w:val="22"/>
        </w:rPr>
        <w:t>Western blot of p-EGFR in MDA-MB-231 cells transfected with si-control or si-ICAM-1. Cells are starved overnight and</w:t>
      </w:r>
      <w:r>
        <w:rPr>
          <w:rFonts w:ascii="Times New Roman" w:hAnsi="Times New Roman" w:cs="Times New Roman"/>
          <w:sz w:val="22"/>
          <w:szCs w:val="22"/>
        </w:rPr>
        <w:t xml:space="preserve"> treated with EGF for 30 min. (</w:t>
      </w:r>
      <w:r w:rsidR="002E35E5">
        <w:rPr>
          <w:rFonts w:ascii="Times New Roman" w:hAnsi="Times New Roman" w:cs="Times New Roman"/>
          <w:sz w:val="22"/>
          <w:szCs w:val="22"/>
        </w:rPr>
        <w:t>B, C</w:t>
      </w:r>
      <w:r w:rsidR="00E0081F">
        <w:rPr>
          <w:rFonts w:ascii="Times New Roman" w:hAnsi="Times New Roman" w:cs="Times New Roman"/>
          <w:sz w:val="22"/>
          <w:szCs w:val="22"/>
        </w:rPr>
        <w:t>) Western blot (</w:t>
      </w:r>
      <w:r w:rsidR="002E35E5">
        <w:rPr>
          <w:rFonts w:ascii="Times New Roman" w:hAnsi="Times New Roman" w:cs="Times New Roman"/>
          <w:sz w:val="22"/>
          <w:szCs w:val="22"/>
        </w:rPr>
        <w:t>B</w:t>
      </w:r>
      <w:r w:rsidR="00E0081F">
        <w:rPr>
          <w:rFonts w:ascii="Times New Roman" w:hAnsi="Times New Roman" w:cs="Times New Roman"/>
          <w:sz w:val="22"/>
          <w:szCs w:val="22"/>
        </w:rPr>
        <w:t>), and p-EGFR elisa (</w:t>
      </w:r>
      <w:r w:rsidR="002E35E5">
        <w:rPr>
          <w:rFonts w:ascii="Times New Roman" w:hAnsi="Times New Roman" w:cs="Times New Roman"/>
          <w:sz w:val="22"/>
          <w:szCs w:val="22"/>
        </w:rPr>
        <w:t>C</w:t>
      </w:r>
      <w:r w:rsidR="00E0081F">
        <w:rPr>
          <w:rFonts w:ascii="Times New Roman" w:hAnsi="Times New Roman" w:cs="Times New Roman"/>
          <w:sz w:val="22"/>
          <w:szCs w:val="22"/>
        </w:rPr>
        <w:t>) in MCF7 cells transfected with EGFR or empty control vector. Cells are starved overnight and treated with either EGF or rh-sICAM-1 or co-treated as indicated.</w:t>
      </w:r>
      <w:r w:rsidR="00E167C4">
        <w:rPr>
          <w:rFonts w:ascii="Times New Roman" w:hAnsi="Times New Roman" w:cs="Times New Roman"/>
          <w:sz w:val="22"/>
          <w:szCs w:val="22"/>
        </w:rPr>
        <w:t xml:space="preserve"> (</w:t>
      </w:r>
      <w:r w:rsidR="002E35E5">
        <w:rPr>
          <w:rFonts w:ascii="Times New Roman" w:hAnsi="Times New Roman" w:cs="Times New Roman"/>
          <w:sz w:val="22"/>
          <w:szCs w:val="22"/>
        </w:rPr>
        <w:t>D</w:t>
      </w:r>
      <w:r w:rsidR="00E167C4">
        <w:rPr>
          <w:rFonts w:ascii="Times New Roman" w:hAnsi="Times New Roman" w:cs="Times New Roman"/>
          <w:sz w:val="22"/>
          <w:szCs w:val="22"/>
        </w:rPr>
        <w:t xml:space="preserve">) Co-IP with EGFR antibody to evaluate the interaction between </w:t>
      </w:r>
      <w:r w:rsidR="00E167C4" w:rsidRPr="0044587A">
        <w:rPr>
          <w:rFonts w:ascii="Times New Roman" w:hAnsi="Times New Roman" w:cs="Times New Roman"/>
          <w:sz w:val="22"/>
          <w:szCs w:val="22"/>
        </w:rPr>
        <w:t xml:space="preserve">EGFR and EGF in SK-BR-3 cells transfected with </w:t>
      </w:r>
      <w:r w:rsidR="00E167C4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E167C4" w:rsidRPr="0044587A">
        <w:rPr>
          <w:rFonts w:ascii="Times New Roman" w:hAnsi="Times New Roman" w:cs="Times New Roman"/>
          <w:sz w:val="22"/>
          <w:szCs w:val="22"/>
        </w:rPr>
        <w:t xml:space="preserve"> or control empty vector. EGF was</w:t>
      </w:r>
      <w:r w:rsidRPr="0044587A">
        <w:rPr>
          <w:rFonts w:ascii="Times New Roman" w:hAnsi="Times New Roman" w:cs="Times New Roman"/>
          <w:sz w:val="22"/>
          <w:szCs w:val="22"/>
        </w:rPr>
        <w:t xml:space="preserve"> added in total cell lysa</w:t>
      </w:r>
      <w:r w:rsidR="002E35E5" w:rsidRPr="0044587A">
        <w:rPr>
          <w:rFonts w:ascii="Times New Roman" w:hAnsi="Times New Roman" w:cs="Times New Roman"/>
          <w:sz w:val="22"/>
          <w:szCs w:val="22"/>
        </w:rPr>
        <w:t>tes. (E, F</w:t>
      </w:r>
      <w:r w:rsidRPr="0044587A">
        <w:rPr>
          <w:rFonts w:ascii="Times New Roman" w:hAnsi="Times New Roman" w:cs="Times New Roman"/>
          <w:sz w:val="22"/>
          <w:szCs w:val="22"/>
        </w:rPr>
        <w:t>) Western blot (</w:t>
      </w:r>
      <w:r w:rsidR="002E35E5" w:rsidRPr="0044587A">
        <w:rPr>
          <w:rFonts w:ascii="Times New Roman" w:hAnsi="Times New Roman" w:cs="Times New Roman"/>
          <w:sz w:val="22"/>
          <w:szCs w:val="22"/>
        </w:rPr>
        <w:t>E</w:t>
      </w:r>
      <w:r w:rsidR="00E167C4" w:rsidRPr="0044587A">
        <w:rPr>
          <w:rFonts w:ascii="Times New Roman" w:hAnsi="Times New Roman" w:cs="Times New Roman"/>
          <w:sz w:val="22"/>
          <w:szCs w:val="22"/>
        </w:rPr>
        <w:t>), and transwell migration, invasion assay (</w:t>
      </w:r>
      <w:r w:rsidR="002E35E5" w:rsidRPr="0044587A">
        <w:rPr>
          <w:rFonts w:ascii="Times New Roman" w:hAnsi="Times New Roman" w:cs="Times New Roman"/>
          <w:sz w:val="22"/>
          <w:szCs w:val="22"/>
        </w:rPr>
        <w:t>F</w:t>
      </w:r>
      <w:r w:rsidR="00E167C4" w:rsidRPr="0044587A">
        <w:rPr>
          <w:rFonts w:ascii="Times New Roman" w:hAnsi="Times New Roman" w:cs="Times New Roman"/>
          <w:sz w:val="22"/>
          <w:szCs w:val="22"/>
        </w:rPr>
        <w:t>) in SK-BR-3 cells transfected with si-control or si-ICAM-1. Cells were starved overnight and treated with EGF for 24 hr. (</w:t>
      </w:r>
      <w:r w:rsidR="002E35E5" w:rsidRPr="0044587A">
        <w:rPr>
          <w:rFonts w:ascii="Times New Roman" w:hAnsi="Times New Roman" w:cs="Times New Roman"/>
          <w:sz w:val="22"/>
          <w:szCs w:val="22"/>
        </w:rPr>
        <w:t>G, H) Western blot (G</w:t>
      </w:r>
      <w:r w:rsidR="00E167C4" w:rsidRPr="0044587A">
        <w:rPr>
          <w:rFonts w:ascii="Times New Roman" w:hAnsi="Times New Roman" w:cs="Times New Roman"/>
          <w:sz w:val="22"/>
          <w:szCs w:val="22"/>
        </w:rPr>
        <w:t>), and transw</w:t>
      </w:r>
      <w:r w:rsidRPr="0044587A">
        <w:rPr>
          <w:rFonts w:ascii="Times New Roman" w:hAnsi="Times New Roman" w:cs="Times New Roman"/>
          <w:sz w:val="22"/>
          <w:szCs w:val="22"/>
        </w:rPr>
        <w:t>ell migration, invasion ass</w:t>
      </w:r>
      <w:r w:rsidR="002E35E5" w:rsidRPr="0044587A">
        <w:rPr>
          <w:rFonts w:ascii="Times New Roman" w:hAnsi="Times New Roman" w:cs="Times New Roman"/>
          <w:sz w:val="22"/>
          <w:szCs w:val="22"/>
        </w:rPr>
        <w:t>ay (H</w:t>
      </w:r>
      <w:r w:rsidR="00E167C4" w:rsidRPr="0044587A">
        <w:rPr>
          <w:rFonts w:ascii="Times New Roman" w:hAnsi="Times New Roman" w:cs="Times New Roman"/>
          <w:sz w:val="22"/>
          <w:szCs w:val="22"/>
        </w:rPr>
        <w:t xml:space="preserve">) in MDA-MB-231 cells transfected with si-control or si-ICAM-1. Cells were starved overnight and treated with EGF for 9 hr. </w:t>
      </w:r>
      <w:r w:rsidR="003800D9" w:rsidRPr="0044587A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 SD and analyzed by </w:t>
      </w:r>
      <w:r w:rsidR="00EA2BC0" w:rsidRPr="0044587A">
        <w:rPr>
          <w:rFonts w:ascii="Times New Roman" w:eastAsia="HY신명조" w:hAnsi="Times New Roman" w:cs="Times New Roman"/>
          <w:sz w:val="22"/>
          <w:szCs w:val="22"/>
        </w:rPr>
        <w:t>one-way ANOVA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. </w:t>
      </w:r>
      <w:r w:rsidR="00660276" w:rsidRPr="0044587A">
        <w:rPr>
          <w:rFonts w:ascii="Times New Roman" w:eastAsia="HY신명조" w:hAnsi="Times New Roman" w:cs="Times New Roman"/>
          <w:sz w:val="22"/>
        </w:rPr>
        <w:t xml:space="preserve">n.s, non-significant; </w:t>
      </w:r>
      <w:r w:rsidR="00660276" w:rsidRPr="0044587A">
        <w:rPr>
          <w:rFonts w:ascii="Times New Roman" w:hAnsi="Times New Roman" w:cs="Times New Roman"/>
          <w:sz w:val="22"/>
        </w:rPr>
        <w:t xml:space="preserve">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0.05; 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0.01; ***,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0.001.</w:t>
      </w:r>
    </w:p>
    <w:p w:rsidR="00EA2BC0" w:rsidRPr="00EA2BC0" w:rsidRDefault="00EA2BC0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0"/>
          <w:szCs w:val="22"/>
        </w:rPr>
      </w:pPr>
    </w:p>
    <w:p w:rsidR="003800D9" w:rsidRDefault="003800D9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E3C3C">
        <w:rPr>
          <w:rFonts w:ascii="Times New Roman" w:hAnsi="Times New Roman" w:cs="Times New Roman"/>
          <w:b/>
          <w:sz w:val="22"/>
          <w:szCs w:val="22"/>
        </w:rPr>
        <w:br w:type="page"/>
      </w:r>
    </w:p>
    <w:p w:rsidR="00EA2BC0" w:rsidRPr="008E3C3C" w:rsidRDefault="00EA2BC0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515" w:rsidRPr="008E3C3C" w:rsidRDefault="0039084A" w:rsidP="00AB0B64">
      <w:pPr>
        <w:spacing w:line="360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>
            <wp:extent cx="4702629" cy="4421229"/>
            <wp:effectExtent l="0" t="0" r="317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07" cy="442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D9" w:rsidRPr="007E4919" w:rsidRDefault="00DF6515" w:rsidP="003800D9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4919">
        <w:rPr>
          <w:rFonts w:ascii="Times New Roman" w:hAnsi="Times New Roman" w:cs="Times New Roman" w:hint="eastAsia"/>
          <w:b/>
          <w:sz w:val="22"/>
          <w:szCs w:val="22"/>
        </w:rPr>
        <w:t>Fig</w:t>
      </w:r>
      <w:r w:rsidRPr="007E4919">
        <w:rPr>
          <w:rFonts w:ascii="Times New Roman" w:hAnsi="Times New Roman" w:cs="Times New Roman"/>
          <w:b/>
          <w:sz w:val="22"/>
          <w:szCs w:val="22"/>
        </w:rPr>
        <w:t>ure</w:t>
      </w:r>
      <w:r w:rsidRPr="007E4919"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S6. ICAM-1 mediates biased-signaling of EGFR. </w:t>
      </w:r>
    </w:p>
    <w:p w:rsidR="00660276" w:rsidRPr="00A01AEA" w:rsidRDefault="003800D9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0"/>
          <w:szCs w:val="22"/>
        </w:rPr>
      </w:pPr>
      <w:r w:rsidRPr="008E3C3C">
        <w:rPr>
          <w:rFonts w:ascii="Times New Roman" w:hAnsi="Times New Roman" w:cs="Times New Roman"/>
          <w:sz w:val="22"/>
          <w:szCs w:val="22"/>
        </w:rPr>
        <w:t>(</w:t>
      </w:r>
      <w:r w:rsidR="00013D7B">
        <w:rPr>
          <w:rFonts w:ascii="Times New Roman" w:hAnsi="Times New Roman" w:cs="Times New Roman"/>
          <w:sz w:val="22"/>
          <w:szCs w:val="22"/>
        </w:rPr>
        <w:t>A)</w:t>
      </w:r>
      <w:r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6A6463">
        <w:rPr>
          <w:rFonts w:ascii="Times New Roman" w:hAnsi="Times New Roman" w:cs="Times New Roman"/>
          <w:sz w:val="22"/>
          <w:szCs w:val="22"/>
        </w:rPr>
        <w:t>Cell growth analysis of MDA-MB-231 cells transfecte</w:t>
      </w:r>
      <w:r w:rsidR="00303701">
        <w:rPr>
          <w:rFonts w:ascii="Times New Roman" w:hAnsi="Times New Roman" w:cs="Times New Roman"/>
          <w:sz w:val="22"/>
          <w:szCs w:val="22"/>
        </w:rPr>
        <w:t>d with si-control or si-EGFR. (</w:t>
      </w:r>
      <w:r w:rsidR="00013D7B">
        <w:rPr>
          <w:rFonts w:ascii="Times New Roman" w:hAnsi="Times New Roman" w:cs="Times New Roman"/>
          <w:sz w:val="22"/>
          <w:szCs w:val="22"/>
        </w:rPr>
        <w:t>B</w:t>
      </w:r>
      <w:r w:rsidR="006A6463" w:rsidRPr="008E3C3C">
        <w:rPr>
          <w:rFonts w:ascii="Times New Roman" w:hAnsi="Times New Roman" w:cs="Times New Roman"/>
          <w:sz w:val="22"/>
          <w:szCs w:val="22"/>
        </w:rPr>
        <w:t>)</w:t>
      </w:r>
      <w:r w:rsidR="006A6463"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6A6463">
        <w:rPr>
          <w:rFonts w:ascii="Times New Roman" w:hAnsi="Times New Roman" w:cs="Times New Roman"/>
          <w:sz w:val="22"/>
          <w:szCs w:val="22"/>
        </w:rPr>
        <w:t>Cell growth analysis of MDA-MB-231 cells transfected with si-control or si-ICAM-1. (</w:t>
      </w:r>
      <w:r w:rsidR="00013D7B">
        <w:rPr>
          <w:rFonts w:ascii="Times New Roman" w:hAnsi="Times New Roman" w:cs="Times New Roman"/>
          <w:sz w:val="22"/>
          <w:szCs w:val="22"/>
        </w:rPr>
        <w:t>C</w:t>
      </w:r>
      <w:r w:rsidR="006A6463">
        <w:rPr>
          <w:rFonts w:ascii="Times New Roman" w:hAnsi="Times New Roman" w:cs="Times New Roman"/>
          <w:sz w:val="22"/>
          <w:szCs w:val="22"/>
        </w:rPr>
        <w:t>) Co-IP with EGFR antibody and western blot to evaluate the interaction between EGFR and downstream kinases in MDA-MB-231 sg-cont and MDA-MB-231 sg</w:t>
      </w:r>
      <w:r w:rsidR="006A6463" w:rsidRPr="0044587A">
        <w:rPr>
          <w:rFonts w:ascii="Times New Roman" w:hAnsi="Times New Roman" w:cs="Times New Roman"/>
          <w:sz w:val="22"/>
          <w:szCs w:val="22"/>
        </w:rPr>
        <w:t xml:space="preserve">-ICAM-1 cells. </w:t>
      </w:r>
      <w:r w:rsidR="00013D7B" w:rsidRPr="0044587A">
        <w:rPr>
          <w:rFonts w:ascii="Times New Roman" w:hAnsi="Times New Roman" w:cs="Times New Roman"/>
          <w:sz w:val="22"/>
          <w:szCs w:val="22"/>
        </w:rPr>
        <w:t>(D</w:t>
      </w:r>
      <w:r w:rsidR="006A6463" w:rsidRPr="0044587A">
        <w:rPr>
          <w:rFonts w:ascii="Times New Roman" w:hAnsi="Times New Roman" w:cs="Times New Roman"/>
          <w:sz w:val="22"/>
          <w:szCs w:val="22"/>
        </w:rPr>
        <w:t>) Western blot of EGFR and downstream signaling kinases phosphorylation in MDA-MB-231 sg-cont an</w:t>
      </w:r>
      <w:r w:rsidR="00303701" w:rsidRPr="0044587A">
        <w:rPr>
          <w:rFonts w:ascii="Times New Roman" w:hAnsi="Times New Roman" w:cs="Times New Roman"/>
          <w:sz w:val="22"/>
          <w:szCs w:val="22"/>
        </w:rPr>
        <w:t xml:space="preserve">d MDA-MB-231 sg-ICAM-1 cells. </w:t>
      </w:r>
      <w:r w:rsidR="00013D7B" w:rsidRPr="0044587A">
        <w:rPr>
          <w:rFonts w:ascii="Times New Roman" w:hAnsi="Times New Roman" w:cs="Times New Roman"/>
          <w:sz w:val="22"/>
          <w:szCs w:val="22"/>
        </w:rPr>
        <w:t xml:space="preserve">(E) </w:t>
      </w:r>
      <w:r w:rsidR="00013D7B" w:rsidRPr="0044587A">
        <w:rPr>
          <w:rFonts w:ascii="Times New Roman" w:hAnsi="Times New Roman" w:cs="Times New Roman"/>
          <w:i/>
          <w:sz w:val="22"/>
          <w:szCs w:val="22"/>
        </w:rPr>
        <w:t>in situ</w:t>
      </w:r>
      <w:r w:rsidR="00013D7B" w:rsidRPr="0044587A">
        <w:rPr>
          <w:rFonts w:ascii="Times New Roman" w:hAnsi="Times New Roman" w:cs="Times New Roman"/>
          <w:sz w:val="22"/>
          <w:szCs w:val="22"/>
        </w:rPr>
        <w:t xml:space="preserve"> PLA to evaluate the interaction between EGFR and JAK1 in LM-1 sh-cont or LM-1 sh-ICAM-1 orthotopic xenograft tumors. Scale bar = 100 μm. </w:t>
      </w:r>
      <w:r w:rsidRPr="0044587A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 SD and analyzed by </w:t>
      </w:r>
      <w:r w:rsidR="00A01AEA" w:rsidRPr="0044587A">
        <w:rPr>
          <w:rFonts w:ascii="Times New Roman" w:eastAsia="HY신명조" w:hAnsi="Times New Roman" w:cs="Times New Roman"/>
          <w:sz w:val="22"/>
          <w:szCs w:val="22"/>
        </w:rPr>
        <w:t>one</w:t>
      </w:r>
      <w:r w:rsidR="0039084A" w:rsidRPr="0044587A">
        <w:rPr>
          <w:rFonts w:ascii="Times New Roman" w:eastAsia="HY신명조" w:hAnsi="Times New Roman" w:cs="Times New Roman"/>
          <w:sz w:val="22"/>
          <w:szCs w:val="22"/>
        </w:rPr>
        <w:t>-way ANOVA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. </w:t>
      </w:r>
      <w:r w:rsidR="00660276" w:rsidRPr="0044587A">
        <w:rPr>
          <w:rFonts w:ascii="Times New Roman" w:eastAsia="HY신명조" w:hAnsi="Times New Roman" w:cs="Times New Roman"/>
          <w:sz w:val="22"/>
        </w:rPr>
        <w:t xml:space="preserve">n.s, non-significant; </w:t>
      </w:r>
      <w:r w:rsidR="00660276" w:rsidRPr="0044587A">
        <w:rPr>
          <w:rFonts w:ascii="Times New Roman" w:hAnsi="Times New Roman" w:cs="Times New Roman"/>
          <w:sz w:val="22"/>
        </w:rPr>
        <w:t xml:space="preserve">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0.05; 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0.01; ***,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0.001.</w:t>
      </w:r>
    </w:p>
    <w:p w:rsidR="00DF6515" w:rsidRPr="00A01AEA" w:rsidRDefault="00DF6515" w:rsidP="00660276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A01AEA">
        <w:rPr>
          <w:rFonts w:ascii="Times New Roman" w:hAnsi="Times New Roman" w:cs="Times New Roman"/>
          <w:b/>
          <w:sz w:val="22"/>
        </w:rPr>
        <w:br w:type="page"/>
      </w:r>
    </w:p>
    <w:p w:rsidR="00DF6515" w:rsidRPr="008E3C3C" w:rsidRDefault="006F5A79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30240" cy="4175760"/>
            <wp:effectExtent l="0" t="0" r="381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D9" w:rsidRPr="007E4919" w:rsidRDefault="00DF6515" w:rsidP="003800D9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4919">
        <w:rPr>
          <w:rFonts w:ascii="Times New Roman" w:hAnsi="Times New Roman" w:cs="Times New Roman" w:hint="eastAsia"/>
          <w:b/>
          <w:sz w:val="22"/>
          <w:szCs w:val="22"/>
        </w:rPr>
        <w:t>Fig</w:t>
      </w:r>
      <w:r w:rsidRPr="007E4919">
        <w:rPr>
          <w:rFonts w:ascii="Times New Roman" w:hAnsi="Times New Roman" w:cs="Times New Roman"/>
          <w:b/>
          <w:sz w:val="22"/>
          <w:szCs w:val="22"/>
        </w:rPr>
        <w:t>ure</w:t>
      </w:r>
      <w:r w:rsidRPr="007E4919"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S7. </w:t>
      </w:r>
      <w:r w:rsidR="00D65A11" w:rsidRPr="007E4919">
        <w:rPr>
          <w:rFonts w:ascii="Times New Roman" w:hAnsi="Times New Roman" w:cs="Times New Roman"/>
          <w:b/>
          <w:sz w:val="22"/>
          <w:szCs w:val="22"/>
        </w:rPr>
        <w:t>ICAM-1 is induced via EGFR/STAT3 positive feedback regulation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660276" w:rsidRPr="00660276" w:rsidRDefault="006F5A79" w:rsidP="00660276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0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(A, B</w:t>
      </w:r>
      <w:r w:rsidR="003800D9" w:rsidRPr="008E3C3C">
        <w:rPr>
          <w:rFonts w:ascii="Times New Roman" w:hAnsi="Times New Roman" w:cs="Times New Roman"/>
          <w:sz w:val="22"/>
          <w:szCs w:val="22"/>
        </w:rPr>
        <w:t>)</w:t>
      </w:r>
      <w:r w:rsidR="003800D9"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190267">
        <w:rPr>
          <w:rFonts w:ascii="Times New Roman" w:hAnsi="Times New Roman" w:cs="Times New Roman"/>
          <w:sz w:val="22"/>
          <w:szCs w:val="22"/>
        </w:rPr>
        <w:t>Western blot of p-EGFR, p-STAT3, and ICAM-1 in MDA-MB-231 cells treated with EGFR inhibitor (AG1478, 10</w:t>
      </w:r>
      <w:r w:rsidR="00190267">
        <w:rPr>
          <w:rFonts w:cs="Times New Roman" w:hint="eastAsia"/>
          <w:sz w:val="22"/>
          <w:szCs w:val="22"/>
        </w:rPr>
        <w:t>μ</w:t>
      </w:r>
      <w:r w:rsidR="003053D0">
        <w:rPr>
          <w:rFonts w:ascii="Times New Roman" w:hAnsi="Times New Roman" w:cs="Times New Roman" w:hint="eastAsia"/>
          <w:sz w:val="22"/>
          <w:szCs w:val="22"/>
        </w:rPr>
        <w:t>M) for 24hr (</w:t>
      </w:r>
      <w:r>
        <w:rPr>
          <w:rFonts w:ascii="Times New Roman" w:hAnsi="Times New Roman" w:cs="Times New Roman"/>
          <w:sz w:val="22"/>
          <w:szCs w:val="22"/>
        </w:rPr>
        <w:t>A</w:t>
      </w:r>
      <w:r w:rsidR="00190267">
        <w:rPr>
          <w:rFonts w:ascii="Times New Roman" w:hAnsi="Times New Roman" w:cs="Times New Roman" w:hint="eastAsia"/>
          <w:sz w:val="22"/>
          <w:szCs w:val="22"/>
        </w:rPr>
        <w:t>) or transfected with EGFR siRNA</w:t>
      </w:r>
      <w:r>
        <w:rPr>
          <w:rFonts w:ascii="Times New Roman" w:hAnsi="Times New Roman" w:cs="Times New Roman"/>
          <w:sz w:val="22"/>
          <w:szCs w:val="22"/>
        </w:rPr>
        <w:t xml:space="preserve"> (B</w:t>
      </w:r>
      <w:r w:rsidR="00190267">
        <w:rPr>
          <w:rFonts w:ascii="Times New Roman" w:hAnsi="Times New Roman" w:cs="Times New Roman"/>
          <w:sz w:val="22"/>
          <w:szCs w:val="22"/>
        </w:rPr>
        <w:t>)</w:t>
      </w:r>
      <w:r w:rsidR="00190267">
        <w:rPr>
          <w:rFonts w:ascii="Times New Roman" w:hAnsi="Times New Roman" w:cs="Times New Roman" w:hint="eastAsia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(C, D</w:t>
      </w:r>
      <w:r w:rsidR="00190267">
        <w:rPr>
          <w:rFonts w:ascii="Times New Roman" w:hAnsi="Times New Roman" w:cs="Times New Roman"/>
          <w:sz w:val="22"/>
          <w:szCs w:val="22"/>
        </w:rPr>
        <w:t xml:space="preserve">) RT-qPCR of </w:t>
      </w:r>
      <w:r w:rsidR="00190267" w:rsidRPr="00190267">
        <w:rPr>
          <w:rFonts w:ascii="Times New Roman" w:hAnsi="Times New Roman" w:cs="Times New Roman"/>
          <w:i/>
          <w:sz w:val="22"/>
          <w:szCs w:val="22"/>
        </w:rPr>
        <w:t>ICAM-1</w:t>
      </w:r>
      <w:r w:rsidR="00190267">
        <w:rPr>
          <w:rFonts w:ascii="Times New Roman" w:hAnsi="Times New Roman" w:cs="Times New Roman"/>
          <w:sz w:val="22"/>
          <w:szCs w:val="22"/>
        </w:rPr>
        <w:t xml:space="preserve"> expression in MDA-MB-231 cells treated with EGFR inhibitor (AG1478, 10</w:t>
      </w:r>
      <w:r w:rsidR="00190267">
        <w:rPr>
          <w:rFonts w:cs="Times New Roman" w:hint="eastAsia"/>
          <w:sz w:val="22"/>
          <w:szCs w:val="22"/>
        </w:rPr>
        <w:t>μ</w:t>
      </w:r>
      <w:r w:rsidR="00190267">
        <w:rPr>
          <w:rFonts w:ascii="Times New Roman" w:hAnsi="Times New Roman" w:cs="Times New Roman" w:hint="eastAsia"/>
          <w:sz w:val="22"/>
          <w:szCs w:val="22"/>
        </w:rPr>
        <w:t>M) for 24hr (</w:t>
      </w:r>
      <w:r>
        <w:rPr>
          <w:rFonts w:ascii="Times New Roman" w:hAnsi="Times New Roman" w:cs="Times New Roman"/>
          <w:sz w:val="22"/>
          <w:szCs w:val="22"/>
        </w:rPr>
        <w:t>C</w:t>
      </w:r>
      <w:r w:rsidR="00190267">
        <w:rPr>
          <w:rFonts w:ascii="Times New Roman" w:hAnsi="Times New Roman" w:cs="Times New Roman" w:hint="eastAsia"/>
          <w:sz w:val="22"/>
          <w:szCs w:val="22"/>
        </w:rPr>
        <w:t>) or transfected with EGFR siRNA</w:t>
      </w:r>
      <w:r w:rsidR="00190267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D</w:t>
      </w:r>
      <w:r w:rsidR="00190267">
        <w:rPr>
          <w:rFonts w:ascii="Times New Roman" w:hAnsi="Times New Roman" w:cs="Times New Roman"/>
          <w:sz w:val="22"/>
          <w:szCs w:val="22"/>
        </w:rPr>
        <w:t>)</w:t>
      </w:r>
      <w:r w:rsidR="00190267">
        <w:rPr>
          <w:rFonts w:ascii="Times New Roman" w:hAnsi="Times New Roman" w:cs="Times New Roman" w:hint="eastAsia"/>
          <w:sz w:val="22"/>
          <w:szCs w:val="22"/>
        </w:rPr>
        <w:t>.</w:t>
      </w:r>
      <w:r w:rsidR="003053D0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E, F</w:t>
      </w:r>
      <w:r w:rsidR="00190267">
        <w:rPr>
          <w:rFonts w:ascii="Times New Roman" w:hAnsi="Times New Roman" w:cs="Times New Roman"/>
          <w:sz w:val="22"/>
          <w:szCs w:val="22"/>
        </w:rPr>
        <w:t>)</w:t>
      </w:r>
      <w:r w:rsidR="00190267" w:rsidRPr="00190267">
        <w:rPr>
          <w:rFonts w:ascii="Times New Roman" w:hAnsi="Times New Roman" w:cs="Times New Roman"/>
          <w:sz w:val="22"/>
          <w:szCs w:val="22"/>
        </w:rPr>
        <w:t xml:space="preserve"> </w:t>
      </w:r>
      <w:r w:rsidR="003053D0">
        <w:rPr>
          <w:rFonts w:ascii="Times New Roman" w:hAnsi="Times New Roman" w:cs="Times New Roman"/>
          <w:sz w:val="22"/>
          <w:szCs w:val="22"/>
        </w:rPr>
        <w:t>Western blot (</w:t>
      </w:r>
      <w:r>
        <w:rPr>
          <w:rFonts w:ascii="Times New Roman" w:hAnsi="Times New Roman" w:cs="Times New Roman"/>
          <w:sz w:val="22"/>
          <w:szCs w:val="22"/>
        </w:rPr>
        <w:t>E</w:t>
      </w:r>
      <w:r w:rsidR="00190267">
        <w:rPr>
          <w:rFonts w:ascii="Times New Roman" w:hAnsi="Times New Roman" w:cs="Times New Roman"/>
          <w:sz w:val="22"/>
          <w:szCs w:val="22"/>
        </w:rPr>
        <w:t>), and RT-qP</w:t>
      </w:r>
      <w:r>
        <w:rPr>
          <w:rFonts w:ascii="Times New Roman" w:hAnsi="Times New Roman" w:cs="Times New Roman"/>
          <w:sz w:val="22"/>
          <w:szCs w:val="22"/>
        </w:rPr>
        <w:t>CR (F</w:t>
      </w:r>
      <w:r w:rsidR="00190267">
        <w:rPr>
          <w:rFonts w:ascii="Times New Roman" w:hAnsi="Times New Roman" w:cs="Times New Roman"/>
          <w:sz w:val="22"/>
          <w:szCs w:val="22"/>
        </w:rPr>
        <w:t xml:space="preserve">) of EGFR and ICAM-1 in SK-BR-3 cells transfected with </w:t>
      </w:r>
      <w:r w:rsidR="00190267" w:rsidRPr="00190267">
        <w:rPr>
          <w:rFonts w:ascii="Times New Roman" w:hAnsi="Times New Roman" w:cs="Times New Roman"/>
          <w:i/>
          <w:sz w:val="22"/>
          <w:szCs w:val="22"/>
        </w:rPr>
        <w:t>ICAM-1</w:t>
      </w:r>
      <w:r>
        <w:rPr>
          <w:rFonts w:ascii="Times New Roman" w:hAnsi="Times New Roman" w:cs="Times New Roman"/>
          <w:sz w:val="22"/>
          <w:szCs w:val="22"/>
        </w:rPr>
        <w:t xml:space="preserve"> or empty control vector. (G, H</w:t>
      </w:r>
      <w:r w:rsidR="00190267" w:rsidRPr="008E3C3C">
        <w:rPr>
          <w:rFonts w:ascii="Times New Roman" w:hAnsi="Times New Roman" w:cs="Times New Roman"/>
          <w:sz w:val="22"/>
          <w:szCs w:val="22"/>
        </w:rPr>
        <w:t>)</w:t>
      </w:r>
      <w:r w:rsidR="00190267"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190267">
        <w:rPr>
          <w:rFonts w:ascii="Times New Roman" w:hAnsi="Times New Roman" w:cs="Times New Roman"/>
          <w:sz w:val="22"/>
          <w:szCs w:val="22"/>
        </w:rPr>
        <w:t>Western blot of p-STAT3, and ICAM-1 in MDA-MB-231 cells treated with STAT3 inhibitor (</w:t>
      </w:r>
      <w:r w:rsidR="007465B6">
        <w:rPr>
          <w:rFonts w:ascii="Times New Roman" w:hAnsi="Times New Roman" w:cs="Times New Roman"/>
          <w:sz w:val="22"/>
          <w:szCs w:val="22"/>
        </w:rPr>
        <w:t>WP1066</w:t>
      </w:r>
      <w:r w:rsidR="00190267">
        <w:rPr>
          <w:rFonts w:ascii="Times New Roman" w:hAnsi="Times New Roman" w:cs="Times New Roman"/>
          <w:sz w:val="22"/>
          <w:szCs w:val="22"/>
        </w:rPr>
        <w:t>, 4</w:t>
      </w:r>
      <w:r w:rsidR="00190267" w:rsidRPr="007465B6">
        <w:rPr>
          <w:rFonts w:ascii="Times New Roman" w:hAnsi="Times New Roman" w:cs="Times New Roman"/>
          <w:sz w:val="22"/>
          <w:szCs w:val="22"/>
        </w:rPr>
        <w:t>μ</w:t>
      </w:r>
      <w:r w:rsidR="00190267">
        <w:rPr>
          <w:rFonts w:ascii="Times New Roman" w:hAnsi="Times New Roman" w:cs="Times New Roman" w:hint="eastAsia"/>
          <w:sz w:val="22"/>
          <w:szCs w:val="22"/>
        </w:rPr>
        <w:t>M) for 24hr (</w:t>
      </w:r>
      <w:r>
        <w:rPr>
          <w:rFonts w:ascii="Times New Roman" w:hAnsi="Times New Roman" w:cs="Times New Roman"/>
          <w:sz w:val="22"/>
          <w:szCs w:val="22"/>
        </w:rPr>
        <w:t>G</w:t>
      </w:r>
      <w:r w:rsidR="00190267">
        <w:rPr>
          <w:rFonts w:ascii="Times New Roman" w:hAnsi="Times New Roman" w:cs="Times New Roman" w:hint="eastAsia"/>
          <w:sz w:val="22"/>
          <w:szCs w:val="22"/>
        </w:rPr>
        <w:t xml:space="preserve">) or transfected with </w:t>
      </w:r>
      <w:r w:rsidR="00190267">
        <w:rPr>
          <w:rFonts w:ascii="Times New Roman" w:hAnsi="Times New Roman" w:cs="Times New Roman"/>
          <w:sz w:val="22"/>
          <w:szCs w:val="22"/>
        </w:rPr>
        <w:t>STAT3</w:t>
      </w:r>
      <w:r w:rsidR="00190267">
        <w:rPr>
          <w:rFonts w:ascii="Times New Roman" w:hAnsi="Times New Roman" w:cs="Times New Roman" w:hint="eastAsia"/>
          <w:sz w:val="22"/>
          <w:szCs w:val="22"/>
        </w:rPr>
        <w:t xml:space="preserve"> siRNA</w:t>
      </w:r>
      <w:r>
        <w:rPr>
          <w:rFonts w:ascii="Times New Roman" w:hAnsi="Times New Roman" w:cs="Times New Roman"/>
          <w:sz w:val="22"/>
          <w:szCs w:val="22"/>
        </w:rPr>
        <w:t xml:space="preserve"> (H</w:t>
      </w:r>
      <w:r w:rsidR="00190267">
        <w:rPr>
          <w:rFonts w:ascii="Times New Roman" w:hAnsi="Times New Roman" w:cs="Times New Roman"/>
          <w:sz w:val="22"/>
          <w:szCs w:val="22"/>
        </w:rPr>
        <w:t>)</w:t>
      </w:r>
      <w:r w:rsidR="00190267">
        <w:rPr>
          <w:rFonts w:ascii="Times New Roman" w:hAnsi="Times New Roman" w:cs="Times New Roman" w:hint="eastAsia"/>
          <w:sz w:val="22"/>
          <w:szCs w:val="22"/>
        </w:rPr>
        <w:t>.</w:t>
      </w:r>
      <w:r w:rsidR="00190267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I, J</w:t>
      </w:r>
      <w:r w:rsidR="00190267" w:rsidRPr="008E3C3C">
        <w:rPr>
          <w:rFonts w:ascii="Times New Roman" w:hAnsi="Times New Roman" w:cs="Times New Roman"/>
          <w:sz w:val="22"/>
          <w:szCs w:val="22"/>
        </w:rPr>
        <w:t>)</w:t>
      </w:r>
      <w:r w:rsidR="00190267"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190267">
        <w:rPr>
          <w:rFonts w:ascii="Times New Roman" w:hAnsi="Times New Roman" w:cs="Times New Roman"/>
          <w:sz w:val="22"/>
          <w:szCs w:val="22"/>
        </w:rPr>
        <w:t xml:space="preserve">RT-qPCR of </w:t>
      </w:r>
      <w:r w:rsidR="00190267" w:rsidRPr="00190267">
        <w:rPr>
          <w:rFonts w:ascii="Times New Roman" w:hAnsi="Times New Roman" w:cs="Times New Roman"/>
          <w:i/>
          <w:sz w:val="22"/>
          <w:szCs w:val="22"/>
        </w:rPr>
        <w:t>ICAM-1</w:t>
      </w:r>
      <w:r w:rsidR="00190267">
        <w:rPr>
          <w:rFonts w:ascii="Times New Roman" w:hAnsi="Times New Roman" w:cs="Times New Roman"/>
          <w:sz w:val="22"/>
          <w:szCs w:val="22"/>
        </w:rPr>
        <w:t xml:space="preserve"> expression in MDA-MB-231 cells treated with STAT3 inhibitor (</w:t>
      </w:r>
      <w:r w:rsidR="007465B6">
        <w:rPr>
          <w:rFonts w:ascii="Times New Roman" w:hAnsi="Times New Roman" w:cs="Times New Roman"/>
          <w:sz w:val="22"/>
          <w:szCs w:val="22"/>
        </w:rPr>
        <w:t>WP1066</w:t>
      </w:r>
      <w:r w:rsidR="00190267">
        <w:rPr>
          <w:rFonts w:ascii="Times New Roman" w:hAnsi="Times New Roman" w:cs="Times New Roman"/>
          <w:sz w:val="22"/>
          <w:szCs w:val="22"/>
        </w:rPr>
        <w:t>, 4</w:t>
      </w:r>
      <w:r w:rsidR="00190267" w:rsidRPr="007465B6">
        <w:rPr>
          <w:rFonts w:ascii="Times New Roman" w:hAnsi="Times New Roman" w:cs="Times New Roman"/>
          <w:sz w:val="22"/>
          <w:szCs w:val="22"/>
        </w:rPr>
        <w:t>μ</w:t>
      </w:r>
      <w:r w:rsidR="00190267">
        <w:rPr>
          <w:rFonts w:ascii="Times New Roman" w:hAnsi="Times New Roman" w:cs="Times New Roman" w:hint="eastAsia"/>
          <w:sz w:val="22"/>
          <w:szCs w:val="22"/>
        </w:rPr>
        <w:t>M) for 24hr (</w:t>
      </w:r>
      <w:r>
        <w:rPr>
          <w:rFonts w:ascii="Times New Roman" w:hAnsi="Times New Roman" w:cs="Times New Roman"/>
          <w:sz w:val="22"/>
          <w:szCs w:val="22"/>
        </w:rPr>
        <w:t>I</w:t>
      </w:r>
      <w:r w:rsidR="00190267">
        <w:rPr>
          <w:rFonts w:ascii="Times New Roman" w:hAnsi="Times New Roman" w:cs="Times New Roman" w:hint="eastAsia"/>
          <w:sz w:val="22"/>
          <w:szCs w:val="22"/>
        </w:rPr>
        <w:t xml:space="preserve">) or transfected with </w:t>
      </w:r>
      <w:r w:rsidR="00190267">
        <w:rPr>
          <w:rFonts w:ascii="Times New Roman" w:hAnsi="Times New Roman" w:cs="Times New Roman"/>
          <w:sz w:val="22"/>
          <w:szCs w:val="22"/>
        </w:rPr>
        <w:t>STAT3</w:t>
      </w:r>
      <w:r w:rsidR="00190267">
        <w:rPr>
          <w:rFonts w:ascii="Times New Roman" w:hAnsi="Times New Roman" w:cs="Times New Roman" w:hint="eastAsia"/>
          <w:sz w:val="22"/>
          <w:szCs w:val="22"/>
        </w:rPr>
        <w:t xml:space="preserve"> siRNA</w:t>
      </w:r>
      <w:r w:rsidR="00190267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J</w:t>
      </w:r>
      <w:r w:rsidR="00190267">
        <w:rPr>
          <w:rFonts w:ascii="Times New Roman" w:hAnsi="Times New Roman" w:cs="Times New Roman"/>
          <w:sz w:val="22"/>
          <w:szCs w:val="22"/>
        </w:rPr>
        <w:t>)</w:t>
      </w:r>
      <w:r w:rsidR="00190267">
        <w:rPr>
          <w:rFonts w:ascii="Times New Roman" w:hAnsi="Times New Roman" w:cs="Times New Roman" w:hint="eastAsia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(K, L</w:t>
      </w:r>
      <w:r w:rsidR="00190267">
        <w:rPr>
          <w:rFonts w:ascii="Times New Roman" w:hAnsi="Times New Roman" w:cs="Times New Roman"/>
          <w:sz w:val="22"/>
          <w:szCs w:val="22"/>
        </w:rPr>
        <w:t>) Transw</w:t>
      </w:r>
      <w:r>
        <w:rPr>
          <w:rFonts w:ascii="Times New Roman" w:hAnsi="Times New Roman" w:cs="Times New Roman"/>
          <w:sz w:val="22"/>
          <w:szCs w:val="22"/>
        </w:rPr>
        <w:t>ell migration, invasion assay (K), and western blot (L</w:t>
      </w:r>
      <w:r w:rsidR="00190267">
        <w:rPr>
          <w:rFonts w:ascii="Times New Roman" w:hAnsi="Times New Roman" w:cs="Times New Roman"/>
          <w:sz w:val="22"/>
          <w:szCs w:val="22"/>
        </w:rPr>
        <w:t>) of MDA-MB-231 cells. Cells were starved overnight and treated with EGF or co-</w:t>
      </w:r>
      <w:r>
        <w:rPr>
          <w:rFonts w:ascii="Times New Roman" w:hAnsi="Times New Roman" w:cs="Times New Roman"/>
          <w:sz w:val="22"/>
          <w:szCs w:val="22"/>
        </w:rPr>
        <w:t>treated with STAT3 inhibitor. (M</w:t>
      </w:r>
      <w:r w:rsidR="00190267">
        <w:rPr>
          <w:rFonts w:ascii="Times New Roman" w:hAnsi="Times New Roman" w:cs="Times New Roman"/>
          <w:sz w:val="22"/>
          <w:szCs w:val="22"/>
        </w:rPr>
        <w:t xml:space="preserve">) ICC of STAT3 in MDA-MB-231 sg-cont and MDA-MB-231 sg-ICAM-1 cells to evaluate the localization of STAT3. </w:t>
      </w:r>
      <w:r w:rsidR="007465B6" w:rsidRPr="008E3C3C">
        <w:rPr>
          <w:rFonts w:ascii="Times New Roman" w:hAnsi="Times New Roman" w:cs="Times New Roman"/>
          <w:sz w:val="22"/>
          <w:szCs w:val="22"/>
        </w:rPr>
        <w:t xml:space="preserve">Scale bar = </w:t>
      </w:r>
      <w:r w:rsidR="007465B6">
        <w:rPr>
          <w:rFonts w:ascii="Times New Roman" w:hAnsi="Times New Roman" w:cs="Times New Roman"/>
          <w:sz w:val="22"/>
          <w:szCs w:val="22"/>
        </w:rPr>
        <w:t>2</w:t>
      </w:r>
      <w:r w:rsidR="007465B6" w:rsidRPr="008E3C3C">
        <w:rPr>
          <w:rFonts w:ascii="Times New Roman" w:hAnsi="Times New Roman" w:cs="Times New Roman"/>
          <w:sz w:val="22"/>
          <w:szCs w:val="22"/>
        </w:rPr>
        <w:t>0 μm.</w:t>
      </w:r>
      <w:r w:rsidR="007465B6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(N</w:t>
      </w:r>
      <w:r w:rsidR="00190267">
        <w:rPr>
          <w:rFonts w:ascii="Times New Roman" w:hAnsi="Times New Roman" w:cs="Times New Roman"/>
          <w:sz w:val="22"/>
          <w:szCs w:val="22"/>
        </w:rPr>
        <w:t>) Nucleus/cytosolic faction analysis to evaluate STAT3 and p-STAT3 in MDA-MB-231 sg-cont an</w:t>
      </w:r>
      <w:r>
        <w:rPr>
          <w:rFonts w:ascii="Times New Roman" w:hAnsi="Times New Roman" w:cs="Times New Roman"/>
          <w:sz w:val="22"/>
          <w:szCs w:val="22"/>
        </w:rPr>
        <w:t>d MDA-MB-231 sg-ICAM-1 cells. (O</w:t>
      </w:r>
      <w:r w:rsidR="00190267">
        <w:rPr>
          <w:rFonts w:ascii="Times New Roman" w:hAnsi="Times New Roman" w:cs="Times New Roman"/>
          <w:sz w:val="22"/>
          <w:szCs w:val="22"/>
        </w:rPr>
        <w:t xml:space="preserve">) Schematic diagram of ICAM-1 promoter and STAT3 binding motif. F1 to F4 are </w:t>
      </w:r>
      <w:r w:rsidR="009117E9">
        <w:rPr>
          <w:rFonts w:ascii="Times New Roman" w:hAnsi="Times New Roman" w:cs="Times New Roman"/>
          <w:sz w:val="22"/>
          <w:szCs w:val="22"/>
        </w:rPr>
        <w:t xml:space="preserve">predicted </w:t>
      </w:r>
      <w:r w:rsidR="009117E9" w:rsidRPr="0044587A">
        <w:rPr>
          <w:rFonts w:ascii="Times New Roman" w:hAnsi="Times New Roman" w:cs="Times New Roman"/>
          <w:sz w:val="22"/>
          <w:szCs w:val="22"/>
        </w:rPr>
        <w:t xml:space="preserve">STAT3 binding </w:t>
      </w:r>
      <w:r w:rsidRPr="0044587A">
        <w:rPr>
          <w:rFonts w:ascii="Times New Roman" w:hAnsi="Times New Roman" w:cs="Times New Roman"/>
          <w:sz w:val="22"/>
          <w:szCs w:val="22"/>
        </w:rPr>
        <w:t>sites of the ICAM-1 promoter. (P</w:t>
      </w:r>
      <w:r w:rsidR="009117E9" w:rsidRPr="0044587A">
        <w:rPr>
          <w:rFonts w:ascii="Times New Roman" w:hAnsi="Times New Roman" w:cs="Times New Roman"/>
          <w:sz w:val="22"/>
          <w:szCs w:val="22"/>
        </w:rPr>
        <w:t xml:space="preserve">) Chip assay with STAT3 antibody to evaluate the direct binding between STAT3 and ICAM-1 promoter sites in MDA-MB-231 cells transfected with si-control or si-ICAM-1. </w:t>
      </w:r>
      <w:r w:rsidR="003800D9" w:rsidRPr="0044587A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 SD 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lastRenderedPageBreak/>
        <w:t>and analyzed by</w:t>
      </w:r>
      <w:r w:rsidR="008E0A3D" w:rsidRPr="0044587A">
        <w:rPr>
          <w:rFonts w:ascii="Times New Roman" w:eastAsia="HY신명조" w:hAnsi="Times New Roman" w:cs="Times New Roman"/>
          <w:sz w:val="22"/>
          <w:szCs w:val="22"/>
        </w:rPr>
        <w:t xml:space="preserve"> one-way ANOVA or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 Student’s </w:t>
      </w:r>
      <w:r w:rsidR="003800D9" w:rsidRPr="0044587A">
        <w:rPr>
          <w:rFonts w:ascii="Times New Roman" w:eastAsia="HY신명조" w:hAnsi="Times New Roman" w:cs="Times New Roman"/>
          <w:i/>
          <w:sz w:val="22"/>
          <w:szCs w:val="22"/>
        </w:rPr>
        <w:t>t</w:t>
      </w:r>
      <w:r w:rsidR="003800D9" w:rsidRPr="0044587A">
        <w:rPr>
          <w:rFonts w:ascii="Times New Roman" w:eastAsia="HY신명조" w:hAnsi="Times New Roman" w:cs="Times New Roman"/>
          <w:sz w:val="22"/>
          <w:szCs w:val="22"/>
        </w:rPr>
        <w:t xml:space="preserve">-tests. </w:t>
      </w:r>
      <w:r w:rsidR="00660276" w:rsidRPr="0044587A">
        <w:rPr>
          <w:rFonts w:ascii="Times New Roman" w:eastAsia="HY신명조" w:hAnsi="Times New Roman" w:cs="Times New Roman"/>
          <w:sz w:val="22"/>
        </w:rPr>
        <w:t xml:space="preserve">n.s, non-significant; </w:t>
      </w:r>
      <w:r w:rsidR="00660276" w:rsidRPr="0044587A">
        <w:rPr>
          <w:rFonts w:ascii="Times New Roman" w:hAnsi="Times New Roman" w:cs="Times New Roman"/>
          <w:sz w:val="22"/>
        </w:rPr>
        <w:t xml:space="preserve">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0.05; 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0.01; ***,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0.001.</w:t>
      </w:r>
    </w:p>
    <w:p w:rsidR="00DF6515" w:rsidRPr="008E3C3C" w:rsidRDefault="003800D9" w:rsidP="003800D9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8E3C3C">
        <w:rPr>
          <w:rFonts w:ascii="Times New Roman" w:hAnsi="Times New Roman" w:cs="Times New Roman"/>
          <w:b/>
          <w:sz w:val="22"/>
        </w:rPr>
        <w:br w:type="page"/>
      </w:r>
      <w:r w:rsidR="007D4567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5722620" cy="3063240"/>
            <wp:effectExtent l="0" t="0" r="0" b="381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D9" w:rsidRPr="007E4919" w:rsidRDefault="00DF6515" w:rsidP="003800D9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4919">
        <w:rPr>
          <w:rFonts w:ascii="Times New Roman" w:hAnsi="Times New Roman" w:cs="Times New Roman" w:hint="eastAsia"/>
          <w:b/>
          <w:sz w:val="22"/>
          <w:szCs w:val="22"/>
        </w:rPr>
        <w:t>Fig</w:t>
      </w:r>
      <w:r w:rsidRPr="007E4919">
        <w:rPr>
          <w:rFonts w:ascii="Times New Roman" w:hAnsi="Times New Roman" w:cs="Times New Roman"/>
          <w:b/>
          <w:sz w:val="22"/>
          <w:szCs w:val="22"/>
        </w:rPr>
        <w:t>ure</w:t>
      </w:r>
      <w:r w:rsidRPr="007E4919">
        <w:rPr>
          <w:rFonts w:ascii="Times New Roman" w:hAnsi="Times New Roman" w:cs="Times New Roman" w:hint="eastAsia"/>
          <w:b/>
          <w:sz w:val="22"/>
          <w:szCs w:val="22"/>
        </w:rPr>
        <w:t xml:space="preserve"> </w:t>
      </w:r>
      <w:r w:rsidRPr="007E4919">
        <w:rPr>
          <w:rFonts w:ascii="Times New Roman" w:hAnsi="Times New Roman" w:cs="Times New Roman"/>
          <w:b/>
          <w:sz w:val="22"/>
          <w:szCs w:val="22"/>
        </w:rPr>
        <w:t xml:space="preserve">S8. D3 domain of EGFR is necessary for ICAM-1 binding. </w:t>
      </w:r>
    </w:p>
    <w:p w:rsidR="003800D9" w:rsidRDefault="003800D9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2"/>
        </w:rPr>
      </w:pPr>
      <w:r w:rsidRPr="008E3C3C">
        <w:rPr>
          <w:rFonts w:ascii="Times New Roman" w:hAnsi="Times New Roman" w:cs="Times New Roman"/>
          <w:sz w:val="22"/>
          <w:szCs w:val="22"/>
        </w:rPr>
        <w:t>(</w:t>
      </w:r>
      <w:r w:rsidR="007D4567">
        <w:rPr>
          <w:rFonts w:ascii="Times New Roman" w:hAnsi="Times New Roman" w:cs="Times New Roman"/>
          <w:sz w:val="22"/>
          <w:szCs w:val="22"/>
        </w:rPr>
        <w:t>A</w:t>
      </w:r>
      <w:r w:rsidRPr="008E3C3C">
        <w:rPr>
          <w:rFonts w:ascii="Times New Roman" w:hAnsi="Times New Roman" w:cs="Times New Roman"/>
          <w:sz w:val="22"/>
          <w:szCs w:val="22"/>
        </w:rPr>
        <w:t>)</w:t>
      </w:r>
      <w:r w:rsidRPr="008E3C3C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9117E9">
        <w:rPr>
          <w:rFonts w:ascii="Times New Roman" w:hAnsi="Times New Roman" w:cs="Times New Roman"/>
          <w:sz w:val="22"/>
          <w:szCs w:val="22"/>
        </w:rPr>
        <w:t xml:space="preserve">Schematic diagram of expression constructs encoding </w:t>
      </w:r>
      <w:r w:rsidR="009117E9" w:rsidRPr="009117E9">
        <w:rPr>
          <w:rFonts w:ascii="Times New Roman" w:hAnsi="Times New Roman" w:cs="Times New Roman"/>
          <w:i/>
          <w:sz w:val="22"/>
          <w:szCs w:val="22"/>
        </w:rPr>
        <w:t>EGFR</w:t>
      </w:r>
      <w:r w:rsidR="009117E9" w:rsidRPr="009117E9">
        <w:rPr>
          <w:rFonts w:ascii="Times New Roman" w:hAnsi="Times New Roman" w:cs="Times New Roman"/>
          <w:sz w:val="22"/>
          <w:szCs w:val="22"/>
          <w:vertAlign w:val="superscript"/>
        </w:rPr>
        <w:t>WT</w:t>
      </w:r>
      <w:r w:rsidR="009117E9">
        <w:rPr>
          <w:rFonts w:ascii="Times New Roman" w:hAnsi="Times New Roman" w:cs="Times New Roman"/>
          <w:sz w:val="22"/>
          <w:szCs w:val="22"/>
        </w:rPr>
        <w:t xml:space="preserve">, </w:t>
      </w:r>
      <w:r w:rsidR="009117E9" w:rsidRPr="009117E9">
        <w:rPr>
          <w:rFonts w:ascii="Times New Roman" w:hAnsi="Times New Roman" w:cs="Times New Roman"/>
          <w:i/>
          <w:sz w:val="22"/>
          <w:szCs w:val="22"/>
        </w:rPr>
        <w:t>EGFR</w:t>
      </w:r>
      <w:r w:rsidR="009117E9" w:rsidRPr="009117E9">
        <w:rPr>
          <w:rFonts w:cs="Times New Roman" w:hint="eastAsia"/>
          <w:sz w:val="22"/>
          <w:szCs w:val="22"/>
          <w:vertAlign w:val="superscript"/>
        </w:rPr>
        <w:t>Δ</w:t>
      </w:r>
      <w:r w:rsidR="009117E9" w:rsidRPr="009117E9">
        <w:rPr>
          <w:rFonts w:ascii="Times New Roman" w:hAnsi="Times New Roman" w:cs="Times New Roman" w:hint="eastAsia"/>
          <w:sz w:val="22"/>
          <w:szCs w:val="22"/>
          <w:vertAlign w:val="superscript"/>
        </w:rPr>
        <w:t>D1</w:t>
      </w:r>
      <w:r w:rsidR="009117E9">
        <w:rPr>
          <w:rFonts w:ascii="Times New Roman" w:hAnsi="Times New Roman" w:cs="Times New Roman" w:hint="eastAsia"/>
          <w:sz w:val="22"/>
          <w:szCs w:val="22"/>
        </w:rPr>
        <w:t xml:space="preserve">, </w:t>
      </w:r>
      <w:r w:rsidR="009117E9" w:rsidRPr="009117E9">
        <w:rPr>
          <w:rFonts w:ascii="Times New Roman" w:hAnsi="Times New Roman" w:cs="Times New Roman"/>
          <w:i/>
          <w:sz w:val="22"/>
          <w:szCs w:val="22"/>
        </w:rPr>
        <w:t>EGFR</w:t>
      </w:r>
      <w:r w:rsidR="009117E9" w:rsidRPr="009117E9">
        <w:rPr>
          <w:rFonts w:cs="Times New Roman" w:hint="eastAsia"/>
          <w:sz w:val="22"/>
          <w:szCs w:val="22"/>
          <w:vertAlign w:val="superscript"/>
        </w:rPr>
        <w:t>Δ</w:t>
      </w:r>
      <w:r w:rsidR="009117E9" w:rsidRPr="009117E9">
        <w:rPr>
          <w:rFonts w:ascii="Times New Roman" w:hAnsi="Times New Roman" w:cs="Times New Roman" w:hint="eastAsia"/>
          <w:sz w:val="22"/>
          <w:szCs w:val="22"/>
          <w:vertAlign w:val="superscript"/>
        </w:rPr>
        <w:t>D</w:t>
      </w:r>
      <w:r w:rsidR="009117E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9117E9">
        <w:rPr>
          <w:rFonts w:ascii="Times New Roman" w:hAnsi="Times New Roman" w:cs="Times New Roman" w:hint="eastAsia"/>
          <w:sz w:val="22"/>
          <w:szCs w:val="22"/>
        </w:rPr>
        <w:t>,</w:t>
      </w:r>
      <w:r w:rsidR="009117E9">
        <w:rPr>
          <w:rFonts w:ascii="Times New Roman" w:hAnsi="Times New Roman" w:cs="Times New Roman"/>
          <w:sz w:val="22"/>
          <w:szCs w:val="22"/>
        </w:rPr>
        <w:t xml:space="preserve"> </w:t>
      </w:r>
      <w:r w:rsidR="009117E9" w:rsidRPr="009117E9">
        <w:rPr>
          <w:rFonts w:ascii="Times New Roman" w:hAnsi="Times New Roman" w:cs="Times New Roman"/>
          <w:i/>
          <w:sz w:val="22"/>
          <w:szCs w:val="22"/>
        </w:rPr>
        <w:t>EGFR</w:t>
      </w:r>
      <w:r w:rsidR="009117E9" w:rsidRPr="009117E9">
        <w:rPr>
          <w:rFonts w:cs="Times New Roman" w:hint="eastAsia"/>
          <w:sz w:val="22"/>
          <w:szCs w:val="22"/>
          <w:vertAlign w:val="superscript"/>
        </w:rPr>
        <w:t>Δ</w:t>
      </w:r>
      <w:r w:rsidR="009117E9" w:rsidRPr="009117E9">
        <w:rPr>
          <w:rFonts w:ascii="Times New Roman" w:hAnsi="Times New Roman" w:cs="Times New Roman" w:hint="eastAsia"/>
          <w:sz w:val="22"/>
          <w:szCs w:val="22"/>
          <w:vertAlign w:val="superscript"/>
        </w:rPr>
        <w:t>D</w:t>
      </w:r>
      <w:r w:rsidR="009117E9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9117E9">
        <w:rPr>
          <w:rFonts w:ascii="Times New Roman" w:hAnsi="Times New Roman" w:cs="Times New Roman" w:hint="eastAsia"/>
          <w:sz w:val="22"/>
          <w:szCs w:val="22"/>
        </w:rPr>
        <w:t>,</w:t>
      </w:r>
      <w:r w:rsidR="009117E9">
        <w:rPr>
          <w:rFonts w:ascii="Times New Roman" w:hAnsi="Times New Roman" w:cs="Times New Roman"/>
          <w:sz w:val="22"/>
          <w:szCs w:val="22"/>
        </w:rPr>
        <w:t xml:space="preserve"> and </w:t>
      </w:r>
      <w:r w:rsidR="009117E9" w:rsidRPr="009117E9">
        <w:rPr>
          <w:rFonts w:ascii="Times New Roman" w:hAnsi="Times New Roman" w:cs="Times New Roman"/>
          <w:i/>
          <w:sz w:val="22"/>
          <w:szCs w:val="22"/>
        </w:rPr>
        <w:t>EGFR</w:t>
      </w:r>
      <w:r w:rsidR="009117E9" w:rsidRPr="009117E9">
        <w:rPr>
          <w:rFonts w:cs="Times New Roman" w:hint="eastAsia"/>
          <w:sz w:val="22"/>
          <w:szCs w:val="22"/>
          <w:vertAlign w:val="superscript"/>
        </w:rPr>
        <w:t>Δ</w:t>
      </w:r>
      <w:r w:rsidR="009117E9" w:rsidRPr="009117E9">
        <w:rPr>
          <w:rFonts w:ascii="Times New Roman" w:hAnsi="Times New Roman" w:cs="Times New Roman" w:hint="eastAsia"/>
          <w:sz w:val="22"/>
          <w:szCs w:val="22"/>
          <w:vertAlign w:val="superscript"/>
        </w:rPr>
        <w:t>D</w:t>
      </w:r>
      <w:r w:rsidR="009117E9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="009117E9" w:rsidRPr="009117E9">
        <w:rPr>
          <w:rFonts w:ascii="Times New Roman" w:hAnsi="Times New Roman" w:cs="Times New Roman"/>
          <w:sz w:val="22"/>
          <w:szCs w:val="22"/>
        </w:rPr>
        <w:t>.</w:t>
      </w:r>
      <w:r w:rsidR="00585AD0">
        <w:rPr>
          <w:rFonts w:ascii="Times New Roman" w:hAnsi="Times New Roman" w:cs="Times New Roman"/>
          <w:sz w:val="22"/>
          <w:szCs w:val="22"/>
        </w:rPr>
        <w:t xml:space="preserve"> (</w:t>
      </w:r>
      <w:r w:rsidR="00585AD0">
        <w:rPr>
          <w:rFonts w:ascii="Times New Roman" w:hAnsi="Times New Roman" w:cs="Times New Roman" w:hint="eastAsia"/>
          <w:sz w:val="22"/>
          <w:szCs w:val="22"/>
        </w:rPr>
        <w:t>B</w:t>
      </w:r>
      <w:r w:rsidR="0030521C">
        <w:rPr>
          <w:rFonts w:ascii="Times New Roman" w:hAnsi="Times New Roman" w:cs="Times New Roman"/>
          <w:sz w:val="22"/>
          <w:szCs w:val="22"/>
        </w:rPr>
        <w:t>-D</w:t>
      </w:r>
      <w:r w:rsidR="00585AD0">
        <w:rPr>
          <w:rFonts w:ascii="Times New Roman" w:hAnsi="Times New Roman" w:cs="Times New Roman" w:hint="eastAsia"/>
          <w:sz w:val="22"/>
          <w:szCs w:val="22"/>
        </w:rPr>
        <w:t>)</w:t>
      </w:r>
      <w:r w:rsidR="00585AD0">
        <w:rPr>
          <w:rFonts w:ascii="Times New Roman" w:hAnsi="Times New Roman" w:cs="Times New Roman"/>
          <w:sz w:val="22"/>
          <w:szCs w:val="22"/>
        </w:rPr>
        <w:t xml:space="preserve"> 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Co-IP </w:t>
      </w:r>
      <w:r w:rsidR="00585AD0">
        <w:rPr>
          <w:rFonts w:ascii="Times New Roman" w:hAnsi="Times New Roman" w:cs="Times New Roman"/>
          <w:sz w:val="22"/>
          <w:szCs w:val="22"/>
        </w:rPr>
        <w:t>with His antibody (</w:t>
      </w:r>
      <w:r w:rsidR="007D4567">
        <w:rPr>
          <w:rFonts w:ascii="Times New Roman" w:hAnsi="Times New Roman" w:cs="Times New Roman"/>
          <w:sz w:val="22"/>
          <w:szCs w:val="22"/>
        </w:rPr>
        <w:t>B) or HA antibody (C</w:t>
      </w:r>
      <w:r w:rsidR="00585AD0">
        <w:rPr>
          <w:rFonts w:ascii="Times New Roman" w:hAnsi="Times New Roman" w:cs="Times New Roman"/>
          <w:sz w:val="22"/>
          <w:szCs w:val="22"/>
        </w:rPr>
        <w:t>)</w:t>
      </w:r>
      <w:r w:rsidR="0030521C">
        <w:rPr>
          <w:rFonts w:ascii="Times New Roman" w:hAnsi="Times New Roman" w:cs="Times New Roman"/>
          <w:sz w:val="22"/>
          <w:szCs w:val="22"/>
        </w:rPr>
        <w:t xml:space="preserve">, and </w:t>
      </w:r>
      <w:r w:rsidR="0030521C" w:rsidRPr="0030521C">
        <w:rPr>
          <w:rFonts w:ascii="Times New Roman" w:hAnsi="Times New Roman" w:cs="Times New Roman"/>
          <w:i/>
          <w:sz w:val="22"/>
          <w:szCs w:val="22"/>
        </w:rPr>
        <w:t>in situ</w:t>
      </w:r>
      <w:r w:rsidR="0030521C">
        <w:rPr>
          <w:rFonts w:ascii="Times New Roman" w:hAnsi="Times New Roman" w:cs="Times New Roman"/>
          <w:sz w:val="22"/>
          <w:szCs w:val="22"/>
        </w:rPr>
        <w:t xml:space="preserve"> PLA (</w:t>
      </w:r>
      <w:r w:rsidR="007D4567">
        <w:rPr>
          <w:rFonts w:ascii="Times New Roman" w:hAnsi="Times New Roman" w:cs="Times New Roman"/>
          <w:sz w:val="22"/>
          <w:szCs w:val="22"/>
        </w:rPr>
        <w:t>D</w:t>
      </w:r>
      <w:r w:rsidR="0030521C">
        <w:rPr>
          <w:rFonts w:ascii="Times New Roman" w:hAnsi="Times New Roman" w:cs="Times New Roman"/>
          <w:sz w:val="22"/>
          <w:szCs w:val="22"/>
        </w:rPr>
        <w:t>)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 to evaluate interaction domain between </w:t>
      </w:r>
      <w:r w:rsidR="00585AD0">
        <w:rPr>
          <w:rFonts w:ascii="Times New Roman" w:hAnsi="Times New Roman" w:cs="Times New Roman"/>
          <w:sz w:val="22"/>
          <w:szCs w:val="22"/>
        </w:rPr>
        <w:t>EGFR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 and </w:t>
      </w:r>
      <w:r w:rsidR="00585AD0">
        <w:rPr>
          <w:rFonts w:ascii="Times New Roman" w:hAnsi="Times New Roman" w:cs="Times New Roman"/>
          <w:sz w:val="22"/>
          <w:szCs w:val="22"/>
        </w:rPr>
        <w:t>ICAM-1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 in HEK293T cells co-transfected with </w:t>
      </w:r>
      <w:r w:rsidR="00585AD0" w:rsidRPr="0030521C">
        <w:rPr>
          <w:rFonts w:ascii="Times New Roman" w:hAnsi="Times New Roman" w:cs="Times New Roman"/>
          <w:i/>
          <w:sz w:val="22"/>
          <w:szCs w:val="22"/>
        </w:rPr>
        <w:t>ICAM-1</w:t>
      </w:r>
      <w:r w:rsidR="00585AD0" w:rsidRPr="0030521C">
        <w:rPr>
          <w:rFonts w:ascii="Times New Roman" w:hAnsi="Times New Roman" w:cs="Times New Roman"/>
          <w:sz w:val="22"/>
          <w:szCs w:val="22"/>
          <w:vertAlign w:val="superscript"/>
        </w:rPr>
        <w:t>WT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 and either </w:t>
      </w:r>
      <w:r w:rsidR="0030521C" w:rsidRPr="0030521C">
        <w:rPr>
          <w:rFonts w:ascii="Times New Roman" w:hAnsi="Times New Roman" w:cs="Times New Roman"/>
          <w:i/>
          <w:sz w:val="22"/>
          <w:szCs w:val="22"/>
        </w:rPr>
        <w:t>EGFR</w:t>
      </w:r>
      <w:r w:rsidR="00585AD0" w:rsidRPr="0030521C">
        <w:rPr>
          <w:rFonts w:ascii="Times New Roman" w:hAnsi="Times New Roman" w:cs="Times New Roman"/>
          <w:sz w:val="22"/>
          <w:szCs w:val="22"/>
          <w:vertAlign w:val="superscript"/>
        </w:rPr>
        <w:t>WT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 or </w:t>
      </w:r>
      <w:r w:rsidR="0030521C" w:rsidRPr="0030521C">
        <w:rPr>
          <w:rFonts w:ascii="Times New Roman" w:hAnsi="Times New Roman" w:cs="Times New Roman"/>
          <w:i/>
          <w:sz w:val="22"/>
          <w:szCs w:val="22"/>
        </w:rPr>
        <w:t>EGFR</w:t>
      </w:r>
      <w:r w:rsidR="00585AD0" w:rsidRPr="0030521C">
        <w:rPr>
          <w:rFonts w:ascii="Times New Roman" w:hAnsi="Times New Roman" w:cs="Times New Roman"/>
          <w:sz w:val="22"/>
          <w:szCs w:val="22"/>
          <w:vertAlign w:val="superscript"/>
        </w:rPr>
        <w:t>ΔD1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 or </w:t>
      </w:r>
      <w:r w:rsidR="0030521C" w:rsidRPr="0030521C">
        <w:rPr>
          <w:rFonts w:ascii="Times New Roman" w:hAnsi="Times New Roman" w:cs="Times New Roman"/>
          <w:i/>
          <w:sz w:val="22"/>
          <w:szCs w:val="22"/>
        </w:rPr>
        <w:t>EGFR</w:t>
      </w:r>
      <w:r w:rsidR="00585AD0" w:rsidRPr="0030521C">
        <w:rPr>
          <w:rFonts w:ascii="Times New Roman" w:hAnsi="Times New Roman" w:cs="Times New Roman"/>
          <w:sz w:val="22"/>
          <w:szCs w:val="22"/>
          <w:vertAlign w:val="superscript"/>
        </w:rPr>
        <w:t>ΔD2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 or </w:t>
      </w:r>
      <w:r w:rsidR="0030521C" w:rsidRPr="0030521C">
        <w:rPr>
          <w:rFonts w:ascii="Times New Roman" w:hAnsi="Times New Roman" w:cs="Times New Roman"/>
          <w:i/>
          <w:sz w:val="22"/>
          <w:szCs w:val="22"/>
        </w:rPr>
        <w:t>EGFR</w:t>
      </w:r>
      <w:r w:rsidR="00585AD0" w:rsidRPr="0030521C">
        <w:rPr>
          <w:rFonts w:ascii="Times New Roman" w:hAnsi="Times New Roman" w:cs="Times New Roman"/>
          <w:sz w:val="22"/>
          <w:szCs w:val="22"/>
          <w:vertAlign w:val="superscript"/>
        </w:rPr>
        <w:t>ΔD3</w:t>
      </w:r>
      <w:r w:rsidR="00585AD0" w:rsidRPr="00585AD0">
        <w:rPr>
          <w:rFonts w:ascii="Times New Roman" w:hAnsi="Times New Roman" w:cs="Times New Roman"/>
          <w:sz w:val="22"/>
          <w:szCs w:val="22"/>
        </w:rPr>
        <w:t xml:space="preserve"> or </w:t>
      </w:r>
      <w:r w:rsidR="0030521C" w:rsidRPr="0030521C">
        <w:rPr>
          <w:rFonts w:ascii="Times New Roman" w:hAnsi="Times New Roman" w:cs="Times New Roman"/>
          <w:i/>
          <w:sz w:val="22"/>
          <w:szCs w:val="22"/>
        </w:rPr>
        <w:t>EGFR</w:t>
      </w:r>
      <w:r w:rsidR="00585AD0" w:rsidRPr="0030521C">
        <w:rPr>
          <w:rFonts w:ascii="Times New Roman" w:hAnsi="Times New Roman" w:cs="Times New Roman"/>
          <w:sz w:val="22"/>
          <w:szCs w:val="22"/>
          <w:vertAlign w:val="superscript"/>
        </w:rPr>
        <w:t>ΔD4</w:t>
      </w:r>
      <w:r w:rsidR="00585AD0" w:rsidRPr="00585AD0">
        <w:rPr>
          <w:rFonts w:ascii="Times New Roman" w:hAnsi="Times New Roman" w:cs="Times New Roman"/>
          <w:sz w:val="22"/>
          <w:szCs w:val="22"/>
        </w:rPr>
        <w:t>.</w:t>
      </w:r>
      <w:r w:rsidR="007465B6">
        <w:rPr>
          <w:rFonts w:ascii="Times New Roman" w:hAnsi="Times New Roman" w:cs="Times New Roman"/>
          <w:sz w:val="22"/>
          <w:szCs w:val="22"/>
        </w:rPr>
        <w:t xml:space="preserve"> Scale bar = 2</w:t>
      </w:r>
      <w:r w:rsidR="007465B6" w:rsidRPr="008E3C3C">
        <w:rPr>
          <w:rFonts w:ascii="Times New Roman" w:hAnsi="Times New Roman" w:cs="Times New Roman"/>
          <w:sz w:val="22"/>
          <w:szCs w:val="22"/>
        </w:rPr>
        <w:t>0 μm.</w:t>
      </w:r>
      <w:r w:rsidR="007465B6">
        <w:rPr>
          <w:rFonts w:ascii="Times New Roman" w:hAnsi="Times New Roman" w:cs="Times New Roman"/>
          <w:sz w:val="22"/>
          <w:szCs w:val="22"/>
        </w:rPr>
        <w:t xml:space="preserve"> </w:t>
      </w:r>
      <w:r w:rsidR="00CB2EE6">
        <w:rPr>
          <w:rFonts w:ascii="Times New Roman" w:hAnsi="Times New Roman" w:cs="Times New Roman"/>
          <w:sz w:val="22"/>
          <w:szCs w:val="22"/>
        </w:rPr>
        <w:t>(</w:t>
      </w:r>
      <w:r w:rsidR="007D4567">
        <w:rPr>
          <w:rFonts w:ascii="Times New Roman" w:hAnsi="Times New Roman" w:cs="Times New Roman"/>
          <w:sz w:val="22"/>
          <w:szCs w:val="22"/>
        </w:rPr>
        <w:t>E, F</w:t>
      </w:r>
      <w:r w:rsidR="00CB2EE6">
        <w:rPr>
          <w:rFonts w:ascii="Times New Roman" w:hAnsi="Times New Roman" w:cs="Times New Roman"/>
          <w:sz w:val="22"/>
          <w:szCs w:val="22"/>
        </w:rPr>
        <w:t>) Xenograft tumors (</w:t>
      </w:r>
      <w:r w:rsidR="007D4567">
        <w:rPr>
          <w:rFonts w:ascii="Times New Roman" w:hAnsi="Times New Roman" w:cs="Times New Roman"/>
          <w:sz w:val="22"/>
          <w:szCs w:val="22"/>
        </w:rPr>
        <w:t>E</w:t>
      </w:r>
      <w:r w:rsidR="00CB2EE6">
        <w:rPr>
          <w:rFonts w:ascii="Times New Roman" w:hAnsi="Times New Roman" w:cs="Times New Roman"/>
          <w:sz w:val="22"/>
          <w:szCs w:val="22"/>
        </w:rPr>
        <w:t>) and weight (</w:t>
      </w:r>
      <w:r w:rsidR="007D4567" w:rsidRPr="0044587A">
        <w:rPr>
          <w:rFonts w:ascii="Times New Roman" w:hAnsi="Times New Roman" w:cs="Times New Roman"/>
          <w:sz w:val="22"/>
          <w:szCs w:val="22"/>
        </w:rPr>
        <w:t>F</w:t>
      </w:r>
      <w:r w:rsidR="0030521C" w:rsidRPr="0044587A">
        <w:rPr>
          <w:rFonts w:ascii="Times New Roman" w:hAnsi="Times New Roman" w:cs="Times New Roman"/>
          <w:sz w:val="22"/>
          <w:szCs w:val="22"/>
        </w:rPr>
        <w:t xml:space="preserve">) of MDA-MB-231 sg-cont cells or MDA-MB-231 sg-ICAM-1 cells transfected with either </w:t>
      </w:r>
      <w:r w:rsidR="0030521C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30521C" w:rsidRPr="0044587A">
        <w:rPr>
          <w:rFonts w:ascii="Times New Roman" w:hAnsi="Times New Roman" w:cs="Times New Roman"/>
          <w:sz w:val="22"/>
          <w:szCs w:val="22"/>
          <w:vertAlign w:val="superscript"/>
        </w:rPr>
        <w:t>WT</w:t>
      </w:r>
      <w:r w:rsidR="0030521C" w:rsidRPr="0044587A">
        <w:rPr>
          <w:rFonts w:ascii="Times New Roman" w:hAnsi="Times New Roman" w:cs="Times New Roman"/>
          <w:sz w:val="22"/>
          <w:szCs w:val="22"/>
        </w:rPr>
        <w:t xml:space="preserve"> or </w:t>
      </w:r>
      <w:r w:rsidR="0030521C" w:rsidRPr="0044587A">
        <w:rPr>
          <w:rFonts w:ascii="Times New Roman" w:hAnsi="Times New Roman" w:cs="Times New Roman"/>
          <w:i/>
          <w:sz w:val="22"/>
          <w:szCs w:val="22"/>
        </w:rPr>
        <w:t>ICAM-1</w:t>
      </w:r>
      <w:r w:rsidR="0030521C" w:rsidRPr="0044587A">
        <w:rPr>
          <w:rFonts w:cs="Times New Roman" w:hint="eastAsia"/>
          <w:sz w:val="22"/>
          <w:szCs w:val="22"/>
          <w:vertAlign w:val="superscript"/>
        </w:rPr>
        <w:t>Δ</w:t>
      </w:r>
      <w:r w:rsidR="0030521C" w:rsidRPr="0044587A">
        <w:rPr>
          <w:rFonts w:ascii="Times New Roman" w:hAnsi="Times New Roman" w:cs="Times New Roman" w:hint="eastAsia"/>
          <w:sz w:val="22"/>
          <w:szCs w:val="22"/>
          <w:vertAlign w:val="superscript"/>
        </w:rPr>
        <w:t>D1</w:t>
      </w:r>
      <w:r w:rsidR="0030521C" w:rsidRPr="0044587A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30521C" w:rsidRPr="0044587A">
        <w:rPr>
          <w:rFonts w:ascii="Times New Roman" w:hAnsi="Times New Roman" w:cs="Times New Roman"/>
          <w:sz w:val="22"/>
          <w:szCs w:val="22"/>
        </w:rPr>
        <w:t>or control empty vector</w:t>
      </w:r>
      <w:r w:rsidR="00D65A11" w:rsidRPr="0044587A">
        <w:rPr>
          <w:rFonts w:ascii="Times New Roman" w:hAnsi="Times New Roman" w:cs="Times New Roman"/>
          <w:sz w:val="22"/>
          <w:szCs w:val="22"/>
        </w:rPr>
        <w:t xml:space="preserve"> after orthotopic injection into female NSG mice</w:t>
      </w:r>
      <w:r w:rsidR="0030521C" w:rsidRPr="0044587A">
        <w:rPr>
          <w:rFonts w:ascii="Times New Roman" w:hAnsi="Times New Roman" w:cs="Times New Roman"/>
          <w:sz w:val="22"/>
          <w:szCs w:val="22"/>
        </w:rPr>
        <w:t>.</w:t>
      </w:r>
      <w:r w:rsidR="00780DCA" w:rsidRPr="0044587A">
        <w:rPr>
          <w:rFonts w:ascii="Times New Roman" w:hAnsi="Times New Roman" w:cs="Times New Roman"/>
          <w:sz w:val="22"/>
          <w:szCs w:val="22"/>
        </w:rPr>
        <w:t xml:space="preserve"> </w:t>
      </w:r>
      <w:r w:rsidRPr="0044587A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 SD and analyzed by Student’s </w:t>
      </w:r>
      <w:r w:rsidRPr="0044587A">
        <w:rPr>
          <w:rFonts w:ascii="Times New Roman" w:eastAsia="HY신명조" w:hAnsi="Times New Roman" w:cs="Times New Roman"/>
          <w:i/>
          <w:sz w:val="22"/>
          <w:szCs w:val="22"/>
        </w:rPr>
        <w:t>t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-tests. </w:t>
      </w:r>
      <w:r w:rsidR="00660276" w:rsidRPr="0044587A">
        <w:rPr>
          <w:rFonts w:ascii="Times New Roman" w:eastAsia="HY신명조" w:hAnsi="Times New Roman" w:cs="Times New Roman"/>
          <w:sz w:val="22"/>
        </w:rPr>
        <w:t xml:space="preserve">n.s, non-significant; </w:t>
      </w:r>
      <w:r w:rsidR="00660276" w:rsidRPr="0044587A">
        <w:rPr>
          <w:rFonts w:ascii="Times New Roman" w:hAnsi="Times New Roman" w:cs="Times New Roman"/>
          <w:sz w:val="22"/>
        </w:rPr>
        <w:t xml:space="preserve">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0.05; 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0.01; ***, </w:t>
      </w:r>
      <w:r w:rsidR="00660276" w:rsidRPr="0044587A">
        <w:rPr>
          <w:rFonts w:ascii="Times New Roman" w:hAnsi="Times New Roman" w:cs="Times New Roman"/>
          <w:i/>
          <w:sz w:val="22"/>
        </w:rPr>
        <w:t>p</w:t>
      </w:r>
      <w:r w:rsidR="00660276" w:rsidRPr="0044587A">
        <w:rPr>
          <w:rFonts w:ascii="Times New Roman" w:hAnsi="Times New Roman" w:cs="Times New Roman"/>
          <w:sz w:val="22"/>
        </w:rPr>
        <w:t xml:space="preserve"> &lt; 0.001.</w:t>
      </w: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Pr="008E3C3C" w:rsidRDefault="002362DD" w:rsidP="002362DD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8E3C3C">
        <w:rPr>
          <w:rFonts w:ascii="Times New Roman" w:hAnsi="Times New Roman" w:cs="Times New Roman"/>
          <w:b/>
          <w:sz w:val="22"/>
        </w:rPr>
        <w:br w:type="page"/>
      </w:r>
    </w:p>
    <w:p w:rsidR="002362DD" w:rsidRPr="008E3C3C" w:rsidRDefault="002362DD" w:rsidP="002362DD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8E3C3C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0118F64A" wp14:editId="35AD1EFE">
            <wp:extent cx="5731510" cy="1371600"/>
            <wp:effectExtent l="0" t="0" r="254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 S9.TI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1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2DD" w:rsidRPr="00660276" w:rsidRDefault="002362DD" w:rsidP="00A54043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0"/>
          <w:szCs w:val="22"/>
        </w:rPr>
      </w:pPr>
      <w:r w:rsidRPr="0044587A">
        <w:rPr>
          <w:rFonts w:ascii="Times New Roman" w:hAnsi="Times New Roman" w:cs="Times New Roman"/>
          <w:sz w:val="22"/>
          <w:szCs w:val="22"/>
        </w:rPr>
        <w:t>Figure S9.</w:t>
      </w:r>
      <w:r w:rsidRPr="0044587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54043" w:rsidRPr="0044587A">
        <w:rPr>
          <w:rFonts w:ascii="Times New Roman" w:hAnsi="Times New Roman" w:cs="Times New Roman"/>
          <w:b/>
          <w:sz w:val="22"/>
          <w:szCs w:val="22"/>
        </w:rPr>
        <w:t xml:space="preserve">Blocking ICAM-1 using a neutralizing antibody does not alter primary tumor growth. </w:t>
      </w:r>
      <w:r w:rsidRPr="0044587A">
        <w:rPr>
          <w:rFonts w:ascii="Times New Roman" w:hAnsi="Times New Roman" w:cs="Times New Roman"/>
          <w:sz w:val="22"/>
          <w:szCs w:val="22"/>
        </w:rPr>
        <w:t>(A-C) Xenograft tumors (A), weight (B), and growth (C) of LM-1 cells after orthotopic injection into female NSG mice following treatment with isotype IgG or ICAM-1 neutralizing antibody.</w:t>
      </w:r>
      <w:r w:rsidRPr="0044587A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44587A">
        <w:rPr>
          <w:rFonts w:ascii="Times New Roman" w:hAnsi="Times New Roman" w:cs="Times New Roman"/>
          <w:sz w:val="22"/>
          <w:szCs w:val="22"/>
        </w:rPr>
        <w:t xml:space="preserve">Data are presented as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mean </w:t>
      </w:r>
      <w:r w:rsidRPr="0044587A">
        <w:rPr>
          <w:rFonts w:ascii="Times New Roman" w:eastAsia="HY신명조" w:hAnsi="Times New Roman" w:cs="Times New Roman"/>
          <w:sz w:val="22"/>
          <w:szCs w:val="22"/>
        </w:rPr>
        <w:sym w:font="Symbol" w:char="F0B1"/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 SD and analyzed by Student’s </w:t>
      </w:r>
      <w:r w:rsidRPr="0044587A">
        <w:rPr>
          <w:rFonts w:ascii="Times New Roman" w:eastAsia="HY신명조" w:hAnsi="Times New Roman" w:cs="Times New Roman"/>
          <w:i/>
          <w:sz w:val="22"/>
          <w:szCs w:val="22"/>
        </w:rPr>
        <w:t>t</w:t>
      </w:r>
      <w:r w:rsidRPr="0044587A">
        <w:rPr>
          <w:rFonts w:ascii="Times New Roman" w:eastAsia="HY신명조" w:hAnsi="Times New Roman" w:cs="Times New Roman"/>
          <w:sz w:val="22"/>
          <w:szCs w:val="22"/>
        </w:rPr>
        <w:t xml:space="preserve">-tests. </w:t>
      </w:r>
      <w:r w:rsidRPr="0044587A">
        <w:rPr>
          <w:rFonts w:ascii="Times New Roman" w:eastAsia="HY신명조" w:hAnsi="Times New Roman" w:cs="Times New Roman"/>
          <w:sz w:val="22"/>
        </w:rPr>
        <w:t xml:space="preserve">n.s, non-significant; </w:t>
      </w:r>
      <w:r w:rsidRPr="0044587A">
        <w:rPr>
          <w:rFonts w:ascii="Times New Roman" w:hAnsi="Times New Roman" w:cs="Times New Roman"/>
          <w:sz w:val="22"/>
        </w:rPr>
        <w:t xml:space="preserve">*, </w:t>
      </w:r>
      <w:r w:rsidRPr="0044587A">
        <w:rPr>
          <w:rFonts w:ascii="Times New Roman" w:hAnsi="Times New Roman" w:cs="Times New Roman"/>
          <w:i/>
          <w:sz w:val="22"/>
        </w:rPr>
        <w:t>p</w:t>
      </w:r>
      <w:r w:rsidRPr="0044587A">
        <w:rPr>
          <w:rFonts w:ascii="Times New Roman" w:hAnsi="Times New Roman" w:cs="Times New Roman"/>
          <w:sz w:val="22"/>
        </w:rPr>
        <w:t xml:space="preserve"> &lt; 0.05; **, </w:t>
      </w:r>
      <w:r w:rsidRPr="0044587A">
        <w:rPr>
          <w:rFonts w:ascii="Times New Roman" w:hAnsi="Times New Roman" w:cs="Times New Roman"/>
          <w:i/>
          <w:sz w:val="22"/>
        </w:rPr>
        <w:t>p</w:t>
      </w:r>
      <w:r w:rsidRPr="0044587A">
        <w:rPr>
          <w:rFonts w:ascii="Times New Roman" w:hAnsi="Times New Roman" w:cs="Times New Roman"/>
          <w:sz w:val="22"/>
        </w:rPr>
        <w:t xml:space="preserve"> &lt; 0.01; ***, </w:t>
      </w:r>
      <w:r w:rsidRPr="0044587A">
        <w:rPr>
          <w:rFonts w:ascii="Times New Roman" w:hAnsi="Times New Roman" w:cs="Times New Roman"/>
          <w:i/>
          <w:sz w:val="22"/>
        </w:rPr>
        <w:t>p</w:t>
      </w:r>
      <w:r w:rsidRPr="0044587A">
        <w:rPr>
          <w:rFonts w:ascii="Times New Roman" w:hAnsi="Times New Roman" w:cs="Times New Roman"/>
          <w:sz w:val="22"/>
        </w:rPr>
        <w:t xml:space="preserve"> &lt; 0.001.</w:t>
      </w:r>
    </w:p>
    <w:p w:rsidR="002362DD" w:rsidRP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p w:rsidR="002362DD" w:rsidRPr="008E3C3C" w:rsidRDefault="002362DD" w:rsidP="00780DCA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22"/>
        </w:rPr>
      </w:pPr>
    </w:p>
    <w:sectPr w:rsidR="002362DD" w:rsidRPr="008E3C3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E09" w:rsidRDefault="00135E09" w:rsidP="00DE62C3">
      <w:pPr>
        <w:spacing w:after="0" w:line="240" w:lineRule="auto"/>
      </w:pPr>
      <w:r>
        <w:separator/>
      </w:r>
    </w:p>
  </w:endnote>
  <w:endnote w:type="continuationSeparator" w:id="0">
    <w:p w:rsidR="00135E09" w:rsidRDefault="00135E09" w:rsidP="00DE6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신명조">
    <w:altName w:val="Batang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E09" w:rsidRDefault="00135E09" w:rsidP="00DE62C3">
      <w:pPr>
        <w:spacing w:after="0" w:line="240" w:lineRule="auto"/>
      </w:pPr>
      <w:r>
        <w:separator/>
      </w:r>
    </w:p>
  </w:footnote>
  <w:footnote w:type="continuationSeparator" w:id="0">
    <w:p w:rsidR="00135E09" w:rsidRDefault="00135E09" w:rsidP="00DE62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7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15"/>
    <w:rsid w:val="00013D7B"/>
    <w:rsid w:val="00023321"/>
    <w:rsid w:val="000A7D1C"/>
    <w:rsid w:val="00103FEA"/>
    <w:rsid w:val="001267AF"/>
    <w:rsid w:val="00135E09"/>
    <w:rsid w:val="001672F5"/>
    <w:rsid w:val="00167BDF"/>
    <w:rsid w:val="00190267"/>
    <w:rsid w:val="001D2647"/>
    <w:rsid w:val="001F5D43"/>
    <w:rsid w:val="0021287A"/>
    <w:rsid w:val="00215E0A"/>
    <w:rsid w:val="002314FF"/>
    <w:rsid w:val="002335DC"/>
    <w:rsid w:val="002362DD"/>
    <w:rsid w:val="002743E2"/>
    <w:rsid w:val="002E35E5"/>
    <w:rsid w:val="00303701"/>
    <w:rsid w:val="0030521C"/>
    <w:rsid w:val="003053D0"/>
    <w:rsid w:val="00325B90"/>
    <w:rsid w:val="003676EC"/>
    <w:rsid w:val="00375EF1"/>
    <w:rsid w:val="003800D9"/>
    <w:rsid w:val="0039084A"/>
    <w:rsid w:val="003D3C08"/>
    <w:rsid w:val="004031CA"/>
    <w:rsid w:val="00421A6D"/>
    <w:rsid w:val="00433783"/>
    <w:rsid w:val="00436FA9"/>
    <w:rsid w:val="0044587A"/>
    <w:rsid w:val="004626BA"/>
    <w:rsid w:val="00496742"/>
    <w:rsid w:val="00496D2F"/>
    <w:rsid w:val="0051663F"/>
    <w:rsid w:val="00521014"/>
    <w:rsid w:val="005309A1"/>
    <w:rsid w:val="00555110"/>
    <w:rsid w:val="00585AD0"/>
    <w:rsid w:val="005A5288"/>
    <w:rsid w:val="005B3150"/>
    <w:rsid w:val="005E5905"/>
    <w:rsid w:val="005F65A4"/>
    <w:rsid w:val="00625930"/>
    <w:rsid w:val="006325CD"/>
    <w:rsid w:val="00660276"/>
    <w:rsid w:val="00675351"/>
    <w:rsid w:val="0069726E"/>
    <w:rsid w:val="006A6463"/>
    <w:rsid w:val="006F5A79"/>
    <w:rsid w:val="007134FF"/>
    <w:rsid w:val="0073635C"/>
    <w:rsid w:val="00745158"/>
    <w:rsid w:val="007465B6"/>
    <w:rsid w:val="007469EC"/>
    <w:rsid w:val="007550CA"/>
    <w:rsid w:val="007643F8"/>
    <w:rsid w:val="00775FC2"/>
    <w:rsid w:val="00780DCA"/>
    <w:rsid w:val="007D4567"/>
    <w:rsid w:val="007E4919"/>
    <w:rsid w:val="007F674E"/>
    <w:rsid w:val="008A61D6"/>
    <w:rsid w:val="008C0F2C"/>
    <w:rsid w:val="008C2A2A"/>
    <w:rsid w:val="008E0A3D"/>
    <w:rsid w:val="008E3C3C"/>
    <w:rsid w:val="008F56BF"/>
    <w:rsid w:val="00907D8D"/>
    <w:rsid w:val="009117E9"/>
    <w:rsid w:val="0091189F"/>
    <w:rsid w:val="00983F70"/>
    <w:rsid w:val="009C5EB5"/>
    <w:rsid w:val="00A01AEA"/>
    <w:rsid w:val="00A24A99"/>
    <w:rsid w:val="00A54043"/>
    <w:rsid w:val="00A60BAC"/>
    <w:rsid w:val="00A635FE"/>
    <w:rsid w:val="00A906A2"/>
    <w:rsid w:val="00AB0B64"/>
    <w:rsid w:val="00AC2DD3"/>
    <w:rsid w:val="00AC51D7"/>
    <w:rsid w:val="00AE1327"/>
    <w:rsid w:val="00AF7E03"/>
    <w:rsid w:val="00B364B4"/>
    <w:rsid w:val="00BA6991"/>
    <w:rsid w:val="00BB30D0"/>
    <w:rsid w:val="00BC652B"/>
    <w:rsid w:val="00BF71AA"/>
    <w:rsid w:val="00C03C62"/>
    <w:rsid w:val="00C71AA0"/>
    <w:rsid w:val="00CA4854"/>
    <w:rsid w:val="00CB2EE6"/>
    <w:rsid w:val="00CC219C"/>
    <w:rsid w:val="00CC2424"/>
    <w:rsid w:val="00D4035D"/>
    <w:rsid w:val="00D65A11"/>
    <w:rsid w:val="00D75228"/>
    <w:rsid w:val="00DA4035"/>
    <w:rsid w:val="00DA5D59"/>
    <w:rsid w:val="00DB303C"/>
    <w:rsid w:val="00DE62C3"/>
    <w:rsid w:val="00DF6515"/>
    <w:rsid w:val="00E0081F"/>
    <w:rsid w:val="00E15D40"/>
    <w:rsid w:val="00E167C4"/>
    <w:rsid w:val="00E84792"/>
    <w:rsid w:val="00EA2BC0"/>
    <w:rsid w:val="00EB0172"/>
    <w:rsid w:val="00ED4887"/>
    <w:rsid w:val="00F128BF"/>
    <w:rsid w:val="00F2110A"/>
    <w:rsid w:val="00F550F7"/>
    <w:rsid w:val="00F72F66"/>
    <w:rsid w:val="00F7575A"/>
    <w:rsid w:val="00F8203A"/>
    <w:rsid w:val="00F82732"/>
    <w:rsid w:val="00FE060A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  <w15:docId w15:val="{63612D7D-8E7D-48B7-8929-1D537C4D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51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E62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E62C3"/>
  </w:style>
  <w:style w:type="paragraph" w:styleId="a5">
    <w:name w:val="footer"/>
    <w:basedOn w:val="a"/>
    <w:link w:val="Char0"/>
    <w:uiPriority w:val="99"/>
    <w:unhideWhenUsed/>
    <w:rsid w:val="00DE62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E62C3"/>
  </w:style>
  <w:style w:type="table" w:styleId="a6">
    <w:name w:val="Table Grid"/>
    <w:basedOn w:val="a1"/>
    <w:uiPriority w:val="59"/>
    <w:rsid w:val="005E5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E590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7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15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Jae Hyeok</dc:creator>
  <cp:keywords/>
  <dc:description/>
  <cp:lastModifiedBy>admin</cp:lastModifiedBy>
  <cp:revision>41</cp:revision>
  <dcterms:created xsi:type="dcterms:W3CDTF">2024-05-03T16:22:00Z</dcterms:created>
  <dcterms:modified xsi:type="dcterms:W3CDTF">2024-09-26T17:18:00Z</dcterms:modified>
</cp:coreProperties>
</file>