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62A" w:rsidRPr="00E805D6" w:rsidRDefault="007B262A" w:rsidP="007B262A">
      <w:pPr>
        <w:pStyle w:val="a3"/>
        <w:ind w:leftChars="0" w:left="0"/>
        <w:jc w:val="both"/>
        <w:rPr>
          <w:rFonts w:ascii="Times New Roman" w:hAnsi="Times New Roman" w:cs="Times New Roman"/>
        </w:rPr>
      </w:pPr>
    </w:p>
    <w:p w:rsidR="007B262A" w:rsidRDefault="007B262A" w:rsidP="007B262A">
      <w:pPr>
        <w:widowControl/>
        <w:rPr>
          <w:rFonts w:ascii="Times New Roman" w:eastAsia="新細明體" w:hAnsi="Times New Roman" w:cs="Times New Roman"/>
          <w:b/>
          <w:color w:val="000000"/>
          <w:kern w:val="0"/>
          <w:szCs w:val="24"/>
        </w:rPr>
      </w:pPr>
      <w:r>
        <w:rPr>
          <w:rFonts w:ascii="Times New Roman" w:eastAsia="新細明體" w:hAnsi="Times New Roman" w:cs="Times New Roman" w:hint="eastAsia"/>
          <w:b/>
          <w:color w:val="000000"/>
          <w:kern w:val="0"/>
          <w:szCs w:val="24"/>
        </w:rPr>
        <w:t>Supplementary fig</w:t>
      </w:r>
      <w:r>
        <w:rPr>
          <w:rFonts w:ascii="Times New Roman" w:eastAsia="新細明體" w:hAnsi="Times New Roman" w:cs="Times New Roman"/>
          <w:b/>
          <w:color w:val="000000"/>
          <w:kern w:val="0"/>
          <w:szCs w:val="24"/>
        </w:rPr>
        <w:t>ures and</w:t>
      </w:r>
      <w:r>
        <w:rPr>
          <w:rFonts w:ascii="Times New Roman" w:eastAsia="新細明體" w:hAnsi="Times New Roman" w:cs="Times New Roman" w:hint="eastAsia"/>
          <w:b/>
          <w:color w:val="000000"/>
          <w:kern w:val="0"/>
          <w:szCs w:val="24"/>
        </w:rPr>
        <w:t xml:space="preserve"> legends.</w:t>
      </w:r>
    </w:p>
    <w:p w:rsidR="00561622" w:rsidRDefault="00561622" w:rsidP="007B262A">
      <w:pPr>
        <w:widowControl/>
        <w:rPr>
          <w:rFonts w:ascii="Times New Roman" w:eastAsia="新細明體" w:hAnsi="Times New Roman" w:cs="Times New Roman"/>
          <w:b/>
          <w:color w:val="000000"/>
          <w:kern w:val="0"/>
          <w:szCs w:val="24"/>
        </w:rPr>
      </w:pPr>
      <w:r>
        <w:rPr>
          <w:rFonts w:ascii="Times New Roman" w:eastAsia="新細明體" w:hAnsi="Times New Roman" w:cs="Times New Roman"/>
          <w:b/>
          <w:noProof/>
          <w:color w:val="000000"/>
          <w:kern w:val="0"/>
          <w:szCs w:val="24"/>
        </w:rPr>
        <w:drawing>
          <wp:inline distT="0" distB="0" distL="0" distR="0">
            <wp:extent cx="4335236" cy="4490085"/>
            <wp:effectExtent l="0" t="0" r="8255" b="5715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7" r="8839"/>
                    <a:stretch/>
                  </pic:blipFill>
                  <pic:spPr bwMode="auto">
                    <a:xfrm>
                      <a:off x="0" y="0"/>
                      <a:ext cx="4335236" cy="449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71F2" w:rsidRDefault="00561622" w:rsidP="007B262A">
      <w:pPr>
        <w:widowControl/>
        <w:rPr>
          <w:rFonts w:ascii="Times New Roman" w:hAnsi="Times New Roman" w:cs="Times New Roman"/>
          <w:color w:val="121512"/>
          <w:shd w:val="clear" w:color="auto" w:fill="FFFFFF"/>
        </w:rPr>
      </w:pPr>
      <w:r w:rsidRPr="00FF4521">
        <w:rPr>
          <w:rFonts w:ascii="Times New Roman" w:hAnsi="Times New Roman" w:cs="Times New Roman"/>
          <w:b/>
        </w:rPr>
        <w:t>Supplementary figure 1</w:t>
      </w:r>
      <w:r w:rsidRPr="00FF4521">
        <w:rPr>
          <w:rFonts w:ascii="Times New Roman" w:eastAsia="新細明體" w:hAnsi="Times New Roman" w:cs="Times New Roman"/>
          <w:b/>
          <w:color w:val="000000"/>
          <w:kern w:val="0"/>
          <w:szCs w:val="24"/>
        </w:rPr>
        <w:t>.</w:t>
      </w:r>
      <w:r w:rsidR="000F40E3" w:rsidRPr="00FF4521">
        <w:rPr>
          <w:rFonts w:ascii="Times New Roman" w:eastAsia="新細明體" w:hAnsi="Times New Roman" w:cs="Times New Roman"/>
          <w:b/>
          <w:color w:val="000000"/>
          <w:kern w:val="0"/>
          <w:szCs w:val="24"/>
        </w:rPr>
        <w:t xml:space="preserve"> </w:t>
      </w:r>
      <w:r w:rsidR="000F40E3" w:rsidRPr="00FF4521">
        <w:rPr>
          <w:rFonts w:ascii="Times New Roman" w:hAnsi="Times New Roman" w:cs="Times New Roman"/>
        </w:rPr>
        <w:t>The expression of SA-</w:t>
      </w:r>
      <w:r w:rsidR="000F40E3" w:rsidRPr="00FF4521">
        <w:rPr>
          <w:rFonts w:ascii="Symbol" w:hAnsi="Symbol" w:cs="Times New Roman"/>
        </w:rPr>
        <w:t></w:t>
      </w:r>
      <w:r w:rsidR="000F40E3" w:rsidRPr="00FF4521">
        <w:rPr>
          <w:rFonts w:ascii="Times New Roman" w:hAnsi="Times New Roman" w:cs="Times New Roman"/>
        </w:rPr>
        <w:t>-Gal, which is present only in senescent cells, was detected in KC pancreas. SA-</w:t>
      </w:r>
      <w:r w:rsidR="000F40E3" w:rsidRPr="00FF4521">
        <w:rPr>
          <w:rFonts w:ascii="Symbol" w:hAnsi="Symbol" w:cs="Times New Roman"/>
        </w:rPr>
        <w:t></w:t>
      </w:r>
      <w:r w:rsidR="000F40E3" w:rsidRPr="00FF4521">
        <w:rPr>
          <w:rFonts w:ascii="Times New Roman" w:hAnsi="Times New Roman" w:cs="Times New Roman"/>
        </w:rPr>
        <w:t>-Gal</w:t>
      </w:r>
      <w:r w:rsidR="000F40E3" w:rsidRPr="00FF4521">
        <w:rPr>
          <w:rFonts w:ascii="Times New Roman" w:hAnsi="Times New Roman" w:cs="Times New Roman"/>
          <w:color w:val="121512"/>
          <w:shd w:val="clear" w:color="auto" w:fill="FFFFFF"/>
        </w:rPr>
        <w:t xml:space="preserve"> staining and histology (H&amp;E) was performed on two consecutive sections of the tissue sample.</w:t>
      </w:r>
    </w:p>
    <w:p w:rsidR="000271F2" w:rsidRDefault="000271F2">
      <w:pPr>
        <w:widowControl/>
        <w:rPr>
          <w:rFonts w:ascii="Times New Roman" w:hAnsi="Times New Roman" w:cs="Times New Roman"/>
          <w:color w:val="121512"/>
          <w:shd w:val="clear" w:color="auto" w:fill="FFFFFF"/>
        </w:rPr>
      </w:pPr>
      <w:r>
        <w:rPr>
          <w:rFonts w:ascii="Times New Roman" w:hAnsi="Times New Roman" w:cs="Times New Roman"/>
          <w:color w:val="121512"/>
          <w:shd w:val="clear" w:color="auto" w:fill="FFFFFF"/>
        </w:rPr>
        <w:br w:type="page"/>
      </w:r>
    </w:p>
    <w:p w:rsidR="00561622" w:rsidRDefault="00A42B50" w:rsidP="007B262A">
      <w:pPr>
        <w:widowControl/>
        <w:rPr>
          <w:rFonts w:ascii="Times New Roman" w:eastAsia="新細明體" w:hAnsi="Times New Roman" w:cs="Times New Roman"/>
          <w:b/>
          <w:color w:val="000000"/>
          <w:kern w:val="0"/>
          <w:szCs w:val="24"/>
        </w:rPr>
      </w:pPr>
      <w:r>
        <w:rPr>
          <w:rFonts w:ascii="Times New Roman" w:eastAsia="新細明體" w:hAnsi="Times New Roman" w:cs="Times New Roman"/>
          <w:b/>
          <w:noProof/>
          <w:color w:val="000000"/>
          <w:kern w:val="0"/>
          <w:szCs w:val="24"/>
        </w:rPr>
        <w:lastRenderedPageBreak/>
        <w:drawing>
          <wp:inline distT="0" distB="0" distL="0" distR="0">
            <wp:extent cx="5478176" cy="5270269"/>
            <wp:effectExtent l="0" t="0" r="8255" b="6985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600" cy="5271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77C" w:rsidRPr="00FF4521" w:rsidRDefault="000271F2" w:rsidP="007B262A">
      <w:pPr>
        <w:widowControl/>
        <w:rPr>
          <w:rFonts w:ascii="Arial" w:hAnsi="Arial" w:cs="Arial"/>
          <w:color w:val="262626"/>
          <w:sz w:val="21"/>
          <w:szCs w:val="21"/>
          <w:shd w:val="clear" w:color="auto" w:fill="FFFFFF"/>
        </w:rPr>
      </w:pPr>
      <w:bookmarkStart w:id="0" w:name="_Hlk180744552"/>
      <w:r w:rsidRPr="00FF4521">
        <w:rPr>
          <w:rFonts w:ascii="Times New Roman" w:hAnsi="Times New Roman" w:cs="Times New Roman"/>
          <w:b/>
        </w:rPr>
        <w:t>Supplementary figure 2</w:t>
      </w:r>
      <w:r w:rsidRPr="00FF4521">
        <w:rPr>
          <w:rFonts w:ascii="Times New Roman" w:eastAsia="新細明體" w:hAnsi="Times New Roman" w:cs="Times New Roman"/>
          <w:b/>
          <w:color w:val="000000"/>
          <w:kern w:val="0"/>
          <w:szCs w:val="24"/>
        </w:rPr>
        <w:t xml:space="preserve">. </w:t>
      </w:r>
      <w:r w:rsidRPr="00FF4521">
        <w:rPr>
          <w:rFonts w:ascii="Times New Roman" w:eastAsia="新細明體" w:hAnsi="Times New Roman" w:cs="Times New Roman"/>
          <w:color w:val="000000"/>
          <w:kern w:val="0"/>
          <w:szCs w:val="24"/>
        </w:rPr>
        <w:t>(A)</w:t>
      </w:r>
      <w:r w:rsidRPr="00FF4521">
        <w:rPr>
          <w:rFonts w:ascii="Segoe UI" w:hAnsi="Segoe UI" w:cs="Segoe UI"/>
          <w:color w:val="121512"/>
          <w:shd w:val="clear" w:color="auto" w:fill="FFFFFF"/>
        </w:rPr>
        <w:t xml:space="preserve"> </w:t>
      </w:r>
      <w:r w:rsidR="00EF1435" w:rsidRPr="00FF4521">
        <w:rPr>
          <w:rStyle w:val="a8"/>
          <w:rFonts w:ascii="Times New Roman" w:hAnsi="Times New Roman" w:cs="Times New Roman"/>
          <w:b w:val="0"/>
          <w:color w:val="121512"/>
          <w:shd w:val="clear" w:color="auto" w:fill="FFFFFF"/>
        </w:rPr>
        <w:t>Uniform Manifold Approximation and Projection (UMAP) plot</w:t>
      </w:r>
      <w:r w:rsidR="00EF1435" w:rsidRPr="00FF4521">
        <w:rPr>
          <w:rFonts w:ascii="Times New Roman" w:eastAsia="新細明體" w:hAnsi="Times New Roman" w:cs="Times New Roman"/>
          <w:b/>
          <w:color w:val="000000"/>
          <w:kern w:val="0"/>
          <w:szCs w:val="24"/>
        </w:rPr>
        <w:t xml:space="preserve"> </w:t>
      </w:r>
      <w:r w:rsidR="00EF1435" w:rsidRPr="00FF4521">
        <w:rPr>
          <w:rFonts w:ascii="Times New Roman" w:hAnsi="Times New Roman" w:cs="Times New Roman"/>
          <w:bCs/>
          <w:color w:val="000000" w:themeColor="text1"/>
          <w:kern w:val="24"/>
        </w:rPr>
        <w:t>of the normal, early/late lesion pancreas (</w:t>
      </w:r>
      <w:r w:rsidR="00EF1435" w:rsidRPr="00FF4521">
        <w:rPr>
          <w:rFonts w:ascii="Times New Roman" w:hAnsi="Times New Roman" w:cs="Times New Roman"/>
        </w:rPr>
        <w:t>Kras</w:t>
      </w:r>
      <w:r w:rsidR="00EF1435" w:rsidRPr="00FF4521">
        <w:rPr>
          <w:rFonts w:ascii="Times New Roman" w:hAnsi="Times New Roman" w:cs="Times New Roman"/>
          <w:vertAlign w:val="superscript"/>
        </w:rPr>
        <w:t>LSL−G12D/+</w:t>
      </w:r>
      <w:r w:rsidR="00EF1435" w:rsidRPr="00FF4521">
        <w:rPr>
          <w:rFonts w:ascii="Times New Roman" w:hAnsi="Times New Roman" w:cs="Times New Roman"/>
        </w:rPr>
        <w:t>, Ink4a</w:t>
      </w:r>
      <w:r w:rsidR="00EF1435" w:rsidRPr="00FF4521">
        <w:rPr>
          <w:rFonts w:ascii="Times New Roman" w:hAnsi="Times New Roman" w:cs="Times New Roman"/>
          <w:vertAlign w:val="superscript"/>
        </w:rPr>
        <w:t>fl/</w:t>
      </w:r>
      <w:proofErr w:type="spellStart"/>
      <w:r w:rsidR="00EF1435" w:rsidRPr="00FF4521">
        <w:rPr>
          <w:rFonts w:ascii="Times New Roman" w:hAnsi="Times New Roman" w:cs="Times New Roman"/>
          <w:vertAlign w:val="superscript"/>
        </w:rPr>
        <w:t>fl</w:t>
      </w:r>
      <w:proofErr w:type="spellEnd"/>
      <w:r w:rsidR="00EF1435" w:rsidRPr="00FF4521">
        <w:rPr>
          <w:rFonts w:ascii="Times New Roman" w:hAnsi="Times New Roman" w:cs="Times New Roman"/>
        </w:rPr>
        <w:t>, Ptf1a</w:t>
      </w:r>
      <w:r w:rsidR="00EF1435" w:rsidRPr="00FF4521">
        <w:rPr>
          <w:rFonts w:ascii="Times New Roman" w:hAnsi="Times New Roman" w:cs="Times New Roman"/>
          <w:vertAlign w:val="superscript"/>
        </w:rPr>
        <w:t>Cre/+</w:t>
      </w:r>
      <w:r w:rsidR="00EF1435" w:rsidRPr="00FF4521">
        <w:rPr>
          <w:rFonts w:ascii="Times New Roman" w:hAnsi="Times New Roman" w:cs="Times New Roman"/>
        </w:rPr>
        <w:t xml:space="preserve">, </w:t>
      </w:r>
      <w:r w:rsidR="00EF1435" w:rsidRPr="00FF4521">
        <w:rPr>
          <w:rFonts w:ascii="Times New Roman" w:hAnsi="Times New Roman" w:cs="Times New Roman"/>
          <w:bCs/>
          <w:color w:val="000000" w:themeColor="text1"/>
          <w:kern w:val="24"/>
        </w:rPr>
        <w:t xml:space="preserve">KIC), and </w:t>
      </w:r>
      <w:r w:rsidR="00EF1435" w:rsidRPr="00FF4521">
        <w:rPr>
          <w:rFonts w:ascii="Times New Roman" w:hAnsi="Times New Roman"/>
        </w:rPr>
        <w:t>PDAC (Kras</w:t>
      </w:r>
      <w:r w:rsidR="00EF1435" w:rsidRPr="00FF4521">
        <w:rPr>
          <w:rFonts w:ascii="Times New Roman" w:hAnsi="Times New Roman" w:cs="Times New Roman"/>
          <w:vertAlign w:val="superscript"/>
        </w:rPr>
        <w:t>LSL−G12D/+</w:t>
      </w:r>
      <w:r w:rsidR="00EF1435" w:rsidRPr="00FF4521">
        <w:rPr>
          <w:rFonts w:ascii="Times New Roman" w:hAnsi="Times New Roman" w:cs="Times New Roman"/>
        </w:rPr>
        <w:t xml:space="preserve">, </w:t>
      </w:r>
      <w:r w:rsidR="00EF1435" w:rsidRPr="00FF4521">
        <w:rPr>
          <w:rFonts w:ascii="Times New Roman" w:hAnsi="Times New Roman"/>
        </w:rPr>
        <w:t>Trp53</w:t>
      </w:r>
      <w:r w:rsidR="00EF1435" w:rsidRPr="00FF4521">
        <w:rPr>
          <w:rFonts w:ascii="Times New Roman" w:hAnsi="Times New Roman"/>
          <w:vertAlign w:val="superscript"/>
        </w:rPr>
        <w:t>LSL-R172H/+</w:t>
      </w:r>
      <w:r w:rsidR="00EF1435" w:rsidRPr="00FF4521">
        <w:rPr>
          <w:rFonts w:ascii="Times New Roman" w:hAnsi="Times New Roman" w:cs="Times New Roman"/>
        </w:rPr>
        <w:t xml:space="preserve">, </w:t>
      </w:r>
      <w:r w:rsidR="00EF1435" w:rsidRPr="00FF4521">
        <w:rPr>
          <w:rFonts w:ascii="Times New Roman" w:hAnsi="Times New Roman"/>
        </w:rPr>
        <w:t>Ptf1a</w:t>
      </w:r>
      <w:r w:rsidR="00EF1435" w:rsidRPr="00FF4521">
        <w:rPr>
          <w:rFonts w:ascii="Times New Roman" w:hAnsi="Times New Roman"/>
          <w:vertAlign w:val="superscript"/>
        </w:rPr>
        <w:t>Cre/+</w:t>
      </w:r>
      <w:r w:rsidR="00EF1435" w:rsidRPr="00FF4521">
        <w:rPr>
          <w:rFonts w:ascii="Times New Roman" w:hAnsi="Times New Roman" w:cs="Times New Roman"/>
        </w:rPr>
        <w:t>, KPC;</w:t>
      </w:r>
      <w:r w:rsidR="00EF1435" w:rsidRPr="00FF4521">
        <w:rPr>
          <w:rFonts w:ascii="Times New Roman" w:hAnsi="Times New Roman" w:cs="Times New Roman" w:hint="eastAsia"/>
        </w:rPr>
        <w:t xml:space="preserve"> </w:t>
      </w:r>
      <w:r w:rsidR="00EF1435" w:rsidRPr="00FF4521">
        <w:rPr>
          <w:rFonts w:ascii="Times New Roman" w:hAnsi="Times New Roman"/>
        </w:rPr>
        <w:t>Kras</w:t>
      </w:r>
      <w:r w:rsidR="00EF1435" w:rsidRPr="00FF4521">
        <w:rPr>
          <w:rFonts w:ascii="Times New Roman" w:hAnsi="Times New Roman" w:cs="Times New Roman"/>
          <w:vertAlign w:val="superscript"/>
        </w:rPr>
        <w:t>LSL−G12D/+</w:t>
      </w:r>
      <w:r w:rsidR="00EF1435" w:rsidRPr="00FF4521">
        <w:rPr>
          <w:rFonts w:ascii="Times New Roman" w:hAnsi="Times New Roman" w:cs="Times New Roman"/>
        </w:rPr>
        <w:t xml:space="preserve">, </w:t>
      </w:r>
      <w:r w:rsidR="00EF1435" w:rsidRPr="00FF4521">
        <w:rPr>
          <w:rFonts w:ascii="Times New Roman" w:hAnsi="Times New Roman"/>
        </w:rPr>
        <w:t xml:space="preserve">Trp53 </w:t>
      </w:r>
      <w:proofErr w:type="spellStart"/>
      <w:r w:rsidR="00EF1435" w:rsidRPr="00FF4521">
        <w:rPr>
          <w:rFonts w:ascii="Times New Roman" w:hAnsi="Times New Roman"/>
          <w:vertAlign w:val="superscript"/>
        </w:rPr>
        <w:t>fl</w:t>
      </w:r>
      <w:proofErr w:type="spellEnd"/>
      <w:r w:rsidR="00EF1435" w:rsidRPr="00FF4521">
        <w:rPr>
          <w:rFonts w:ascii="Times New Roman" w:hAnsi="Times New Roman"/>
          <w:vertAlign w:val="superscript"/>
        </w:rPr>
        <w:t>/</w:t>
      </w:r>
      <w:proofErr w:type="spellStart"/>
      <w:r w:rsidR="00EF1435" w:rsidRPr="00FF4521">
        <w:rPr>
          <w:rFonts w:ascii="Times New Roman" w:hAnsi="Times New Roman"/>
          <w:vertAlign w:val="superscript"/>
        </w:rPr>
        <w:t>fl</w:t>
      </w:r>
      <w:proofErr w:type="spellEnd"/>
      <w:r w:rsidR="00EF1435" w:rsidRPr="00FF4521">
        <w:rPr>
          <w:rFonts w:ascii="Times New Roman" w:hAnsi="Times New Roman" w:cs="Times New Roman"/>
        </w:rPr>
        <w:t xml:space="preserve">, </w:t>
      </w:r>
      <w:r w:rsidR="00EF1435" w:rsidRPr="00FF4521">
        <w:rPr>
          <w:rFonts w:ascii="Times New Roman" w:hAnsi="Times New Roman"/>
        </w:rPr>
        <w:t>Pdx1</w:t>
      </w:r>
      <w:r w:rsidR="00EF1435" w:rsidRPr="00FF4521">
        <w:rPr>
          <w:rFonts w:ascii="Times New Roman" w:hAnsi="Times New Roman"/>
          <w:vertAlign w:val="superscript"/>
        </w:rPr>
        <w:t>Cre/+</w:t>
      </w:r>
      <w:r w:rsidR="00EF1435" w:rsidRPr="00FF4521">
        <w:rPr>
          <w:rFonts w:ascii="Times New Roman" w:hAnsi="Times New Roman" w:cs="Times New Roman"/>
        </w:rPr>
        <w:t xml:space="preserve">, </w:t>
      </w:r>
      <w:proofErr w:type="spellStart"/>
      <w:r w:rsidR="00EF1435" w:rsidRPr="00FF4521">
        <w:rPr>
          <w:rFonts w:ascii="Times New Roman" w:hAnsi="Times New Roman" w:cs="Times New Roman"/>
        </w:rPr>
        <w:t>KPfC</w:t>
      </w:r>
      <w:proofErr w:type="spellEnd"/>
      <w:r w:rsidR="00EF1435" w:rsidRPr="00FF4521">
        <w:rPr>
          <w:rFonts w:ascii="Times New Roman" w:hAnsi="Times New Roman" w:cs="Times New Roman"/>
        </w:rPr>
        <w:t>)</w:t>
      </w:r>
      <w:r w:rsidR="00EF1435" w:rsidRPr="00FF4521">
        <w:rPr>
          <w:rFonts w:ascii="Times New Roman" w:hAnsi="Times New Roman" w:cs="Times New Roman"/>
          <w:bCs/>
          <w:color w:val="000000" w:themeColor="text1"/>
          <w:kern w:val="24"/>
        </w:rPr>
        <w:t xml:space="preserve"> composing 13 distinct cell populations.</w:t>
      </w:r>
      <w:r w:rsidR="000A7D70" w:rsidRPr="00FF4521">
        <w:rPr>
          <w:rFonts w:ascii="Times New Roman" w:hAnsi="Times New Roman" w:cs="Times New Roman" w:hint="eastAsia"/>
          <w:bCs/>
          <w:color w:val="000000" w:themeColor="text1"/>
          <w:kern w:val="24"/>
        </w:rPr>
        <w:t xml:space="preserve"> (B)</w:t>
      </w:r>
      <w:r w:rsidR="000A7D70" w:rsidRPr="00FF4521">
        <w:rPr>
          <w:rFonts w:ascii="Times New Roman" w:hAnsi="Times New Roman" w:cs="Times New Roman"/>
          <w:bCs/>
          <w:color w:val="000000" w:themeColor="text1"/>
          <w:kern w:val="24"/>
        </w:rPr>
        <w:t xml:space="preserve"> The proportion of 13 distinct cell</w:t>
      </w:r>
      <w:r w:rsidR="000A7D70" w:rsidRPr="00FF4521">
        <w:rPr>
          <w:rFonts w:ascii="Times New Roman" w:hAnsi="Times New Roman" w:cs="Times New Roman" w:hint="eastAsia"/>
          <w:bCs/>
          <w:color w:val="000000" w:themeColor="text1"/>
          <w:kern w:val="24"/>
        </w:rPr>
        <w:t xml:space="preserve"> </w:t>
      </w:r>
      <w:r w:rsidR="000A7D70" w:rsidRPr="00FF4521">
        <w:rPr>
          <w:rFonts w:ascii="Times New Roman" w:hAnsi="Times New Roman" w:cs="Times New Roman"/>
          <w:bCs/>
          <w:color w:val="000000" w:themeColor="text1"/>
          <w:kern w:val="24"/>
        </w:rPr>
        <w:t>subsets in different stages of the pancreas.</w:t>
      </w:r>
      <w:bookmarkEnd w:id="0"/>
      <w:r w:rsidR="000A7D70" w:rsidRPr="00FF4521">
        <w:rPr>
          <w:rFonts w:ascii="Times New Roman" w:hAnsi="Times New Roman" w:cs="Times New Roman" w:hint="eastAsia"/>
          <w:bCs/>
          <w:color w:val="000000" w:themeColor="text1"/>
          <w:kern w:val="24"/>
        </w:rPr>
        <w:t xml:space="preserve"> (C)</w:t>
      </w:r>
      <w:r w:rsidR="0085603A" w:rsidRPr="00FF4521">
        <w:rPr>
          <w:rFonts w:ascii="Times New Roman" w:hAnsi="Times New Roman" w:cs="Times New Roman" w:hint="eastAsia"/>
          <w:bCs/>
          <w:color w:val="000000" w:themeColor="text1"/>
          <w:kern w:val="24"/>
        </w:rPr>
        <w:t xml:space="preserve"> </w:t>
      </w:r>
      <w:r w:rsidR="0020277C" w:rsidRPr="00FF4521">
        <w:rPr>
          <w:rFonts w:ascii="Arial" w:hAnsi="Arial" w:cs="Arial"/>
          <w:color w:val="262626"/>
          <w:sz w:val="21"/>
          <w:szCs w:val="21"/>
          <w:shd w:val="clear" w:color="auto" w:fill="FFFFFF"/>
        </w:rPr>
        <w:t xml:space="preserve"> </w:t>
      </w:r>
    </w:p>
    <w:p w:rsidR="00FC11ED" w:rsidRPr="00FC11ED" w:rsidRDefault="0020277C" w:rsidP="00FC11ED">
      <w:pPr>
        <w:rPr>
          <w:rFonts w:ascii="Arial" w:hAnsi="Arial" w:cs="Arial"/>
          <w:color w:val="000000" w:themeColor="text1"/>
          <w:shd w:val="clear" w:color="auto" w:fill="FFFFFF"/>
        </w:rPr>
      </w:pPr>
      <w:r w:rsidRPr="00FF4521">
        <w:rPr>
          <w:rFonts w:ascii="Times New Roman" w:hAnsi="Times New Roman" w:cs="Times New Roman"/>
          <w:color w:val="262626"/>
          <w:szCs w:val="24"/>
          <w:shd w:val="clear" w:color="auto" w:fill="FFFFFF"/>
        </w:rPr>
        <w:t xml:space="preserve">The differentiation of </w:t>
      </w:r>
      <w:r w:rsidR="00646F76" w:rsidRPr="00FF4521">
        <w:rPr>
          <w:rFonts w:ascii="Times New Roman" w:hAnsi="Times New Roman" w:cs="Times New Roman"/>
          <w:color w:val="262626"/>
          <w:szCs w:val="24"/>
          <w:shd w:val="clear" w:color="auto" w:fill="FFFFFF"/>
        </w:rPr>
        <w:t>cellular states</w:t>
      </w:r>
      <w:r w:rsidRPr="00FF4521">
        <w:rPr>
          <w:rFonts w:ascii="Times New Roman" w:hAnsi="Times New Roman" w:cs="Times New Roman"/>
          <w:color w:val="262626"/>
          <w:szCs w:val="24"/>
          <w:shd w:val="clear" w:color="auto" w:fill="FFFFFF"/>
        </w:rPr>
        <w:t xml:space="preserve"> predicted by Monocle in different stage of mouse </w:t>
      </w:r>
      <w:r w:rsidRPr="00FF4521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>pancreas</w:t>
      </w:r>
      <w:r w:rsidR="00646F76" w:rsidRPr="00FF4521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>.</w:t>
      </w:r>
      <w:r w:rsidR="00FC11ED" w:rsidRPr="00FF4521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 xml:space="preserve"> (D)</w:t>
      </w:r>
      <w:r w:rsidR="00FC11ED" w:rsidRPr="00FF452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Expression level of candidate genes Amy1, Amy2a2, </w:t>
      </w:r>
      <w:proofErr w:type="spellStart"/>
      <w:r w:rsidR="00FC11ED" w:rsidRPr="00FF4521">
        <w:rPr>
          <w:rFonts w:ascii="Times New Roman" w:hAnsi="Times New Roman" w:cs="Times New Roman"/>
          <w:color w:val="000000" w:themeColor="text1"/>
          <w:shd w:val="clear" w:color="auto" w:fill="FFFFFF"/>
        </w:rPr>
        <w:t>Kras</w:t>
      </w:r>
      <w:proofErr w:type="spellEnd"/>
      <w:r w:rsidR="00FC11ED" w:rsidRPr="00FF452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Krt18, Krt19, and Krt8 </w:t>
      </w:r>
      <w:r w:rsidR="00FC11ED" w:rsidRPr="00FF4521">
        <w:rPr>
          <w:rFonts w:ascii="Times New Roman" w:hAnsi="Times New Roman" w:cs="Times New Roman"/>
          <w:color w:val="000000" w:themeColor="text1"/>
        </w:rPr>
        <w:t>in the branched trajectory.</w:t>
      </w:r>
    </w:p>
    <w:p w:rsidR="00EF1435" w:rsidRPr="00FC11ED" w:rsidRDefault="00EF1435" w:rsidP="00646F76">
      <w:pPr>
        <w:widowControl/>
        <w:rPr>
          <w:rFonts w:ascii="Times New Roman" w:hAnsi="Times New Roman" w:cs="Times New Roman"/>
          <w:bCs/>
          <w:color w:val="000000" w:themeColor="text1"/>
          <w:kern w:val="24"/>
          <w:szCs w:val="24"/>
        </w:rPr>
      </w:pPr>
    </w:p>
    <w:p w:rsidR="00EF1435" w:rsidRDefault="00EF1435" w:rsidP="007B262A">
      <w:pPr>
        <w:widowControl/>
        <w:rPr>
          <w:rFonts w:ascii="Times New Roman" w:hAnsi="Times New Roman" w:cs="Times New Roman"/>
          <w:bCs/>
          <w:color w:val="000000" w:themeColor="text1"/>
          <w:kern w:val="24"/>
        </w:rPr>
      </w:pPr>
    </w:p>
    <w:p w:rsidR="00EF1435" w:rsidRDefault="00EF1435" w:rsidP="007B262A">
      <w:pPr>
        <w:widowControl/>
        <w:rPr>
          <w:rFonts w:ascii="Times New Roman" w:hAnsi="Times New Roman" w:cs="Times New Roman"/>
          <w:bCs/>
          <w:color w:val="000000" w:themeColor="text1"/>
          <w:kern w:val="24"/>
        </w:rPr>
      </w:pPr>
    </w:p>
    <w:p w:rsidR="00EF1435" w:rsidRDefault="00EF1435" w:rsidP="007B262A">
      <w:pPr>
        <w:widowControl/>
        <w:rPr>
          <w:rFonts w:ascii="Times New Roman" w:hAnsi="Times New Roman" w:cs="Times New Roman"/>
          <w:bCs/>
          <w:color w:val="000000" w:themeColor="text1"/>
          <w:kern w:val="24"/>
        </w:rPr>
      </w:pPr>
    </w:p>
    <w:p w:rsidR="00EF1435" w:rsidRDefault="00EF1435" w:rsidP="007B262A">
      <w:pPr>
        <w:widowControl/>
        <w:rPr>
          <w:rFonts w:ascii="Times New Roman" w:hAnsi="Times New Roman" w:cs="Times New Roman"/>
          <w:bCs/>
          <w:color w:val="000000" w:themeColor="text1"/>
          <w:kern w:val="24"/>
        </w:rPr>
      </w:pPr>
    </w:p>
    <w:p w:rsidR="00EF1435" w:rsidRDefault="00EF1435" w:rsidP="007B262A">
      <w:pPr>
        <w:widowControl/>
        <w:rPr>
          <w:rFonts w:ascii="Times New Roman" w:hAnsi="Times New Roman" w:cs="Times New Roman"/>
          <w:bCs/>
          <w:color w:val="000000" w:themeColor="text1"/>
          <w:kern w:val="24"/>
        </w:rPr>
      </w:pPr>
    </w:p>
    <w:p w:rsidR="00EF1435" w:rsidRDefault="00EF1435" w:rsidP="007B262A">
      <w:pPr>
        <w:widowControl/>
        <w:rPr>
          <w:rFonts w:ascii="Times New Roman" w:hAnsi="Times New Roman" w:cs="Times New Roman"/>
          <w:bCs/>
          <w:color w:val="000000" w:themeColor="text1"/>
          <w:kern w:val="24"/>
        </w:rPr>
      </w:pPr>
    </w:p>
    <w:p w:rsidR="00EF1435" w:rsidRDefault="00EF1435" w:rsidP="007B262A">
      <w:pPr>
        <w:widowControl/>
        <w:rPr>
          <w:rFonts w:ascii="Times New Roman" w:hAnsi="Times New Roman" w:cs="Times New Roman"/>
          <w:bCs/>
          <w:color w:val="000000" w:themeColor="text1"/>
          <w:kern w:val="24"/>
        </w:rPr>
      </w:pPr>
    </w:p>
    <w:p w:rsidR="00EF1435" w:rsidRDefault="00EF1435" w:rsidP="007B262A">
      <w:pPr>
        <w:widowControl/>
        <w:rPr>
          <w:rFonts w:ascii="Times New Roman" w:hAnsi="Times New Roman" w:cs="Times New Roman"/>
          <w:bCs/>
          <w:color w:val="000000" w:themeColor="text1"/>
          <w:kern w:val="24"/>
        </w:rPr>
      </w:pPr>
    </w:p>
    <w:p w:rsidR="00EF1435" w:rsidRDefault="00EF1435" w:rsidP="007B262A">
      <w:pPr>
        <w:widowControl/>
        <w:rPr>
          <w:rFonts w:ascii="Times New Roman" w:hAnsi="Times New Roman" w:cs="Times New Roman"/>
          <w:bCs/>
          <w:color w:val="000000" w:themeColor="text1"/>
          <w:kern w:val="24"/>
        </w:rPr>
      </w:pPr>
    </w:p>
    <w:p w:rsidR="007B262A" w:rsidRDefault="007B262A" w:rsidP="007B262A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7E594FC8" wp14:editId="4356AB56">
            <wp:extent cx="5152445" cy="4500488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186" cy="4504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62A" w:rsidRDefault="007B262A" w:rsidP="007B262A">
      <w:pPr>
        <w:widowControl/>
        <w:rPr>
          <w:rFonts w:ascii="Times New Roman" w:eastAsia="新細明體" w:hAnsi="Times New Roman" w:cs="Times New Roman"/>
          <w:kern w:val="0"/>
          <w:szCs w:val="24"/>
        </w:rPr>
      </w:pPr>
      <w:r>
        <w:rPr>
          <w:rFonts w:ascii="Times New Roman" w:hAnsi="Times New Roman" w:cs="Times New Roman"/>
          <w:b/>
        </w:rPr>
        <w:t xml:space="preserve">Supplementary figure </w:t>
      </w:r>
      <w:r w:rsidR="00375D41">
        <w:rPr>
          <w:rFonts w:ascii="Times New Roman" w:hAnsi="Times New Roman" w:cs="Times New Roman"/>
          <w:b/>
        </w:rPr>
        <w:t>3</w:t>
      </w:r>
      <w:r w:rsidRPr="00D7301A">
        <w:rPr>
          <w:rFonts w:ascii="Times New Roman" w:eastAsia="新細明體" w:hAnsi="Times New Roman" w:cs="Times New Roman" w:hint="eastAsia"/>
          <w:b/>
          <w:color w:val="000000"/>
          <w:kern w:val="0"/>
          <w:szCs w:val="24"/>
        </w:rPr>
        <w:t>.</w:t>
      </w:r>
      <w:r>
        <w:rPr>
          <w:rFonts w:ascii="Times New Roman" w:eastAsia="新細明體" w:hAnsi="Times New Roman" w:cs="Times New Roman" w:hint="eastAsia"/>
          <w:b/>
          <w:color w:val="000000"/>
          <w:kern w:val="0"/>
          <w:szCs w:val="24"/>
        </w:rPr>
        <w:t xml:space="preserve"> </w:t>
      </w:r>
      <w:r w:rsidRPr="001321A2">
        <w:rPr>
          <w:rFonts w:ascii="Times New Roman" w:eastAsia="新細明體" w:hAnsi="Times New Roman" w:cs="Times New Roman"/>
          <w:kern w:val="0"/>
          <w:szCs w:val="24"/>
        </w:rPr>
        <w:t>Expression of phosphor-ERK1/2 in mouse pancreatic tumors. Pancreatic tissues from normal (</w:t>
      </w:r>
      <w:r w:rsidRPr="001321A2">
        <w:rPr>
          <w:rFonts w:ascii="Times New Roman" w:hAnsi="Times New Roman"/>
        </w:rPr>
        <w:t>Trp53</w:t>
      </w:r>
      <w:r w:rsidRPr="001321A2">
        <w:rPr>
          <w:rFonts w:ascii="Times New Roman" w:hAnsi="Times New Roman"/>
          <w:vertAlign w:val="superscript"/>
        </w:rPr>
        <w:t>LSL-R172H/ LSL-R172H</w:t>
      </w:r>
      <w:r w:rsidRPr="001321A2">
        <w:rPr>
          <w:rFonts w:ascii="Times New Roman" w:eastAsia="新細明體" w:hAnsi="Times New Roman" w:cs="Times New Roman"/>
          <w:kern w:val="0"/>
          <w:szCs w:val="24"/>
        </w:rPr>
        <w:t xml:space="preserve">) and KPPC </w:t>
      </w:r>
      <w:r w:rsidRPr="001321A2">
        <w:rPr>
          <w:rFonts w:ascii="Times New Roman" w:hAnsi="Times New Roman"/>
        </w:rPr>
        <w:t>(Kras</w:t>
      </w:r>
      <w:r w:rsidRPr="001321A2">
        <w:rPr>
          <w:rFonts w:ascii="Times New Roman" w:hAnsi="Times New Roman" w:cs="Times New Roman"/>
          <w:vertAlign w:val="superscript"/>
        </w:rPr>
        <w:t>LSL−G12D/+</w:t>
      </w:r>
      <w:r w:rsidRPr="001321A2">
        <w:rPr>
          <w:rFonts w:ascii="Times New Roman" w:hAnsi="Times New Roman" w:cs="Times New Roman"/>
        </w:rPr>
        <w:t xml:space="preserve">, </w:t>
      </w:r>
      <w:r w:rsidRPr="001321A2">
        <w:rPr>
          <w:rFonts w:ascii="Times New Roman" w:hAnsi="Times New Roman"/>
        </w:rPr>
        <w:t>Trp53</w:t>
      </w:r>
      <w:r w:rsidRPr="001321A2">
        <w:rPr>
          <w:rFonts w:ascii="Times New Roman" w:hAnsi="Times New Roman"/>
          <w:vertAlign w:val="superscript"/>
        </w:rPr>
        <w:t>LSL-R172H/ LSL-R172H</w:t>
      </w:r>
      <w:r w:rsidRPr="001321A2">
        <w:rPr>
          <w:rFonts w:ascii="Times New Roman" w:hAnsi="Times New Roman" w:cs="Times New Roman"/>
        </w:rPr>
        <w:t xml:space="preserve">, </w:t>
      </w:r>
      <w:r w:rsidRPr="001321A2">
        <w:rPr>
          <w:rFonts w:ascii="Times New Roman" w:hAnsi="Times New Roman"/>
        </w:rPr>
        <w:t>Pdx1</w:t>
      </w:r>
      <w:r w:rsidRPr="001321A2">
        <w:rPr>
          <w:rFonts w:ascii="Times New Roman" w:hAnsi="Times New Roman"/>
          <w:vertAlign w:val="superscript"/>
        </w:rPr>
        <w:t>Cre/+</w:t>
      </w:r>
      <w:r w:rsidRPr="001321A2">
        <w:rPr>
          <w:rFonts w:ascii="Times New Roman" w:hAnsi="Times New Roman" w:cs="Times New Roman"/>
        </w:rPr>
        <w:t xml:space="preserve">) mice were subjected from </w:t>
      </w:r>
      <w:r w:rsidRPr="001321A2">
        <w:rPr>
          <w:rFonts w:ascii="Times New Roman" w:eastAsia="新細明體" w:hAnsi="Times New Roman" w:cs="Times New Roman"/>
          <w:kern w:val="0"/>
          <w:szCs w:val="24"/>
        </w:rPr>
        <w:t xml:space="preserve">immunohistochemistry staining. </w:t>
      </w:r>
    </w:p>
    <w:p w:rsidR="007B262A" w:rsidRPr="009D1EC0" w:rsidRDefault="00F8542E" w:rsidP="007B262A">
      <w:pPr>
        <w:widowControl/>
        <w:rPr>
          <w:rFonts w:ascii="Times New Roman" w:eastAsia="新細明體" w:hAnsi="Times New Roman" w:cs="Times New Roman"/>
          <w:b/>
          <w:kern w:val="0"/>
          <w:szCs w:val="24"/>
        </w:rPr>
      </w:pPr>
      <w:r>
        <w:rPr>
          <w:rFonts w:ascii="Times New Roman" w:eastAsia="新細明體" w:hAnsi="Times New Roman" w:cs="Times New Roman"/>
          <w:b/>
          <w:noProof/>
          <w:kern w:val="0"/>
          <w:szCs w:val="24"/>
        </w:rPr>
        <w:lastRenderedPageBreak/>
        <w:drawing>
          <wp:inline distT="0" distB="0" distL="0" distR="0">
            <wp:extent cx="5204668" cy="6475615"/>
            <wp:effectExtent l="0" t="0" r="0" b="1905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82"/>
                    <a:stretch/>
                  </pic:blipFill>
                  <pic:spPr bwMode="auto">
                    <a:xfrm>
                      <a:off x="0" y="0"/>
                      <a:ext cx="5205432" cy="647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262A" w:rsidRPr="00375D29" w:rsidRDefault="007B262A" w:rsidP="007B262A">
      <w:pPr>
        <w:widowControl/>
        <w:rPr>
          <w:rFonts w:ascii="Times New Roman" w:hAnsi="Times New Roman" w:cs="Times New Roman"/>
          <w:shd w:val="clear" w:color="auto" w:fill="FFFFFF"/>
        </w:rPr>
      </w:pPr>
      <w:r w:rsidRPr="00FF4521">
        <w:rPr>
          <w:rFonts w:ascii="Times New Roman" w:hAnsi="Times New Roman" w:cs="Times New Roman"/>
          <w:b/>
        </w:rPr>
        <w:t xml:space="preserve">Supplementary figure </w:t>
      </w:r>
      <w:r w:rsidR="00F8542E" w:rsidRPr="00FF4521">
        <w:rPr>
          <w:rFonts w:ascii="Times New Roman" w:hAnsi="Times New Roman" w:cs="Times New Roman"/>
          <w:b/>
        </w:rPr>
        <w:t>4</w:t>
      </w:r>
      <w:r w:rsidRPr="00FF4521">
        <w:rPr>
          <w:rFonts w:ascii="Times New Roman" w:eastAsia="新細明體" w:hAnsi="Times New Roman" w:cs="Times New Roman" w:hint="eastAsia"/>
          <w:b/>
          <w:color w:val="000000"/>
          <w:kern w:val="0"/>
          <w:szCs w:val="24"/>
        </w:rPr>
        <w:t>.</w:t>
      </w:r>
      <w:r w:rsidRPr="00FF4521">
        <w:rPr>
          <w:rFonts w:ascii="Times New Roman" w:hAnsi="Times New Roman" w:cs="Times New Roman"/>
        </w:rPr>
        <w:t xml:space="preserve"> (A) Heatmap depicting the top significantly overexpressed genes in each cluster (C1 to C20). Each column represents an individual cell, and each row is the gene expression value for a single gene.</w:t>
      </w:r>
      <w:r w:rsidRPr="00FF4521">
        <w:rPr>
          <w:rFonts w:ascii="Times New Roman" w:hAnsi="Times New Roman" w:cs="Times New Roman"/>
          <w:shd w:val="clear" w:color="auto" w:fill="FFFFFF"/>
        </w:rPr>
        <w:t xml:space="preserve"> </w:t>
      </w:r>
      <w:r w:rsidR="00B95E93" w:rsidRPr="00FF4521">
        <w:rPr>
          <w:rFonts w:ascii="Times New Roman" w:hAnsi="Times New Roman" w:cs="Times New Roman" w:hint="eastAsia"/>
          <w:shd w:val="clear" w:color="auto" w:fill="FFFFFF"/>
        </w:rPr>
        <w:t xml:space="preserve">(B) </w:t>
      </w:r>
      <w:r w:rsidRPr="00FF4521">
        <w:rPr>
          <w:rFonts w:ascii="Times New Roman" w:hAnsi="Times New Roman" w:cs="Times New Roman"/>
          <w:shd w:val="clear" w:color="auto" w:fill="FFFFFF"/>
        </w:rPr>
        <w:t>A</w:t>
      </w:r>
      <w:r w:rsidR="00E763AC">
        <w:rPr>
          <w:rFonts w:ascii="Times New Roman" w:hAnsi="Times New Roman" w:cs="Times New Roman"/>
          <w:shd w:val="clear" w:color="auto" w:fill="FFFFFF"/>
        </w:rPr>
        <w:t xml:space="preserve"> </w:t>
      </w:r>
      <w:r w:rsidRPr="00FF4521">
        <w:rPr>
          <w:rFonts w:ascii="Times New Roman" w:hAnsi="Times New Roman" w:cs="Times New Roman"/>
          <w:shd w:val="clear" w:color="auto" w:fill="FFFFFF"/>
        </w:rPr>
        <w:t xml:space="preserve">dot plot showing the relative expression of marker genes used to define each </w:t>
      </w:r>
      <w:r w:rsidR="00463FEE" w:rsidRPr="00FF4521">
        <w:rPr>
          <w:rFonts w:ascii="Times New Roman" w:hAnsi="Times New Roman" w:cs="Times New Roman"/>
          <w:shd w:val="clear" w:color="auto" w:fill="FFFFFF"/>
        </w:rPr>
        <w:t>cluster</w:t>
      </w:r>
      <w:r w:rsidRPr="00FF4521">
        <w:rPr>
          <w:rFonts w:ascii="Times New Roman" w:hAnsi="Times New Roman" w:cs="Times New Roman"/>
          <w:shd w:val="clear" w:color="auto" w:fill="FFFFFF"/>
        </w:rPr>
        <w:t>. (</w:t>
      </w:r>
      <w:r w:rsidR="00B95E93" w:rsidRPr="00FF4521">
        <w:rPr>
          <w:rFonts w:ascii="Times New Roman" w:hAnsi="Times New Roman" w:cs="Times New Roman" w:hint="eastAsia"/>
          <w:shd w:val="clear" w:color="auto" w:fill="FFFFFF"/>
        </w:rPr>
        <w:t>C</w:t>
      </w:r>
      <w:r w:rsidRPr="00FF4521">
        <w:rPr>
          <w:rFonts w:ascii="Times New Roman" w:hAnsi="Times New Roman" w:cs="Times New Roman"/>
          <w:shd w:val="clear" w:color="auto" w:fill="FFFFFF"/>
        </w:rPr>
        <w:t>)</w:t>
      </w:r>
      <w:r w:rsidRPr="00FF4521">
        <w:rPr>
          <w:rFonts w:ascii="Times New Roman" w:hAnsi="Times New Roman" w:cs="Times New Roman"/>
        </w:rPr>
        <w:t xml:space="preserve"> Hallmark pathway enrichment analysis of DEGs in three epithelial subsets (C1-Epi, C14-Epi, and C15-Epi) detected in a Stage III PDAC tumor. </w:t>
      </w:r>
      <w:bookmarkStart w:id="1" w:name="_Hlk181186496"/>
      <w:r w:rsidR="00B95E93" w:rsidRPr="00FF4521">
        <w:rPr>
          <w:rFonts w:ascii="Times New Roman" w:hAnsi="Times New Roman" w:cs="Times New Roman" w:hint="eastAsia"/>
        </w:rPr>
        <w:t xml:space="preserve">(D) </w:t>
      </w:r>
      <w:r w:rsidR="00B95E93" w:rsidRPr="00FF4521">
        <w:rPr>
          <w:rFonts w:ascii="Times New Roman" w:hAnsi="Times New Roman" w:cs="Times New Roman"/>
          <w:shd w:val="clear" w:color="auto" w:fill="FFFFFF"/>
        </w:rPr>
        <w:t>A</w:t>
      </w:r>
      <w:r w:rsidR="00B95E93" w:rsidRPr="00FF4521">
        <w:rPr>
          <w:rFonts w:ascii="Times New Roman" w:hAnsi="Times New Roman" w:cs="Times New Roman" w:hint="eastAsia"/>
          <w:shd w:val="clear" w:color="auto" w:fill="FFFFFF"/>
        </w:rPr>
        <w:t xml:space="preserve"> </w:t>
      </w:r>
      <w:r w:rsidR="00B95E93" w:rsidRPr="00FF4521">
        <w:rPr>
          <w:rFonts w:ascii="Times New Roman" w:hAnsi="Times New Roman" w:cs="Times New Roman"/>
          <w:shd w:val="clear" w:color="auto" w:fill="FFFFFF"/>
        </w:rPr>
        <w:t xml:space="preserve">dot plot showing the relative expression of </w:t>
      </w:r>
      <w:r w:rsidR="00B95E93" w:rsidRPr="00FF4521">
        <w:rPr>
          <w:rFonts w:ascii="Times New Roman" w:hAnsi="Times New Roman" w:cs="Times New Roman" w:hint="eastAsia"/>
          <w:shd w:val="clear" w:color="auto" w:fill="FFFFFF"/>
        </w:rPr>
        <w:t>s</w:t>
      </w:r>
      <w:r w:rsidR="00B95E93" w:rsidRPr="00FF4521">
        <w:rPr>
          <w:rFonts w:ascii="Times New Roman" w:hAnsi="Times New Roman" w:cs="Times New Roman"/>
          <w:shd w:val="clear" w:color="auto" w:fill="FFFFFF"/>
        </w:rPr>
        <w:t>elected genes in the epithelial cells (E0-E7) in mouse pancreatic tissue.</w:t>
      </w:r>
      <w:r w:rsidR="00B95E93">
        <w:rPr>
          <w:rFonts w:ascii="Times New Roman" w:hAnsi="Times New Roman" w:cs="Times New Roman"/>
          <w:shd w:val="clear" w:color="auto" w:fill="FFFFFF"/>
        </w:rPr>
        <w:t xml:space="preserve"> </w:t>
      </w:r>
    </w:p>
    <w:bookmarkEnd w:id="1"/>
    <w:p w:rsidR="007C53DB" w:rsidRDefault="007C53DB" w:rsidP="007B262A">
      <w:pPr>
        <w:widowControl/>
        <w:rPr>
          <w:rFonts w:ascii="Times New Roman" w:hAnsi="Times New Roman" w:cs="Times New Roman"/>
          <w:shd w:val="clear" w:color="auto" w:fill="FFFFFF"/>
        </w:rPr>
      </w:pPr>
    </w:p>
    <w:p w:rsidR="007C53DB" w:rsidRDefault="00293ABB" w:rsidP="007B262A">
      <w:pPr>
        <w:widowControl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noProof/>
          <w:shd w:val="clear" w:color="auto" w:fill="FFFFFF"/>
        </w:rPr>
        <w:lastRenderedPageBreak/>
        <w:drawing>
          <wp:inline distT="0" distB="0" distL="0" distR="0">
            <wp:extent cx="5267325" cy="3514725"/>
            <wp:effectExtent l="0" t="0" r="9525" b="952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5C1" w:rsidRDefault="00AA25C1" w:rsidP="007B262A">
      <w:pPr>
        <w:pStyle w:val="a3"/>
        <w:ind w:leftChars="0" w:left="0"/>
        <w:rPr>
          <w:rFonts w:ascii="Times New Roman" w:hAnsi="Times New Roman" w:cs="Times New Roman"/>
          <w:b/>
        </w:rPr>
      </w:pPr>
    </w:p>
    <w:p w:rsidR="00CE6771" w:rsidRPr="00CE6771" w:rsidRDefault="007B262A" w:rsidP="00136BD8">
      <w:pPr>
        <w:rPr>
          <w:rFonts w:ascii="Times New Roman" w:hAnsi="Times New Roman" w:cs="Times New Roman"/>
          <w:szCs w:val="24"/>
        </w:rPr>
      </w:pPr>
      <w:bookmarkStart w:id="2" w:name="_Hlk183451439"/>
      <w:bookmarkStart w:id="3" w:name="_Hlk183445696"/>
      <w:r w:rsidRPr="00FF4521">
        <w:rPr>
          <w:rFonts w:ascii="Times New Roman" w:hAnsi="Times New Roman" w:cs="Times New Roman"/>
          <w:b/>
          <w:szCs w:val="24"/>
        </w:rPr>
        <w:t xml:space="preserve">Supplementary figure </w:t>
      </w:r>
      <w:r w:rsidR="00361604" w:rsidRPr="00FF4521">
        <w:rPr>
          <w:rFonts w:ascii="Times New Roman" w:hAnsi="Times New Roman" w:cs="Times New Roman"/>
          <w:b/>
          <w:szCs w:val="24"/>
        </w:rPr>
        <w:t>5</w:t>
      </w:r>
      <w:r w:rsidRPr="00FF4521">
        <w:rPr>
          <w:rFonts w:ascii="Times New Roman" w:eastAsia="新細明體" w:hAnsi="Times New Roman" w:cs="Times New Roman"/>
          <w:b/>
          <w:kern w:val="0"/>
          <w:szCs w:val="24"/>
        </w:rPr>
        <w:t>.</w:t>
      </w:r>
      <w:bookmarkEnd w:id="2"/>
      <w:r w:rsidRPr="00FF4521">
        <w:rPr>
          <w:rFonts w:ascii="Times New Roman" w:eastAsia="新細明體" w:hAnsi="Times New Roman" w:cs="Times New Roman"/>
          <w:kern w:val="0"/>
          <w:szCs w:val="24"/>
        </w:rPr>
        <w:t xml:space="preserve"> </w:t>
      </w:r>
      <w:r w:rsidR="00AA25C1" w:rsidRPr="00FF4521">
        <w:rPr>
          <w:rFonts w:ascii="Times New Roman" w:eastAsia="新細明體" w:hAnsi="Times New Roman" w:cs="Times New Roman"/>
          <w:kern w:val="0"/>
          <w:szCs w:val="24"/>
        </w:rPr>
        <w:t>(A)</w:t>
      </w:r>
      <w:r w:rsidR="00BE2426" w:rsidRPr="00FF4521">
        <w:rPr>
          <w:rFonts w:ascii="Times New Roman" w:hAnsi="Times New Roman" w:cs="Times New Roman"/>
          <w:kern w:val="0"/>
          <w:szCs w:val="24"/>
        </w:rPr>
        <w:t xml:space="preserve"> Quantification results of ERK1/2 phosphorylation (</w:t>
      </w:r>
      <w:proofErr w:type="spellStart"/>
      <w:r w:rsidR="00BE2426" w:rsidRPr="00FF4521">
        <w:rPr>
          <w:rFonts w:ascii="Times New Roman" w:hAnsi="Times New Roman" w:cs="Times New Roman"/>
          <w:kern w:val="0"/>
          <w:szCs w:val="24"/>
        </w:rPr>
        <w:t>pERK</w:t>
      </w:r>
      <w:proofErr w:type="spellEnd"/>
      <w:r w:rsidR="00BE2426" w:rsidRPr="00FF4521">
        <w:rPr>
          <w:rFonts w:ascii="Times New Roman" w:hAnsi="Times New Roman" w:cs="Times New Roman"/>
          <w:kern w:val="0"/>
          <w:szCs w:val="24"/>
        </w:rPr>
        <w:t>) and DUSP2 in PANC-1 cells treated with control medium (Ctrl) or conditioned medium (CM) from human pancreatic stellate cells (PSC), U937 (</w:t>
      </w:r>
      <w:r w:rsidR="00BE2426" w:rsidRPr="00FF4521">
        <w:rPr>
          <w:rFonts w:ascii="Times New Roman" w:hAnsi="Times New Roman" w:cs="Times New Roman"/>
          <w:bCs/>
          <w:szCs w:val="24"/>
        </w:rPr>
        <w:t>undifferentiated naïve monocyte</w:t>
      </w:r>
      <w:r w:rsidR="00BE2426" w:rsidRPr="00FF4521">
        <w:rPr>
          <w:rFonts w:ascii="Times New Roman" w:hAnsi="Times New Roman" w:cs="Times New Roman"/>
          <w:kern w:val="0"/>
          <w:szCs w:val="24"/>
        </w:rPr>
        <w:t xml:space="preserve"> Mo), and macrophages (Mac) for 48 hours. (B)</w:t>
      </w:r>
      <w:r w:rsidR="00BE2426" w:rsidRPr="00FF4521">
        <w:rPr>
          <w:rFonts w:ascii="Times New Roman" w:hAnsi="Times New Roman" w:cs="Times New Roman"/>
          <w:szCs w:val="24"/>
        </w:rPr>
        <w:t xml:space="preserve"> </w:t>
      </w:r>
      <w:r w:rsidR="00E167F9" w:rsidRPr="00FF4521">
        <w:rPr>
          <w:rFonts w:ascii="Times New Roman" w:hAnsi="Times New Roman" w:cs="Times New Roman"/>
          <w:kern w:val="0"/>
          <w:szCs w:val="24"/>
        </w:rPr>
        <w:t>Quantification results of ERK1/2 phosphorylation (</w:t>
      </w:r>
      <w:proofErr w:type="spellStart"/>
      <w:r w:rsidR="00E167F9" w:rsidRPr="00FF4521">
        <w:rPr>
          <w:rFonts w:ascii="Times New Roman" w:hAnsi="Times New Roman" w:cs="Times New Roman"/>
          <w:kern w:val="0"/>
          <w:szCs w:val="24"/>
        </w:rPr>
        <w:t>pERK</w:t>
      </w:r>
      <w:proofErr w:type="spellEnd"/>
      <w:r w:rsidR="00E167F9" w:rsidRPr="00FF4521">
        <w:rPr>
          <w:rFonts w:ascii="Times New Roman" w:hAnsi="Times New Roman" w:cs="Times New Roman"/>
          <w:kern w:val="0"/>
          <w:szCs w:val="24"/>
        </w:rPr>
        <w:t>) and DUSP2 in PANC-1 cells co-cultured</w:t>
      </w:r>
      <w:r w:rsidR="00E167F9" w:rsidRPr="00FF4521">
        <w:rPr>
          <w:rFonts w:ascii="Times New Roman" w:hAnsi="Times New Roman" w:cs="Times New Roman"/>
          <w:szCs w:val="24"/>
        </w:rPr>
        <w:t xml:space="preserve"> with </w:t>
      </w:r>
      <w:r w:rsidR="004B4469" w:rsidRPr="00FF4521">
        <w:rPr>
          <w:rFonts w:ascii="Times New Roman" w:hAnsi="Times New Roman" w:cs="Times New Roman"/>
          <w:kern w:val="0"/>
          <w:szCs w:val="24"/>
        </w:rPr>
        <w:t>di</w:t>
      </w:r>
      <w:r w:rsidR="004B4469" w:rsidRPr="00FF4521">
        <w:rPr>
          <w:rFonts w:ascii="Times New Roman" w:hAnsi="Times New Roman" w:cs="Times New Roman"/>
          <w:szCs w:val="24"/>
        </w:rPr>
        <w:t xml:space="preserve">fferent ratio of </w:t>
      </w:r>
      <w:r w:rsidR="00E167F9" w:rsidRPr="00FF4521">
        <w:rPr>
          <w:rFonts w:ascii="Times New Roman" w:hAnsi="Times New Roman" w:cs="Times New Roman"/>
          <w:szCs w:val="24"/>
        </w:rPr>
        <w:t xml:space="preserve">monocytes (U937) by </w:t>
      </w:r>
      <w:proofErr w:type="spellStart"/>
      <w:r w:rsidR="00E167F9" w:rsidRPr="00FF4521">
        <w:rPr>
          <w:rFonts w:ascii="Times New Roman" w:hAnsi="Times New Roman" w:cs="Times New Roman"/>
          <w:szCs w:val="24"/>
        </w:rPr>
        <w:t>Transwell</w:t>
      </w:r>
      <w:proofErr w:type="spellEnd"/>
      <w:r w:rsidR="00E167F9" w:rsidRPr="00FF4521">
        <w:rPr>
          <w:rFonts w:ascii="Times New Roman" w:hAnsi="Times New Roman" w:cs="Times New Roman"/>
          <w:szCs w:val="24"/>
        </w:rPr>
        <w:t xml:space="preserve"> for 72 hours.</w:t>
      </w:r>
      <w:r w:rsidR="00021744" w:rsidRPr="00FF4521">
        <w:rPr>
          <w:rFonts w:ascii="Times New Roman" w:hAnsi="Times New Roman" w:cs="Times New Roman"/>
          <w:szCs w:val="24"/>
        </w:rPr>
        <w:t xml:space="preserve"> </w:t>
      </w:r>
      <w:bookmarkStart w:id="4" w:name="_Hlk183451427"/>
      <w:r w:rsidR="00021744" w:rsidRPr="00FF4521">
        <w:rPr>
          <w:rFonts w:ascii="Times New Roman" w:hAnsi="Times New Roman" w:cs="Times New Roman"/>
          <w:szCs w:val="24"/>
        </w:rPr>
        <w:t xml:space="preserve">(C) Western blot result shows the expression levels of pERK1/2 and tERK1/2 in AsPC-1 and MIA PaCa-2 cells co-cultured with monocytes (U937) in a 1 to 5 ratio. P: PDAC; </w:t>
      </w:r>
      <w:proofErr w:type="gramStart"/>
      <w:r w:rsidR="00021744" w:rsidRPr="00FF4521">
        <w:rPr>
          <w:rFonts w:ascii="Times New Roman" w:hAnsi="Times New Roman" w:cs="Times New Roman"/>
          <w:szCs w:val="24"/>
        </w:rPr>
        <w:t>U:U</w:t>
      </w:r>
      <w:proofErr w:type="gramEnd"/>
      <w:r w:rsidR="00021744" w:rsidRPr="00FF4521">
        <w:rPr>
          <w:rFonts w:ascii="Times New Roman" w:hAnsi="Times New Roman" w:cs="Times New Roman"/>
          <w:szCs w:val="24"/>
        </w:rPr>
        <w:t>937.</w:t>
      </w:r>
      <w:bookmarkEnd w:id="3"/>
      <w:bookmarkEnd w:id="4"/>
      <w:r w:rsidR="00021744" w:rsidRPr="00FF4521">
        <w:rPr>
          <w:rFonts w:ascii="Times New Roman" w:eastAsia="新細明體" w:hAnsi="Times New Roman" w:cs="Times New Roman"/>
          <w:kern w:val="0"/>
          <w:szCs w:val="24"/>
        </w:rPr>
        <w:t xml:space="preserve"> </w:t>
      </w:r>
      <w:r w:rsidRPr="00FF4521">
        <w:rPr>
          <w:rFonts w:ascii="Times New Roman" w:hAnsi="Times New Roman" w:cs="Times New Roman"/>
          <w:szCs w:val="24"/>
        </w:rPr>
        <w:t>(</w:t>
      </w:r>
      <w:r w:rsidR="00021744" w:rsidRPr="00FF4521">
        <w:rPr>
          <w:rFonts w:ascii="Times New Roman" w:hAnsi="Times New Roman" w:cs="Times New Roman"/>
          <w:szCs w:val="24"/>
        </w:rPr>
        <w:t>D</w:t>
      </w:r>
      <w:r w:rsidRPr="00FF4521">
        <w:rPr>
          <w:rFonts w:ascii="Times New Roman" w:hAnsi="Times New Roman" w:cs="Times New Roman"/>
          <w:szCs w:val="24"/>
        </w:rPr>
        <w:t>) Co-culture with PANC-1 cells induced monocyte (U937) attachment (</w:t>
      </w:r>
      <w:r w:rsidR="00BB00DB" w:rsidRPr="00FF4521">
        <w:rPr>
          <w:rFonts w:ascii="Times New Roman" w:hAnsi="Times New Roman" w:cs="Times New Roman"/>
          <w:szCs w:val="24"/>
        </w:rPr>
        <w:t xml:space="preserve">upper </w:t>
      </w:r>
      <w:r w:rsidRPr="00FF4521">
        <w:rPr>
          <w:rFonts w:ascii="Times New Roman" w:hAnsi="Times New Roman" w:cs="Times New Roman"/>
          <w:szCs w:val="24"/>
        </w:rPr>
        <w:t xml:space="preserve">left). RT-qPCR was performed for the detection of </w:t>
      </w:r>
      <w:r w:rsidR="00BB00DB" w:rsidRPr="00FF4521">
        <w:rPr>
          <w:rFonts w:ascii="Times New Roman" w:hAnsi="Times New Roman" w:cs="Times New Roman"/>
          <w:i/>
          <w:szCs w:val="24"/>
        </w:rPr>
        <w:t>CD86</w:t>
      </w:r>
      <w:r w:rsidR="00BB00DB" w:rsidRPr="00FF4521">
        <w:rPr>
          <w:rFonts w:ascii="Times New Roman" w:hAnsi="Times New Roman" w:cs="Times New Roman"/>
          <w:szCs w:val="24"/>
        </w:rPr>
        <w:t xml:space="preserve"> and </w:t>
      </w:r>
      <w:r w:rsidR="00BB00DB" w:rsidRPr="00FF4521">
        <w:rPr>
          <w:rFonts w:ascii="Times New Roman" w:hAnsi="Times New Roman" w:cs="Times New Roman"/>
          <w:i/>
          <w:szCs w:val="24"/>
        </w:rPr>
        <w:t>CD163</w:t>
      </w:r>
      <w:r w:rsidR="00BB00DB" w:rsidRPr="00FF4521">
        <w:rPr>
          <w:rFonts w:ascii="Times New Roman" w:hAnsi="Times New Roman" w:cs="Times New Roman"/>
          <w:szCs w:val="24"/>
        </w:rPr>
        <w:t xml:space="preserve"> in U937 alone or co-cultured with PANC-1 cells (upper right). </w:t>
      </w:r>
      <w:r w:rsidRPr="00FF4521">
        <w:rPr>
          <w:rFonts w:ascii="Times New Roman" w:hAnsi="Times New Roman" w:cs="Times New Roman"/>
          <w:i/>
          <w:szCs w:val="24"/>
        </w:rPr>
        <w:t>IL1B</w:t>
      </w:r>
      <w:r w:rsidRPr="00FF4521">
        <w:rPr>
          <w:rFonts w:ascii="Times New Roman" w:hAnsi="Times New Roman" w:cs="Times New Roman"/>
          <w:szCs w:val="24"/>
        </w:rPr>
        <w:t xml:space="preserve"> and </w:t>
      </w:r>
      <w:r w:rsidRPr="00FF4521">
        <w:rPr>
          <w:rFonts w:ascii="Times New Roman" w:hAnsi="Times New Roman" w:cs="Times New Roman"/>
          <w:i/>
          <w:szCs w:val="24"/>
        </w:rPr>
        <w:t>IL10</w:t>
      </w:r>
      <w:r w:rsidRPr="00FF4521">
        <w:rPr>
          <w:rFonts w:ascii="Times New Roman" w:hAnsi="Times New Roman" w:cs="Times New Roman"/>
          <w:szCs w:val="24"/>
        </w:rPr>
        <w:t xml:space="preserve"> in U937 alone or co-cultured with PANC-1 cells (</w:t>
      </w:r>
      <w:r w:rsidR="00BB00DB" w:rsidRPr="00FF4521">
        <w:rPr>
          <w:rFonts w:ascii="Times New Roman" w:hAnsi="Times New Roman" w:cs="Times New Roman"/>
          <w:szCs w:val="24"/>
        </w:rPr>
        <w:t>bottom</w:t>
      </w:r>
      <w:r w:rsidRPr="00FF4521">
        <w:rPr>
          <w:rFonts w:ascii="Times New Roman" w:hAnsi="Times New Roman" w:cs="Times New Roman"/>
          <w:szCs w:val="24"/>
        </w:rPr>
        <w:t xml:space="preserve">). </w:t>
      </w:r>
      <w:bookmarkStart w:id="5" w:name="_Hlk183451458"/>
      <w:r w:rsidRPr="00FF4521">
        <w:rPr>
          <w:rFonts w:ascii="Times New Roman" w:hAnsi="Times New Roman" w:cs="Times New Roman"/>
          <w:szCs w:val="24"/>
        </w:rPr>
        <w:t>(</w:t>
      </w:r>
      <w:r w:rsidR="00021744" w:rsidRPr="00FF4521">
        <w:rPr>
          <w:rFonts w:ascii="Times New Roman" w:hAnsi="Times New Roman" w:cs="Times New Roman"/>
          <w:szCs w:val="24"/>
        </w:rPr>
        <w:t>E</w:t>
      </w:r>
      <w:r w:rsidRPr="00FF4521">
        <w:rPr>
          <w:rFonts w:ascii="Times New Roman" w:hAnsi="Times New Roman" w:cs="Times New Roman"/>
          <w:szCs w:val="24"/>
        </w:rPr>
        <w:t>) Western blot result shows the expression levels of pERK1/2, tERK1/2, and DUSP2 in PANC-1</w:t>
      </w:r>
      <w:r w:rsidR="00BB00DB" w:rsidRPr="00FF4521">
        <w:rPr>
          <w:rFonts w:ascii="Times New Roman" w:hAnsi="Times New Roman" w:cs="Times New Roman"/>
          <w:szCs w:val="24"/>
        </w:rPr>
        <w:t>, AsPC-1, and MIA PaCa-2</w:t>
      </w:r>
      <w:r w:rsidRPr="00FF4521">
        <w:rPr>
          <w:rFonts w:ascii="Times New Roman" w:hAnsi="Times New Roman" w:cs="Times New Roman"/>
          <w:szCs w:val="24"/>
        </w:rPr>
        <w:t xml:space="preserve"> cells alone or co-cultured with macrophages. Monocytes were first differentiated into macrophages and then co-cultured with </w:t>
      </w:r>
      <w:r w:rsidR="00BB00DB" w:rsidRPr="00FF4521">
        <w:rPr>
          <w:rFonts w:ascii="Times New Roman" w:hAnsi="Times New Roman" w:cs="Times New Roman"/>
          <w:szCs w:val="24"/>
        </w:rPr>
        <w:t>pancreatic cancer</w:t>
      </w:r>
      <w:r w:rsidRPr="00FF4521">
        <w:rPr>
          <w:rFonts w:ascii="Times New Roman" w:hAnsi="Times New Roman" w:cs="Times New Roman"/>
          <w:szCs w:val="24"/>
        </w:rPr>
        <w:t xml:space="preserve"> cells.</w:t>
      </w:r>
      <w:bookmarkEnd w:id="5"/>
      <w:r w:rsidR="00BB00DB" w:rsidRPr="00FF4521">
        <w:rPr>
          <w:rFonts w:ascii="Times New Roman" w:hAnsi="Times New Roman" w:cs="Times New Roman"/>
          <w:szCs w:val="24"/>
        </w:rPr>
        <w:t xml:space="preserve"> (</w:t>
      </w:r>
      <w:r w:rsidR="00021744" w:rsidRPr="00FF4521">
        <w:rPr>
          <w:rFonts w:ascii="Times New Roman" w:hAnsi="Times New Roman" w:cs="Times New Roman"/>
          <w:szCs w:val="24"/>
        </w:rPr>
        <w:t>F</w:t>
      </w:r>
      <w:r w:rsidR="00BB00DB" w:rsidRPr="00FF4521">
        <w:rPr>
          <w:rFonts w:ascii="Times New Roman" w:hAnsi="Times New Roman" w:cs="Times New Roman"/>
          <w:szCs w:val="24"/>
        </w:rPr>
        <w:t xml:space="preserve">) </w:t>
      </w:r>
      <w:bookmarkStart w:id="6" w:name="_Hlk183444903"/>
      <w:r w:rsidR="00BB00DB" w:rsidRPr="00FF4521">
        <w:rPr>
          <w:rFonts w:ascii="Times New Roman" w:hAnsi="Times New Roman" w:cs="Times New Roman"/>
          <w:kern w:val="0"/>
          <w:szCs w:val="24"/>
        </w:rPr>
        <w:t xml:space="preserve">Correlation analysis of immunohistochemistry staining intensity for F4.80 and </w:t>
      </w:r>
      <w:proofErr w:type="spellStart"/>
      <w:r w:rsidR="00BB00DB" w:rsidRPr="00FF4521">
        <w:rPr>
          <w:rFonts w:ascii="Times New Roman" w:hAnsi="Times New Roman" w:cs="Times New Roman"/>
          <w:kern w:val="0"/>
          <w:szCs w:val="24"/>
        </w:rPr>
        <w:t>pERK</w:t>
      </w:r>
      <w:proofErr w:type="spellEnd"/>
      <w:r w:rsidR="00382F5D" w:rsidRPr="00FF4521">
        <w:rPr>
          <w:rFonts w:ascii="Times New Roman" w:hAnsi="Times New Roman" w:cs="Times New Roman"/>
          <w:kern w:val="0"/>
          <w:szCs w:val="24"/>
        </w:rPr>
        <w:t xml:space="preserve"> </w:t>
      </w:r>
      <w:r w:rsidR="00382F5D" w:rsidRPr="00FF4521">
        <w:rPr>
          <w:rFonts w:ascii="Times New Roman" w:hAnsi="Times New Roman" w:cs="Times New Roman"/>
          <w:szCs w:val="24"/>
        </w:rPr>
        <w:t xml:space="preserve">in the lesion of </w:t>
      </w:r>
      <w:r w:rsidR="00382F5D" w:rsidRPr="00FF4521">
        <w:rPr>
          <w:rFonts w:ascii="Times New Roman" w:hAnsi="Times New Roman" w:cs="Times New Roman"/>
          <w:szCs w:val="24"/>
          <w:shd w:val="clear" w:color="auto" w:fill="FFFFFF"/>
        </w:rPr>
        <w:t>KC</w:t>
      </w:r>
      <w:r w:rsidR="00382F5D" w:rsidRPr="00FF4521">
        <w:rPr>
          <w:rFonts w:ascii="Times New Roman" w:hAnsi="Times New Roman" w:cs="Times New Roman"/>
          <w:szCs w:val="24"/>
        </w:rPr>
        <w:t xml:space="preserve"> (Kras</w:t>
      </w:r>
      <w:r w:rsidR="00382F5D" w:rsidRPr="00FF4521">
        <w:rPr>
          <w:rFonts w:ascii="Times New Roman" w:hAnsi="Times New Roman" w:cs="Times New Roman"/>
          <w:szCs w:val="24"/>
          <w:vertAlign w:val="superscript"/>
        </w:rPr>
        <w:t>LSL−G12D/+</w:t>
      </w:r>
      <w:r w:rsidR="00382F5D" w:rsidRPr="00FF4521">
        <w:rPr>
          <w:rFonts w:ascii="Times New Roman" w:hAnsi="Times New Roman" w:cs="Times New Roman"/>
          <w:szCs w:val="24"/>
        </w:rPr>
        <w:t>,</w:t>
      </w:r>
      <w:r w:rsidR="00382F5D" w:rsidRPr="00FF4521">
        <w:rPr>
          <w:rStyle w:val="apple-converted-space"/>
          <w:rFonts w:ascii="Times New Roman" w:hAnsi="Times New Roman" w:cs="Times New Roman"/>
          <w:szCs w:val="24"/>
          <w:shd w:val="clear" w:color="auto" w:fill="FFFFFF"/>
        </w:rPr>
        <w:t> </w:t>
      </w:r>
      <w:r w:rsidR="00382F5D" w:rsidRPr="00FF4521">
        <w:rPr>
          <w:rFonts w:ascii="Times New Roman" w:hAnsi="Times New Roman" w:cs="Times New Roman"/>
          <w:szCs w:val="24"/>
        </w:rPr>
        <w:t>Pdx1</w:t>
      </w:r>
      <w:r w:rsidR="00382F5D" w:rsidRPr="00FF4521">
        <w:rPr>
          <w:rFonts w:ascii="Times New Roman" w:hAnsi="Times New Roman" w:cs="Times New Roman"/>
          <w:szCs w:val="24"/>
          <w:vertAlign w:val="superscript"/>
        </w:rPr>
        <w:t>Cre/+</w:t>
      </w:r>
      <w:r w:rsidR="00382F5D" w:rsidRPr="00FF4521">
        <w:rPr>
          <w:rFonts w:ascii="Times New Roman" w:hAnsi="Times New Roman" w:cs="Times New Roman"/>
          <w:szCs w:val="24"/>
          <w:shd w:val="clear" w:color="auto" w:fill="FFFFFF"/>
        </w:rPr>
        <w:t>) and KDC (</w:t>
      </w:r>
      <w:r w:rsidR="00382F5D" w:rsidRPr="00FF4521">
        <w:rPr>
          <w:rFonts w:ascii="Times New Roman" w:hAnsi="Times New Roman" w:cs="Times New Roman"/>
          <w:szCs w:val="24"/>
        </w:rPr>
        <w:t>Kras</w:t>
      </w:r>
      <w:r w:rsidR="00382F5D" w:rsidRPr="00FF4521">
        <w:rPr>
          <w:rFonts w:ascii="Times New Roman" w:hAnsi="Times New Roman" w:cs="Times New Roman"/>
          <w:szCs w:val="24"/>
          <w:vertAlign w:val="superscript"/>
        </w:rPr>
        <w:t>LSL−G12D/+</w:t>
      </w:r>
      <w:r w:rsidR="00382F5D" w:rsidRPr="00FF4521">
        <w:rPr>
          <w:rFonts w:ascii="Times New Roman" w:hAnsi="Times New Roman" w:cs="Times New Roman"/>
          <w:szCs w:val="24"/>
        </w:rPr>
        <w:t>,</w:t>
      </w:r>
      <w:r w:rsidR="00382F5D" w:rsidRPr="00FF4521">
        <w:rPr>
          <w:rStyle w:val="apple-converted-space"/>
          <w:rFonts w:ascii="Times New Roman" w:hAnsi="Times New Roman" w:cs="Times New Roman"/>
          <w:szCs w:val="24"/>
          <w:shd w:val="clear" w:color="auto" w:fill="FFFFFF"/>
        </w:rPr>
        <w:t> </w:t>
      </w:r>
      <w:r w:rsidR="00382F5D" w:rsidRPr="00FF4521">
        <w:rPr>
          <w:rFonts w:ascii="Times New Roman" w:hAnsi="Times New Roman" w:cs="Times New Roman"/>
          <w:szCs w:val="24"/>
        </w:rPr>
        <w:t>Dusp2</w:t>
      </w:r>
      <w:r w:rsidR="00382F5D" w:rsidRPr="00FF4521">
        <w:rPr>
          <w:rFonts w:ascii="Times New Roman" w:hAnsi="Times New Roman" w:cs="Times New Roman"/>
          <w:szCs w:val="24"/>
          <w:vertAlign w:val="superscript"/>
        </w:rPr>
        <w:t>fl/</w:t>
      </w:r>
      <w:proofErr w:type="spellStart"/>
      <w:r w:rsidR="00382F5D" w:rsidRPr="00FF4521">
        <w:rPr>
          <w:rFonts w:ascii="Times New Roman" w:hAnsi="Times New Roman" w:cs="Times New Roman"/>
          <w:szCs w:val="24"/>
          <w:vertAlign w:val="superscript"/>
        </w:rPr>
        <w:t>fl</w:t>
      </w:r>
      <w:proofErr w:type="spellEnd"/>
      <w:r w:rsidR="00382F5D" w:rsidRPr="00FF4521">
        <w:rPr>
          <w:rFonts w:ascii="Times New Roman" w:hAnsi="Times New Roman" w:cs="Times New Roman"/>
          <w:szCs w:val="24"/>
        </w:rPr>
        <w:t>,</w:t>
      </w:r>
      <w:r w:rsidR="00382F5D" w:rsidRPr="00FF4521">
        <w:rPr>
          <w:rStyle w:val="apple-converted-space"/>
          <w:rFonts w:ascii="Times New Roman" w:hAnsi="Times New Roman" w:cs="Times New Roman"/>
          <w:szCs w:val="24"/>
          <w:shd w:val="clear" w:color="auto" w:fill="FFFFFF"/>
        </w:rPr>
        <w:t> </w:t>
      </w:r>
      <w:r w:rsidR="00382F5D" w:rsidRPr="00FF4521">
        <w:rPr>
          <w:rFonts w:ascii="Times New Roman" w:hAnsi="Times New Roman" w:cs="Times New Roman"/>
          <w:szCs w:val="24"/>
        </w:rPr>
        <w:t>Pdx1</w:t>
      </w:r>
      <w:r w:rsidR="00382F5D" w:rsidRPr="00FF4521">
        <w:rPr>
          <w:rFonts w:ascii="Times New Roman" w:hAnsi="Times New Roman" w:cs="Times New Roman"/>
          <w:szCs w:val="24"/>
          <w:vertAlign w:val="superscript"/>
        </w:rPr>
        <w:t>Cre/+</w:t>
      </w:r>
      <w:r w:rsidR="00382F5D" w:rsidRPr="00FF4521">
        <w:rPr>
          <w:rFonts w:ascii="Times New Roman" w:hAnsi="Times New Roman" w:cs="Times New Roman"/>
          <w:szCs w:val="24"/>
          <w:shd w:val="clear" w:color="auto" w:fill="FFFFFF"/>
        </w:rPr>
        <w:t>).</w:t>
      </w:r>
      <w:bookmarkEnd w:id="6"/>
      <w:r w:rsidR="00293ABB" w:rsidRPr="00FF4521">
        <w:rPr>
          <w:rFonts w:ascii="Times New Roman" w:hAnsi="Times New Roman" w:cs="Times New Roman"/>
          <w:szCs w:val="24"/>
          <w:shd w:val="clear" w:color="auto" w:fill="FFFFFF"/>
        </w:rPr>
        <w:t xml:space="preserve"> (G)</w:t>
      </w:r>
      <w:r w:rsidR="00CE6771" w:rsidRPr="00FF4521">
        <w:rPr>
          <w:rFonts w:ascii="Times New Roman" w:hAnsi="Times New Roman" w:cs="Times New Roman"/>
          <w:szCs w:val="24"/>
        </w:rPr>
        <w:t xml:space="preserve">Immunofluorescence staining for CD68 (red) and </w:t>
      </w:r>
      <w:proofErr w:type="spellStart"/>
      <w:r w:rsidR="00CE6771" w:rsidRPr="00FF4521">
        <w:rPr>
          <w:rFonts w:ascii="Times New Roman" w:hAnsi="Times New Roman" w:cs="Times New Roman"/>
          <w:szCs w:val="24"/>
        </w:rPr>
        <w:t>pERK</w:t>
      </w:r>
      <w:proofErr w:type="spellEnd"/>
      <w:r w:rsidR="00CE6771" w:rsidRPr="00FF4521">
        <w:rPr>
          <w:rFonts w:ascii="Times New Roman" w:hAnsi="Times New Roman" w:cs="Times New Roman"/>
          <w:szCs w:val="24"/>
        </w:rPr>
        <w:t xml:space="preserve"> (white) in the lesion of </w:t>
      </w:r>
      <w:r w:rsidR="00CE6771" w:rsidRPr="00FF4521">
        <w:rPr>
          <w:rFonts w:ascii="Times New Roman" w:hAnsi="Times New Roman" w:cs="Times New Roman"/>
          <w:szCs w:val="24"/>
          <w:shd w:val="clear" w:color="auto" w:fill="FFFFFF"/>
        </w:rPr>
        <w:t>KDC (</w:t>
      </w:r>
      <w:r w:rsidR="00CE6771" w:rsidRPr="00FF4521">
        <w:rPr>
          <w:rFonts w:ascii="Times New Roman" w:hAnsi="Times New Roman" w:cs="Times New Roman"/>
          <w:szCs w:val="24"/>
        </w:rPr>
        <w:t>Kras</w:t>
      </w:r>
      <w:r w:rsidR="00CE6771" w:rsidRPr="00FF4521">
        <w:rPr>
          <w:rFonts w:ascii="Times New Roman" w:hAnsi="Times New Roman" w:cs="Times New Roman"/>
          <w:szCs w:val="24"/>
          <w:vertAlign w:val="superscript"/>
        </w:rPr>
        <w:t>LSL−G12D/+</w:t>
      </w:r>
      <w:r w:rsidR="00CE6771" w:rsidRPr="00FF4521">
        <w:rPr>
          <w:rFonts w:ascii="Times New Roman" w:hAnsi="Times New Roman" w:cs="Times New Roman"/>
          <w:szCs w:val="24"/>
        </w:rPr>
        <w:t>,</w:t>
      </w:r>
      <w:r w:rsidR="00CE6771" w:rsidRPr="00FF4521">
        <w:rPr>
          <w:rStyle w:val="apple-converted-space"/>
          <w:rFonts w:ascii="Times New Roman" w:hAnsi="Times New Roman" w:cs="Times New Roman"/>
          <w:szCs w:val="24"/>
          <w:shd w:val="clear" w:color="auto" w:fill="FFFFFF"/>
        </w:rPr>
        <w:t> </w:t>
      </w:r>
      <w:r w:rsidR="00CE6771" w:rsidRPr="00FF4521">
        <w:rPr>
          <w:rFonts w:ascii="Times New Roman" w:hAnsi="Times New Roman" w:cs="Times New Roman"/>
          <w:szCs w:val="24"/>
        </w:rPr>
        <w:t>Dusp2</w:t>
      </w:r>
      <w:r w:rsidR="00CE6771" w:rsidRPr="00FF4521">
        <w:rPr>
          <w:rFonts w:ascii="Times New Roman" w:hAnsi="Times New Roman" w:cs="Times New Roman"/>
          <w:szCs w:val="24"/>
          <w:vertAlign w:val="superscript"/>
        </w:rPr>
        <w:t>fl/</w:t>
      </w:r>
      <w:proofErr w:type="spellStart"/>
      <w:r w:rsidR="00CE6771" w:rsidRPr="00FF4521">
        <w:rPr>
          <w:rFonts w:ascii="Times New Roman" w:hAnsi="Times New Roman" w:cs="Times New Roman"/>
          <w:szCs w:val="24"/>
          <w:vertAlign w:val="superscript"/>
        </w:rPr>
        <w:t>fl</w:t>
      </w:r>
      <w:proofErr w:type="spellEnd"/>
      <w:r w:rsidR="00CE6771" w:rsidRPr="00FF4521">
        <w:rPr>
          <w:rFonts w:ascii="Times New Roman" w:hAnsi="Times New Roman" w:cs="Times New Roman"/>
          <w:szCs w:val="24"/>
        </w:rPr>
        <w:t>,</w:t>
      </w:r>
      <w:r w:rsidR="00CE6771" w:rsidRPr="00FF4521">
        <w:rPr>
          <w:rStyle w:val="apple-converted-space"/>
          <w:rFonts w:ascii="Times New Roman" w:hAnsi="Times New Roman" w:cs="Times New Roman"/>
          <w:szCs w:val="24"/>
          <w:shd w:val="clear" w:color="auto" w:fill="FFFFFF"/>
        </w:rPr>
        <w:t> </w:t>
      </w:r>
      <w:r w:rsidR="00CE6771" w:rsidRPr="00FF4521">
        <w:rPr>
          <w:rFonts w:ascii="Times New Roman" w:hAnsi="Times New Roman" w:cs="Times New Roman"/>
          <w:szCs w:val="24"/>
        </w:rPr>
        <w:t>Pdx1</w:t>
      </w:r>
      <w:r w:rsidR="00CE6771" w:rsidRPr="00FF4521">
        <w:rPr>
          <w:rFonts w:ascii="Times New Roman" w:hAnsi="Times New Roman" w:cs="Times New Roman"/>
          <w:szCs w:val="24"/>
          <w:vertAlign w:val="superscript"/>
        </w:rPr>
        <w:t>Cre/+</w:t>
      </w:r>
      <w:r w:rsidR="00CE6771" w:rsidRPr="00FF4521">
        <w:rPr>
          <w:rFonts w:ascii="Times New Roman" w:hAnsi="Times New Roman" w:cs="Times New Roman"/>
          <w:szCs w:val="24"/>
          <w:shd w:val="clear" w:color="auto" w:fill="FFFFFF"/>
        </w:rPr>
        <w:t>) and KC</w:t>
      </w:r>
      <w:r w:rsidR="00CE6771" w:rsidRPr="00FF4521">
        <w:rPr>
          <w:rFonts w:ascii="Times New Roman" w:hAnsi="Times New Roman" w:cs="Times New Roman"/>
          <w:szCs w:val="24"/>
        </w:rPr>
        <w:t xml:space="preserve"> (Kras</w:t>
      </w:r>
      <w:r w:rsidR="00CE6771" w:rsidRPr="00FF4521">
        <w:rPr>
          <w:rFonts w:ascii="Times New Roman" w:hAnsi="Times New Roman" w:cs="Times New Roman"/>
          <w:szCs w:val="24"/>
          <w:vertAlign w:val="superscript"/>
        </w:rPr>
        <w:t>LSL−G12D/+</w:t>
      </w:r>
      <w:r w:rsidR="00CE6771" w:rsidRPr="00FF4521">
        <w:rPr>
          <w:rFonts w:ascii="Times New Roman" w:hAnsi="Times New Roman" w:cs="Times New Roman"/>
          <w:szCs w:val="24"/>
        </w:rPr>
        <w:t>,</w:t>
      </w:r>
      <w:r w:rsidR="00CE6771" w:rsidRPr="00FF4521">
        <w:rPr>
          <w:rStyle w:val="apple-converted-space"/>
          <w:rFonts w:ascii="Times New Roman" w:hAnsi="Times New Roman" w:cs="Times New Roman"/>
          <w:szCs w:val="24"/>
          <w:shd w:val="clear" w:color="auto" w:fill="FFFFFF"/>
        </w:rPr>
        <w:t> </w:t>
      </w:r>
      <w:r w:rsidR="00CE6771" w:rsidRPr="00FF4521">
        <w:rPr>
          <w:rFonts w:ascii="Times New Roman" w:hAnsi="Times New Roman" w:cs="Times New Roman"/>
          <w:szCs w:val="24"/>
        </w:rPr>
        <w:t>Pdx1</w:t>
      </w:r>
      <w:r w:rsidR="00CE6771" w:rsidRPr="00FF4521">
        <w:rPr>
          <w:rFonts w:ascii="Times New Roman" w:hAnsi="Times New Roman" w:cs="Times New Roman"/>
          <w:szCs w:val="24"/>
          <w:vertAlign w:val="superscript"/>
        </w:rPr>
        <w:t>Cre/+</w:t>
      </w:r>
      <w:r w:rsidR="00CE6771" w:rsidRPr="00FF4521">
        <w:rPr>
          <w:rFonts w:ascii="Times New Roman" w:hAnsi="Times New Roman" w:cs="Times New Roman"/>
          <w:szCs w:val="24"/>
          <w:shd w:val="clear" w:color="auto" w:fill="FFFFFF"/>
        </w:rPr>
        <w:t>).</w:t>
      </w:r>
    </w:p>
    <w:p w:rsidR="007C53DB" w:rsidRPr="00CE6771" w:rsidRDefault="007C53DB" w:rsidP="007B262A">
      <w:pPr>
        <w:pStyle w:val="a3"/>
        <w:ind w:leftChars="0" w:left="0"/>
        <w:rPr>
          <w:rFonts w:ascii="Times New Roman" w:eastAsia="新細明體" w:hAnsi="Times New Roman" w:cs="Times New Roman"/>
          <w:color w:val="000000"/>
          <w:kern w:val="0"/>
        </w:rPr>
      </w:pPr>
    </w:p>
    <w:p w:rsidR="007B262A" w:rsidRPr="00B954B7" w:rsidRDefault="007C53DB" w:rsidP="000A4798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br w:type="page"/>
      </w:r>
      <w:r w:rsidR="00BB00DB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56B28547" wp14:editId="19AFEAE2">
            <wp:extent cx="5271135" cy="4203167"/>
            <wp:effectExtent l="0" t="0" r="5715" b="6985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334"/>
                    <a:stretch/>
                  </pic:blipFill>
                  <pic:spPr bwMode="auto">
                    <a:xfrm>
                      <a:off x="0" y="0"/>
                      <a:ext cx="5271135" cy="4203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262A" w:rsidRPr="00FF4521" w:rsidRDefault="007B262A" w:rsidP="007B262A">
      <w:pPr>
        <w:widowControl/>
        <w:rPr>
          <w:rFonts w:ascii="Times New Roman" w:hAnsi="Times New Roman" w:cs="Times New Roman"/>
        </w:rPr>
      </w:pPr>
      <w:r w:rsidRPr="00FF4521">
        <w:rPr>
          <w:rFonts w:ascii="Times New Roman" w:hAnsi="Times New Roman" w:cs="Times New Roman"/>
          <w:b/>
        </w:rPr>
        <w:t xml:space="preserve">Supplementary figure </w:t>
      </w:r>
      <w:r w:rsidR="00BB00DB" w:rsidRPr="00FF4521">
        <w:rPr>
          <w:rFonts w:ascii="Times New Roman" w:hAnsi="Times New Roman" w:cs="Times New Roman"/>
          <w:b/>
        </w:rPr>
        <w:t>6</w:t>
      </w:r>
      <w:r w:rsidRPr="00FF4521">
        <w:rPr>
          <w:rFonts w:ascii="Times New Roman" w:eastAsia="新細明體" w:hAnsi="Times New Roman" w:cs="Times New Roman" w:hint="eastAsia"/>
          <w:b/>
          <w:color w:val="000000"/>
          <w:kern w:val="0"/>
          <w:szCs w:val="24"/>
        </w:rPr>
        <w:t>.</w:t>
      </w:r>
      <w:r w:rsidRPr="00FF4521">
        <w:t xml:space="preserve"> </w:t>
      </w:r>
      <w:r w:rsidRPr="00FF4521">
        <w:rPr>
          <w:rFonts w:ascii="Times New Roman" w:hAnsi="Times New Roman" w:cs="Times New Roman"/>
          <w:b/>
        </w:rPr>
        <w:t>DUSP2 knockdown recapitulates MCM-treated phenotypes in PANC-1 cells.</w:t>
      </w:r>
    </w:p>
    <w:p w:rsidR="007B262A" w:rsidRDefault="007B262A" w:rsidP="007B262A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 w:left="0" w:firstLine="0"/>
        <w:rPr>
          <w:rFonts w:ascii="Times New Roman" w:hAnsi="Times New Roman" w:cs="Times New Roman"/>
        </w:rPr>
      </w:pPr>
      <w:r w:rsidRPr="00FF4521">
        <w:rPr>
          <w:rFonts w:ascii="Times New Roman" w:hAnsi="Times New Roman" w:cs="Times New Roman"/>
          <w:bCs/>
        </w:rPr>
        <w:t>Morphology of PANC-1 cells treated with CM from U937 (UCM) and macrophages (MCM) after 24 and 48 hours. (B)</w:t>
      </w:r>
      <w:r w:rsidRPr="00FF4521">
        <w:rPr>
          <w:rFonts w:ascii="Times New Roman" w:hAnsi="Times New Roman" w:cs="Times New Roman"/>
          <w:kern w:val="0"/>
        </w:rPr>
        <w:t xml:space="preserve"> Representative Western blot results show the expression of pERK</w:t>
      </w:r>
      <w:r w:rsidRPr="00FF4521">
        <w:rPr>
          <w:rFonts w:ascii="Times New Roman" w:hAnsi="Times New Roman" w:cs="Times New Roman" w:hint="eastAsia"/>
          <w:kern w:val="0"/>
        </w:rPr>
        <w:t>1/2</w:t>
      </w:r>
      <w:r w:rsidRPr="00FF4521">
        <w:rPr>
          <w:rFonts w:ascii="Times New Roman" w:hAnsi="Times New Roman" w:cs="Times New Roman"/>
          <w:kern w:val="0"/>
        </w:rPr>
        <w:t xml:space="preserve"> and </w:t>
      </w:r>
      <w:proofErr w:type="spellStart"/>
      <w:r w:rsidRPr="00FF4521">
        <w:rPr>
          <w:rFonts w:ascii="Times New Roman" w:hAnsi="Times New Roman" w:cs="Times New Roman"/>
          <w:kern w:val="0"/>
        </w:rPr>
        <w:t>tERK</w:t>
      </w:r>
      <w:proofErr w:type="spellEnd"/>
      <w:r w:rsidRPr="00FF4521">
        <w:rPr>
          <w:rFonts w:ascii="Times New Roman" w:hAnsi="Times New Roman" w:cs="Times New Roman"/>
          <w:kern w:val="0"/>
        </w:rPr>
        <w:t xml:space="preserve"> in HPDE and MIA-PaCa2 cells treated with MCM. (C)</w:t>
      </w:r>
      <w:r w:rsidRPr="00FF4521">
        <w:rPr>
          <w:rFonts w:ascii="Times New Roman" w:hAnsi="Times New Roman" w:cs="Times New Roman" w:hint="eastAsia"/>
        </w:rPr>
        <w:t xml:space="preserve"> </w:t>
      </w:r>
      <w:proofErr w:type="spellStart"/>
      <w:r w:rsidRPr="00FF4521">
        <w:rPr>
          <w:rFonts w:ascii="Times New Roman" w:hAnsi="Times New Roman" w:cs="Times New Roman" w:hint="eastAsia"/>
        </w:rPr>
        <w:t>Transwell</w:t>
      </w:r>
      <w:proofErr w:type="spellEnd"/>
      <w:r w:rsidRPr="00FF4521">
        <w:rPr>
          <w:rFonts w:ascii="Times New Roman" w:hAnsi="Times New Roman" w:cs="Times New Roman" w:hint="eastAsia"/>
        </w:rPr>
        <w:t xml:space="preserve"> migration assay was performed in </w:t>
      </w:r>
      <w:r w:rsidRPr="00FF4521">
        <w:rPr>
          <w:rFonts w:ascii="Times New Roman" w:hAnsi="Times New Roman" w:cs="Times New Roman" w:hint="eastAsia"/>
          <w:bCs/>
        </w:rPr>
        <w:t xml:space="preserve">MIA PaCa-2 cells treated with control and MCM. </w:t>
      </w:r>
      <w:r w:rsidRPr="00FF4521">
        <w:rPr>
          <w:rFonts w:ascii="Times New Roman" w:hAnsi="Times New Roman" w:cs="Times New Roman"/>
          <w:bCs/>
        </w:rPr>
        <w:t>Representative</w:t>
      </w:r>
      <w:r w:rsidRPr="00FF4521">
        <w:rPr>
          <w:rFonts w:ascii="Times New Roman" w:hAnsi="Times New Roman" w:cs="Times New Roman" w:hint="eastAsia"/>
          <w:bCs/>
        </w:rPr>
        <w:t xml:space="preserve"> pictures (middle) and quantification of migrated cell numbers (right</w:t>
      </w:r>
      <w:r w:rsidRPr="00FF4521">
        <w:rPr>
          <w:rFonts w:ascii="Times New Roman" w:hAnsi="Times New Roman" w:cs="Times New Roman"/>
          <w:bCs/>
        </w:rPr>
        <w:t>, n=</w:t>
      </w:r>
      <w:r w:rsidRPr="00FF4521">
        <w:rPr>
          <w:rFonts w:ascii="Times New Roman" w:hAnsi="Times New Roman" w:cs="Times New Roman" w:hint="eastAsia"/>
          <w:bCs/>
        </w:rPr>
        <w:t>3) as indicated.</w:t>
      </w:r>
      <w:r w:rsidRPr="00FF4521">
        <w:rPr>
          <w:rFonts w:ascii="Times New Roman" w:hAnsi="Times New Roman" w:cs="Times New Roman"/>
          <w:bCs/>
        </w:rPr>
        <w:t xml:space="preserve"> (D)</w:t>
      </w:r>
      <w:r w:rsidRPr="00FF4521">
        <w:rPr>
          <w:rFonts w:ascii="Times New Roman" w:hAnsi="Times New Roman" w:cs="Times New Roman"/>
        </w:rPr>
        <w:t xml:space="preserve"> RT-qPCR for the expression of </w:t>
      </w:r>
      <w:r w:rsidRPr="00FF4521">
        <w:rPr>
          <w:rFonts w:ascii="Times New Roman" w:hAnsi="Times New Roman" w:cs="Times New Roman"/>
          <w:i/>
        </w:rPr>
        <w:t xml:space="preserve">CDH1 </w:t>
      </w:r>
      <w:r w:rsidRPr="00FF4521">
        <w:rPr>
          <w:rFonts w:ascii="Times New Roman" w:hAnsi="Times New Roman" w:cs="Times New Roman"/>
        </w:rPr>
        <w:t>in PANC-1 cells treated with CM from monocyte (U), macrophage (M), or co-treated with ERK inhibitor (</w:t>
      </w:r>
      <w:r w:rsidR="0009733A" w:rsidRPr="00FF4521">
        <w:rPr>
          <w:rFonts w:ascii="Times New Roman" w:hAnsi="Times New Roman" w:cs="Times New Roman" w:hint="eastAsia"/>
        </w:rPr>
        <w:t>SCH</w:t>
      </w:r>
      <w:r w:rsidR="0009733A" w:rsidRPr="00FF4521">
        <w:rPr>
          <w:rFonts w:ascii="Times New Roman" w:hAnsi="Times New Roman" w:cs="Times New Roman"/>
        </w:rPr>
        <w:t>772984</w:t>
      </w:r>
      <w:r w:rsidRPr="00FF4521">
        <w:rPr>
          <w:rFonts w:ascii="Times New Roman" w:hAnsi="Times New Roman" w:cs="Times New Roman"/>
        </w:rPr>
        <w:t xml:space="preserve">). (E) </w:t>
      </w:r>
      <w:r w:rsidRPr="00FF4521">
        <w:rPr>
          <w:rFonts w:ascii="Times New Roman" w:hAnsi="Times New Roman" w:cs="Times New Roman"/>
          <w:kern w:val="0"/>
        </w:rPr>
        <w:t xml:space="preserve">Chromatin immunoprecipitation for the binding of </w:t>
      </w:r>
      <w:proofErr w:type="spellStart"/>
      <w:r w:rsidRPr="00FF4521">
        <w:rPr>
          <w:rFonts w:ascii="Times New Roman" w:hAnsi="Times New Roman" w:cs="Times New Roman"/>
          <w:kern w:val="0"/>
        </w:rPr>
        <w:t>CtBP</w:t>
      </w:r>
      <w:proofErr w:type="spellEnd"/>
      <w:r w:rsidRPr="00FF4521">
        <w:rPr>
          <w:rFonts w:ascii="Times New Roman" w:hAnsi="Times New Roman" w:cs="Times New Roman"/>
          <w:kern w:val="0"/>
        </w:rPr>
        <w:t xml:space="preserve"> to E-cadherin promoter in control and </w:t>
      </w:r>
      <w:r w:rsidR="00D40AA1" w:rsidRPr="00FF4521">
        <w:rPr>
          <w:rFonts w:ascii="Times New Roman" w:hAnsi="Times New Roman" w:cs="Times New Roman"/>
          <w:kern w:val="0"/>
        </w:rPr>
        <w:t>MCM-treated</w:t>
      </w:r>
      <w:r w:rsidRPr="00FF4521">
        <w:rPr>
          <w:rFonts w:ascii="Times New Roman" w:hAnsi="Times New Roman" w:cs="Times New Roman"/>
          <w:kern w:val="0"/>
        </w:rPr>
        <w:t xml:space="preserve"> PANC-1 cells.</w:t>
      </w:r>
      <w:r w:rsidR="00F26D1B" w:rsidRPr="00FF4521">
        <w:rPr>
          <w:rFonts w:ascii="Times New Roman" w:hAnsi="Times New Roman" w:cs="Times New Roman"/>
          <w:kern w:val="0"/>
        </w:rPr>
        <w:t xml:space="preserve"> (F) </w:t>
      </w:r>
      <w:r w:rsidR="002D091D" w:rsidRPr="00FF4521">
        <w:rPr>
          <w:rFonts w:ascii="Times New Roman" w:hAnsi="Times New Roman" w:cs="Times New Roman" w:hint="eastAsia"/>
          <w:kern w:val="0"/>
        </w:rPr>
        <w:t>A</w:t>
      </w:r>
      <w:r w:rsidR="002D091D" w:rsidRPr="00FF4521">
        <w:rPr>
          <w:rFonts w:ascii="Times New Roman" w:hAnsi="Times New Roman" w:cs="Times New Roman"/>
          <w:kern w:val="0"/>
        </w:rPr>
        <w:t>sPC-1 cells were pre-treated with ERK inhibitor (</w:t>
      </w:r>
      <w:r w:rsidR="002D091D" w:rsidRPr="00FF4521">
        <w:rPr>
          <w:rFonts w:ascii="Times New Roman" w:hAnsi="Times New Roman" w:cs="Times New Roman" w:hint="eastAsia"/>
        </w:rPr>
        <w:t>SCH</w:t>
      </w:r>
      <w:r w:rsidR="002D091D" w:rsidRPr="00FF4521">
        <w:rPr>
          <w:rFonts w:ascii="Times New Roman" w:hAnsi="Times New Roman" w:cs="Times New Roman"/>
        </w:rPr>
        <w:t>772984</w:t>
      </w:r>
      <w:r w:rsidR="002D091D" w:rsidRPr="00FF4521">
        <w:rPr>
          <w:rFonts w:ascii="Times New Roman" w:hAnsi="Times New Roman" w:cs="Times New Roman"/>
          <w:kern w:val="0"/>
        </w:rPr>
        <w:t xml:space="preserve">) for 15 mins and then treated with MCM or co-cultured with macrophages for 48 hours (left). </w:t>
      </w:r>
      <w:r w:rsidR="002D091D" w:rsidRPr="00FF4521">
        <w:rPr>
          <w:rFonts w:ascii="Times New Roman" w:hAnsi="Times New Roman" w:cs="Times New Roman" w:hint="eastAsia"/>
          <w:kern w:val="0"/>
        </w:rPr>
        <w:t>A</w:t>
      </w:r>
      <w:r w:rsidR="002D091D" w:rsidRPr="00FF4521">
        <w:rPr>
          <w:rFonts w:ascii="Times New Roman" w:hAnsi="Times New Roman" w:cs="Times New Roman"/>
          <w:kern w:val="0"/>
        </w:rPr>
        <w:t>sPC-1 cells were pre-treated with HDAC1/2 inhibitor (</w:t>
      </w:r>
      <w:r w:rsidR="002D091D" w:rsidRPr="00FF4521">
        <w:rPr>
          <w:rFonts w:ascii="Times New Roman" w:hAnsi="Times New Roman" w:cs="Times New Roman"/>
        </w:rPr>
        <w:t>B390</w:t>
      </w:r>
      <w:r w:rsidR="002D091D" w:rsidRPr="00FF4521">
        <w:rPr>
          <w:rFonts w:ascii="Times New Roman" w:hAnsi="Times New Roman" w:cs="Times New Roman"/>
          <w:kern w:val="0"/>
        </w:rPr>
        <w:t xml:space="preserve">) for 15 mins and then treated with MCM for 24 hours. Representative western blot results show the expression of </w:t>
      </w:r>
      <w:proofErr w:type="spellStart"/>
      <w:r w:rsidR="002D091D" w:rsidRPr="00FF4521">
        <w:rPr>
          <w:rFonts w:ascii="Times New Roman" w:hAnsi="Times New Roman" w:cs="Times New Roman"/>
          <w:kern w:val="0"/>
        </w:rPr>
        <w:t>pERK</w:t>
      </w:r>
      <w:proofErr w:type="spellEnd"/>
      <w:r w:rsidR="002D091D" w:rsidRPr="00FF4521">
        <w:rPr>
          <w:rFonts w:ascii="Times New Roman" w:hAnsi="Times New Roman" w:cs="Times New Roman"/>
          <w:kern w:val="0"/>
        </w:rPr>
        <w:t xml:space="preserve">, E-cadherin, ERK and </w:t>
      </w:r>
      <w:r w:rsidR="00A64D93" w:rsidRPr="00FF4521">
        <w:rPr>
          <w:rFonts w:ascii="Times New Roman" w:hAnsi="Times New Roman" w:cs="Times New Roman"/>
          <w:kern w:val="0"/>
        </w:rPr>
        <w:t>GAPDH</w:t>
      </w:r>
      <w:r w:rsidR="002D091D" w:rsidRPr="00FF4521">
        <w:rPr>
          <w:rFonts w:ascii="Times New Roman" w:hAnsi="Times New Roman" w:cs="Times New Roman"/>
          <w:kern w:val="0"/>
        </w:rPr>
        <w:t>.</w:t>
      </w:r>
      <w:r w:rsidRPr="00FF4521">
        <w:rPr>
          <w:rFonts w:ascii="Times New Roman" w:hAnsi="Times New Roman" w:cs="Times New Roman"/>
          <w:kern w:val="0"/>
        </w:rPr>
        <w:t xml:space="preserve"> (</w:t>
      </w:r>
      <w:r w:rsidR="00F26D1B" w:rsidRPr="00FF4521">
        <w:rPr>
          <w:rFonts w:ascii="Times New Roman" w:hAnsi="Times New Roman" w:cs="Times New Roman"/>
          <w:kern w:val="0"/>
        </w:rPr>
        <w:t>G</w:t>
      </w:r>
      <w:r w:rsidRPr="00FF4521">
        <w:rPr>
          <w:rFonts w:ascii="Times New Roman" w:hAnsi="Times New Roman" w:cs="Times New Roman"/>
          <w:kern w:val="0"/>
        </w:rPr>
        <w:t>)</w:t>
      </w:r>
      <w:r w:rsidRPr="00FF4521">
        <w:rPr>
          <w:rFonts w:ascii="Times New Roman" w:hAnsi="Times New Roman" w:cs="Times New Roman"/>
          <w:bCs/>
          <w:szCs w:val="22"/>
        </w:rPr>
        <w:t xml:space="preserve"> </w:t>
      </w:r>
      <w:r w:rsidRPr="00FF4521">
        <w:rPr>
          <w:rFonts w:ascii="Times New Roman" w:hAnsi="Times New Roman" w:cs="Times New Roman"/>
        </w:rPr>
        <w:t>Control and DUSP2-KD PANC-1 cells were plated in petri dish and recorded by live cell imaging (</w:t>
      </w:r>
      <w:proofErr w:type="spellStart"/>
      <w:r w:rsidRPr="00FF4521">
        <w:rPr>
          <w:rFonts w:ascii="Times New Roman" w:hAnsi="Times New Roman" w:cs="Times New Roman"/>
        </w:rPr>
        <w:t>JuLiBr</w:t>
      </w:r>
      <w:proofErr w:type="spellEnd"/>
      <w:r w:rsidRPr="00FF4521">
        <w:rPr>
          <w:rFonts w:ascii="Times New Roman" w:hAnsi="Times New Roman" w:cs="Times New Roman"/>
        </w:rPr>
        <w:t>) for 24 hours. The track of sequence image was measured and quantified by ImageJ. (H) RT-qPCR for the</w:t>
      </w:r>
      <w:r w:rsidRPr="00DD230E">
        <w:rPr>
          <w:rFonts w:ascii="Times New Roman" w:hAnsi="Times New Roman" w:cs="Times New Roman"/>
        </w:rPr>
        <w:t xml:space="preserve"> expression of </w:t>
      </w:r>
      <w:r w:rsidRPr="00DD230E">
        <w:rPr>
          <w:rFonts w:ascii="Times New Roman" w:hAnsi="Times New Roman" w:cs="Times New Roman"/>
          <w:i/>
        </w:rPr>
        <w:t xml:space="preserve">CDH1 </w:t>
      </w:r>
      <w:r w:rsidRPr="00DD230E">
        <w:rPr>
          <w:rFonts w:ascii="Times New Roman" w:hAnsi="Times New Roman" w:cs="Times New Roman"/>
        </w:rPr>
        <w:t>in control and DUSP2-KD cells. CYCLOPHILIN B (</w:t>
      </w:r>
      <w:r w:rsidRPr="00DD230E">
        <w:rPr>
          <w:rFonts w:ascii="Times New Roman" w:hAnsi="Times New Roman" w:cs="Times New Roman"/>
          <w:i/>
        </w:rPr>
        <w:t>PPIB</w:t>
      </w:r>
      <w:r w:rsidRPr="00DD230E">
        <w:rPr>
          <w:rFonts w:ascii="Times New Roman" w:hAnsi="Times New Roman" w:cs="Times New Roman"/>
        </w:rPr>
        <w:t xml:space="preserve">) </w:t>
      </w:r>
      <w:r w:rsidRPr="00DD230E">
        <w:rPr>
          <w:rFonts w:ascii="Times New Roman" w:hAnsi="Times New Roman" w:cs="Times New Roman"/>
        </w:rPr>
        <w:lastRenderedPageBreak/>
        <w:t>was used as internal control.</w:t>
      </w:r>
      <w:r w:rsidRPr="00DD230E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</w:rPr>
        <w:t>I</w:t>
      </w:r>
      <w:r w:rsidRPr="00DD230E">
        <w:rPr>
          <w:rFonts w:ascii="Times New Roman" w:hAnsi="Times New Roman" w:cs="Times New Roman"/>
          <w:bCs/>
        </w:rPr>
        <w:t>) Immunofluorescence staining of E-cadherin in control and DUSP2-KD PANC-1 cells. F-actin stains for cytoskeleton and Hoechst stains for cell nucleus.</w:t>
      </w:r>
      <w:r>
        <w:rPr>
          <w:rFonts w:ascii="Times New Roman" w:hAnsi="Times New Roman" w:cs="Times New Roman"/>
          <w:bCs/>
        </w:rPr>
        <w:t xml:space="preserve"> (J)</w:t>
      </w:r>
      <w:r>
        <w:rPr>
          <w:rFonts w:ascii="Times New Roman" w:hAnsi="Times New Roman" w:cs="Times New Roman"/>
          <w:szCs w:val="22"/>
        </w:rPr>
        <w:t xml:space="preserve"> </w:t>
      </w:r>
      <w:r w:rsidRPr="00DD230E">
        <w:rPr>
          <w:rFonts w:ascii="Times New Roman" w:hAnsi="Times New Roman" w:cs="Times New Roman"/>
        </w:rPr>
        <w:t>Immunohistochemistry staining for E-cadherin in control and DUSP2-KD PANC-1 tumors. Tumors were developed via orthotopic injection of control and DUSP2-KD PANC-1 cells in pancreas of mice.</w:t>
      </w:r>
    </w:p>
    <w:p w:rsidR="007B262A" w:rsidRPr="00711FEC" w:rsidRDefault="007B262A" w:rsidP="007B262A">
      <w:pPr>
        <w:widowControl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br w:type="page"/>
      </w:r>
    </w:p>
    <w:p w:rsidR="007B262A" w:rsidRDefault="00754AA3" w:rsidP="007B262A">
      <w:pPr>
        <w:widowControl/>
        <w:rPr>
          <w:rFonts w:ascii="Times New Roman" w:eastAsia="新細明體" w:hAnsi="Times New Roman" w:cs="Times New Roman"/>
          <w:b/>
          <w:color w:val="000000"/>
          <w:kern w:val="0"/>
          <w:szCs w:val="24"/>
        </w:rPr>
      </w:pPr>
      <w:r>
        <w:rPr>
          <w:rFonts w:ascii="Times New Roman" w:eastAsia="新細明體" w:hAnsi="Times New Roman" w:cs="Times New Roman"/>
          <w:b/>
          <w:noProof/>
          <w:color w:val="000000"/>
          <w:kern w:val="0"/>
          <w:szCs w:val="24"/>
        </w:rPr>
        <w:lastRenderedPageBreak/>
        <w:drawing>
          <wp:inline distT="0" distB="0" distL="0" distR="0">
            <wp:extent cx="5279617" cy="3552825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010" cy="355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62A" w:rsidRPr="0006422C" w:rsidRDefault="007B262A" w:rsidP="007B262A">
      <w:pPr>
        <w:widowControl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</w:rPr>
        <w:t xml:space="preserve">Supplementary figure </w:t>
      </w:r>
      <w:r w:rsidR="00651456">
        <w:rPr>
          <w:rFonts w:ascii="Times New Roman" w:hAnsi="Times New Roman" w:cs="Times New Roman"/>
          <w:b/>
        </w:rPr>
        <w:t>7</w:t>
      </w:r>
      <w:r w:rsidRPr="00D7301A">
        <w:rPr>
          <w:rFonts w:ascii="Times New Roman" w:eastAsia="新細明體" w:hAnsi="Times New Roman" w:cs="Times New Roman" w:hint="eastAsia"/>
          <w:b/>
          <w:color w:val="000000"/>
          <w:kern w:val="0"/>
          <w:szCs w:val="24"/>
        </w:rPr>
        <w:t>.</w:t>
      </w:r>
      <w:r>
        <w:rPr>
          <w:rFonts w:ascii="Times New Roman" w:eastAsia="新細明體" w:hAnsi="Times New Roman" w:cs="Times New Roman"/>
          <w:b/>
          <w:color w:val="000000"/>
          <w:kern w:val="0"/>
          <w:szCs w:val="24"/>
        </w:rPr>
        <w:t xml:space="preserve"> </w:t>
      </w:r>
      <w:r w:rsidRPr="00BE7C8C">
        <w:rPr>
          <w:rFonts w:ascii="Times New Roman" w:eastAsia="新細明體" w:hAnsi="Times New Roman" w:cs="Times New Roman"/>
          <w:color w:val="000000"/>
          <w:kern w:val="0"/>
          <w:szCs w:val="24"/>
        </w:rPr>
        <w:t xml:space="preserve">(A) </w:t>
      </w:r>
      <w:proofErr w:type="spellStart"/>
      <w:r w:rsidRPr="00BE7C8C">
        <w:rPr>
          <w:rFonts w:ascii="Times New Roman" w:eastAsia="新細明體" w:hAnsi="Times New Roman" w:cs="Times New Roman"/>
          <w:color w:val="000000"/>
          <w:kern w:val="0"/>
          <w:szCs w:val="24"/>
        </w:rPr>
        <w:t>Cell</w:t>
      </w:r>
      <w:r w:rsidR="00D40AA1">
        <w:rPr>
          <w:rFonts w:ascii="Times New Roman" w:eastAsia="新細明體" w:hAnsi="Times New Roman" w:cs="Times New Roman" w:hint="eastAsia"/>
          <w:color w:val="000000"/>
          <w:kern w:val="0"/>
          <w:szCs w:val="24"/>
        </w:rPr>
        <w:t>C</w:t>
      </w:r>
      <w:r w:rsidRPr="00BE7C8C">
        <w:rPr>
          <w:rFonts w:ascii="Times New Roman" w:eastAsia="新細明體" w:hAnsi="Times New Roman" w:cs="Times New Roman"/>
          <w:color w:val="000000"/>
          <w:kern w:val="0"/>
          <w:szCs w:val="24"/>
        </w:rPr>
        <w:t>hat</w:t>
      </w:r>
      <w:proofErr w:type="spellEnd"/>
      <w:r w:rsidRPr="00BE7C8C">
        <w:rPr>
          <w:rFonts w:ascii="Times New Roman" w:eastAsia="新細明體" w:hAnsi="Times New Roman" w:cs="Times New Roman"/>
          <w:color w:val="000000"/>
          <w:kern w:val="0"/>
          <w:szCs w:val="24"/>
        </w:rPr>
        <w:t xml:space="preserve"> analysis for the number of </w:t>
      </w:r>
      <w:r w:rsidR="00D40AA1">
        <w:rPr>
          <w:rFonts w:ascii="Times New Roman" w:eastAsia="新細明體" w:hAnsi="Times New Roman" w:cs="Times New Roman"/>
          <w:color w:val="000000"/>
          <w:kern w:val="0"/>
          <w:szCs w:val="24"/>
        </w:rPr>
        <w:t>interactions</w:t>
      </w:r>
      <w:r w:rsidRPr="00BE7C8C">
        <w:rPr>
          <w:rFonts w:ascii="Times New Roman" w:eastAsia="新細明體" w:hAnsi="Times New Roman" w:cs="Times New Roman"/>
          <w:color w:val="000000"/>
          <w:kern w:val="0"/>
          <w:szCs w:val="24"/>
        </w:rPr>
        <w:t xml:space="preserve"> and interaction strength in early and late KIC mouse pancreas.</w:t>
      </w:r>
      <w:r w:rsidRPr="00114540">
        <w:t xml:space="preserve"> </w:t>
      </w:r>
      <w:r w:rsidRPr="00BE7C8C">
        <w:rPr>
          <w:rFonts w:ascii="Times New Roman" w:hAnsi="Times New Roman" w:cs="Times New Roman"/>
        </w:rPr>
        <w:t xml:space="preserve">(B) </w:t>
      </w:r>
      <w:proofErr w:type="spellStart"/>
      <w:r w:rsidRPr="00BE7C8C">
        <w:rPr>
          <w:rFonts w:ascii="Times New Roman" w:hAnsi="Times New Roman" w:cs="Times New Roman"/>
        </w:rPr>
        <w:t>CellChat</w:t>
      </w:r>
      <w:proofErr w:type="spellEnd"/>
      <w:r w:rsidRPr="00BE7C8C">
        <w:rPr>
          <w:rFonts w:ascii="Times New Roman" w:hAnsi="Times New Roman" w:cs="Times New Roman"/>
        </w:rPr>
        <w:t xml:space="preserve"> analysis for </w:t>
      </w:r>
      <w:r>
        <w:rPr>
          <w:rFonts w:ascii="Times New Roman" w:hAnsi="Times New Roman" w:cs="Times New Roman"/>
        </w:rPr>
        <w:t>VEGF signaling</w:t>
      </w:r>
      <w:r w:rsidRPr="00BE7C8C">
        <w:rPr>
          <w:rFonts w:ascii="Times New Roman" w:hAnsi="Times New Roman" w:cs="Times New Roman"/>
        </w:rPr>
        <w:t xml:space="preserve"> among </w:t>
      </w:r>
      <w:r w:rsidRPr="00BE7C8C">
        <w:rPr>
          <w:rFonts w:ascii="Times New Roman" w:hAnsi="Times New Roman" w:cs="Times New Roman"/>
          <w:bCs/>
          <w:color w:val="000000" w:themeColor="text1"/>
          <w:kern w:val="24"/>
        </w:rPr>
        <w:t>13 distinct cell populations in early and late KIC pancreas.</w:t>
      </w:r>
      <w:r w:rsidRPr="00BE7C8C">
        <w:rPr>
          <w:rFonts w:ascii="Times New Roman" w:hAnsi="Times New Roman" w:cs="Times New Roman"/>
        </w:rPr>
        <w:t xml:space="preserve"> Circle plot was served as visualization outputs and different colors represent different cell groups. </w:t>
      </w:r>
      <w:r>
        <w:rPr>
          <w:rFonts w:ascii="Times New Roman" w:hAnsi="Times New Roman" w:cs="Times New Roman"/>
        </w:rPr>
        <w:t>(C)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41134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Pr="00841134">
        <w:rPr>
          <w:rFonts w:ascii="Times New Roman" w:hAnsi="Times New Roman" w:cs="Times New Roman"/>
          <w:shd w:val="clear" w:color="auto" w:fill="FFFFFF"/>
        </w:rPr>
        <w:t xml:space="preserve">dot plot showing the relative expression of a subset of T-cell marker genes to distinguish </w:t>
      </w:r>
      <w:r w:rsidR="00D40AA1">
        <w:rPr>
          <w:rFonts w:ascii="Times New Roman" w:hAnsi="Times New Roman" w:cs="Times New Roman"/>
          <w:shd w:val="clear" w:color="auto" w:fill="FFFFFF"/>
        </w:rPr>
        <w:t xml:space="preserve">the </w:t>
      </w:r>
      <w:r w:rsidRPr="00841134">
        <w:rPr>
          <w:rFonts w:ascii="Times New Roman" w:hAnsi="Times New Roman" w:cs="Times New Roman"/>
          <w:shd w:val="clear" w:color="auto" w:fill="FFFFFF"/>
        </w:rPr>
        <w:t>potential function of T-cells</w:t>
      </w:r>
      <w:r>
        <w:rPr>
          <w:rFonts w:ascii="Times New Roman" w:hAnsi="Times New Roman" w:cs="Times New Roman"/>
          <w:shd w:val="clear" w:color="auto" w:fill="FFFFFF"/>
        </w:rPr>
        <w:t xml:space="preserve"> (left)</w:t>
      </w:r>
      <w:r w:rsidRPr="00841134">
        <w:rPr>
          <w:rFonts w:ascii="Times New Roman" w:hAnsi="Times New Roman" w:cs="Times New Roman"/>
          <w:shd w:val="clear" w:color="auto" w:fill="FFFFFF"/>
        </w:rPr>
        <w:t>.</w:t>
      </w:r>
      <w:r w:rsidRPr="00BE7C8C">
        <w:rPr>
          <w:rFonts w:ascii="Times New Roman" w:hAnsi="Times New Roman" w:cs="Times New Roman"/>
          <w:kern w:val="0"/>
        </w:rPr>
        <w:t xml:space="preserve"> </w:t>
      </w:r>
      <w:r>
        <w:rPr>
          <w:rFonts w:ascii="Times New Roman" w:hAnsi="Times New Roman" w:cs="Times New Roman"/>
          <w:kern w:val="0"/>
        </w:rPr>
        <w:t>Proportion of T cells (CD8+ and other T cells) in early and advanced PDAC tumors (right).</w:t>
      </w:r>
    </w:p>
    <w:p w:rsidR="007B262A" w:rsidRDefault="0021541A" w:rsidP="007B262A">
      <w:pPr>
        <w:widowControl/>
        <w:rPr>
          <w:rFonts w:ascii="Times New Roman" w:hAnsi="Times New Roman" w:cs="Times New Roman"/>
        </w:rPr>
      </w:pPr>
      <w:bookmarkStart w:id="7" w:name="_GoBack"/>
      <w:bookmarkEnd w:id="7"/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265420" cy="4975860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497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62A" w:rsidRPr="00137915" w:rsidRDefault="007B262A" w:rsidP="007B262A">
      <w:pPr>
        <w:widowControl/>
        <w:rPr>
          <w:rFonts w:ascii="Times New Roman" w:hAnsi="Times New Roman" w:cs="Times New Roman"/>
          <w:shd w:val="clear" w:color="auto" w:fill="FFFFFF"/>
        </w:rPr>
      </w:pPr>
      <w:r w:rsidRPr="00FF4521">
        <w:rPr>
          <w:rFonts w:ascii="Times New Roman" w:hAnsi="Times New Roman" w:cs="Times New Roman"/>
          <w:b/>
        </w:rPr>
        <w:t xml:space="preserve">Supplementary figure </w:t>
      </w:r>
      <w:r w:rsidR="00651456" w:rsidRPr="00FF4521">
        <w:rPr>
          <w:rFonts w:ascii="Times New Roman" w:hAnsi="Times New Roman" w:cs="Times New Roman"/>
          <w:b/>
        </w:rPr>
        <w:t>8</w:t>
      </w:r>
      <w:r w:rsidRPr="00FF4521">
        <w:rPr>
          <w:rFonts w:ascii="Times New Roman" w:eastAsia="新細明體" w:hAnsi="Times New Roman" w:cs="Times New Roman" w:hint="eastAsia"/>
          <w:b/>
          <w:color w:val="000000"/>
          <w:kern w:val="0"/>
          <w:szCs w:val="24"/>
        </w:rPr>
        <w:t>.</w:t>
      </w:r>
      <w:r w:rsidRPr="00FF4521">
        <w:t xml:space="preserve"> </w:t>
      </w:r>
      <w:r w:rsidRPr="00FF4521">
        <w:rPr>
          <w:rFonts w:ascii="Times New Roman" w:hAnsi="Times New Roman" w:cs="Times New Roman"/>
          <w:shd w:val="clear" w:color="auto" w:fill="FFFFFF"/>
        </w:rPr>
        <w:t xml:space="preserve"> (A) A dot plot showing the average expression of macrophage marker genes in all clusters. (B)</w:t>
      </w:r>
      <w:r w:rsidRPr="00FF4521">
        <w:rPr>
          <w:rFonts w:ascii="Times New Roman" w:hAnsi="Times New Roman" w:cs="Times New Roman"/>
          <w:color w:val="000000" w:themeColor="text1"/>
        </w:rPr>
        <w:t xml:space="preserve"> Percentage frequency of macrophage populations in early and advanced PDAC tumors. (C) </w:t>
      </w:r>
      <w:r w:rsidRPr="00FF4521">
        <w:rPr>
          <w:rFonts w:ascii="Times New Roman" w:hAnsi="Times New Roman" w:cs="Times New Roman"/>
        </w:rPr>
        <w:t>Hallmark pathway enrichment analysis of DEGs in three macrophage subsets (C4-Mac</w:t>
      </w:r>
      <w:r w:rsidR="007C53DB" w:rsidRPr="00FF4521">
        <w:rPr>
          <w:rFonts w:ascii="Times New Roman" w:hAnsi="Times New Roman" w:cs="Times New Roman"/>
        </w:rPr>
        <w:t xml:space="preserve"> </w:t>
      </w:r>
      <w:r w:rsidRPr="00FF4521">
        <w:rPr>
          <w:rFonts w:ascii="Times New Roman" w:hAnsi="Times New Roman" w:cs="Times New Roman"/>
        </w:rPr>
        <w:t xml:space="preserve">and C12-Mac) in early and advanced PDAC tumor. </w:t>
      </w:r>
      <w:r w:rsidR="00137915" w:rsidRPr="00FF4521">
        <w:rPr>
          <w:rFonts w:ascii="Times New Roman" w:hAnsi="Times New Roman" w:cs="Times New Roman"/>
        </w:rPr>
        <w:t xml:space="preserve">(D) The expression of </w:t>
      </w:r>
      <w:proofErr w:type="spellStart"/>
      <w:r w:rsidR="00137915" w:rsidRPr="00FF4521">
        <w:rPr>
          <w:rFonts w:ascii="Times New Roman" w:hAnsi="Times New Roman" w:cs="Times New Roman"/>
        </w:rPr>
        <w:t>pERK</w:t>
      </w:r>
      <w:proofErr w:type="spellEnd"/>
      <w:r w:rsidR="00137915" w:rsidRPr="00FF4521">
        <w:rPr>
          <w:rFonts w:ascii="Times New Roman" w:hAnsi="Times New Roman" w:cs="Times New Roman"/>
        </w:rPr>
        <w:t>, E-cadherin, and β-actin in PANC-1 cells treated with MCM and different inhibitors.</w:t>
      </w:r>
      <w:r w:rsidR="00651456" w:rsidRPr="00FF4521">
        <w:rPr>
          <w:rFonts w:ascii="Times New Roman" w:hAnsi="Times New Roman" w:cs="Times New Roman"/>
        </w:rPr>
        <w:t xml:space="preserve"> (E) </w:t>
      </w:r>
      <w:r w:rsidR="00E838EF" w:rsidRPr="00FF4521">
        <w:rPr>
          <w:rFonts w:ascii="Times New Roman" w:hAnsi="Times New Roman" w:cs="Times New Roman"/>
        </w:rPr>
        <w:t>Monocytes (Mon) or macrophages (Mac) were co-cultured with different pancreatic cancer cells (PANC-1, MIA PaCa-2, AsPC-1, and KPPC) for 48 hours. The expression of TIMP-1</w:t>
      </w:r>
      <w:r w:rsidR="00761857">
        <w:rPr>
          <w:rFonts w:ascii="Times New Roman" w:hAnsi="Times New Roman" w:cs="Times New Roman"/>
        </w:rPr>
        <w:t xml:space="preserve"> </w:t>
      </w:r>
      <w:r w:rsidR="00E838EF" w:rsidRPr="00FF4521">
        <w:rPr>
          <w:rFonts w:ascii="Times New Roman" w:hAnsi="Times New Roman" w:cs="Times New Roman"/>
        </w:rPr>
        <w:t>and GAPDH was determined by Western blotting.</w:t>
      </w:r>
      <w:r w:rsidR="00137915" w:rsidRPr="00FF4521">
        <w:rPr>
          <w:rFonts w:ascii="Times New Roman" w:hAnsi="Times New Roman" w:cs="Times New Roman"/>
        </w:rPr>
        <w:t xml:space="preserve"> (</w:t>
      </w:r>
      <w:r w:rsidR="00651456" w:rsidRPr="00FF4521">
        <w:rPr>
          <w:rFonts w:ascii="Times New Roman" w:hAnsi="Times New Roman" w:cs="Times New Roman"/>
        </w:rPr>
        <w:t>F</w:t>
      </w:r>
      <w:r w:rsidR="00137915" w:rsidRPr="00FF4521">
        <w:rPr>
          <w:rFonts w:ascii="Times New Roman" w:hAnsi="Times New Roman" w:cs="Times New Roman"/>
        </w:rPr>
        <w:t>)</w:t>
      </w:r>
      <w:r w:rsidRPr="00FF4521">
        <w:rPr>
          <w:rFonts w:ascii="Times New Roman" w:hAnsi="Times New Roman" w:cs="Times New Roman"/>
        </w:rPr>
        <w:t xml:space="preserve"> </w:t>
      </w:r>
      <w:r w:rsidR="00EC6F18" w:rsidRPr="00FF4521">
        <w:rPr>
          <w:rFonts w:ascii="Times New Roman" w:hAnsi="Times New Roman" w:cs="Times New Roman"/>
        </w:rPr>
        <w:t xml:space="preserve">The expression of </w:t>
      </w:r>
      <w:proofErr w:type="spellStart"/>
      <w:r w:rsidR="00EC6F18" w:rsidRPr="00FF4521">
        <w:rPr>
          <w:rFonts w:ascii="Times New Roman" w:hAnsi="Times New Roman" w:cs="Times New Roman"/>
        </w:rPr>
        <w:t>pERK</w:t>
      </w:r>
      <w:proofErr w:type="spellEnd"/>
      <w:r w:rsidR="00EC6F18" w:rsidRPr="00FF4521">
        <w:rPr>
          <w:rFonts w:ascii="Times New Roman" w:hAnsi="Times New Roman" w:cs="Times New Roman"/>
        </w:rPr>
        <w:t xml:space="preserve"> and </w:t>
      </w:r>
      <w:proofErr w:type="spellStart"/>
      <w:r w:rsidR="00EC6F18" w:rsidRPr="00FF4521">
        <w:rPr>
          <w:rFonts w:ascii="Times New Roman" w:hAnsi="Times New Roman" w:cs="Times New Roman"/>
        </w:rPr>
        <w:t>tERK</w:t>
      </w:r>
      <w:proofErr w:type="spellEnd"/>
      <w:r w:rsidR="00EC6F18" w:rsidRPr="00FF4521">
        <w:rPr>
          <w:rFonts w:ascii="Times New Roman" w:hAnsi="Times New Roman" w:cs="Times New Roman"/>
        </w:rPr>
        <w:t xml:space="preserve"> in control and CD63-KD cells treated with different </w:t>
      </w:r>
      <w:r w:rsidR="00137915" w:rsidRPr="00FF4521">
        <w:rPr>
          <w:rFonts w:ascii="Times New Roman" w:hAnsi="Times New Roman" w:cs="Times New Roman"/>
        </w:rPr>
        <w:t>doses</w:t>
      </w:r>
      <w:r w:rsidR="00EC6F18" w:rsidRPr="00FF4521">
        <w:rPr>
          <w:rFonts w:ascii="Times New Roman" w:hAnsi="Times New Roman" w:cs="Times New Roman"/>
        </w:rPr>
        <w:t xml:space="preserve"> of MCM for 24 hours. MCM was diluted by RPMI medium containing 10% FBS.</w:t>
      </w:r>
    </w:p>
    <w:p w:rsidR="007B262A" w:rsidRDefault="007B262A" w:rsidP="007B262A">
      <w:pPr>
        <w:widowControl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br w:type="page"/>
      </w:r>
    </w:p>
    <w:p w:rsidR="007B262A" w:rsidRPr="00A367A7" w:rsidRDefault="007B262A" w:rsidP="007B262A">
      <w:pPr>
        <w:rPr>
          <w:rFonts w:ascii="Times New Roman" w:hAnsi="Times New Roman" w:cs="Times New Roman"/>
          <w:szCs w:val="24"/>
        </w:rPr>
      </w:pPr>
    </w:p>
    <w:p w:rsidR="007B262A" w:rsidRPr="00A367A7" w:rsidRDefault="00B061DB" w:rsidP="007B262A">
      <w:pPr>
        <w:widowControl/>
        <w:rPr>
          <w:rFonts w:ascii="Times New Roman" w:hAnsi="Times New Roman" w:cs="Times New Roman"/>
          <w:kern w:val="0"/>
          <w:szCs w:val="24"/>
        </w:rPr>
      </w:pPr>
      <w:r>
        <w:rPr>
          <w:rFonts w:ascii="Times New Roman" w:hAnsi="Times New Roman" w:cs="Times New Roman"/>
          <w:noProof/>
          <w:kern w:val="0"/>
          <w:szCs w:val="24"/>
        </w:rPr>
        <w:drawing>
          <wp:inline distT="0" distB="0" distL="0" distR="0">
            <wp:extent cx="1828800" cy="2098824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65" t="9524" r="12699"/>
                    <a:stretch/>
                  </pic:blipFill>
                  <pic:spPr bwMode="auto">
                    <a:xfrm>
                      <a:off x="0" y="0"/>
                      <a:ext cx="1833319" cy="210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262A" w:rsidRDefault="007B262A" w:rsidP="00B061DB">
      <w:pPr>
        <w:pStyle w:val="a3"/>
        <w:autoSpaceDE w:val="0"/>
        <w:autoSpaceDN w:val="0"/>
        <w:adjustRightInd w:val="0"/>
        <w:ind w:leftChars="0" w:left="0"/>
      </w:pPr>
      <w:bookmarkStart w:id="8" w:name="_Hlk183445447"/>
      <w:r w:rsidRPr="008E7E43">
        <w:rPr>
          <w:rFonts w:ascii="Times New Roman" w:hAnsi="Times New Roman" w:cs="Times New Roman"/>
          <w:b/>
        </w:rPr>
        <w:t xml:space="preserve">Supplementary figure </w:t>
      </w:r>
      <w:r w:rsidR="00651456">
        <w:rPr>
          <w:rFonts w:ascii="Times New Roman" w:hAnsi="Times New Roman" w:cs="Times New Roman"/>
          <w:b/>
        </w:rPr>
        <w:t>9</w:t>
      </w:r>
      <w:r w:rsidRPr="008E7E43">
        <w:rPr>
          <w:rFonts w:ascii="Times New Roman" w:eastAsia="新細明體" w:hAnsi="Times New Roman" w:cs="Times New Roman"/>
          <w:b/>
          <w:color w:val="000000"/>
          <w:kern w:val="0"/>
        </w:rPr>
        <w:t>.</w:t>
      </w:r>
      <w:bookmarkEnd w:id="8"/>
      <w:r w:rsidRPr="008E7E43">
        <w:rPr>
          <w:rFonts w:ascii="Times New Roman" w:eastAsia="新細明體" w:hAnsi="Times New Roman" w:cs="Times New Roman"/>
          <w:b/>
          <w:color w:val="000000"/>
          <w:kern w:val="0"/>
        </w:rPr>
        <w:t xml:space="preserve"> </w:t>
      </w:r>
      <w:r w:rsidRPr="008E7E43">
        <w:rPr>
          <w:rFonts w:ascii="Times New Roman" w:hAnsi="Times New Roman" w:cs="Times New Roman"/>
        </w:rPr>
        <w:t xml:space="preserve">The regulation by MCM in PANC-1 is reversible. (A) </w:t>
      </w:r>
      <w:bookmarkStart w:id="9" w:name="_Hlk183445395"/>
      <w:r w:rsidRPr="008E7E43">
        <w:rPr>
          <w:rFonts w:ascii="Times New Roman" w:hAnsi="Times New Roman" w:cs="Times New Roman"/>
        </w:rPr>
        <w:t xml:space="preserve">PANC-1 cells treated with MCM for 48 hours were cultured back to medium without MCM for another 48 hours. Western blotting was performed to detect the expression of DUSP2, </w:t>
      </w:r>
      <w:proofErr w:type="spellStart"/>
      <w:r w:rsidRPr="008E7E43">
        <w:rPr>
          <w:rFonts w:ascii="Times New Roman" w:hAnsi="Times New Roman" w:cs="Times New Roman"/>
        </w:rPr>
        <w:t>pERK</w:t>
      </w:r>
      <w:proofErr w:type="spellEnd"/>
      <w:r w:rsidRPr="008E7E43">
        <w:rPr>
          <w:rFonts w:ascii="Times New Roman" w:hAnsi="Times New Roman" w:cs="Times New Roman"/>
        </w:rPr>
        <w:t xml:space="preserve">, </w:t>
      </w:r>
      <w:proofErr w:type="spellStart"/>
      <w:r w:rsidRPr="008E7E43">
        <w:rPr>
          <w:rFonts w:ascii="Times New Roman" w:hAnsi="Times New Roman" w:cs="Times New Roman"/>
        </w:rPr>
        <w:t>tERK</w:t>
      </w:r>
      <w:proofErr w:type="spellEnd"/>
      <w:r w:rsidRPr="008E7E43">
        <w:rPr>
          <w:rFonts w:ascii="Times New Roman" w:hAnsi="Times New Roman" w:cs="Times New Roman"/>
        </w:rPr>
        <w:t xml:space="preserve">, E-cadherin and β-actin. </w:t>
      </w:r>
      <w:bookmarkEnd w:id="9"/>
      <w:r>
        <w:rPr>
          <w:b/>
        </w:rPr>
        <w:t xml:space="preserve"> </w:t>
      </w:r>
    </w:p>
    <w:p w:rsidR="00D952B7" w:rsidRPr="007B262A" w:rsidRDefault="00D952B7" w:rsidP="007B262A">
      <w:pPr>
        <w:widowControl/>
        <w:rPr>
          <w:rFonts w:ascii="Times New Roman" w:hAnsi="Times New Roman" w:cs="Times New Roman"/>
          <w:color w:val="000000"/>
          <w:kern w:val="0"/>
          <w:szCs w:val="24"/>
        </w:rPr>
      </w:pPr>
    </w:p>
    <w:sectPr w:rsidR="00D952B7" w:rsidRPr="007B262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4E17" w:rsidRDefault="00114E17" w:rsidP="007C53DB">
      <w:r>
        <w:separator/>
      </w:r>
    </w:p>
  </w:endnote>
  <w:endnote w:type="continuationSeparator" w:id="0">
    <w:p w:rsidR="00114E17" w:rsidRDefault="00114E17" w:rsidP="007C5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4E17" w:rsidRDefault="00114E17" w:rsidP="007C53DB">
      <w:r>
        <w:separator/>
      </w:r>
    </w:p>
  </w:footnote>
  <w:footnote w:type="continuationSeparator" w:id="0">
    <w:p w:rsidR="00114E17" w:rsidRDefault="00114E17" w:rsidP="007C53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64C49"/>
    <w:multiLevelType w:val="hybridMultilevel"/>
    <w:tmpl w:val="094E3468"/>
    <w:lvl w:ilvl="0" w:tplc="8D5EB75E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62A"/>
    <w:rsid w:val="00021744"/>
    <w:rsid w:val="000271F2"/>
    <w:rsid w:val="00056BFE"/>
    <w:rsid w:val="0009733A"/>
    <w:rsid w:val="000A4798"/>
    <w:rsid w:val="000A7D70"/>
    <w:rsid w:val="000D1D97"/>
    <w:rsid w:val="000F40E3"/>
    <w:rsid w:val="00114E17"/>
    <w:rsid w:val="00136BD8"/>
    <w:rsid w:val="00137915"/>
    <w:rsid w:val="0020277C"/>
    <w:rsid w:val="0021541A"/>
    <w:rsid w:val="00226C34"/>
    <w:rsid w:val="00293ABB"/>
    <w:rsid w:val="002C3414"/>
    <w:rsid w:val="002D091D"/>
    <w:rsid w:val="00361604"/>
    <w:rsid w:val="00365D1F"/>
    <w:rsid w:val="00371D31"/>
    <w:rsid w:val="00375D29"/>
    <w:rsid w:val="00375D41"/>
    <w:rsid w:val="00382F5D"/>
    <w:rsid w:val="003B7C38"/>
    <w:rsid w:val="00463FEE"/>
    <w:rsid w:val="004B4469"/>
    <w:rsid w:val="004D00F1"/>
    <w:rsid w:val="00532D0B"/>
    <w:rsid w:val="00561622"/>
    <w:rsid w:val="00561FAE"/>
    <w:rsid w:val="005F0113"/>
    <w:rsid w:val="00646F76"/>
    <w:rsid w:val="00651456"/>
    <w:rsid w:val="00663FF2"/>
    <w:rsid w:val="00754AA3"/>
    <w:rsid w:val="00761857"/>
    <w:rsid w:val="007A1556"/>
    <w:rsid w:val="007B262A"/>
    <w:rsid w:val="007C53DB"/>
    <w:rsid w:val="0085603A"/>
    <w:rsid w:val="009D1EC0"/>
    <w:rsid w:val="009F5A9D"/>
    <w:rsid w:val="00A42B50"/>
    <w:rsid w:val="00A61F22"/>
    <w:rsid w:val="00A64D93"/>
    <w:rsid w:val="00A71F60"/>
    <w:rsid w:val="00AA25C1"/>
    <w:rsid w:val="00B061DB"/>
    <w:rsid w:val="00B77FD9"/>
    <w:rsid w:val="00B95E93"/>
    <w:rsid w:val="00BB00DB"/>
    <w:rsid w:val="00BE2426"/>
    <w:rsid w:val="00C859FF"/>
    <w:rsid w:val="00CD5635"/>
    <w:rsid w:val="00CE6771"/>
    <w:rsid w:val="00D40AA1"/>
    <w:rsid w:val="00D952B7"/>
    <w:rsid w:val="00E167F9"/>
    <w:rsid w:val="00E43CA7"/>
    <w:rsid w:val="00E763AC"/>
    <w:rsid w:val="00E838EF"/>
    <w:rsid w:val="00EC6F18"/>
    <w:rsid w:val="00EF1435"/>
    <w:rsid w:val="00F03BFA"/>
    <w:rsid w:val="00F26D1B"/>
    <w:rsid w:val="00F8542E"/>
    <w:rsid w:val="00FC11ED"/>
    <w:rsid w:val="00FF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3F8E87"/>
  <w15:chartTrackingRefBased/>
  <w15:docId w15:val="{456EAC43-34C6-430B-A079-5ADF9472B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262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B262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7B262A"/>
    <w:pPr>
      <w:ind w:leftChars="200" w:left="480"/>
    </w:pPr>
    <w:rPr>
      <w:szCs w:val="24"/>
    </w:rPr>
  </w:style>
  <w:style w:type="paragraph" w:styleId="a4">
    <w:name w:val="header"/>
    <w:basedOn w:val="a"/>
    <w:link w:val="a5"/>
    <w:uiPriority w:val="99"/>
    <w:unhideWhenUsed/>
    <w:rsid w:val="007C53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C53D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C53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C53DB"/>
    <w:rPr>
      <w:sz w:val="20"/>
      <w:szCs w:val="20"/>
    </w:rPr>
  </w:style>
  <w:style w:type="character" w:styleId="a8">
    <w:name w:val="Strong"/>
    <w:basedOn w:val="a0"/>
    <w:uiPriority w:val="22"/>
    <w:qFormat/>
    <w:rsid w:val="000271F2"/>
    <w:rPr>
      <w:b/>
      <w:bCs/>
    </w:rPr>
  </w:style>
  <w:style w:type="character" w:customStyle="1" w:styleId="apple-converted-space">
    <w:name w:val="apple-converted-space"/>
    <w:basedOn w:val="a0"/>
    <w:rsid w:val="00382F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tif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899</Words>
  <Characters>5894</Characters>
  <Application>Microsoft Office Word</Application>
  <DocSecurity>0</DocSecurity>
  <Lines>155</Lines>
  <Paragraphs>64</Paragraphs>
  <ScaleCrop>false</ScaleCrop>
  <Company/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2024-11-29T08:01:00Z</dcterms:created>
  <dcterms:modified xsi:type="dcterms:W3CDTF">2024-11-29T08:21:00Z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5a395526-925e-4fdf-a0ab-34410a83eccc</vt:lpwstr>
  </property>
</Properties>
</file>