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C58" w:rsidRPr="009A262D" w:rsidRDefault="00B51C58" w:rsidP="00B51C58">
      <w:pPr>
        <w:snapToGrid w:val="0"/>
        <w:spacing w:line="276" w:lineRule="auto"/>
        <w:rPr>
          <w:rFonts w:ascii="Times New Roman" w:hAnsi="Times New Roman" w:cs="Times New Roman"/>
          <w:color w:val="000000" w:themeColor="text1"/>
          <w:szCs w:val="24"/>
        </w:rPr>
      </w:pPr>
      <w:bookmarkStart w:id="0" w:name="_GoBack"/>
      <w:bookmarkEnd w:id="0"/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  <w:gridCol w:w="1853"/>
        <w:gridCol w:w="1853"/>
        <w:gridCol w:w="1853"/>
        <w:gridCol w:w="1853"/>
      </w:tblGrid>
      <w:tr w:rsidR="00B51C58" w:rsidRPr="00991795" w:rsidTr="0009276F">
        <w:tc>
          <w:tcPr>
            <w:tcW w:w="10466" w:type="dxa"/>
            <w:gridSpan w:val="5"/>
            <w:tcBorders>
              <w:top w:val="nil"/>
              <w:bottom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szCs w:val="24"/>
              </w:rPr>
              <w:t>S</w:t>
            </w:r>
            <w:r w:rsidRPr="00991795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1. </w:t>
            </w:r>
            <w:r w:rsidRPr="00991795">
              <w:rPr>
                <w:rFonts w:ascii="Times New Roman" w:hAnsi="Times New Roman" w:cs="Times New Roman"/>
                <w:color w:val="000000" w:themeColor="text1"/>
                <w:szCs w:val="24"/>
              </w:rPr>
              <w:t>Baseline characteristics of patients with pancreatic cancer.</w:t>
            </w:r>
          </w:p>
        </w:tc>
      </w:tr>
      <w:tr w:rsidR="00B51C58" w:rsidRPr="00991795" w:rsidTr="0009276F">
        <w:tc>
          <w:tcPr>
            <w:tcW w:w="30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  <w:tl2br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right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9179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Cohort</w:t>
            </w:r>
          </w:p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9179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Characteristics</w:t>
            </w:r>
          </w:p>
        </w:tc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NCKUH</w:t>
            </w:r>
          </w:p>
        </w:tc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TCGA</w:t>
            </w:r>
          </w:p>
        </w:tc>
      </w:tr>
      <w:tr w:rsidR="00B51C58" w:rsidRPr="00991795" w:rsidTr="0009276F">
        <w:trPr>
          <w:trHeight w:val="109"/>
        </w:trPr>
        <w:tc>
          <w:tcPr>
            <w:tcW w:w="3054" w:type="dxa"/>
            <w:vMerge/>
            <w:tcBorders>
              <w:top w:val="nil"/>
              <w:bottom w:val="single" w:sz="4" w:space="0" w:color="auto"/>
              <w:right w:val="single" w:sz="4" w:space="0" w:color="000000" w:themeColor="text1"/>
              <w:tl2br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</w:rPr>
              <w:t>n</w:t>
            </w: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 = 97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</w:rPr>
              <w:t>n</w:t>
            </w: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 = 115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%</w:t>
            </w:r>
          </w:p>
        </w:tc>
      </w:tr>
      <w:tr w:rsidR="00B51C58" w:rsidRPr="00991795" w:rsidTr="0009276F">
        <w:tc>
          <w:tcPr>
            <w:tcW w:w="3054" w:type="dxa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White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87.0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Black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Asian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NA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Age (y/o)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91795">
              <w:rPr>
                <w:rFonts w:ascii="Cambria Math" w:eastAsia="新細明體" w:hAnsi="Cambria Math" w:cs="Cambria Math"/>
                <w:sz w:val="20"/>
                <w:szCs w:val="20"/>
              </w:rPr>
              <w:t>≦</w:t>
            </w: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44.3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49.6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&gt;65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55.7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50.4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Male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50.5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54.8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Female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49.5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45.2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Tumor stage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I+II (early)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79.4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93.9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III+IV (advanced)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20.6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NA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N-stage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N0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N1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70.4</w:t>
            </w:r>
          </w:p>
        </w:tc>
      </w:tr>
      <w:tr w:rsidR="00B51C58" w:rsidRPr="00991795" w:rsidTr="0009276F">
        <w:trPr>
          <w:trHeight w:val="168"/>
        </w:trPr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N2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ind w:left="601" w:hangingChars="300" w:hanging="601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metastasis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ind w:left="600" w:hangingChars="300" w:hanging="60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No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61.9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ind w:left="600" w:hangingChars="300" w:hanging="60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Yes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38.1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Tumor location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ind w:firstLineChars="150" w:firstLine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Head/neck/uncinate process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73.2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78.3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ind w:firstLineChars="150" w:firstLine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Body/tail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26.8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ind w:firstLineChars="150" w:firstLine="3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Tumor size (cm)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91795">
              <w:rPr>
                <w:rFonts w:ascii="Cambria Math" w:eastAsia="新細明體" w:hAnsi="Cambria Math" w:cs="Cambria Math"/>
                <w:sz w:val="20"/>
                <w:szCs w:val="20"/>
              </w:rPr>
              <w:t>≦</w:t>
            </w:r>
            <w:r w:rsidRPr="00991795">
              <w:rPr>
                <w:rFonts w:ascii="Times New Roman" w:eastAsia="新細明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46.4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36.5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&gt;3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53.6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53.0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 xml:space="preserve">   NA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Tumor grade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Well diff.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11.3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15.7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Moderately diff.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73.2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56.5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Poorly diff.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proofErr w:type="spellStart"/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Undiff</w:t>
            </w:r>
            <w:proofErr w:type="spellEnd"/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1" w:name="_Hlk129013132"/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Surgical margins</w:t>
            </w:r>
            <w:bookmarkEnd w:id="1"/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91795">
              <w:rPr>
                <w:rFonts w:ascii="Times New Roman" w:eastAsia="新細明體" w:hAnsi="Times New Roman" w:cs="Times New Roman"/>
                <w:sz w:val="20"/>
                <w:szCs w:val="20"/>
              </w:rPr>
              <w:t>R0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81.4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58.3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R1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29.6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91795">
              <w:rPr>
                <w:rFonts w:ascii="Times New Roman" w:eastAsia="新細明體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3.5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NA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8.7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C/T response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No chemotherapy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26.8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Responder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38.1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30.4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Non-responder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35.1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27.0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N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CA19-9 (U/mL)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91795">
              <w:rPr>
                <w:rFonts w:ascii="Cambria Math" w:eastAsia="新細明體" w:hAnsi="Cambria Math" w:cs="Cambria Math"/>
                <w:sz w:val="20"/>
                <w:szCs w:val="20"/>
              </w:rPr>
              <w:t>≦</w:t>
            </w: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&gt;34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0C7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KRAS status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  </w:t>
            </w:r>
            <w:r w:rsidRPr="00E90C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Unaltered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10.4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  </w:t>
            </w:r>
            <w:r w:rsidRPr="00E90C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Altered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89.6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0C7F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TP53 status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  </w:t>
            </w:r>
            <w:r w:rsidRPr="00E90C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Unaltered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30.4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  A</w:t>
            </w:r>
            <w:r w:rsidRPr="00E90C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ltered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69.6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M2 macrophage level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77.3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57.4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42.6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TIMP1/CD63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Both low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39.1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Other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24.7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36.5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Both high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35.1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24.3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lastRenderedPageBreak/>
              <w:t>M2-high+</w:t>
            </w:r>
            <w:r w:rsidRPr="009917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TIMP1/CD63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Both low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31.8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40.8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Other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36.7</w:t>
            </w:r>
          </w:p>
        </w:tc>
      </w:tr>
      <w:tr w:rsidR="00B51C58" w:rsidRPr="00991795" w:rsidTr="0009276F">
        <w:tc>
          <w:tcPr>
            <w:tcW w:w="305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Both high</w:t>
            </w:r>
          </w:p>
        </w:tc>
        <w:tc>
          <w:tcPr>
            <w:tcW w:w="1853" w:type="dxa"/>
            <w:tcBorders>
              <w:top w:val="nil"/>
              <w:left w:val="single" w:sz="4" w:space="0" w:color="000000" w:themeColor="text1"/>
              <w:bottom w:val="nil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5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50.0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B51C58" w:rsidRPr="00991795" w:rsidRDefault="00B51C58" w:rsidP="0009276F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22.4</w:t>
            </w:r>
          </w:p>
        </w:tc>
      </w:tr>
      <w:tr w:rsidR="00B51C58" w:rsidRPr="00991795" w:rsidTr="0009276F">
        <w:tc>
          <w:tcPr>
            <w:tcW w:w="10466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:rsidR="00B51C58" w:rsidRDefault="00B51C58" w:rsidP="0009276F">
            <w:pPr>
              <w:snapToGrid w:val="0"/>
              <w:spacing w:line="0" w:lineRule="atLeast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91795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Abbreviations: NA, not applicable; </w:t>
            </w:r>
            <w:r w:rsidRPr="009917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diff., differentiated; C/T response, chemotherapy response; </w:t>
            </w:r>
            <w:r w:rsidRPr="00991795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CA19-9, carbohydrate antigen 19-9.</w:t>
            </w:r>
          </w:p>
          <w:p w:rsidR="00B51C58" w:rsidRPr="00991795" w:rsidRDefault="00B51C58" w:rsidP="0009276F">
            <w:pPr>
              <w:snapToGrid w:val="0"/>
              <w:spacing w:line="0" w:lineRule="atLeast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:rsidR="00C83A2C" w:rsidRPr="00B51C58" w:rsidRDefault="00C83A2C"/>
    <w:sectPr w:rsidR="00C83A2C" w:rsidRPr="00B51C58" w:rsidSect="00DA3F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DCD" w:rsidRDefault="00942DCD" w:rsidP="00DA3FF9">
      <w:r>
        <w:separator/>
      </w:r>
    </w:p>
  </w:endnote>
  <w:endnote w:type="continuationSeparator" w:id="0">
    <w:p w:rsidR="00942DCD" w:rsidRDefault="00942DCD" w:rsidP="00DA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DCD" w:rsidRDefault="00942DCD" w:rsidP="00DA3FF9">
      <w:r>
        <w:separator/>
      </w:r>
    </w:p>
  </w:footnote>
  <w:footnote w:type="continuationSeparator" w:id="0">
    <w:p w:rsidR="00942DCD" w:rsidRDefault="00942DCD" w:rsidP="00DA3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58"/>
    <w:rsid w:val="00942DCD"/>
    <w:rsid w:val="00B51C58"/>
    <w:rsid w:val="00C83A2C"/>
    <w:rsid w:val="00DA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EE27F1-1AAE-432D-8BA9-AC7A78D1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1C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3F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A3FF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A3F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3F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1545</Characters>
  <Application>Microsoft Office Word</Application>
  <DocSecurity>0</DocSecurity>
  <Lines>38</Lines>
  <Paragraphs>19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2024-11-29T05:06:00Z</dcterms:created>
  <dcterms:modified xsi:type="dcterms:W3CDTF">2024-11-29T05:09:00Z</dcterms:modified>
</cp:coreProperties>
</file>