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4CB" w:rsidRDefault="00047A3C">
      <w:pPr>
        <w:pStyle w:val="NormalWeb"/>
        <w:widowControl/>
        <w:spacing w:line="288" w:lineRule="atLeast"/>
        <w:jc w:val="center"/>
        <w:rPr>
          <w:rFonts w:ascii="-webkit-standard" w:eastAsia="-webkit-standard" w:hAnsi="-webkit-standard" w:cs="-webkit-standard"/>
          <w:color w:val="000000"/>
        </w:rPr>
      </w:pPr>
      <w:bookmarkStart w:id="0" w:name="_GoBack"/>
      <w:bookmarkEnd w:id="0"/>
      <w:r>
        <w:rPr>
          <w:rFonts w:ascii="Times New Roman" w:eastAsia="-webkit-standard" w:hAnsi="Times New Roman" w:cs="Times New Roman"/>
          <w:b/>
          <w:bCs/>
          <w:color w:val="000000"/>
          <w:sz w:val="36"/>
          <w:szCs w:val="36"/>
        </w:rPr>
        <w:t>Supplementary Materials</w:t>
      </w:r>
    </w:p>
    <w:p w:rsidR="009F24CB" w:rsidRDefault="00047A3C">
      <w:pPr>
        <w:pStyle w:val="NormalWeb"/>
        <w:widowControl/>
        <w:spacing w:line="48" w:lineRule="atLeast"/>
        <w:jc w:val="center"/>
        <w:rPr>
          <w:rFonts w:ascii="Times New Roman" w:eastAsia="-webkit-standard" w:hAnsi="Times New Roman" w:cs="Times New Roman"/>
          <w:b/>
          <w:bCs/>
          <w:color w:val="000000"/>
          <w:sz w:val="28"/>
          <w:szCs w:val="28"/>
        </w:rPr>
      </w:pPr>
      <w:bookmarkStart w:id="1" w:name="OLE_LINK57"/>
      <w:bookmarkStart w:id="2" w:name="OLE_LINK56"/>
      <w:bookmarkStart w:id="3" w:name="OLE_LINK48"/>
      <w:bookmarkEnd w:id="1"/>
      <w:bookmarkEnd w:id="2"/>
      <w:bookmarkEnd w:id="3"/>
      <w:r>
        <w:rPr>
          <w:rFonts w:ascii="Times New Roman" w:eastAsia="-webkit-standard" w:hAnsi="Times New Roman" w:cs="Times New Roman"/>
          <w:b/>
          <w:bCs/>
          <w:color w:val="000000"/>
          <w:sz w:val="28"/>
          <w:szCs w:val="28"/>
        </w:rPr>
        <w:t>CircAKT3 promotes Prostate Cancer Proliferation and Metastasis by enhancing the Binding of RPS27A and RPL11</w:t>
      </w:r>
    </w:p>
    <w:p w:rsidR="009F24CB" w:rsidRDefault="009F24CB">
      <w:pPr>
        <w:pStyle w:val="NormalWeb"/>
        <w:widowControl/>
        <w:spacing w:line="288" w:lineRule="atLeast"/>
        <w:jc w:val="center"/>
        <w:rPr>
          <w:rFonts w:ascii="-webkit-standard" w:eastAsia="-webkit-standard" w:hAnsi="-webkit-standard" w:cs="-webkit-standard"/>
          <w:color w:val="000000"/>
        </w:rPr>
      </w:pPr>
    </w:p>
    <w:p w:rsidR="009F24CB" w:rsidRDefault="00047A3C">
      <w:pPr>
        <w:pStyle w:val="NormalWeb"/>
        <w:widowControl/>
        <w:spacing w:line="288" w:lineRule="atLeast"/>
        <w:jc w:val="center"/>
        <w:rPr>
          <w:rFonts w:ascii="-webkit-standard" w:eastAsia="-webkit-standard" w:hAnsi="-webkit-standard" w:cs="-webkit-standard"/>
          <w:color w:val="000000"/>
        </w:rPr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sz w:val="32"/>
          <w:szCs w:val="32"/>
        </w:rPr>
        <w:t>Supplementa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  <w:sz w:val="32"/>
          <w:szCs w:val="32"/>
        </w:rPr>
        <w:t>ry</w:t>
      </w:r>
      <w:r>
        <w:rPr>
          <w:rFonts w:ascii="TimesNewRomanPS-BoldMT" w:eastAsia="SimSun" w:hAnsi="TimesNewRomanPS-BoldMT" w:cs="TimesNewRomanPS-BoldMT" w:hint="eastAsia"/>
          <w:b/>
          <w:bCs/>
          <w:color w:val="000000"/>
          <w:sz w:val="32"/>
          <w:szCs w:val="32"/>
        </w:rPr>
        <w:t xml:space="preserve"> 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  <w:sz w:val="32"/>
          <w:szCs w:val="32"/>
        </w:rPr>
        <w:t>figures</w:t>
      </w:r>
      <w:r>
        <w:rPr>
          <w:rFonts w:ascii="TimesNewRomanPS-BoldMT" w:eastAsia="SimSun" w:hAnsi="TimesNewRomanPS-BoldMT" w:cs="TimesNewRomanPS-BoldMT" w:hint="eastAsia"/>
          <w:b/>
          <w:bCs/>
          <w:color w:val="000000"/>
          <w:sz w:val="32"/>
          <w:szCs w:val="32"/>
        </w:rPr>
        <w:t xml:space="preserve"> 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  <w:sz w:val="32"/>
          <w:szCs w:val="32"/>
        </w:rPr>
        <w:t>and</w:t>
      </w:r>
      <w:r>
        <w:rPr>
          <w:rFonts w:ascii="TimesNewRomanPS-BoldMT" w:eastAsia="SimSun" w:hAnsi="TimesNewRomanPS-BoldMT" w:cs="TimesNewRomanPS-BoldMT" w:hint="eastAsia"/>
          <w:b/>
          <w:bCs/>
          <w:color w:val="000000"/>
          <w:sz w:val="32"/>
          <w:szCs w:val="32"/>
        </w:rPr>
        <w:t xml:space="preserve"> 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  <w:sz w:val="32"/>
          <w:szCs w:val="32"/>
        </w:rPr>
        <w:t>legends</w:t>
      </w:r>
    </w:p>
    <w:p w:rsidR="009F24CB" w:rsidRDefault="009F24CB">
      <w:pPr>
        <w:spacing w:line="480" w:lineRule="auto"/>
      </w:pPr>
    </w:p>
    <w:p w:rsidR="009F24CB" w:rsidRDefault="009F24CB">
      <w:pPr>
        <w:spacing w:line="480" w:lineRule="auto"/>
      </w:pPr>
    </w:p>
    <w:p w:rsidR="009F24CB" w:rsidRDefault="00047A3C">
      <w:pPr>
        <w:spacing w:line="480" w:lineRule="auto"/>
        <w:jc w:val="center"/>
      </w:pPr>
      <w:r>
        <w:rPr>
          <w:rFonts w:hint="eastAsia"/>
          <w:noProof/>
          <w:lang w:eastAsia="en-US"/>
        </w:rPr>
        <w:drawing>
          <wp:inline distT="0" distB="0" distL="114300" distR="114300">
            <wp:extent cx="2980055" cy="1500505"/>
            <wp:effectExtent l="0" t="0" r="0" b="0"/>
            <wp:docPr id="1" name="图片 1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1"/>
                    <pic:cNvPicPr>
                      <a:picLocks noChangeAspect="1"/>
                    </pic:cNvPicPr>
                  </pic:nvPicPr>
                  <pic:blipFill>
                    <a:blip r:embed="rId8"/>
                    <a:srcRect r="43465" b="79865"/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S1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Characteristics of the novel circular RNA circAKT3 in prostate cancer.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The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subcellular localization of 18S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rRNA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was detected using the RNA-FISH assay (red) as a positive control. Nuclei were stained with DAPI (blue). Scale bar, 20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.</w:t>
      </w: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71135" cy="7452360"/>
            <wp:effectExtent l="0" t="0" r="12065" b="15240"/>
            <wp:docPr id="7" name="图片 7" descr="Fig.S2 re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S2 revision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S2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CircAKT3 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enhances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s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migration </w:t>
      </w:r>
      <w:r>
        <w:rPr>
          <w:rFonts w:ascii="Times New Roman Italic" w:eastAsia="Times New Roman Italic" w:hAnsi="Times New Roman Italic" w:cs="Times New Roman"/>
          <w:i/>
          <w:iCs/>
          <w:szCs w:val="21"/>
          <w:lang w:bidi="ar"/>
        </w:rPr>
        <w:t>in vitro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Schematic illustration of two s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pecific siRNAs targeting the circAKT3 back-splice site.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proofErr w:type="spellStart"/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circ</w:t>
      </w:r>
      <w:proofErr w:type="spellEnd"/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, circAKT3.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Diagram depicting the circAKT3 overexpression plasmid.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C-D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Wound-healing assays showed that circAKT3 increased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lastRenderedPageBreak/>
        <w:t xml:space="preserve">the migratory ability of DU145 and PC-3 cells. Scale bar, 200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. Data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3.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Bold" w:eastAsia="Times New Roman Regular" w:hAnsi="Times New Roman Bold" w:cs="Times New Roman Bold"/>
          <w:b/>
          <w:bCs/>
          <w:szCs w:val="21"/>
          <w:lang w:bidi="ar"/>
        </w:rPr>
        <w:t>E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21"/>
        </w:rPr>
        <w:t xml:space="preserve">Protein levels of CDK1, CDK2, CDK4, and CDK6 following downregulation of circAKT3 expression. </w:t>
      </w:r>
      <w:proofErr w:type="gramStart"/>
      <w:r>
        <w:rPr>
          <w:rFonts w:ascii="Times New Roman Regular" w:hAnsi="Times New Roman Regular" w:cs="Times New Roman Regular"/>
          <w:szCs w:val="21"/>
        </w:rPr>
        <w:t>α-Tubulin</w:t>
      </w:r>
      <w:proofErr w:type="gramEnd"/>
      <w:r>
        <w:rPr>
          <w:rFonts w:ascii="Times New Roman Regular" w:hAnsi="Times New Roman Regular" w:cs="Times New Roman Regular"/>
          <w:szCs w:val="21"/>
        </w:rPr>
        <w:t xml:space="preserve"> was used as the loading control. Data are expressed as mean ± SD.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0.05,</w:t>
      </w:r>
      <w:r>
        <w:rPr>
          <w:rFonts w:ascii="Times New Roman Regular" w:hAnsi="Times New Roman Regular" w:cs="Times New Roman Regular"/>
          <w:szCs w:val="21"/>
        </w:rPr>
        <w:t xml:space="preserve"> ns, not significant, Student’s </w:t>
      </w:r>
      <w:r>
        <w:rPr>
          <w:rFonts w:ascii="Times New Roman Italic" w:hAnsi="Times New Roman Italic" w:cs="Times New Roman Italic"/>
          <w:i/>
          <w:iCs/>
          <w:szCs w:val="21"/>
        </w:rPr>
        <w:t>t</w:t>
      </w:r>
      <w:r>
        <w:rPr>
          <w:rFonts w:ascii="Times New Roman Regular" w:hAnsi="Times New Roman Regular" w:cs="Times New Roman Regular"/>
          <w:szCs w:val="21"/>
        </w:rPr>
        <w:t>-test, n = 3 independent experiments.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Bold" w:eastAsia="Times New Roman Regular" w:hAnsi="Times New Roman Bold" w:cs="Times New Roman Bold"/>
          <w:b/>
          <w:bCs/>
          <w:szCs w:val="21"/>
          <w:lang w:bidi="ar"/>
        </w:rPr>
        <w:t>F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21"/>
        </w:rPr>
        <w:t xml:space="preserve">Protein level of p21 and p27 following downregulation of circAKT3 expression. </w:t>
      </w:r>
      <w:proofErr w:type="gramStart"/>
      <w:r>
        <w:rPr>
          <w:rFonts w:ascii="Times New Roman Regular" w:hAnsi="Times New Roman Regular" w:cs="Times New Roman Regular"/>
          <w:szCs w:val="21"/>
        </w:rPr>
        <w:t>β-actin</w:t>
      </w:r>
      <w:proofErr w:type="gramEnd"/>
      <w:r>
        <w:rPr>
          <w:rFonts w:ascii="Times New Roman Regular" w:hAnsi="Times New Roman Regular" w:cs="Times New Roman Regular"/>
          <w:szCs w:val="21"/>
        </w:rPr>
        <w:t xml:space="preserve"> was used as the loading control. Data are expressed as mean ± SD.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</w:t>
      </w:r>
      <w:r>
        <w:rPr>
          <w:rFonts w:ascii="Times New Roman Regular" w:eastAsia="SimSun" w:hAnsi="Times New Roman Regular" w:cs="Times New Roman"/>
          <w:szCs w:val="21"/>
          <w:lang w:bidi="ar"/>
        </w:rPr>
        <w:t>,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0.05,</w:t>
      </w:r>
      <w:r>
        <w:rPr>
          <w:rFonts w:ascii="Times New Roman Regular" w:hAnsi="Times New Roman Regular" w:cs="Times New Roman Regular"/>
          <w:szCs w:val="21"/>
        </w:rPr>
        <w:t xml:space="preserve"> Student’s </w:t>
      </w:r>
      <w:r>
        <w:rPr>
          <w:rFonts w:ascii="Times New Roman Italic" w:hAnsi="Times New Roman Italic" w:cs="Times New Roman Italic"/>
          <w:i/>
          <w:iCs/>
          <w:szCs w:val="21"/>
        </w:rPr>
        <w:t>t</w:t>
      </w:r>
      <w:r>
        <w:rPr>
          <w:rFonts w:ascii="Times New Roman Regular" w:hAnsi="Times New Roman Regular" w:cs="Times New Roman Regular"/>
          <w:szCs w:val="21"/>
        </w:rPr>
        <w:t>-test, n = 3 independent experiments.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proofErr w:type="gramStart"/>
      <w:r>
        <w:rPr>
          <w:rFonts w:ascii="Times New Roman Bold" w:eastAsia="Times New Roman Regular" w:hAnsi="Times New Roman Bold" w:cs="Times New Roman Bold"/>
          <w:b/>
          <w:bCs/>
          <w:szCs w:val="21"/>
          <w:lang w:bidi="ar"/>
        </w:rPr>
        <w:t>G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21"/>
        </w:rPr>
        <w:t>Protein level of MMP9 and MMP2 after downregulation of circAKT3 expression.</w:t>
      </w:r>
      <w:proofErr w:type="gramEnd"/>
      <w:r>
        <w:rPr>
          <w:rFonts w:ascii="Times New Roman Regular" w:hAnsi="Times New Roman Regular" w:cs="Times New Roman Regular"/>
          <w:szCs w:val="21"/>
        </w:rPr>
        <w:t xml:space="preserve"> </w:t>
      </w:r>
      <w:proofErr w:type="gramStart"/>
      <w:r>
        <w:rPr>
          <w:rFonts w:ascii="Times New Roman Regular" w:hAnsi="Times New Roman Regular" w:cs="Times New Roman Regular"/>
          <w:szCs w:val="21"/>
        </w:rPr>
        <w:t>β-actin</w:t>
      </w:r>
      <w:proofErr w:type="gramEnd"/>
      <w:r>
        <w:rPr>
          <w:rFonts w:ascii="Times New Roman Regular" w:hAnsi="Times New Roman Regular" w:cs="Times New Roman Regular"/>
          <w:szCs w:val="21"/>
        </w:rPr>
        <w:t xml:space="preserve"> was used as the loading control. Data are expressed as mean ± SD.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 ns, </w:t>
      </w:r>
      <w:r>
        <w:rPr>
          <w:rFonts w:ascii="Times New Roman Regular" w:eastAsia="SimSun" w:hAnsi="Times New Roman Regular" w:cs="Times New Roman"/>
          <w:szCs w:val="21"/>
          <w:lang w:bidi="ar"/>
        </w:rPr>
        <w:t>not significant,</w:t>
      </w:r>
      <w:r>
        <w:rPr>
          <w:rFonts w:ascii="Times New Roman Regular" w:hAnsi="Times New Roman Regular" w:cs="Times New Roman Regular"/>
          <w:szCs w:val="21"/>
        </w:rPr>
        <w:t xml:space="preserve"> Student’s </w:t>
      </w:r>
      <w:r>
        <w:rPr>
          <w:rFonts w:ascii="Times New Roman Italic" w:hAnsi="Times New Roman Italic" w:cs="Times New Roman Italic"/>
          <w:i/>
          <w:iCs/>
          <w:szCs w:val="21"/>
        </w:rPr>
        <w:t>t</w:t>
      </w:r>
      <w:r>
        <w:rPr>
          <w:rFonts w:ascii="Times New Roman Regular" w:hAnsi="Times New Roman Regular" w:cs="Times New Roman Regular"/>
          <w:szCs w:val="21"/>
        </w:rPr>
        <w:t>-test, n = 3 independent experiments.</w:t>
      </w: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71135" cy="7452360"/>
            <wp:effectExtent l="0" t="0" r="12065" b="15240"/>
            <wp:docPr id="3" name="图片 3" descr="Fig.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S3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CircAKT3 interacts with RPS27A and RPL11 to form a ternary complex, modulating the subcellular localization of both proteins.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Upregulation of RPS27A and RPL11 in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was observed based on the TCGA database.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Welch's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lastRenderedPageBreak/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52 vs. 501.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Representative 3D image from the FISH and IF assays (width: 184.52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, height: 184.52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, dep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th: 10.81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; scale bar = 20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).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The secondary structure of circAKT3 was predicted using the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RNAfold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website (</w:t>
      </w:r>
      <w:hyperlink r:id="rId11" w:history="1">
        <w:r>
          <w:rPr>
            <w:rStyle w:val="Hyperlink"/>
            <w:rFonts w:ascii="Times New Roman Regular" w:eastAsia="Times New Roman Regular" w:hAnsi="Times New Roman Regular" w:cs="Times New Roman"/>
            <w:szCs w:val="21"/>
          </w:rPr>
          <w:t>http://rna.tbi.univie.ac.at/cgi-bin/RNAWebSuite/RNAfold.cgi</w:t>
        </w:r>
      </w:hyperlink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).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D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The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binding between RPS27A and RPL11 remained unchanged after RNase R treatment.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E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Western blotting was performed on lysates from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cells transfected with vector or circAKT3, analyzing RPS27A and RPL11.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β-actin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was used as the loading control for the cytoso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l and lysis, and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Lamin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B1 for the nucleus. Data are presented as mean ± SD. ns, not significant;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0.05,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 independent experiments.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IF assays indicated a significant decrease in nuclear levels of RPS27A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and RPL11 when circAKT3 was upregulated. Nuclei were counterstained with DAPI. Scale bar, 20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.</w:t>
      </w:r>
    </w:p>
    <w:p w:rsidR="009F24CB" w:rsidRDefault="00047A3C">
      <w:pPr>
        <w:spacing w:line="480" w:lineRule="auto"/>
        <w:jc w:val="center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4490085" cy="5594985"/>
            <wp:effectExtent l="0" t="0" r="5715" b="18415"/>
            <wp:docPr id="4" name="图片 4" descr="Fig.S3-2 Enlarged version of Figure S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S3-2 Enlarged version of Figure S4B"/>
                    <pic:cNvPicPr>
                      <a:picLocks noChangeAspect="1"/>
                    </pic:cNvPicPr>
                  </pic:nvPicPr>
                  <pic:blipFill>
                    <a:blip r:embed="rId12"/>
                    <a:srcRect t="2139" b="9748"/>
                    <a:stretch>
                      <a:fillRect/>
                    </a:stretch>
                  </pic:blipFill>
                  <pic:spPr>
                    <a:xfrm>
                      <a:off x="0" y="0"/>
                      <a:ext cx="4490085" cy="55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  <w:jc w:val="center"/>
      </w:pPr>
      <w:r>
        <w:rPr>
          <w:rFonts w:hint="eastAsia"/>
          <w:noProof/>
          <w:lang w:eastAsia="en-US"/>
        </w:rPr>
        <w:drawing>
          <wp:inline distT="0" distB="0" distL="114300" distR="114300">
            <wp:extent cx="4526280" cy="2612390"/>
            <wp:effectExtent l="0" t="0" r="20320" b="3810"/>
            <wp:docPr id="5" name="图片 5" descr="Fig.S3-3 Enlarged version of Figure S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S3-3 Enlarged version of Figure S4B"/>
                    <pic:cNvPicPr>
                      <a:picLocks noChangeAspect="1"/>
                    </pic:cNvPicPr>
                  </pic:nvPicPr>
                  <pic:blipFill>
                    <a:blip r:embed="rId13"/>
                    <a:srcRect t="2377" b="56800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  <w:jc w:val="center"/>
        <w:rPr>
          <w:rFonts w:ascii="Times New Roman Regular" w:eastAsia="Times New Roman Regular" w:hAnsi="Times New Roman Regular" w:cs="Times New Roman"/>
          <w:szCs w:val="21"/>
          <w:lang w:bidi="ar"/>
        </w:rPr>
      </w:pP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>Enlarged version of Figure S3B</w:t>
      </w:r>
    </w:p>
    <w:p w:rsidR="009F24CB" w:rsidRDefault="00047A3C">
      <w:pPr>
        <w:spacing w:line="480" w:lineRule="auto"/>
      </w:pPr>
      <w:r>
        <w:rPr>
          <w:noProof/>
          <w:lang w:eastAsia="en-US"/>
        </w:rPr>
        <w:lastRenderedPageBreak/>
        <w:drawing>
          <wp:inline distT="0" distB="0" distL="114300" distR="114300">
            <wp:extent cx="5271135" cy="7452360"/>
            <wp:effectExtent l="0" t="0" r="12065" b="15240"/>
            <wp:docPr id="6" name="图片 6" descr="Fig.S4 re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S4 revision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S4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CircAKT3 modulates MST1 expression by influencing the interaction between RPL11 and c-Myc.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Co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-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IP analysis revealed that the interaction between RPL11 and c-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Myc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was suppressed when the binding between RPL11 and RPS27A was enhanced due to circAKT3 upregulation.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B-C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lastRenderedPageBreak/>
        <w:t>Co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-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IP experiments revealed interactions between RPL11 and c-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Myc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, whereas no interactio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n was detected between RPS27A and c-Myc.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D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The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protein level of c-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Myc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following alterations in circAKT3 expression.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β-actin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was used as the loading control. Data are expressed as mean ± SD. ns, not significant,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 independent experimen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ts.</w:t>
      </w:r>
      <w:r>
        <w:rPr>
          <w:rFonts w:ascii="Times New Roman Regular" w:eastAsia="Times New Roman Regular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Bold" w:eastAsia="Times New Roman Regular" w:hAnsi="Times New Roman Bold" w:cs="Times New Roman Bold"/>
          <w:b/>
          <w:bCs/>
          <w:szCs w:val="21"/>
          <w:lang w:bidi="ar"/>
        </w:rPr>
        <w:t>E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21"/>
        </w:rPr>
        <w:t xml:space="preserve">Protein level of p-ERK, t-ERK, p-P38, and t-P38 following downregulation of circAKT3 expression. </w:t>
      </w:r>
      <w:proofErr w:type="gramStart"/>
      <w:r>
        <w:rPr>
          <w:rFonts w:ascii="Times New Roman Regular" w:hAnsi="Times New Roman Regular" w:cs="Times New Roman Regular"/>
          <w:szCs w:val="21"/>
        </w:rPr>
        <w:t>α-Tubulin</w:t>
      </w:r>
      <w:proofErr w:type="gramEnd"/>
      <w:r>
        <w:rPr>
          <w:rFonts w:ascii="Times New Roman Regular" w:hAnsi="Times New Roman Regular" w:cs="Times New Roman Regular"/>
          <w:szCs w:val="21"/>
        </w:rPr>
        <w:t xml:space="preserve"> was used as the loading control. Data are expressed as mean ± SD.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</w:t>
      </w:r>
      <w:r>
        <w:rPr>
          <w:rFonts w:ascii="Times New Roman Regular" w:hAnsi="Times New Roman Regular" w:cs="Times New Roman Regular"/>
          <w:szCs w:val="21"/>
        </w:rPr>
        <w:t xml:space="preserve"> ns, not significant, Student’s </w:t>
      </w:r>
      <w:r>
        <w:rPr>
          <w:rFonts w:ascii="Times New Roman Italic" w:hAnsi="Times New Roman Italic" w:cs="Times New Roman Italic"/>
          <w:i/>
          <w:iCs/>
          <w:szCs w:val="21"/>
        </w:rPr>
        <w:t>t</w:t>
      </w:r>
      <w:r>
        <w:rPr>
          <w:rFonts w:ascii="Times New Roman Regular" w:hAnsi="Times New Roman Regular" w:cs="Times New Roman Regular"/>
          <w:szCs w:val="21"/>
        </w:rPr>
        <w:t xml:space="preserve">-test, n = 3 independent </w:t>
      </w:r>
      <w:r>
        <w:rPr>
          <w:rFonts w:ascii="Times New Roman Regular" w:hAnsi="Times New Roman Regular" w:cs="Times New Roman Regular"/>
          <w:szCs w:val="21"/>
        </w:rPr>
        <w:t>experiments.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F-G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RNA levels were specifically regulated by both c-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Myc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and circAKT3 in DU145, PC-3, and 22Rv1 cells. Data are expressed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0.05, ns, not significant,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H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protein leve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ls increased following circAKT3 downregulation (left).MST1 protein levels were reduced following the upregulation of circAKT3 (right).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β-actin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served as the loading control. Data are presented as mean ± SD. 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0.05,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 in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dependent experiments.</w:t>
      </w: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71135" cy="7452360"/>
            <wp:effectExtent l="0" t="0" r="12065" b="15240"/>
            <wp:docPr id="17" name="图片 17" descr="Fig.S5 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.S5 改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</w:t>
      </w:r>
      <w:r>
        <w:rPr>
          <w:rFonts w:ascii="Times New Roman Regular" w:eastAsia="Times New Roman Regular" w:hAnsi="Times New Roman Regular" w:cs="Times New Roman Regular"/>
          <w:b/>
          <w:bCs/>
          <w:szCs w:val="21"/>
          <w:lang w:bidi="ar"/>
        </w:rPr>
        <w:t>5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inhibits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cells proliferation, migration, and invasion.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expression was found to be downregulated in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based on the TCGA database analysis. Data are presented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Welch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' test, n = 152 vs. 496.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</w:t>
      </w:r>
      <w:r>
        <w:rPr>
          <w:rFonts w:ascii="Times New Roman Regular" w:eastAsia="Times New Roman Regular" w:hAnsi="Times New Roman Regular" w:cs="Times New Roman" w:hint="eastAsia"/>
          <w:b/>
          <w:bCs/>
          <w:szCs w:val="21"/>
          <w:lang w:bidi="ar"/>
        </w:rPr>
        <w:t>-C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21"/>
        </w:rPr>
        <w:t xml:space="preserve">RNA and protein levels of MST1 in </w:t>
      </w:r>
      <w:r>
        <w:rPr>
          <w:rFonts w:ascii="Times New Roman Regular" w:hAnsi="Times New Roman Regular" w:cs="Times New Roman Regular"/>
          <w:szCs w:val="21"/>
        </w:rPr>
        <w:lastRenderedPageBreak/>
        <w:t>DU145, PC-3, and 22Rv1 cells.</w:t>
      </w:r>
      <w:proofErr w:type="gramEnd"/>
      <w:r>
        <w:rPr>
          <w:rFonts w:ascii="Times New Roman Regular" w:hAnsi="Times New Roman Regular" w:cs="Times New Roman Regular"/>
          <w:szCs w:val="21"/>
        </w:rPr>
        <w:t xml:space="preserve"> Data are expressed as mean ± SD.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</w:t>
      </w:r>
      <w:r>
        <w:rPr>
          <w:rFonts w:ascii="Times New Roman Regular" w:eastAsia="SimSun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Regular" w:eastAsia="SimSun" w:hAnsi="Times New Roman Regular" w:cs="Times New Roman"/>
          <w:szCs w:val="21"/>
          <w:lang w:bidi="ar"/>
        </w:rPr>
        <w:t>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</w:t>
      </w:r>
      <w:r>
        <w:rPr>
          <w:rFonts w:ascii="Times New Roman Regular" w:eastAsia="SimSun" w:hAnsi="Times New Roman Regular" w:cs="Times New Roman" w:hint="eastAsia"/>
          <w:szCs w:val="21"/>
          <w:lang w:bidi="ar"/>
        </w:rPr>
        <w:t>5</w:t>
      </w:r>
      <w:r>
        <w:rPr>
          <w:rFonts w:ascii="Times New Roman Regular" w:eastAsia="SimSun" w:hAnsi="Times New Roman Regular" w:cs="Times New Roman"/>
          <w:szCs w:val="21"/>
          <w:lang w:bidi="ar"/>
        </w:rPr>
        <w:t>,</w:t>
      </w:r>
      <w:r>
        <w:rPr>
          <w:rFonts w:ascii="Times New Roman Regular" w:hAnsi="Times New Roman Regular" w:cs="Times New Roman Regular"/>
          <w:szCs w:val="21"/>
        </w:rPr>
        <w:t xml:space="preserve"> Student’s </w:t>
      </w:r>
      <w:r>
        <w:rPr>
          <w:rFonts w:ascii="Times New Roman Italic" w:hAnsi="Times New Roman Italic" w:cs="Times New Roman Italic"/>
          <w:i/>
          <w:iCs/>
          <w:szCs w:val="21"/>
        </w:rPr>
        <w:t>t</w:t>
      </w:r>
      <w:r>
        <w:rPr>
          <w:rFonts w:ascii="Times New Roman Regular" w:hAnsi="Times New Roman Regular" w:cs="Times New Roman Regular"/>
          <w:szCs w:val="21"/>
        </w:rPr>
        <w:t>-test, n = 3 independent experiments.</w:t>
      </w:r>
      <w:r>
        <w:rPr>
          <w:rFonts w:ascii="Times New Roman Regular" w:hAnsi="Times New Roman Regular" w:cs="Times New Roman Regular" w:hint="eastAsia"/>
          <w:szCs w:val="21"/>
        </w:rPr>
        <w:t xml:space="preserve"> </w:t>
      </w:r>
      <w:r>
        <w:rPr>
          <w:rFonts w:ascii="Times New Roman Bold" w:hAnsi="Times New Roman Bold" w:cs="Times New Roman Bold" w:hint="eastAsia"/>
          <w:b/>
          <w:bCs/>
          <w:szCs w:val="21"/>
        </w:rPr>
        <w:t>D-E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 Regular" w:hAnsi="Times New Roman Regular" w:cs="Times New Roman Regular"/>
          <w:szCs w:val="21"/>
        </w:rPr>
        <w:t xml:space="preserve">RNA and protein levels of MST1 in 22Rv1 cells treated </w:t>
      </w:r>
      <w:r>
        <w:rPr>
          <w:rFonts w:ascii="Times New Roman Regular" w:hAnsi="Times New Roman Regular" w:cs="Times New Roman Regular"/>
          <w:szCs w:val="21"/>
        </w:rPr>
        <w:t>with DHT or ENZA. Data are expressed as mean ± SD.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</w:t>
      </w:r>
      <w:r>
        <w:rPr>
          <w:rFonts w:ascii="Times New Roman Regular" w:eastAsia="SimSun" w:hAnsi="Times New Roman Regular" w:cs="Times New Roman" w:hint="eastAsia"/>
          <w:szCs w:val="21"/>
          <w:lang w:bidi="ar"/>
        </w:rPr>
        <w:t xml:space="preserve"> </w:t>
      </w:r>
      <w:r>
        <w:rPr>
          <w:rFonts w:ascii="Times New Roman Regular" w:eastAsia="SimSun" w:hAnsi="Times New Roman Regular" w:cs="Times New Roman"/>
          <w:szCs w:val="21"/>
          <w:lang w:bidi="ar"/>
        </w:rPr>
        <w:t>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</w:t>
      </w:r>
      <w:r>
        <w:rPr>
          <w:rFonts w:ascii="Times New Roman Regular" w:eastAsia="SimSun" w:hAnsi="Times New Roman Regular" w:cs="Times New Roman" w:hint="eastAsia"/>
          <w:szCs w:val="21"/>
          <w:lang w:bidi="ar"/>
        </w:rPr>
        <w:t>5</w:t>
      </w:r>
      <w:r>
        <w:rPr>
          <w:rFonts w:ascii="Times New Roman Regular" w:eastAsia="SimSun" w:hAnsi="Times New Roman Regular" w:cs="Times New Roman"/>
          <w:szCs w:val="21"/>
          <w:lang w:bidi="ar"/>
        </w:rPr>
        <w:t>,</w:t>
      </w:r>
      <w:r>
        <w:rPr>
          <w:rFonts w:ascii="Times New Roman Regular" w:hAnsi="Times New Roman Regular" w:cs="Times New Roman Regular"/>
          <w:szCs w:val="21"/>
        </w:rPr>
        <w:t xml:space="preserve"> Student’s </w:t>
      </w:r>
      <w:r>
        <w:rPr>
          <w:rFonts w:ascii="Times New Roman Italic" w:hAnsi="Times New Roman Italic" w:cs="Times New Roman Italic"/>
          <w:i/>
          <w:iCs/>
          <w:szCs w:val="21"/>
        </w:rPr>
        <w:t>t</w:t>
      </w:r>
      <w:r>
        <w:rPr>
          <w:rFonts w:ascii="Times New Roman Regular" w:hAnsi="Times New Roman Regular" w:cs="Times New Roman Regular"/>
          <w:szCs w:val="21"/>
        </w:rPr>
        <w:t>-test, n = 3 independent experiments.</w:t>
      </w:r>
      <w:r>
        <w:rPr>
          <w:rFonts w:ascii="Times New Roman Regular" w:hAnsi="Times New Roman Regular" w:cs="Times New Roman Regular" w:hint="eastAsia"/>
          <w:szCs w:val="21"/>
        </w:rPr>
        <w:t xml:space="preserve"> </w:t>
      </w:r>
      <w:r>
        <w:rPr>
          <w:rFonts w:ascii="Times New Roman Bold" w:hAnsi="Times New Roman Bold" w:cs="Times New Roman Bold" w:hint="eastAsia"/>
          <w:b/>
          <w:bCs/>
          <w:szCs w:val="21"/>
        </w:rPr>
        <w:t xml:space="preserve">F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MST1 was overexpressed in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cells following plasmid transfection. Data are expressed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 w:hint="eastAsia"/>
          <w:b/>
          <w:bCs/>
          <w:szCs w:val="21"/>
          <w:lang w:bidi="ar"/>
        </w:rPr>
        <w:t>G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-</w:t>
      </w:r>
      <w:r>
        <w:rPr>
          <w:rFonts w:ascii="Times New Roman Regular" w:eastAsia="Times New Roman Regular" w:hAnsi="Times New Roman Regular" w:cs="Times New Roman" w:hint="eastAsia"/>
          <w:b/>
          <w:bCs/>
          <w:szCs w:val="21"/>
          <w:lang w:bidi="ar"/>
        </w:rPr>
        <w:t>H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CCK-8 and colony formation assays showed that overexpression of MST1 inhibited the proliferation of 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DU145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and PC-3 cells. Data are presented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 w:hint="eastAsia"/>
          <w:b/>
          <w:bCs/>
          <w:szCs w:val="21"/>
          <w:lang w:bidi="ar"/>
        </w:rPr>
        <w:t>I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Transwell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assays showed that M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ST1 overexpression decreased the migratory and invasive abilities of DU145 and PC-3 cells. Scale bar, 100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. Data are presented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 w:hint="eastAsia"/>
          <w:b/>
          <w:bCs/>
          <w:szCs w:val="21"/>
          <w:lang w:bidi="ar"/>
        </w:rPr>
        <w:t>J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Wound-healing assays revealed that MST1 reduced the migrator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y ability of DU145 and PC-3 cells. Scale bar, 200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. Data are presented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0.05,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 w:hint="eastAsia"/>
          <w:b/>
          <w:bCs/>
          <w:szCs w:val="21"/>
          <w:lang w:bidi="ar"/>
        </w:rPr>
        <w:t>K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.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 xml:space="preserve">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Wound-healing assays indicated that MST1 knockdown enhanced the migratory ability of DU145 and PC-3 cells. Scale bar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, 200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. Data are presented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0.05,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3.</w:t>
      </w: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71135" cy="7452360"/>
            <wp:effectExtent l="0" t="0" r="12065" b="15240"/>
            <wp:docPr id="8" name="图片 8" descr="Fig.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S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widowControl/>
        <w:spacing w:line="480" w:lineRule="auto"/>
        <w:jc w:val="left"/>
        <w:rPr>
          <w:rFonts w:ascii="Times New Roman Regular" w:eastAsia="SimSun" w:hAnsi="Times New Roman Regular" w:cs="Times New Roman"/>
          <w:szCs w:val="21"/>
          <w:lang w:bidi="ar"/>
        </w:rPr>
      </w:pPr>
      <w:proofErr w:type="gramStart"/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 xml:space="preserve"> S</w:t>
      </w:r>
      <w:r>
        <w:rPr>
          <w:rFonts w:ascii="Times New Roman Regular" w:eastAsia="SimSun" w:hAnsi="Times New Roman Regular" w:cs="Times New Roman Regular"/>
          <w:b/>
          <w:bCs/>
          <w:szCs w:val="21"/>
          <w:lang w:bidi="ar"/>
        </w:rPr>
        <w:t>6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Downregulation of MST1 enhances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SimSun" w:hAnsi="Times New Roman Regular" w:cs="Times New Roman"/>
          <w:szCs w:val="21"/>
          <w:lang w:bidi="ar"/>
        </w:rPr>
        <w:t xml:space="preserve"> cells proliferation, migration, and invasion both </w:t>
      </w:r>
      <w:r>
        <w:rPr>
          <w:rFonts w:ascii="Times New Roman Italic" w:eastAsia="SimSun" w:hAnsi="Times New Roman Italic" w:cs="Times New Roman"/>
          <w:i/>
          <w:iCs/>
          <w:szCs w:val="21"/>
          <w:lang w:bidi="ar"/>
        </w:rPr>
        <w:t>in vitro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and </w:t>
      </w:r>
      <w:r>
        <w:rPr>
          <w:rFonts w:ascii="Times New Roman Italic" w:eastAsia="SimSun" w:hAnsi="Times New Roman Italic" w:cs="Times New Roman"/>
          <w:i/>
          <w:iCs/>
          <w:szCs w:val="21"/>
          <w:lang w:bidi="ar"/>
        </w:rPr>
        <w:t>in vivo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MST1 protein levels were reduced following MST1 siRNA treatment. Data are expressed as mean ± SD.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 Student’s </w:t>
      </w:r>
      <w:r>
        <w:rPr>
          <w:rFonts w:ascii="Times New Roman Italic" w:eastAsia="Times New Roman Regular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B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 xml:space="preserve"> RT-qPCR 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lastRenderedPageBreak/>
        <w:t xml:space="preserve">analysis of </w:t>
      </w:r>
      <w:r>
        <w:rPr>
          <w:rFonts w:ascii="Times New Roman Italic" w:eastAsia="SimSun" w:hAnsi="Times New Roman Italic" w:cs="Times New Roman"/>
          <w:i/>
          <w:iCs/>
          <w:szCs w:val="21"/>
          <w:lang w:bidi="ar"/>
        </w:rPr>
        <w:t>MST1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 xml:space="preserve"> mRNA in </w:t>
      </w:r>
      <w:proofErr w:type="spellStart"/>
      <w:r>
        <w:rPr>
          <w:rFonts w:ascii="Times New Roman Regular" w:eastAsia="SimSun" w:hAnsi="Times New Roman Regular" w:cs="Times New Roman Regular"/>
          <w:szCs w:val="21"/>
          <w:lang w:bidi="ar"/>
        </w:rPr>
        <w:t>PCa</w:t>
      </w:r>
      <w:proofErr w:type="spellEnd"/>
      <w:r>
        <w:rPr>
          <w:rFonts w:ascii="Times New Roman Regular" w:eastAsia="SimSun" w:hAnsi="Times New Roman Regular" w:cs="Times New Roman Regular"/>
          <w:szCs w:val="21"/>
          <w:lang w:bidi="ar"/>
        </w:rPr>
        <w:t xml:space="preserve"> cells with siRNA. </w:t>
      </w:r>
      <w:r>
        <w:rPr>
          <w:rFonts w:ascii="Times New Roman Regular" w:eastAsia="SimSun" w:hAnsi="Times New Roman Regular" w:cs="Times New Roman"/>
          <w:szCs w:val="21"/>
          <w:lang w:bidi="ar"/>
        </w:rPr>
        <w:t>Data are expressed as mean ± SD.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C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CCK-8 assay revealed that MST1 knockdown promoted the proliferation of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SimSun" w:hAnsi="Times New Roman Regular" w:cs="Times New Roman"/>
          <w:szCs w:val="21"/>
          <w:lang w:bidi="ar"/>
        </w:rPr>
        <w:t xml:space="preserve"> cells. Data are presented as mean ± SD.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D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Colony formation assay revealed that MST1 knockdown increased t</w:t>
      </w:r>
      <w:r>
        <w:rPr>
          <w:rFonts w:ascii="Times New Roman Regular" w:eastAsia="SimSun" w:hAnsi="Times New Roman Regular" w:cs="Times New Roman"/>
          <w:szCs w:val="21"/>
          <w:lang w:bidi="ar"/>
        </w:rPr>
        <w:t>he proliferative potential of DU145, PC-3, and 22Rv1 cells. Data are presented as mean ± SD.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0.05,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E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Transwell</w:t>
      </w:r>
      <w:proofErr w:type="spellEnd"/>
      <w:r>
        <w:rPr>
          <w:rFonts w:ascii="Times New Roman Regular" w:eastAsia="SimSun" w:hAnsi="Times New Roman Regular" w:cs="Times New Roman"/>
          <w:szCs w:val="21"/>
          <w:lang w:bidi="ar"/>
        </w:rPr>
        <w:t xml:space="preserve"> assays demonstrated that MST1 knockdown increased the migratory and invasive abilities of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DU145, PC-3, and 22Rv1 cells. Scale bar, 100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SimSun" w:hAnsi="Times New Roman Regular" w:cs="Times New Roman"/>
          <w:szCs w:val="21"/>
          <w:lang w:bidi="ar"/>
        </w:rPr>
        <w:t>. Data are presented as mean ± SD.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F-G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Xenograft tumor models showed that tumors in </w:t>
      </w:r>
      <w:proofErr w:type="gramStart"/>
      <w:r>
        <w:rPr>
          <w:rFonts w:ascii="Times New Roman Regular" w:eastAsia="SimSun" w:hAnsi="Times New Roman Regular" w:cs="Times New Roman"/>
          <w:szCs w:val="21"/>
          <w:lang w:bidi="ar"/>
        </w:rPr>
        <w:t xml:space="preserve">the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sh</w:t>
      </w:r>
      <w:proofErr w:type="spellEnd"/>
      <w:proofErr w:type="gramEnd"/>
      <w:r>
        <w:rPr>
          <w:rFonts w:ascii="Times New Roman Regular" w:eastAsia="SimSun" w:hAnsi="Times New Roman Regular" w:cs="Times New Roman"/>
          <w:szCs w:val="21"/>
          <w:lang w:bidi="ar"/>
        </w:rPr>
        <w:t xml:space="preserve"> MST1 group were larger compared to those in the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sh</w:t>
      </w:r>
      <w:proofErr w:type="spellEnd"/>
      <w:r>
        <w:rPr>
          <w:rFonts w:ascii="Times New Roman Regular" w:eastAsia="SimSun" w:hAnsi="Times New Roman Regular" w:cs="Times New Roman"/>
          <w:szCs w:val="21"/>
          <w:lang w:bidi="ar"/>
        </w:rPr>
        <w:t xml:space="preserve"> control group. </w:t>
      </w:r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H-I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Tumor vo</w:t>
      </w:r>
      <w:r>
        <w:rPr>
          <w:rFonts w:ascii="Times New Roman Regular" w:eastAsia="SimSun" w:hAnsi="Times New Roman Regular" w:cs="Times New Roman"/>
          <w:szCs w:val="21"/>
          <w:lang w:bidi="ar"/>
        </w:rPr>
        <w:t>lume changes over time and tumor weight post-dissection. Data are presented as mean ± SD. ***</w:t>
      </w:r>
      <w:r>
        <w:rPr>
          <w:rFonts w:ascii="Times New Roman Regular" w:eastAsia="SimSun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&lt; 0.001,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-test, n = 6. </w:t>
      </w:r>
      <w:proofErr w:type="gramStart"/>
      <w:r>
        <w:rPr>
          <w:rFonts w:ascii="Times New Roman Regular" w:eastAsia="SimSun" w:hAnsi="Times New Roman Regular" w:cs="Times New Roman"/>
          <w:b/>
          <w:bCs/>
          <w:szCs w:val="21"/>
          <w:lang w:bidi="ar"/>
        </w:rPr>
        <w:t>J</w:t>
      </w:r>
      <w:r>
        <w:rPr>
          <w:rFonts w:ascii="Times New Roman Regular" w:eastAsia="SimSun" w:hAnsi="Times New Roman Regular" w:cs="Times New Roman"/>
          <w:szCs w:val="21"/>
          <w:lang w:bidi="ar"/>
        </w:rPr>
        <w:t xml:space="preserve"> Representative IHC staining images of MST1 in tumor xenografts.</w:t>
      </w:r>
      <w:proofErr w:type="gramEnd"/>
      <w:r>
        <w:rPr>
          <w:rFonts w:ascii="Times New Roman Regular" w:eastAsia="SimSun" w:hAnsi="Times New Roman Regular" w:cs="Times New Roman"/>
          <w:szCs w:val="21"/>
          <w:lang w:bidi="ar"/>
        </w:rPr>
        <w:t xml:space="preserve"> Scale bar = 100 </w:t>
      </w:r>
      <w:proofErr w:type="spellStart"/>
      <w:r>
        <w:rPr>
          <w:rFonts w:ascii="Times New Roman Regular" w:eastAsia="SimSun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SimSun" w:hAnsi="Times New Roman Regular" w:cs="Times New Roman"/>
          <w:szCs w:val="21"/>
          <w:lang w:bidi="ar"/>
        </w:rPr>
        <w:t>.</w:t>
      </w:r>
    </w:p>
    <w:p w:rsidR="009F24CB" w:rsidRDefault="009F24CB">
      <w:pPr>
        <w:widowControl/>
        <w:spacing w:line="480" w:lineRule="auto"/>
        <w:jc w:val="left"/>
        <w:rPr>
          <w:rFonts w:ascii="Times New Roman Regular" w:eastAsia="SimSun" w:hAnsi="Times New Roman Regular" w:cs="Times New Roman"/>
          <w:szCs w:val="21"/>
          <w:lang w:bidi="ar"/>
        </w:rPr>
      </w:pP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71135" cy="3985895"/>
            <wp:effectExtent l="0" t="0" r="12065" b="1905"/>
            <wp:docPr id="9" name="图片 9" descr="Fig.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.S7"/>
                    <pic:cNvPicPr>
                      <a:picLocks noChangeAspect="1"/>
                    </pic:cNvPicPr>
                  </pic:nvPicPr>
                  <pic:blipFill>
                    <a:blip r:embed="rId17"/>
                    <a:srcRect b="465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  <w:rPr>
          <w:rFonts w:ascii="Times New Roman Regular" w:eastAsia="Times New Roman Regular" w:hAnsi="Times New Roman Regular" w:cs="Times New Roman"/>
          <w:szCs w:val="21"/>
          <w:lang w:bidi="ar"/>
        </w:rPr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S7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Potential c-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Myc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binding sites on the MST1 promoters.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,B,C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Gel electrophoresis was conducted to confirm the specificity of the RT-qPCR products.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NBS, non-binding site.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Data are presented as mean ± SD. ***</w:t>
      </w:r>
      <w:r>
        <w:rPr>
          <w:rFonts w:ascii="Times New Roman Regular" w:eastAsia="Times New Roman Regular" w:hAnsi="Times New Roman Regular" w:cs="Times New Roman"/>
          <w:i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= 3.</w:t>
      </w:r>
    </w:p>
    <w:p w:rsidR="009F24CB" w:rsidRDefault="009F24CB">
      <w:pPr>
        <w:spacing w:line="480" w:lineRule="auto"/>
        <w:rPr>
          <w:rFonts w:ascii="Times New Roman Regular" w:eastAsia="Times New Roman Regular" w:hAnsi="Times New Roman Regular" w:cs="Times New Roman"/>
          <w:szCs w:val="21"/>
          <w:lang w:bidi="ar"/>
        </w:rPr>
      </w:pP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71135" cy="7452360"/>
            <wp:effectExtent l="0" t="0" r="12065" b="15240"/>
            <wp:docPr id="10" name="图片 10" descr="Fig.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.S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S8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upregulation reverse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s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the proliferative, migratory, and metastatic characteristics induced by circAKT3.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RT-qPCR analysis of circAKT3 and MST1 RNA expression in DU145, PC-3, and 22Rv1 cells.</w:t>
      </w:r>
      <w:proofErr w:type="gramEnd"/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 xml:space="preserve">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0.001, ns, not significant,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lastRenderedPageBreak/>
        <w:t xml:space="preserve">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Cell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viability was assessed by CCK-8 assays in cells expressing the different vectors.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Representative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ima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ges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and quantification of cell migration and invasion in DU145 and PC-3 cells were assessed using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transwell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assays (B; top; scale bar, 100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) and TEM assays (B; bottom; scale bar, 100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>).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1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, 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05,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3.</w:t>
      </w:r>
    </w:p>
    <w:p w:rsidR="009F24CB" w:rsidRDefault="009F24CB">
      <w:pPr>
        <w:spacing w:line="480" w:lineRule="auto"/>
      </w:pP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drawing>
          <wp:inline distT="0" distB="0" distL="114300" distR="114300">
            <wp:extent cx="5271135" cy="4545965"/>
            <wp:effectExtent l="0" t="0" r="12065" b="635"/>
            <wp:docPr id="11" name="图片 11" descr="Fig.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.S9"/>
                    <pic:cNvPicPr>
                      <a:picLocks noChangeAspect="1"/>
                    </pic:cNvPicPr>
                  </pic:nvPicPr>
                  <pic:blipFill>
                    <a:blip r:embed="rId19"/>
                    <a:srcRect b="3900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  <w:rPr>
          <w:rFonts w:ascii="Times New Roman Regular" w:eastAsia="Times New Roman Regular" w:hAnsi="Times New Roman Regular" w:cs="Times New Roman"/>
          <w:szCs w:val="21"/>
        </w:rPr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S9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knockdown in circAKT3-downregulated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cells reverses the inhibitory effects of circAKT3 downregulation on cell proliferation.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Western blot analysis of MST1 expression in DU145, PC-3, and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22Rv1 cells transfected with different constructs.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B-C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 proliferation was assessed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lastRenderedPageBreak/>
        <w:t>using the CCK-8 assay (B) and colony formation assay (C). Data are presente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3.</w:t>
      </w:r>
    </w:p>
    <w:p w:rsidR="009F24CB" w:rsidRDefault="009F24CB">
      <w:pPr>
        <w:spacing w:line="480" w:lineRule="auto"/>
      </w:pP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drawing>
          <wp:inline distT="0" distB="0" distL="114300" distR="114300">
            <wp:extent cx="5271135" cy="7452360"/>
            <wp:effectExtent l="0" t="0" r="12065" b="15240"/>
            <wp:docPr id="12" name="图片 12" descr="Fig.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.S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lastRenderedPageBreak/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S10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MST1 knockdown in circAKT3-downregulated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cells reverses the inhibitory effects of circAKT3 downregulation on migration and invasion.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RT-qPCR analysis of circAKT3 and MST1 RNA expression in DU145, PC-3, and 22Rv1 cells.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*</w:t>
      </w:r>
      <w:r>
        <w:rPr>
          <w:rFonts w:ascii="Times New Roman Regular" w:eastAsia="Times New Roman Regular" w:hAnsi="Times New Roman Regular" w:cs="Times New Roman"/>
          <w:iCs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0.05,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B-C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Wound-healing assays (B; scale bar, 200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) and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ranswell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assays (C; scale bar, 100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μm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) were used to assess the migration and invasion abilities of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PCa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cells.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ns, not significant,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3.</w:t>
      </w:r>
    </w:p>
    <w:p w:rsidR="009F24CB" w:rsidRDefault="009F24CB">
      <w:pPr>
        <w:spacing w:line="480" w:lineRule="auto"/>
      </w:pPr>
    </w:p>
    <w:p w:rsidR="009F24CB" w:rsidRDefault="00047A3C">
      <w:pPr>
        <w:spacing w:line="480" w:lineRule="auto"/>
      </w:pPr>
      <w:r>
        <w:rPr>
          <w:rFonts w:hint="eastAsia"/>
          <w:noProof/>
          <w:lang w:eastAsia="en-US"/>
        </w:rPr>
        <w:drawing>
          <wp:inline distT="0" distB="0" distL="114300" distR="114300">
            <wp:extent cx="5271135" cy="5129530"/>
            <wp:effectExtent l="0" t="0" r="12065" b="1270"/>
            <wp:docPr id="13" name="图片 13" descr="Fig.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.S11"/>
                    <pic:cNvPicPr>
                      <a:picLocks noChangeAspect="1"/>
                    </pic:cNvPicPr>
                  </pic:nvPicPr>
                  <pic:blipFill>
                    <a:blip r:embed="rId21"/>
                    <a:srcRect b="3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12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CB" w:rsidRDefault="00047A3C">
      <w:pPr>
        <w:spacing w:line="480" w:lineRule="auto"/>
        <w:rPr>
          <w:rFonts w:ascii="Times New Roman Regular" w:eastAsia="Times New Roman Regular" w:hAnsi="Times New Roman Regular" w:cs="Times New Roman"/>
          <w:szCs w:val="21"/>
          <w:lang w:bidi="ar"/>
        </w:rPr>
      </w:pP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Fig.</w:t>
      </w:r>
      <w:proofErr w:type="gramEnd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 xml:space="preserve"> S11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The circularization and nuclear export of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circAKT3.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A-B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Alignment of </w:t>
      </w:r>
      <w:proofErr w:type="spell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AluSc</w:t>
      </w:r>
      <w:proofErr w:type="spell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and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lastRenderedPageBreak/>
        <w:t xml:space="preserve">AluSx4 sequences located in the flanking introns of circAKT3 using UCSC Genome Browser (http://genome.ucsc.edu/) and BLAST (https://blast.ncbi.nlm.nih.gov/Blast.cgi).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C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RT-qPCR analysis of QKI, FUS, hnRNPH1, and circAK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T3 expression in cells transfected with different siRNA. Data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proofErr w:type="gramStart"/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D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RT-qPCR analysis of URH49 expression in cells transfected with URH49-specific siRNA or negative control siRNA.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Da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ta are presented as mean ± SD. ***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&lt; 0.001,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-test, n = 3. </w:t>
      </w:r>
      <w:r>
        <w:rPr>
          <w:rFonts w:ascii="Times New Roman Regular" w:eastAsia="Times New Roman Regular" w:hAnsi="Times New Roman Regular" w:cs="Times New Roman"/>
          <w:b/>
          <w:bCs/>
          <w:szCs w:val="21"/>
          <w:lang w:bidi="ar"/>
        </w:rPr>
        <w:t>E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Western </w:t>
      </w:r>
      <w:proofErr w:type="gramStart"/>
      <w:r>
        <w:rPr>
          <w:rFonts w:ascii="Times New Roman Regular" w:eastAsia="Times New Roman Regular" w:hAnsi="Times New Roman Regular" w:cs="Times New Roman"/>
          <w:szCs w:val="21"/>
          <w:lang w:bidi="ar"/>
        </w:rPr>
        <w:t>blot</w:t>
      </w:r>
      <w:proofErr w:type="gramEnd"/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 analysis of MST1 expression in DU145 and PC-3 cells transfected with negative control or URH49-specific siRNA. Data are presented as mean ± SD. **</w:t>
      </w:r>
      <w:r>
        <w:rPr>
          <w:rFonts w:ascii="Times New Roman Italic" w:eastAsia="Times New Roman Italic" w:hAnsi="Times New Roman Italic" w:cs="Times New Roman"/>
          <w:i/>
          <w:szCs w:val="21"/>
          <w:lang w:bidi="ar"/>
        </w:rPr>
        <w:t>P</w:t>
      </w:r>
      <w:r>
        <w:rPr>
          <w:rFonts w:ascii="Times New Roman Regular" w:eastAsia="Times New Roman Regular" w:hAnsi="Times New Roman Regular" w:cs="Times New Roman"/>
          <w:iCs/>
          <w:szCs w:val="21"/>
          <w:lang w:bidi="ar"/>
        </w:rPr>
        <w:t xml:space="preserve"> 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 xml:space="preserve">&lt; 0.01, Student’s </w:t>
      </w:r>
      <w:r>
        <w:rPr>
          <w:rFonts w:ascii="Times New Roman Italic" w:eastAsia="SimSun" w:hAnsi="Times New Roman Italic" w:cs="Times New Roman Italic"/>
          <w:i/>
          <w:iCs/>
          <w:szCs w:val="21"/>
          <w:lang w:bidi="ar"/>
        </w:rPr>
        <w:t>t</w:t>
      </w:r>
      <w:r>
        <w:rPr>
          <w:rFonts w:ascii="Times New Roman Regular" w:eastAsia="Times New Roman Regular" w:hAnsi="Times New Roman Regular" w:cs="Times New Roman"/>
          <w:szCs w:val="21"/>
          <w:lang w:bidi="ar"/>
        </w:rPr>
        <w:t>-test, n = 3.</w:t>
      </w:r>
    </w:p>
    <w:sectPr w:rsidR="009F24CB" w:rsidSect="00581966">
      <w:footerReference w:type="defaul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A3C" w:rsidRDefault="00047A3C">
      <w:r>
        <w:separator/>
      </w:r>
    </w:p>
  </w:endnote>
  <w:endnote w:type="continuationSeparator" w:id="0">
    <w:p w:rsidR="00047A3C" w:rsidRDefault="0004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4CB" w:rsidRDefault="00047A3C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00DEFD" wp14:editId="20774E5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F24CB" w:rsidRDefault="00047A3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8196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" filled="f" fillcolor="white [3201]" stroked="f" strokeweight=".5pt">
              <v:textbox style="mso-fit-shape-to-text:t" inset="0,0,0,0">
                <w:txbxContent>
                  <w:p w:rsidR="009F24CB" w:rsidRDefault="00047A3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8196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A3C" w:rsidRDefault="00047A3C">
      <w:r>
        <w:separator/>
      </w:r>
    </w:p>
  </w:footnote>
  <w:footnote w:type="continuationSeparator" w:id="0">
    <w:p w:rsidR="00047A3C" w:rsidRDefault="00047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CB"/>
    <w:rsid w:val="F1FD0757"/>
    <w:rsid w:val="F7DF3174"/>
    <w:rsid w:val="F9FDD415"/>
    <w:rsid w:val="FBFBAD70"/>
    <w:rsid w:val="FFB92031"/>
    <w:rsid w:val="00047A3C"/>
    <w:rsid w:val="00581966"/>
    <w:rsid w:val="009F24CB"/>
    <w:rsid w:val="3AFFFD5E"/>
    <w:rsid w:val="3DEDC02A"/>
    <w:rsid w:val="3FCD15A1"/>
    <w:rsid w:val="3FFF1781"/>
    <w:rsid w:val="47F92B6E"/>
    <w:rsid w:val="4F6E6076"/>
    <w:rsid w:val="5DFF5DA2"/>
    <w:rsid w:val="5FF5A993"/>
    <w:rsid w:val="67FBE74F"/>
    <w:rsid w:val="6CEFEEAC"/>
    <w:rsid w:val="6FFFFBF0"/>
    <w:rsid w:val="76FD0AB3"/>
    <w:rsid w:val="7DF56BDF"/>
    <w:rsid w:val="7F797DC1"/>
    <w:rsid w:val="7F990734"/>
    <w:rsid w:val="7FF78809"/>
    <w:rsid w:val="D7BF2AF2"/>
    <w:rsid w:val="E543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81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966"/>
    <w:rPr>
      <w:rFonts w:ascii="Tahoma" w:eastAsiaTheme="minorEastAsia" w:hAnsi="Tahoma" w:cs="Tahoma"/>
      <w:kern w:val="2"/>
      <w:sz w:val="16"/>
      <w:szCs w:val="16"/>
      <w:lang w:eastAsia="zh-CN"/>
    </w:rPr>
  </w:style>
  <w:style w:type="character" w:styleId="LineNumber">
    <w:name w:val="line number"/>
    <w:basedOn w:val="DefaultParagraphFont"/>
    <w:rsid w:val="005819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81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966"/>
    <w:rPr>
      <w:rFonts w:ascii="Tahoma" w:eastAsiaTheme="minorEastAsia" w:hAnsi="Tahoma" w:cs="Tahoma"/>
      <w:kern w:val="2"/>
      <w:sz w:val="16"/>
      <w:szCs w:val="16"/>
      <w:lang w:eastAsia="zh-CN"/>
    </w:rPr>
  </w:style>
  <w:style w:type="character" w:styleId="LineNumber">
    <w:name w:val="line number"/>
    <w:basedOn w:val="DefaultParagraphFont"/>
    <w:rsid w:val="00581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na.tbi.univie.ac.at/cgi-bin/RNAWebSuite/RNAfold.cgi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1537</Words>
  <Characters>8761</Characters>
  <Application>Microsoft Office Word</Application>
  <DocSecurity>0</DocSecurity>
  <Lines>73</Lines>
  <Paragraphs>20</Paragraphs>
  <ScaleCrop>false</ScaleCrop>
  <Company/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Llorente, Joan</cp:lastModifiedBy>
  <cp:revision>2</cp:revision>
  <dcterms:created xsi:type="dcterms:W3CDTF">2024-11-04T06:11:00Z</dcterms:created>
  <dcterms:modified xsi:type="dcterms:W3CDTF">2025-02-19T11:01:00Z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B35037A6D2DEB7158C212367F5B29B76_42</vt:lpwstr>
  </property>
</Properties>
</file>