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DBE3C" w14:textId="61970D0F" w:rsidR="00F41CBD" w:rsidRPr="00EF09CD" w:rsidRDefault="000A65A5" w:rsidP="00F41CBD">
      <w:pPr>
        <w:rPr>
          <w:rFonts w:ascii="Arial" w:hAnsi="Arial" w:cs="Arial"/>
          <w:b/>
          <w:bCs/>
          <w:color w:val="000000" w:themeColor="text1"/>
          <w:sz w:val="20"/>
          <w:szCs w:val="20"/>
        </w:rPr>
      </w:pPr>
      <w:r w:rsidRPr="00EF09CD">
        <w:rPr>
          <w:rFonts w:ascii="Arial" w:hAnsi="Arial" w:cs="Arial"/>
          <w:b/>
          <w:bCs/>
          <w:color w:val="000000" w:themeColor="text1"/>
          <w:sz w:val="20"/>
          <w:szCs w:val="20"/>
        </w:rPr>
        <w:t>Title:</w:t>
      </w:r>
      <w:r w:rsidR="00F41CBD" w:rsidRPr="00EF09CD">
        <w:rPr>
          <w:rFonts w:ascii="Arial" w:hAnsi="Arial" w:cs="Arial"/>
          <w:b/>
          <w:bCs/>
          <w:color w:val="000000" w:themeColor="text1"/>
          <w:sz w:val="20"/>
          <w:szCs w:val="20"/>
        </w:rPr>
        <w:t xml:space="preserve"> Systemic immunosuppression limits NK cell therapy efficacy in pancreatic cancer</w:t>
      </w:r>
    </w:p>
    <w:p w14:paraId="295BB1F7" w14:textId="45F7CB95" w:rsidR="00F67738" w:rsidRPr="00EF09CD" w:rsidRDefault="00F67738" w:rsidP="00F41CBD">
      <w:pPr>
        <w:widowControl/>
        <w:spacing w:after="0" w:line="240" w:lineRule="auto"/>
        <w:jc w:val="left"/>
        <w:rPr>
          <w:rFonts w:ascii="Arial" w:hAnsi="Arial" w:cs="Arial"/>
          <w:b/>
          <w:bCs/>
          <w:color w:val="000000" w:themeColor="text1"/>
          <w:sz w:val="20"/>
          <w:szCs w:val="20"/>
        </w:rPr>
      </w:pPr>
    </w:p>
    <w:p w14:paraId="3DC72493" w14:textId="7FDD4809" w:rsidR="007C30E0" w:rsidRPr="00EF09CD" w:rsidRDefault="000D119F" w:rsidP="00200E0A">
      <w:pPr>
        <w:shd w:val="clear" w:color="auto" w:fill="FFFFFF"/>
        <w:spacing w:after="120" w:line="480" w:lineRule="auto"/>
        <w:textAlignment w:val="baseline"/>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Supplemental material: </w:t>
      </w:r>
      <w:r w:rsidRPr="00EF09CD">
        <w:rPr>
          <w:rFonts w:ascii="Arial" w:hAnsi="Arial" w:cs="Arial"/>
          <w:color w:val="000000" w:themeColor="text1"/>
          <w:sz w:val="20"/>
          <w:szCs w:val="20"/>
        </w:rPr>
        <w:t xml:space="preserve">Methods (including reference) and supplemental </w:t>
      </w:r>
      <w:r w:rsidRPr="00EF09CD">
        <w:rPr>
          <w:rFonts w:ascii="Arial" w:hAnsi="Arial" w:cs="Arial"/>
          <w:b/>
          <w:bCs/>
          <w:color w:val="000000" w:themeColor="text1"/>
          <w:sz w:val="20"/>
          <w:szCs w:val="20"/>
        </w:rPr>
        <w:t>figures S1-S</w:t>
      </w:r>
      <w:r w:rsidR="00910EC9" w:rsidRPr="00EF09CD">
        <w:rPr>
          <w:rFonts w:ascii="Arial" w:hAnsi="Arial" w:cs="Arial"/>
          <w:b/>
          <w:bCs/>
          <w:color w:val="000000" w:themeColor="text1"/>
          <w:sz w:val="20"/>
          <w:szCs w:val="20"/>
        </w:rPr>
        <w:t>7</w:t>
      </w:r>
      <w:r w:rsidRPr="00EF09CD">
        <w:rPr>
          <w:rFonts w:ascii="Arial" w:hAnsi="Arial" w:cs="Arial"/>
          <w:b/>
          <w:bCs/>
          <w:color w:val="000000" w:themeColor="text1"/>
          <w:sz w:val="20"/>
          <w:szCs w:val="20"/>
        </w:rPr>
        <w:t>.</w:t>
      </w:r>
      <w:r w:rsidR="00750656" w:rsidRPr="00EF09CD">
        <w:rPr>
          <w:rFonts w:ascii="Arial" w:hAnsi="Arial" w:cs="Arial"/>
          <w:b/>
          <w:bCs/>
          <w:color w:val="000000" w:themeColor="text1"/>
          <w:sz w:val="20"/>
          <w:szCs w:val="20"/>
        </w:rPr>
        <w:br w:type="page"/>
      </w:r>
      <w:r w:rsidR="00F10808" w:rsidRPr="00EF09CD">
        <w:rPr>
          <w:rFonts w:ascii="Arial" w:hAnsi="Arial" w:cs="Arial"/>
          <w:b/>
          <w:bCs/>
          <w:color w:val="000000" w:themeColor="text1"/>
          <w:sz w:val="20"/>
          <w:szCs w:val="20"/>
        </w:rPr>
        <w:lastRenderedPageBreak/>
        <w:t>Materials and Methods</w:t>
      </w:r>
    </w:p>
    <w:p w14:paraId="1BD2FF0F" w14:textId="77777777" w:rsidR="007C30E0" w:rsidRPr="00EF09CD" w:rsidRDefault="007C30E0"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Cell </w:t>
      </w:r>
      <w:r w:rsidR="003A652A" w:rsidRPr="00EF09CD">
        <w:rPr>
          <w:rFonts w:ascii="Arial" w:hAnsi="Arial" w:cs="Arial"/>
          <w:b/>
          <w:bCs/>
          <w:color w:val="000000" w:themeColor="text1"/>
          <w:sz w:val="20"/>
          <w:szCs w:val="20"/>
        </w:rPr>
        <w:t>lines</w:t>
      </w:r>
    </w:p>
    <w:p w14:paraId="088FAC42" w14:textId="6D72D87B" w:rsidR="006B7DCE" w:rsidRPr="00EF09CD" w:rsidRDefault="006B7DCE"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B16F10 and YAC-1 cells were obtained from </w:t>
      </w:r>
      <w:r w:rsidR="007444D1" w:rsidRPr="00EF09CD">
        <w:rPr>
          <w:rFonts w:ascii="Arial" w:hAnsi="Arial" w:cs="Arial"/>
          <w:color w:val="000000" w:themeColor="text1"/>
          <w:sz w:val="20"/>
          <w:szCs w:val="20"/>
        </w:rPr>
        <w:t xml:space="preserve">the </w:t>
      </w:r>
      <w:r w:rsidRPr="00EF09CD">
        <w:rPr>
          <w:rFonts w:ascii="Arial" w:hAnsi="Arial" w:cs="Arial"/>
          <w:color w:val="000000" w:themeColor="text1"/>
          <w:sz w:val="20"/>
          <w:szCs w:val="20"/>
        </w:rPr>
        <w:t xml:space="preserve">American </w:t>
      </w:r>
      <w:r w:rsidR="00581DF5" w:rsidRPr="00EF09CD">
        <w:rPr>
          <w:rFonts w:ascii="Arial" w:hAnsi="Arial" w:cs="Arial"/>
          <w:color w:val="000000" w:themeColor="text1"/>
          <w:sz w:val="20"/>
          <w:szCs w:val="20"/>
        </w:rPr>
        <w:t xml:space="preserve">Type Culture Collection </w:t>
      </w:r>
      <w:r w:rsidRPr="00EF09CD">
        <w:rPr>
          <w:rFonts w:ascii="Arial" w:hAnsi="Arial" w:cs="Arial"/>
          <w:color w:val="000000" w:themeColor="text1"/>
          <w:sz w:val="20"/>
          <w:szCs w:val="20"/>
        </w:rPr>
        <w:t xml:space="preserve">(ATCC, Rockville, MD). </w:t>
      </w:r>
      <w:r w:rsidR="007444D1" w:rsidRPr="00EF09CD">
        <w:rPr>
          <w:rFonts w:ascii="Arial" w:hAnsi="Arial" w:cs="Arial"/>
          <w:color w:val="000000" w:themeColor="text1"/>
          <w:sz w:val="20"/>
          <w:szCs w:val="20"/>
        </w:rPr>
        <w:t>M</w:t>
      </w:r>
      <w:r w:rsidRPr="00EF09CD">
        <w:rPr>
          <w:rFonts w:ascii="Arial" w:hAnsi="Arial" w:cs="Arial"/>
          <w:color w:val="000000" w:themeColor="text1"/>
          <w:sz w:val="20"/>
          <w:szCs w:val="20"/>
        </w:rPr>
        <w:t xml:space="preserve">urine pancreatic cancer cell line KPC1245 and KPC8069 were </w:t>
      </w:r>
      <w:r w:rsidR="007444D1" w:rsidRPr="00EF09CD">
        <w:rPr>
          <w:rFonts w:ascii="Arial" w:hAnsi="Arial" w:cs="Arial"/>
          <w:color w:val="000000" w:themeColor="text1"/>
          <w:sz w:val="20"/>
          <w:szCs w:val="20"/>
        </w:rPr>
        <w:t>kindly</w:t>
      </w:r>
      <w:r w:rsidR="007444D1" w:rsidRPr="00EF09CD" w:rsidDel="007444D1">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provided by Dr. David Tuveson </w:t>
      </w:r>
      <w:r w:rsidR="007444D1" w:rsidRPr="00EF09CD">
        <w:rPr>
          <w:rFonts w:ascii="Arial" w:hAnsi="Arial" w:cs="Arial"/>
          <w:color w:val="000000" w:themeColor="text1"/>
          <w:sz w:val="20"/>
          <w:szCs w:val="20"/>
        </w:rPr>
        <w:t>(Cold Spring Harbor Laboratory, KPC1245)</w:t>
      </w:r>
      <w:r w:rsidR="007444D1" w:rsidRPr="00EF09CD" w:rsidDel="007444D1">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and Dr. Michael A. Hollingsworth </w:t>
      </w:r>
      <w:r w:rsidR="007444D1" w:rsidRPr="00EF09CD">
        <w:rPr>
          <w:rFonts w:ascii="Arial" w:hAnsi="Arial" w:cs="Arial"/>
          <w:color w:val="000000" w:themeColor="text1"/>
          <w:sz w:val="20"/>
          <w:szCs w:val="20"/>
        </w:rPr>
        <w:t>(University of Nebraska Medical Center, KPC8069)</w:t>
      </w:r>
      <w:r w:rsidRPr="00EF09CD">
        <w:rPr>
          <w:rFonts w:ascii="Arial" w:hAnsi="Arial" w:cs="Arial"/>
          <w:color w:val="000000" w:themeColor="text1"/>
          <w:sz w:val="20"/>
          <w:szCs w:val="20"/>
        </w:rPr>
        <w:t xml:space="preserve">. Both KPC1245 and KPC8069 tumor cells were derived from murine pancreatic tumors in </w:t>
      </w:r>
      <w:r w:rsidR="00581DF5" w:rsidRPr="00EF09CD">
        <w:rPr>
          <w:rFonts w:ascii="Arial" w:hAnsi="Arial" w:cs="Arial"/>
          <w:i/>
          <w:iCs/>
          <w:color w:val="000000" w:themeColor="text1"/>
          <w:sz w:val="20"/>
          <w:szCs w:val="20"/>
        </w:rPr>
        <w:t>LSL-</w:t>
      </w:r>
      <w:r w:rsidR="00581DF5" w:rsidRPr="00EF09CD">
        <w:rPr>
          <w:rFonts w:ascii="Arial" w:hAnsi="Arial" w:cs="Arial"/>
          <w:bCs/>
          <w:i/>
          <w:color w:val="000000" w:themeColor="text1"/>
          <w:sz w:val="20"/>
          <w:szCs w:val="20"/>
        </w:rPr>
        <w:t>Kras</w:t>
      </w:r>
      <w:r w:rsidR="00581DF5" w:rsidRPr="00EF09CD">
        <w:rPr>
          <w:rFonts w:ascii="Arial" w:hAnsi="Arial" w:cs="Arial"/>
          <w:bCs/>
          <w:i/>
          <w:color w:val="000000" w:themeColor="text1"/>
          <w:sz w:val="20"/>
          <w:szCs w:val="20"/>
          <w:vertAlign w:val="superscript"/>
        </w:rPr>
        <w:t>LSL.G12D/+</w:t>
      </w:r>
      <w:r w:rsidR="00581DF5" w:rsidRPr="00EF09CD">
        <w:rPr>
          <w:rFonts w:ascii="Arial" w:hAnsi="Arial" w:cs="Arial"/>
          <w:bCs/>
          <w:i/>
          <w:color w:val="000000" w:themeColor="text1"/>
          <w:sz w:val="20"/>
          <w:szCs w:val="20"/>
        </w:rPr>
        <w:t xml:space="preserve">; </w:t>
      </w:r>
      <w:r w:rsidR="00581DF5" w:rsidRPr="00EF09CD">
        <w:rPr>
          <w:rFonts w:ascii="Arial" w:hAnsi="Arial" w:cs="Arial"/>
          <w:i/>
          <w:iCs/>
          <w:color w:val="000000" w:themeColor="text1"/>
          <w:sz w:val="20"/>
          <w:szCs w:val="20"/>
        </w:rPr>
        <w:t>LSL-</w:t>
      </w:r>
      <w:r w:rsidR="00581DF5" w:rsidRPr="00EF09CD">
        <w:rPr>
          <w:rFonts w:ascii="Arial" w:hAnsi="Arial" w:cs="Arial"/>
          <w:bCs/>
          <w:i/>
          <w:color w:val="000000" w:themeColor="text1"/>
          <w:sz w:val="20"/>
          <w:szCs w:val="20"/>
        </w:rPr>
        <w:t>p53</w:t>
      </w:r>
      <w:r w:rsidR="00581DF5" w:rsidRPr="00EF09CD">
        <w:rPr>
          <w:rFonts w:ascii="Arial" w:hAnsi="Arial" w:cs="Arial"/>
          <w:bCs/>
          <w:i/>
          <w:color w:val="000000" w:themeColor="text1"/>
          <w:sz w:val="20"/>
          <w:szCs w:val="20"/>
          <w:vertAlign w:val="superscript"/>
        </w:rPr>
        <w:t>R172H/+</w:t>
      </w:r>
      <w:r w:rsidR="00581DF5" w:rsidRPr="00EF09CD">
        <w:rPr>
          <w:rFonts w:ascii="Arial" w:hAnsi="Arial" w:cs="Arial"/>
          <w:bCs/>
          <w:i/>
          <w:color w:val="000000" w:themeColor="text1"/>
          <w:sz w:val="20"/>
          <w:szCs w:val="20"/>
        </w:rPr>
        <w:t>; Pdx1-Cre</w:t>
      </w:r>
      <w:r w:rsidR="00581DF5" w:rsidRPr="00EF09CD">
        <w:rPr>
          <w:rFonts w:ascii="Arial" w:hAnsi="Arial" w:cs="Arial"/>
          <w:color w:val="000000" w:themeColor="text1"/>
          <w:sz w:val="20"/>
          <w:szCs w:val="20"/>
        </w:rPr>
        <w:t xml:space="preserve"> (KPC)</w:t>
      </w:r>
      <w:r w:rsidRPr="00EF09CD">
        <w:rPr>
          <w:rFonts w:ascii="Arial" w:hAnsi="Arial" w:cs="Arial"/>
          <w:color w:val="000000" w:themeColor="text1"/>
          <w:sz w:val="20"/>
          <w:szCs w:val="20"/>
        </w:rPr>
        <w:t xml:space="preserve"> mice. </w:t>
      </w:r>
      <w:r w:rsidR="007444D1" w:rsidRPr="00EF09CD">
        <w:rPr>
          <w:rFonts w:ascii="Arial" w:hAnsi="Arial" w:cs="Arial"/>
          <w:color w:val="000000" w:themeColor="text1"/>
          <w:sz w:val="20"/>
          <w:szCs w:val="20"/>
        </w:rPr>
        <w:t>All m</w:t>
      </w:r>
      <w:r w:rsidRPr="00EF09CD">
        <w:rPr>
          <w:rFonts w:ascii="Arial" w:hAnsi="Arial" w:cs="Arial"/>
          <w:color w:val="000000" w:themeColor="text1"/>
          <w:sz w:val="20"/>
          <w:szCs w:val="20"/>
        </w:rPr>
        <w:t>urine cancer cells were cultured in RPMI 1640 medium (</w:t>
      </w:r>
      <w:proofErr w:type="spellStart"/>
      <w:r w:rsidRPr="00EF09CD">
        <w:rPr>
          <w:rFonts w:ascii="Arial" w:hAnsi="Arial" w:cs="Arial"/>
          <w:color w:val="000000" w:themeColor="text1"/>
          <w:sz w:val="20"/>
          <w:szCs w:val="20"/>
        </w:rPr>
        <w:t>ThermoFisher</w:t>
      </w:r>
      <w:proofErr w:type="spellEnd"/>
      <w:r w:rsidRPr="00EF09CD">
        <w:rPr>
          <w:rFonts w:ascii="Arial" w:hAnsi="Arial" w:cs="Arial"/>
          <w:color w:val="000000" w:themeColor="text1"/>
          <w:sz w:val="20"/>
          <w:szCs w:val="20"/>
        </w:rPr>
        <w:t>, Cat# 22400089) supplemented with 10% fetal bovine serum (FBS, Gibco, CA, USA), 1% penicillin-streptomycin (Gibco, CA, USA)</w:t>
      </w:r>
      <w:r w:rsidR="007444D1"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 </w:t>
      </w:r>
      <w:r w:rsidR="007444D1" w:rsidRPr="00EF09CD">
        <w:rPr>
          <w:rFonts w:ascii="Arial" w:hAnsi="Arial" w:cs="Arial"/>
          <w:color w:val="000000" w:themeColor="text1"/>
          <w:sz w:val="20"/>
          <w:szCs w:val="20"/>
        </w:rPr>
        <w:t xml:space="preserve">Cells were </w:t>
      </w:r>
      <w:r w:rsidRPr="00EF09CD">
        <w:rPr>
          <w:rFonts w:ascii="Arial" w:hAnsi="Arial" w:cs="Arial"/>
          <w:color w:val="000000" w:themeColor="text1"/>
          <w:sz w:val="20"/>
          <w:szCs w:val="20"/>
        </w:rPr>
        <w:t>incubated at 37°C in a humidified incubator</w:t>
      </w:r>
      <w:r w:rsidR="00581DF5" w:rsidRPr="00EF09CD">
        <w:rPr>
          <w:rFonts w:ascii="Arial" w:hAnsi="Arial" w:cs="Arial"/>
          <w:color w:val="000000" w:themeColor="text1"/>
          <w:sz w:val="20"/>
          <w:szCs w:val="20"/>
        </w:rPr>
        <w:t xml:space="preserve"> with 5% CO2</w:t>
      </w:r>
      <w:r w:rsidRPr="00EF09CD">
        <w:rPr>
          <w:rFonts w:ascii="Arial" w:hAnsi="Arial" w:cs="Arial"/>
          <w:color w:val="000000" w:themeColor="text1"/>
          <w:sz w:val="20"/>
          <w:szCs w:val="20"/>
        </w:rPr>
        <w:t>.</w:t>
      </w:r>
    </w:p>
    <w:p w14:paraId="37312FF1" w14:textId="7EB7199F" w:rsidR="007444D1" w:rsidRPr="00EF09CD" w:rsidRDefault="007444D1"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Animals and Orthotopic Tumor Models</w:t>
      </w:r>
    </w:p>
    <w:p w14:paraId="6B0B805F" w14:textId="25DBAF6B" w:rsidR="006B7DCE" w:rsidRPr="00EF09CD" w:rsidRDefault="007444D1"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Eight- to ten-week-old </w:t>
      </w:r>
      <w:proofErr w:type="spellStart"/>
      <w:r w:rsidR="006B7DCE" w:rsidRPr="00EF09CD">
        <w:rPr>
          <w:rFonts w:ascii="Arial" w:hAnsi="Arial" w:cs="Arial"/>
          <w:i/>
          <w:iCs/>
          <w:color w:val="000000" w:themeColor="text1"/>
          <w:sz w:val="20"/>
          <w:szCs w:val="20"/>
        </w:rPr>
        <w:t>Apoe</w:t>
      </w:r>
      <w:proofErr w:type="spellEnd"/>
      <w:r w:rsidR="006B7DCE" w:rsidRPr="00EF09CD">
        <w:rPr>
          <w:rFonts w:ascii="Arial" w:hAnsi="Arial" w:cs="Arial"/>
          <w:color w:val="000000" w:themeColor="text1"/>
          <w:sz w:val="20"/>
          <w:szCs w:val="20"/>
        </w:rPr>
        <w:t xml:space="preserve"> knock-out C57B</w:t>
      </w:r>
      <w:r w:rsidR="00581DF5" w:rsidRPr="00EF09CD">
        <w:rPr>
          <w:rFonts w:ascii="Arial" w:hAnsi="Arial" w:cs="Arial"/>
          <w:color w:val="000000" w:themeColor="text1"/>
          <w:sz w:val="20"/>
          <w:szCs w:val="20"/>
        </w:rPr>
        <w:t>L/</w:t>
      </w:r>
      <w:r w:rsidR="006B7DCE" w:rsidRPr="00EF09CD">
        <w:rPr>
          <w:rFonts w:ascii="Arial" w:hAnsi="Arial" w:cs="Arial"/>
          <w:color w:val="000000" w:themeColor="text1"/>
          <w:sz w:val="20"/>
          <w:szCs w:val="20"/>
        </w:rPr>
        <w:t>6 (</w:t>
      </w:r>
      <w:r w:rsidR="00581DF5" w:rsidRPr="00EF09CD">
        <w:rPr>
          <w:rFonts w:ascii="Arial" w:hAnsi="Arial" w:cs="Arial"/>
          <w:color w:val="000000" w:themeColor="text1"/>
          <w:sz w:val="20"/>
          <w:szCs w:val="20"/>
        </w:rPr>
        <w:t>strain</w:t>
      </w:r>
      <w:r w:rsidR="006B7DCE" w:rsidRPr="00EF09CD">
        <w:rPr>
          <w:rFonts w:ascii="Arial" w:hAnsi="Arial" w:cs="Arial"/>
          <w:color w:val="000000" w:themeColor="text1"/>
          <w:sz w:val="20"/>
          <w:szCs w:val="20"/>
        </w:rPr>
        <w:t># 002052) and wild type C57B</w:t>
      </w:r>
      <w:r w:rsidR="00581DF5" w:rsidRPr="00EF09CD">
        <w:rPr>
          <w:rFonts w:ascii="Arial" w:hAnsi="Arial" w:cs="Arial"/>
          <w:color w:val="000000" w:themeColor="text1"/>
          <w:sz w:val="20"/>
          <w:szCs w:val="20"/>
        </w:rPr>
        <w:t>L/</w:t>
      </w:r>
      <w:r w:rsidR="006B7DCE" w:rsidRPr="00EF09CD">
        <w:rPr>
          <w:rFonts w:ascii="Arial" w:hAnsi="Arial" w:cs="Arial"/>
          <w:color w:val="000000" w:themeColor="text1"/>
          <w:sz w:val="20"/>
          <w:szCs w:val="20"/>
        </w:rPr>
        <w:t xml:space="preserve">6 mice were obtained from The Jackson Laboratory. The animal experiments were conducted </w:t>
      </w:r>
      <w:r w:rsidRPr="00EF09CD">
        <w:rPr>
          <w:rFonts w:ascii="Arial" w:hAnsi="Arial" w:cs="Arial"/>
          <w:color w:val="000000" w:themeColor="text1"/>
          <w:sz w:val="20"/>
          <w:szCs w:val="20"/>
        </w:rPr>
        <w:t xml:space="preserve">in accordance with protocols approved </w:t>
      </w:r>
      <w:r w:rsidR="006B7DCE" w:rsidRPr="00EF09CD">
        <w:rPr>
          <w:rFonts w:ascii="Arial" w:hAnsi="Arial" w:cs="Arial"/>
          <w:color w:val="000000" w:themeColor="text1"/>
          <w:sz w:val="20"/>
          <w:szCs w:val="20"/>
        </w:rPr>
        <w:t xml:space="preserve">by the Institutional Animal Care and Use Committee (IACUC) of the University of Nebraska Medical Center (UNMC) and the University of Oklahoma Health Sciences Center (OUHSC). Mice were housed in </w:t>
      </w:r>
      <w:r w:rsidR="00581DF5" w:rsidRPr="00EF09CD">
        <w:rPr>
          <w:rFonts w:ascii="Arial" w:hAnsi="Arial" w:cs="Arial"/>
          <w:color w:val="000000" w:themeColor="text1"/>
          <w:sz w:val="20"/>
          <w:szCs w:val="20"/>
        </w:rPr>
        <w:t xml:space="preserve">a </w:t>
      </w:r>
      <w:r w:rsidR="006B7DCE" w:rsidRPr="00EF09CD">
        <w:rPr>
          <w:rFonts w:ascii="Arial" w:hAnsi="Arial" w:cs="Arial"/>
          <w:color w:val="000000" w:themeColor="text1"/>
          <w:sz w:val="20"/>
          <w:szCs w:val="20"/>
        </w:rPr>
        <w:t>temperature- and humidity-controlled</w:t>
      </w:r>
      <w:r w:rsidRPr="00EF09CD">
        <w:rPr>
          <w:rFonts w:ascii="Arial" w:hAnsi="Arial" w:cs="Arial"/>
          <w:color w:val="000000" w:themeColor="text1"/>
          <w:sz w:val="20"/>
          <w:szCs w:val="20"/>
        </w:rPr>
        <w:t xml:space="preserve"> and </w:t>
      </w:r>
      <w:r w:rsidR="006B7DCE" w:rsidRPr="00EF09CD">
        <w:rPr>
          <w:rFonts w:ascii="Arial" w:hAnsi="Arial" w:cs="Arial"/>
          <w:color w:val="000000" w:themeColor="text1"/>
          <w:sz w:val="20"/>
          <w:szCs w:val="20"/>
        </w:rPr>
        <w:t>specific-pathogen-free</w:t>
      </w:r>
      <w:r w:rsidR="00581DF5" w:rsidRPr="00EF09CD">
        <w:rPr>
          <w:rFonts w:ascii="Arial" w:hAnsi="Arial" w:cs="Arial"/>
          <w:color w:val="000000" w:themeColor="text1"/>
          <w:sz w:val="20"/>
          <w:szCs w:val="20"/>
        </w:rPr>
        <w:t xml:space="preserve"> environment</w:t>
      </w:r>
      <w:r w:rsidRPr="00EF09CD">
        <w:rPr>
          <w:rFonts w:ascii="Arial" w:hAnsi="Arial" w:cs="Arial"/>
          <w:color w:val="000000" w:themeColor="text1"/>
          <w:sz w:val="20"/>
          <w:szCs w:val="20"/>
        </w:rPr>
        <w:t xml:space="preserve"> with 12-hour light–dark cycle conditions</w:t>
      </w:r>
      <w:r w:rsidR="006B7DCE" w:rsidRPr="00EF09CD">
        <w:rPr>
          <w:rFonts w:ascii="Arial" w:hAnsi="Arial" w:cs="Arial"/>
          <w:color w:val="000000" w:themeColor="text1"/>
          <w:sz w:val="20"/>
          <w:szCs w:val="20"/>
        </w:rPr>
        <w:t xml:space="preserve">. Mice were </w:t>
      </w:r>
      <w:r w:rsidRPr="00EF09CD">
        <w:rPr>
          <w:rFonts w:ascii="Arial" w:hAnsi="Arial" w:cs="Arial"/>
          <w:color w:val="000000" w:themeColor="text1"/>
          <w:sz w:val="20"/>
          <w:szCs w:val="20"/>
        </w:rPr>
        <w:t>provided with standard rodent chow</w:t>
      </w:r>
      <w:r w:rsidRPr="00EF09CD" w:rsidDel="007444D1">
        <w:rPr>
          <w:rFonts w:ascii="Arial" w:hAnsi="Arial" w:cs="Arial"/>
          <w:color w:val="000000" w:themeColor="text1"/>
          <w:sz w:val="20"/>
          <w:szCs w:val="20"/>
        </w:rPr>
        <w:t xml:space="preserve"> </w:t>
      </w:r>
      <w:r w:rsidR="006B7DCE" w:rsidRPr="00EF09CD">
        <w:rPr>
          <w:rFonts w:ascii="Arial" w:hAnsi="Arial" w:cs="Arial"/>
          <w:color w:val="000000" w:themeColor="text1"/>
          <w:sz w:val="20"/>
          <w:szCs w:val="20"/>
        </w:rPr>
        <w:t>(</w:t>
      </w:r>
      <w:proofErr w:type="spellStart"/>
      <w:r w:rsidR="006B7DCE" w:rsidRPr="00EF09CD">
        <w:rPr>
          <w:rFonts w:ascii="Arial" w:hAnsi="Arial" w:cs="Arial"/>
          <w:color w:val="000000" w:themeColor="text1"/>
          <w:sz w:val="20"/>
          <w:szCs w:val="20"/>
        </w:rPr>
        <w:t>Teklad</w:t>
      </w:r>
      <w:proofErr w:type="spellEnd"/>
      <w:r w:rsidR="006B7DCE" w:rsidRPr="00EF09CD">
        <w:rPr>
          <w:rFonts w:ascii="Arial" w:hAnsi="Arial" w:cs="Arial"/>
          <w:color w:val="000000" w:themeColor="text1"/>
          <w:sz w:val="20"/>
          <w:szCs w:val="20"/>
        </w:rPr>
        <w:t xml:space="preserve"> LM-485 Mouse/Rat Sterilizable 7012 Diet) and had </w:t>
      </w:r>
      <w:r w:rsidRPr="00EF09CD">
        <w:rPr>
          <w:rFonts w:ascii="Arial" w:hAnsi="Arial" w:cs="Arial"/>
          <w:color w:val="000000" w:themeColor="text1"/>
          <w:sz w:val="20"/>
          <w:szCs w:val="20"/>
        </w:rPr>
        <w:t>ad libitum access to drinking water</w:t>
      </w:r>
      <w:r w:rsidR="006B7DCE" w:rsidRPr="00EF09CD">
        <w:rPr>
          <w:rFonts w:ascii="Arial" w:hAnsi="Arial" w:cs="Arial"/>
          <w:color w:val="000000" w:themeColor="text1"/>
          <w:sz w:val="20"/>
          <w:szCs w:val="20"/>
        </w:rPr>
        <w:t>.</w:t>
      </w:r>
    </w:p>
    <w:p w14:paraId="3348ADA8" w14:textId="1FA95D7D" w:rsidR="006B7DCE" w:rsidRPr="00EF09CD" w:rsidRDefault="007444D1"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Orthotopic implantation of 3,000 KPC tumor cells (KPC1245/KPC8069 cells) was performed as previously describe</w:t>
      </w:r>
      <w:r w:rsidR="00120E7A" w:rsidRPr="00EF09CD">
        <w:rPr>
          <w:rFonts w:ascii="Arial" w:hAnsi="Arial" w:cs="Arial"/>
          <w:color w:val="000000" w:themeColor="text1"/>
          <w:sz w:val="20"/>
          <w:szCs w:val="20"/>
        </w:rPr>
        <w:fldChar w:fldCharType="begin">
          <w:fldData xml:space="preserve">PEVuZE5vdGU+PENpdGU+PEF1dGhvcj5LaW5nPC9BdXRob3I+PFllYXI+MjAyMjwvWWVhcj48UmVj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PEVuZE5vdGU+PENpdGU+PEF1dGhvcj5LaW5nPC9BdXRob3I+PFllYXI+MjAyMjwvWWVhcj48UmVj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120E7A" w:rsidRPr="00EF09CD">
        <w:rPr>
          <w:rFonts w:ascii="Arial" w:hAnsi="Arial" w:cs="Arial"/>
          <w:color w:val="000000" w:themeColor="text1"/>
          <w:sz w:val="20"/>
          <w:szCs w:val="20"/>
        </w:rPr>
      </w:r>
      <w:r w:rsidR="00120E7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1</w:t>
      </w:r>
      <w:r w:rsidR="00120E7A" w:rsidRPr="00EF09CD">
        <w:rPr>
          <w:rFonts w:ascii="Arial" w:hAnsi="Arial" w:cs="Arial"/>
          <w:color w:val="000000" w:themeColor="text1"/>
          <w:sz w:val="20"/>
          <w:szCs w:val="20"/>
        </w:rPr>
        <w:fldChar w:fldCharType="end"/>
      </w:r>
      <w:r w:rsidR="006B7DCE" w:rsidRPr="00EF09CD">
        <w:rPr>
          <w:rFonts w:ascii="Arial" w:hAnsi="Arial" w:cs="Arial"/>
          <w:color w:val="000000" w:themeColor="text1"/>
          <w:sz w:val="20"/>
          <w:szCs w:val="20"/>
        </w:rPr>
        <w:t>. Treatment</w:t>
      </w:r>
      <w:r w:rsidR="000A65A5" w:rsidRPr="00EF09CD">
        <w:rPr>
          <w:rFonts w:ascii="Arial" w:hAnsi="Arial" w:cs="Arial"/>
          <w:color w:val="000000" w:themeColor="text1"/>
          <w:sz w:val="20"/>
          <w:szCs w:val="20"/>
        </w:rPr>
        <w:t>s</w:t>
      </w:r>
      <w:r w:rsidR="006B7DCE" w:rsidRPr="00EF09CD">
        <w:rPr>
          <w:rFonts w:ascii="Arial" w:hAnsi="Arial" w:cs="Arial"/>
          <w:color w:val="000000" w:themeColor="text1"/>
          <w:sz w:val="20"/>
          <w:szCs w:val="20"/>
        </w:rPr>
        <w:t xml:space="preserve"> with </w:t>
      </w:r>
      <w:r w:rsidR="00C106A4" w:rsidRPr="00EF09CD">
        <w:rPr>
          <w:rFonts w:ascii="Arial" w:hAnsi="Arial" w:cs="Arial"/>
          <w:color w:val="000000" w:themeColor="text1"/>
          <w:sz w:val="20"/>
          <w:szCs w:val="20"/>
        </w:rPr>
        <w:t xml:space="preserve">trimetazidine </w:t>
      </w:r>
      <w:r w:rsidR="006B7DCE" w:rsidRPr="00EF09CD">
        <w:rPr>
          <w:rFonts w:ascii="Arial" w:hAnsi="Arial" w:cs="Arial"/>
          <w:color w:val="000000" w:themeColor="text1"/>
          <w:sz w:val="20"/>
          <w:szCs w:val="20"/>
        </w:rPr>
        <w:t xml:space="preserve">(Cayman Chemical, Cat# 18165, 10 mg/kg/day, </w:t>
      </w:r>
      <w:r w:rsidR="000A65A5" w:rsidRPr="00EF09CD">
        <w:rPr>
          <w:rFonts w:ascii="Arial" w:hAnsi="Arial" w:cs="Arial"/>
          <w:color w:val="000000" w:themeColor="text1"/>
          <w:sz w:val="20"/>
          <w:szCs w:val="20"/>
        </w:rPr>
        <w:t>oral gavage</w:t>
      </w:r>
      <w:r w:rsidR="006B7DCE" w:rsidRPr="00EF09CD">
        <w:rPr>
          <w:rFonts w:ascii="Arial" w:hAnsi="Arial" w:cs="Arial"/>
          <w:color w:val="000000" w:themeColor="text1"/>
          <w:sz w:val="20"/>
          <w:szCs w:val="20"/>
        </w:rPr>
        <w:t xml:space="preserve">), </w:t>
      </w:r>
      <w:r w:rsidR="00C106A4" w:rsidRPr="00EF09CD">
        <w:rPr>
          <w:rFonts w:ascii="Arial" w:hAnsi="Arial" w:cs="Arial"/>
          <w:color w:val="000000" w:themeColor="text1"/>
          <w:sz w:val="20"/>
          <w:szCs w:val="20"/>
        </w:rPr>
        <w:t xml:space="preserve">orlistat </w:t>
      </w:r>
      <w:r w:rsidR="006B7DCE" w:rsidRPr="00EF09CD">
        <w:rPr>
          <w:rFonts w:ascii="Arial" w:hAnsi="Arial" w:cs="Arial"/>
          <w:color w:val="000000" w:themeColor="text1"/>
          <w:sz w:val="20"/>
          <w:szCs w:val="20"/>
        </w:rPr>
        <w:t xml:space="preserve">(Cayman Chemical, Cat# 10005426, 50 mg/kg/day, </w:t>
      </w:r>
      <w:r w:rsidR="000A65A5" w:rsidRPr="00EF09CD">
        <w:rPr>
          <w:rFonts w:ascii="Arial" w:hAnsi="Arial" w:cs="Arial"/>
          <w:color w:val="000000" w:themeColor="text1"/>
          <w:sz w:val="20"/>
          <w:szCs w:val="20"/>
        </w:rPr>
        <w:t>oral gavage</w:t>
      </w:r>
      <w:r w:rsidR="006B7DCE" w:rsidRPr="00EF09CD">
        <w:rPr>
          <w:rFonts w:ascii="Arial" w:hAnsi="Arial" w:cs="Arial"/>
          <w:color w:val="000000" w:themeColor="text1"/>
          <w:sz w:val="20"/>
          <w:szCs w:val="20"/>
        </w:rPr>
        <w:t xml:space="preserve">), </w:t>
      </w:r>
      <w:bookmarkStart w:id="0" w:name="_Hlk134446770"/>
      <w:r w:rsidR="00C106A4" w:rsidRPr="00EF09CD">
        <w:rPr>
          <w:rFonts w:ascii="Arial" w:hAnsi="Arial" w:cs="Arial"/>
          <w:color w:val="000000" w:themeColor="text1"/>
          <w:sz w:val="20"/>
          <w:szCs w:val="20"/>
        </w:rPr>
        <w:t xml:space="preserve">vitamin </w:t>
      </w:r>
      <w:r w:rsidR="006B7DCE" w:rsidRPr="00EF09CD">
        <w:rPr>
          <w:rFonts w:ascii="Arial" w:hAnsi="Arial" w:cs="Arial"/>
          <w:color w:val="000000" w:themeColor="text1"/>
          <w:sz w:val="20"/>
          <w:szCs w:val="20"/>
        </w:rPr>
        <w:t>E (Sigma, Cat#</w:t>
      </w:r>
      <w:r w:rsidR="00AA7B78" w:rsidRPr="00EF09CD">
        <w:rPr>
          <w:rFonts w:ascii="Arial" w:hAnsi="Arial" w:cs="Arial"/>
          <w:color w:val="000000" w:themeColor="text1"/>
          <w:sz w:val="20"/>
          <w:szCs w:val="20"/>
        </w:rPr>
        <w:t xml:space="preserve"> </w:t>
      </w:r>
      <w:r w:rsidR="006B7DCE" w:rsidRPr="00EF09CD">
        <w:rPr>
          <w:rFonts w:ascii="Arial" w:hAnsi="Arial" w:cs="Arial"/>
          <w:color w:val="000000" w:themeColor="text1"/>
          <w:sz w:val="20"/>
          <w:szCs w:val="20"/>
        </w:rPr>
        <w:t>T3634, 10 mg/kg/day, subcutaneous injections), or BMX-001 (0.5 mg/kg/day subcutaneous injections)</w:t>
      </w:r>
      <w:bookmarkEnd w:id="0"/>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commenced </w:t>
      </w:r>
      <w:proofErr w:type="spellStart"/>
      <w:r w:rsidRPr="00EF09CD">
        <w:rPr>
          <w:rFonts w:ascii="Arial" w:hAnsi="Arial" w:cs="Arial"/>
          <w:color w:val="000000" w:themeColor="text1"/>
          <w:sz w:val="20"/>
          <w:szCs w:val="20"/>
        </w:rPr>
        <w:t>on</w:t>
      </w:r>
      <w:r w:rsidR="006B7DCE" w:rsidRPr="00EF09CD">
        <w:rPr>
          <w:rFonts w:ascii="Arial" w:hAnsi="Arial" w:cs="Arial"/>
          <w:color w:val="000000" w:themeColor="text1"/>
          <w:sz w:val="20"/>
          <w:szCs w:val="20"/>
        </w:rPr>
        <w:t>day</w:t>
      </w:r>
      <w:proofErr w:type="spellEnd"/>
      <w:r w:rsidR="006B7DCE" w:rsidRPr="00EF09CD">
        <w:rPr>
          <w:rFonts w:ascii="Arial" w:hAnsi="Arial" w:cs="Arial"/>
          <w:color w:val="000000" w:themeColor="text1"/>
          <w:sz w:val="20"/>
          <w:szCs w:val="20"/>
        </w:rPr>
        <w:t xml:space="preserve"> 10 post-implantation of KPC cells. </w:t>
      </w:r>
      <w:r w:rsidRPr="00EF09CD">
        <w:rPr>
          <w:rFonts w:ascii="Arial" w:hAnsi="Arial" w:cs="Arial"/>
          <w:color w:val="000000" w:themeColor="text1"/>
          <w:sz w:val="20"/>
          <w:szCs w:val="20"/>
        </w:rPr>
        <w:t>M</w:t>
      </w:r>
      <w:r w:rsidR="006B7DCE" w:rsidRPr="00EF09CD">
        <w:rPr>
          <w:rFonts w:ascii="Arial" w:hAnsi="Arial" w:cs="Arial"/>
          <w:color w:val="000000" w:themeColor="text1"/>
          <w:sz w:val="20"/>
          <w:szCs w:val="20"/>
        </w:rPr>
        <w:t>ice were euthanized for sample collection on day 24 post-implantation.</w:t>
      </w:r>
    </w:p>
    <w:p w14:paraId="063AC44D" w14:textId="3F744B84" w:rsidR="00C81578" w:rsidRPr="00EF09CD" w:rsidRDefault="00C81578"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For </w:t>
      </w:r>
      <w:r w:rsidR="00314259" w:rsidRPr="00EF09CD">
        <w:rPr>
          <w:rFonts w:ascii="Arial" w:hAnsi="Arial" w:cs="Arial"/>
          <w:color w:val="000000" w:themeColor="text1"/>
          <w:sz w:val="20"/>
          <w:szCs w:val="20"/>
        </w:rPr>
        <w:t xml:space="preserve">adoptive </w:t>
      </w:r>
      <w:r w:rsidR="007444D1" w:rsidRPr="00EF09CD">
        <w:rPr>
          <w:rFonts w:ascii="Arial" w:hAnsi="Arial" w:cs="Arial"/>
          <w:color w:val="000000" w:themeColor="text1"/>
          <w:sz w:val="20"/>
          <w:szCs w:val="20"/>
        </w:rPr>
        <w:t xml:space="preserve">NK cell </w:t>
      </w:r>
      <w:r w:rsidR="00314259" w:rsidRPr="00EF09CD">
        <w:rPr>
          <w:rFonts w:ascii="Arial" w:hAnsi="Arial" w:cs="Arial"/>
          <w:color w:val="000000" w:themeColor="text1"/>
          <w:sz w:val="20"/>
          <w:szCs w:val="20"/>
        </w:rPr>
        <w:t xml:space="preserve">transfer studies, </w:t>
      </w:r>
      <w:r w:rsidRPr="00EF09CD">
        <w:rPr>
          <w:rFonts w:ascii="Arial" w:hAnsi="Arial" w:cs="Arial"/>
          <w:color w:val="000000" w:themeColor="text1"/>
          <w:sz w:val="20"/>
          <w:szCs w:val="20"/>
        </w:rPr>
        <w:t>5 x 10</w:t>
      </w:r>
      <w:r w:rsidRPr="00EF09CD">
        <w:rPr>
          <w:rFonts w:ascii="Arial" w:hAnsi="Arial" w:cs="Arial"/>
          <w:color w:val="000000" w:themeColor="text1"/>
          <w:sz w:val="20"/>
          <w:szCs w:val="20"/>
          <w:vertAlign w:val="superscript"/>
        </w:rPr>
        <w:t>8</w:t>
      </w:r>
      <w:r w:rsidRPr="00EF09CD">
        <w:rPr>
          <w:rFonts w:ascii="Arial" w:hAnsi="Arial" w:cs="Arial"/>
          <w:color w:val="000000" w:themeColor="text1"/>
          <w:sz w:val="20"/>
          <w:szCs w:val="20"/>
        </w:rPr>
        <w:t xml:space="preserve"> NK cells (isolated from the spleen of healthy mice and labeled with </w:t>
      </w:r>
      <w:r w:rsidR="00F67738" w:rsidRPr="00EF09CD">
        <w:rPr>
          <w:rFonts w:ascii="Arial" w:hAnsi="Arial" w:cs="Arial"/>
          <w:color w:val="000000" w:themeColor="text1"/>
          <w:sz w:val="20"/>
          <w:szCs w:val="20"/>
        </w:rPr>
        <w:t>C</w:t>
      </w:r>
      <w:r w:rsidRPr="00EF09CD">
        <w:rPr>
          <w:rFonts w:ascii="Arial" w:hAnsi="Arial" w:cs="Arial"/>
          <w:color w:val="000000" w:themeColor="text1"/>
          <w:sz w:val="20"/>
          <w:szCs w:val="20"/>
        </w:rPr>
        <w:t xml:space="preserve">ell </w:t>
      </w:r>
      <w:r w:rsidR="00F67738" w:rsidRPr="00EF09CD">
        <w:rPr>
          <w:rFonts w:ascii="Arial" w:hAnsi="Arial" w:cs="Arial"/>
          <w:color w:val="000000" w:themeColor="text1"/>
          <w:sz w:val="20"/>
          <w:szCs w:val="20"/>
        </w:rPr>
        <w:t>T</w:t>
      </w:r>
      <w:r w:rsidRPr="00EF09CD">
        <w:rPr>
          <w:rFonts w:ascii="Arial" w:hAnsi="Arial" w:cs="Arial"/>
          <w:color w:val="000000" w:themeColor="text1"/>
          <w:sz w:val="20"/>
          <w:szCs w:val="20"/>
        </w:rPr>
        <w:t>racer, Thermo Fisher Scientific, cat# C34572, cat</w:t>
      </w:r>
      <w:proofErr w:type="gramStart"/>
      <w:r w:rsidRPr="00EF09CD">
        <w:rPr>
          <w:rFonts w:ascii="Arial" w:hAnsi="Arial" w:cs="Arial"/>
          <w:color w:val="000000" w:themeColor="text1"/>
          <w:sz w:val="20"/>
          <w:szCs w:val="20"/>
        </w:rPr>
        <w:t>#  C</w:t>
      </w:r>
      <w:proofErr w:type="gramEnd"/>
      <w:r w:rsidRPr="00EF09CD">
        <w:rPr>
          <w:rFonts w:ascii="Arial" w:hAnsi="Arial" w:cs="Arial"/>
          <w:color w:val="000000" w:themeColor="text1"/>
          <w:sz w:val="20"/>
          <w:szCs w:val="20"/>
        </w:rPr>
        <w:t xml:space="preserve">34557) were infused </w:t>
      </w:r>
      <w:r w:rsidR="002357FA" w:rsidRPr="00EF09CD">
        <w:rPr>
          <w:rFonts w:ascii="Arial" w:hAnsi="Arial" w:cs="Arial"/>
          <w:color w:val="000000" w:themeColor="text1"/>
          <w:sz w:val="20"/>
          <w:szCs w:val="20"/>
        </w:rPr>
        <w:t>intravenously via the tail vein</w:t>
      </w:r>
      <w:r w:rsidRPr="00EF09CD">
        <w:rPr>
          <w:rFonts w:ascii="Arial" w:hAnsi="Arial" w:cs="Arial"/>
          <w:color w:val="000000" w:themeColor="text1"/>
          <w:sz w:val="20"/>
          <w:szCs w:val="20"/>
        </w:rPr>
        <w:t xml:space="preserve">. </w:t>
      </w:r>
      <w:r w:rsidR="00532EE9" w:rsidRPr="00EF09CD">
        <w:rPr>
          <w:rFonts w:ascii="Arial" w:hAnsi="Arial" w:cs="Arial"/>
          <w:color w:val="000000" w:themeColor="text1"/>
          <w:sz w:val="20"/>
          <w:szCs w:val="20"/>
        </w:rPr>
        <w:t xml:space="preserve">Recombinant </w:t>
      </w:r>
      <w:r w:rsidR="00D94636" w:rsidRPr="00EF09CD">
        <w:rPr>
          <w:rFonts w:ascii="Arial" w:hAnsi="Arial" w:cs="Arial"/>
          <w:color w:val="000000" w:themeColor="text1"/>
          <w:sz w:val="20"/>
          <w:szCs w:val="20"/>
        </w:rPr>
        <w:t xml:space="preserve">murine </w:t>
      </w:r>
      <w:r w:rsidR="00532EE9" w:rsidRPr="00EF09CD">
        <w:rPr>
          <w:rFonts w:ascii="Arial" w:hAnsi="Arial" w:cs="Arial"/>
          <w:color w:val="000000" w:themeColor="text1"/>
          <w:sz w:val="20"/>
          <w:szCs w:val="20"/>
        </w:rPr>
        <w:t>IL-15 (</w:t>
      </w:r>
      <w:proofErr w:type="spellStart"/>
      <w:r w:rsidR="00532EE9" w:rsidRPr="00EF09CD">
        <w:rPr>
          <w:rFonts w:ascii="Arial" w:hAnsi="Arial" w:cs="Arial"/>
          <w:color w:val="000000" w:themeColor="text1"/>
          <w:sz w:val="20"/>
          <w:szCs w:val="20"/>
        </w:rPr>
        <w:t>Peprotech</w:t>
      </w:r>
      <w:proofErr w:type="spellEnd"/>
      <w:r w:rsidR="00532EE9" w:rsidRPr="00EF09CD">
        <w:rPr>
          <w:rFonts w:ascii="Arial" w:hAnsi="Arial" w:cs="Arial"/>
          <w:color w:val="000000" w:themeColor="text1"/>
          <w:sz w:val="20"/>
          <w:szCs w:val="20"/>
        </w:rPr>
        <w:t xml:space="preserve">, cat# 210-15, 2 </w:t>
      </w:r>
      <w:proofErr w:type="spellStart"/>
      <w:r w:rsidR="00532EE9" w:rsidRPr="00EF09CD">
        <w:rPr>
          <w:rFonts w:ascii="Arial" w:hAnsi="Arial" w:cs="Arial"/>
          <w:color w:val="000000" w:themeColor="text1"/>
          <w:sz w:val="20"/>
          <w:szCs w:val="20"/>
        </w:rPr>
        <w:t>μg</w:t>
      </w:r>
      <w:proofErr w:type="spellEnd"/>
      <w:r w:rsidR="00532EE9" w:rsidRPr="00EF09CD">
        <w:rPr>
          <w:rFonts w:ascii="Arial" w:hAnsi="Arial" w:cs="Arial"/>
          <w:color w:val="000000" w:themeColor="text1"/>
          <w:sz w:val="20"/>
          <w:szCs w:val="20"/>
        </w:rPr>
        <w:t>/mouse, intraperitoneal injections) was used to stimulate NK cell</w:t>
      </w:r>
      <w:r w:rsidR="00D94636" w:rsidRPr="00EF09CD">
        <w:rPr>
          <w:rFonts w:ascii="Arial" w:hAnsi="Arial" w:cs="Arial"/>
          <w:color w:val="000000" w:themeColor="text1"/>
          <w:sz w:val="20"/>
          <w:szCs w:val="20"/>
        </w:rPr>
        <w:t>s</w:t>
      </w:r>
      <w:r w:rsidR="00532EE9" w:rsidRPr="00EF09CD">
        <w:rPr>
          <w:rFonts w:ascii="Arial" w:hAnsi="Arial" w:cs="Arial"/>
          <w:color w:val="000000" w:themeColor="text1"/>
          <w:sz w:val="20"/>
          <w:szCs w:val="20"/>
        </w:rPr>
        <w:t>.</w:t>
      </w:r>
    </w:p>
    <w:p w14:paraId="17896F47" w14:textId="2315FA5B"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Isolation of splenic NK </w:t>
      </w:r>
      <w:r w:rsidR="003A652A" w:rsidRPr="00EF09CD">
        <w:rPr>
          <w:rFonts w:ascii="Arial" w:hAnsi="Arial" w:cs="Arial"/>
          <w:b/>
          <w:bCs/>
          <w:color w:val="000000" w:themeColor="text1"/>
          <w:sz w:val="20"/>
          <w:szCs w:val="20"/>
        </w:rPr>
        <w:t xml:space="preserve">cells </w:t>
      </w:r>
      <w:r w:rsidRPr="00EF09CD">
        <w:rPr>
          <w:rFonts w:ascii="Arial" w:hAnsi="Arial" w:cs="Arial"/>
          <w:b/>
          <w:bCs/>
          <w:color w:val="000000" w:themeColor="text1"/>
          <w:sz w:val="20"/>
          <w:szCs w:val="20"/>
        </w:rPr>
        <w:t xml:space="preserve">and </w:t>
      </w:r>
      <w:r w:rsidR="008E64E2" w:rsidRPr="00EF09CD">
        <w:rPr>
          <w:rFonts w:ascii="Arial" w:hAnsi="Arial" w:cs="Arial"/>
          <w:b/>
          <w:bCs/>
          <w:color w:val="000000" w:themeColor="text1"/>
          <w:sz w:val="20"/>
          <w:szCs w:val="20"/>
        </w:rPr>
        <w:t>Gr-1+ myeloid cells</w:t>
      </w:r>
      <w:r w:rsidR="00C0275A" w:rsidRPr="00EF09CD">
        <w:rPr>
          <w:rFonts w:ascii="Arial" w:hAnsi="Arial" w:cs="Arial"/>
          <w:b/>
          <w:bCs/>
          <w:color w:val="000000" w:themeColor="text1"/>
          <w:sz w:val="20"/>
          <w:szCs w:val="20"/>
        </w:rPr>
        <w:t xml:space="preserve"> (MDSCs)</w:t>
      </w:r>
    </w:p>
    <w:p w14:paraId="0E7EBE34" w14:textId="2954A878" w:rsidR="006B7DCE" w:rsidRPr="00EF09CD" w:rsidRDefault="002357FA" w:rsidP="00285B7B">
      <w:pPr>
        <w:spacing w:after="120" w:line="480" w:lineRule="auto"/>
        <w:rPr>
          <w:rFonts w:ascii="Arial" w:hAnsi="Arial" w:cs="Arial"/>
          <w:b/>
          <w:bCs/>
          <w:color w:val="000000" w:themeColor="text1"/>
          <w:sz w:val="20"/>
          <w:szCs w:val="20"/>
        </w:rPr>
      </w:pPr>
      <w:r w:rsidRPr="00EF09CD">
        <w:rPr>
          <w:rFonts w:ascii="Arial" w:hAnsi="Arial" w:cs="Arial"/>
          <w:color w:val="000000" w:themeColor="text1"/>
          <w:sz w:val="20"/>
          <w:szCs w:val="20"/>
        </w:rPr>
        <w:lastRenderedPageBreak/>
        <w:t xml:space="preserve">Splenic NK cells and Gr-1+ myeloid cells were isolated from murine spleens using the </w:t>
      </w:r>
      <w:proofErr w:type="spellStart"/>
      <w:r w:rsidRPr="00EF09CD">
        <w:rPr>
          <w:rFonts w:ascii="Arial" w:hAnsi="Arial" w:cs="Arial"/>
          <w:color w:val="000000" w:themeColor="text1"/>
          <w:sz w:val="20"/>
          <w:szCs w:val="20"/>
        </w:rPr>
        <w:t>autoMACS</w:t>
      </w:r>
      <w:proofErr w:type="spellEnd"/>
      <w:r w:rsidRPr="00EF09CD">
        <w:rPr>
          <w:rFonts w:ascii="Arial" w:hAnsi="Arial" w:cs="Arial"/>
          <w:color w:val="000000" w:themeColor="text1"/>
          <w:sz w:val="20"/>
          <w:szCs w:val="20"/>
        </w:rPr>
        <w:t xml:space="preserve"> system (</w:t>
      </w:r>
      <w:proofErr w:type="spellStart"/>
      <w:r w:rsidRPr="00EF09CD">
        <w:rPr>
          <w:rFonts w:ascii="Arial" w:hAnsi="Arial" w:cs="Arial"/>
          <w:color w:val="000000" w:themeColor="text1"/>
          <w:sz w:val="20"/>
          <w:szCs w:val="20"/>
        </w:rPr>
        <w:t>Miltenyi</w:t>
      </w:r>
      <w:proofErr w:type="spellEnd"/>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Biotec</w:t>
      </w:r>
      <w:proofErr w:type="spellEnd"/>
      <w:r w:rsidRPr="00EF09CD">
        <w:rPr>
          <w:rFonts w:ascii="Arial" w:hAnsi="Arial" w:cs="Arial"/>
          <w:color w:val="000000" w:themeColor="text1"/>
          <w:sz w:val="20"/>
          <w:szCs w:val="20"/>
        </w:rPr>
        <w:t>) according to the manufacturer's protocol. Single-cell suspensions were prepared from spleens as previously described</w:t>
      </w:r>
      <w:r w:rsidR="00120E7A" w:rsidRPr="00EF09CD">
        <w:rPr>
          <w:rFonts w:ascii="Arial" w:hAnsi="Arial" w:cs="Arial"/>
          <w:color w:val="000000" w:themeColor="text1"/>
          <w:sz w:val="20"/>
          <w:szCs w:val="20"/>
        </w:rPr>
        <w:fldChar w:fldCharType="begin">
          <w:fldData xml:space="preserve">PEVuZE5vdGU+PENpdGU+PEF1dGhvcj5CdXJyYWNrPC9BdXRob3I+PFllYXI+MjAyMTwvWWVhcj48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PEVuZE5vdGU+PENpdGU+PEF1dGhvcj5CdXJyYWNrPC9BdXRob3I+PFllYXI+MjAyMTwvWWVhcj48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120E7A" w:rsidRPr="00EF09CD">
        <w:rPr>
          <w:rFonts w:ascii="Arial" w:hAnsi="Arial" w:cs="Arial"/>
          <w:color w:val="000000" w:themeColor="text1"/>
          <w:sz w:val="20"/>
          <w:szCs w:val="20"/>
        </w:rPr>
      </w:r>
      <w:r w:rsidR="00120E7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2</w:t>
      </w:r>
      <w:r w:rsidR="00120E7A" w:rsidRPr="00EF09CD">
        <w:rPr>
          <w:rFonts w:ascii="Arial" w:hAnsi="Arial" w:cs="Arial"/>
          <w:color w:val="000000" w:themeColor="text1"/>
          <w:sz w:val="20"/>
          <w:szCs w:val="20"/>
        </w:rPr>
        <w:fldChar w:fldCharType="end"/>
      </w:r>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NK cells were isolated using the NK cell isolation kit (</w:t>
      </w:r>
      <w:proofErr w:type="spellStart"/>
      <w:r w:rsidRPr="00EF09CD">
        <w:rPr>
          <w:rFonts w:ascii="Arial" w:hAnsi="Arial" w:cs="Arial"/>
          <w:color w:val="000000" w:themeColor="text1"/>
          <w:sz w:val="20"/>
          <w:szCs w:val="20"/>
        </w:rPr>
        <w:t>Miltenyi</w:t>
      </w:r>
      <w:proofErr w:type="spellEnd"/>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Biotec</w:t>
      </w:r>
      <w:proofErr w:type="spellEnd"/>
      <w:r w:rsidRPr="00EF09CD">
        <w:rPr>
          <w:rFonts w:ascii="Arial" w:hAnsi="Arial" w:cs="Arial"/>
          <w:color w:val="000000" w:themeColor="text1"/>
          <w:sz w:val="20"/>
          <w:szCs w:val="20"/>
        </w:rPr>
        <w:t>, Cat# 130-115-818), while MDSCs were isolated using the mouse MDSC isolation kit (</w:t>
      </w:r>
      <w:proofErr w:type="spellStart"/>
      <w:r w:rsidRPr="00EF09CD">
        <w:rPr>
          <w:rFonts w:ascii="Arial" w:hAnsi="Arial" w:cs="Arial"/>
          <w:color w:val="000000" w:themeColor="text1"/>
          <w:sz w:val="20"/>
          <w:szCs w:val="20"/>
        </w:rPr>
        <w:t>Miltenyi</w:t>
      </w:r>
      <w:proofErr w:type="spellEnd"/>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Biotec</w:t>
      </w:r>
      <w:proofErr w:type="spellEnd"/>
      <w:r w:rsidRPr="00EF09CD">
        <w:rPr>
          <w:rFonts w:ascii="Arial" w:hAnsi="Arial" w:cs="Arial"/>
          <w:color w:val="000000" w:themeColor="text1"/>
          <w:sz w:val="20"/>
          <w:szCs w:val="20"/>
        </w:rPr>
        <w:t xml:space="preserve">, Cat# 130-094-538). Purity of isolated NK cells was confirmed by flow cytometry using anti-CD3 and anti-NK1.1 antibodies (CD3-, NK1.1+). Gr-1+ cell purity was confirmed by flow cytometry using anti-CD11b and anti-Gr-1 antibodies (CD11b+, Gr-1+). </w:t>
      </w:r>
      <w:r w:rsidR="006B7DCE" w:rsidRPr="00EF09CD">
        <w:rPr>
          <w:rFonts w:ascii="Arial" w:hAnsi="Arial" w:cs="Arial"/>
          <w:color w:val="000000" w:themeColor="text1"/>
          <w:sz w:val="20"/>
          <w:szCs w:val="20"/>
        </w:rPr>
        <w:t>For long</w:t>
      </w:r>
      <w:r w:rsidRPr="00EF09CD">
        <w:rPr>
          <w:rFonts w:ascii="Arial" w:hAnsi="Arial" w:cs="Arial"/>
          <w:color w:val="000000" w:themeColor="text1"/>
          <w:sz w:val="20"/>
          <w:szCs w:val="20"/>
        </w:rPr>
        <w:t>-</w:t>
      </w:r>
      <w:r w:rsidR="006B7DCE" w:rsidRPr="00EF09CD">
        <w:rPr>
          <w:rFonts w:ascii="Arial" w:hAnsi="Arial" w:cs="Arial"/>
          <w:color w:val="000000" w:themeColor="text1"/>
          <w:sz w:val="20"/>
          <w:szCs w:val="20"/>
        </w:rPr>
        <w:t>t</w:t>
      </w:r>
      <w:r w:rsidRPr="00EF09CD">
        <w:rPr>
          <w:rFonts w:ascii="Arial" w:hAnsi="Arial" w:cs="Arial"/>
          <w:color w:val="000000" w:themeColor="text1"/>
          <w:sz w:val="20"/>
          <w:szCs w:val="20"/>
        </w:rPr>
        <w:t>er</w:t>
      </w:r>
      <w:r w:rsidR="006B7DCE" w:rsidRPr="00EF09CD">
        <w:rPr>
          <w:rFonts w:ascii="Arial" w:hAnsi="Arial" w:cs="Arial"/>
          <w:color w:val="000000" w:themeColor="text1"/>
          <w:sz w:val="20"/>
          <w:szCs w:val="20"/>
        </w:rPr>
        <w:t>m cultur</w:t>
      </w:r>
      <w:r w:rsidRPr="00EF09CD">
        <w:rPr>
          <w:rFonts w:ascii="Arial" w:hAnsi="Arial" w:cs="Arial"/>
          <w:color w:val="000000" w:themeColor="text1"/>
          <w:sz w:val="20"/>
          <w:szCs w:val="20"/>
        </w:rPr>
        <w:t>e</w:t>
      </w:r>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longer</w:t>
      </w:r>
      <w:r w:rsidR="006B7DCE" w:rsidRPr="00EF09CD">
        <w:rPr>
          <w:rFonts w:ascii="Arial" w:hAnsi="Arial" w:cs="Arial"/>
          <w:color w:val="000000" w:themeColor="text1"/>
          <w:sz w:val="20"/>
          <w:szCs w:val="20"/>
        </w:rPr>
        <w:t xml:space="preserve"> than 48 h</w:t>
      </w:r>
      <w:r w:rsidRPr="00EF09CD">
        <w:rPr>
          <w:rFonts w:ascii="Arial" w:hAnsi="Arial" w:cs="Arial"/>
          <w:color w:val="000000" w:themeColor="text1"/>
          <w:sz w:val="20"/>
          <w:szCs w:val="20"/>
        </w:rPr>
        <w:t>ou</w:t>
      </w:r>
      <w:r w:rsidR="006B7DCE" w:rsidRPr="00EF09CD">
        <w:rPr>
          <w:rFonts w:ascii="Arial" w:hAnsi="Arial" w:cs="Arial"/>
          <w:color w:val="000000" w:themeColor="text1"/>
          <w:sz w:val="20"/>
          <w:szCs w:val="20"/>
        </w:rPr>
        <w:t xml:space="preserve">r), primary NK </w:t>
      </w:r>
      <w:r w:rsidR="00634B82" w:rsidRPr="00EF09CD">
        <w:rPr>
          <w:rFonts w:ascii="Arial" w:hAnsi="Arial" w:cs="Arial"/>
          <w:color w:val="000000" w:themeColor="text1"/>
          <w:sz w:val="20"/>
          <w:szCs w:val="20"/>
        </w:rPr>
        <w:t xml:space="preserve">cells </w:t>
      </w:r>
      <w:r w:rsidR="006B7DCE" w:rsidRPr="00EF09CD">
        <w:rPr>
          <w:rFonts w:ascii="Arial" w:hAnsi="Arial" w:cs="Arial"/>
          <w:color w:val="000000" w:themeColor="text1"/>
          <w:sz w:val="20"/>
          <w:szCs w:val="20"/>
        </w:rPr>
        <w:t>were cultured in RPMI with 10% FBS plus 1 ng/</w:t>
      </w:r>
      <w:r w:rsidR="00993381" w:rsidRPr="00EF09CD">
        <w:rPr>
          <w:rFonts w:ascii="Arial" w:hAnsi="Arial" w:cs="Arial"/>
          <w:color w:val="000000" w:themeColor="text1"/>
          <w:sz w:val="20"/>
          <w:szCs w:val="20"/>
        </w:rPr>
        <w:t xml:space="preserve">mL </w:t>
      </w:r>
      <w:r w:rsidR="006B7DCE" w:rsidRPr="00EF09CD">
        <w:rPr>
          <w:rFonts w:ascii="Arial" w:hAnsi="Arial" w:cs="Arial"/>
          <w:color w:val="000000" w:themeColor="text1"/>
          <w:sz w:val="20"/>
          <w:szCs w:val="20"/>
        </w:rPr>
        <w:t>recombinant mouse IL-2 (</w:t>
      </w:r>
      <w:proofErr w:type="spellStart"/>
      <w:r w:rsidR="006B7DCE" w:rsidRPr="00EF09CD">
        <w:rPr>
          <w:rFonts w:ascii="Arial" w:hAnsi="Arial" w:cs="Arial"/>
          <w:color w:val="000000" w:themeColor="text1"/>
          <w:sz w:val="20"/>
          <w:szCs w:val="20"/>
        </w:rPr>
        <w:t>PeproTech</w:t>
      </w:r>
      <w:proofErr w:type="spellEnd"/>
      <w:r w:rsidR="006B7DCE" w:rsidRPr="00EF09CD">
        <w:rPr>
          <w:rFonts w:ascii="Arial" w:hAnsi="Arial" w:cs="Arial"/>
          <w:color w:val="000000" w:themeColor="text1"/>
          <w:sz w:val="20"/>
          <w:szCs w:val="20"/>
        </w:rPr>
        <w:t xml:space="preserve">, Cat# 212-12). Primary MDSCs were cultured in RPMI with 10% </w:t>
      </w:r>
      <w:r w:rsidRPr="00EF09CD">
        <w:rPr>
          <w:rFonts w:ascii="Arial" w:hAnsi="Arial" w:cs="Arial"/>
          <w:color w:val="000000" w:themeColor="text1"/>
          <w:sz w:val="20"/>
          <w:szCs w:val="20"/>
        </w:rPr>
        <w:t>FBS</w:t>
      </w:r>
      <w:r w:rsidR="006B7DCE" w:rsidRPr="00EF09CD">
        <w:rPr>
          <w:rFonts w:ascii="Arial" w:hAnsi="Arial" w:cs="Arial"/>
          <w:color w:val="000000" w:themeColor="text1"/>
          <w:sz w:val="20"/>
          <w:szCs w:val="20"/>
        </w:rPr>
        <w:t xml:space="preserve"> plus 1 ng/</w:t>
      </w:r>
      <w:r w:rsidR="00993381" w:rsidRPr="00EF09CD">
        <w:rPr>
          <w:rFonts w:ascii="Arial" w:hAnsi="Arial" w:cs="Arial"/>
          <w:color w:val="000000" w:themeColor="text1"/>
          <w:sz w:val="20"/>
          <w:szCs w:val="20"/>
        </w:rPr>
        <w:t xml:space="preserve">mL </w:t>
      </w:r>
      <w:r w:rsidR="006B7DCE" w:rsidRPr="00EF09CD">
        <w:rPr>
          <w:rFonts w:ascii="Arial" w:hAnsi="Arial" w:cs="Arial"/>
          <w:color w:val="000000" w:themeColor="text1"/>
          <w:sz w:val="20"/>
          <w:szCs w:val="20"/>
        </w:rPr>
        <w:t>recombinant mouse GM-CSF (</w:t>
      </w:r>
      <w:proofErr w:type="spellStart"/>
      <w:r w:rsidR="006B7DCE" w:rsidRPr="00EF09CD">
        <w:rPr>
          <w:rFonts w:ascii="Arial" w:hAnsi="Arial" w:cs="Arial"/>
          <w:color w:val="000000" w:themeColor="text1"/>
          <w:sz w:val="20"/>
          <w:szCs w:val="20"/>
        </w:rPr>
        <w:t>PeproTech</w:t>
      </w:r>
      <w:proofErr w:type="spellEnd"/>
      <w:r w:rsidR="006B7DCE" w:rsidRPr="00EF09CD">
        <w:rPr>
          <w:rFonts w:ascii="Arial" w:hAnsi="Arial" w:cs="Arial"/>
          <w:color w:val="000000" w:themeColor="text1"/>
          <w:sz w:val="20"/>
          <w:szCs w:val="20"/>
        </w:rPr>
        <w:t>, Cat# 315-03).</w:t>
      </w:r>
    </w:p>
    <w:p w14:paraId="2F538857" w14:textId="77777777"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i/>
          <w:iCs/>
          <w:color w:val="000000" w:themeColor="text1"/>
          <w:sz w:val="20"/>
          <w:szCs w:val="20"/>
        </w:rPr>
        <w:t>In vitro</w:t>
      </w:r>
      <w:r w:rsidRPr="00EF09CD">
        <w:rPr>
          <w:rFonts w:ascii="Arial" w:hAnsi="Arial" w:cs="Arial"/>
          <w:b/>
          <w:bCs/>
          <w:color w:val="000000" w:themeColor="text1"/>
          <w:sz w:val="20"/>
          <w:szCs w:val="20"/>
        </w:rPr>
        <w:t xml:space="preserve"> </w:t>
      </w:r>
      <w:r w:rsidR="00282A1A" w:rsidRPr="00EF09CD">
        <w:rPr>
          <w:rFonts w:ascii="Arial" w:hAnsi="Arial" w:cs="Arial"/>
          <w:b/>
          <w:bCs/>
          <w:color w:val="000000" w:themeColor="text1"/>
          <w:sz w:val="20"/>
          <w:szCs w:val="20"/>
        </w:rPr>
        <w:t xml:space="preserve">co-culture </w:t>
      </w:r>
      <w:r w:rsidRPr="00EF09CD">
        <w:rPr>
          <w:rFonts w:ascii="Arial" w:hAnsi="Arial" w:cs="Arial"/>
          <w:b/>
          <w:bCs/>
          <w:color w:val="000000" w:themeColor="text1"/>
          <w:sz w:val="20"/>
          <w:szCs w:val="20"/>
        </w:rPr>
        <w:t xml:space="preserve">assays </w:t>
      </w:r>
    </w:p>
    <w:p w14:paraId="32A234F8" w14:textId="3C341213" w:rsidR="006B7DCE" w:rsidRPr="00EF09CD" w:rsidRDefault="008E64E2"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Gr-1+ myeloid cells </w:t>
      </w:r>
      <w:r w:rsidR="006B7DCE" w:rsidRPr="00EF09CD">
        <w:rPr>
          <w:rFonts w:ascii="Arial" w:hAnsi="Arial" w:cs="Arial"/>
          <w:color w:val="000000" w:themeColor="text1"/>
          <w:sz w:val="20"/>
          <w:szCs w:val="20"/>
        </w:rPr>
        <w:t>were cultured at 1x10</w:t>
      </w:r>
      <w:r w:rsidR="006B7DCE" w:rsidRPr="00EF09CD">
        <w:rPr>
          <w:rFonts w:ascii="Arial" w:hAnsi="Arial" w:cs="Arial"/>
          <w:color w:val="000000" w:themeColor="text1"/>
          <w:sz w:val="20"/>
          <w:szCs w:val="20"/>
          <w:vertAlign w:val="superscript"/>
        </w:rPr>
        <w:t>6</w:t>
      </w:r>
      <w:r w:rsidR="006B7DCE" w:rsidRPr="00EF09CD">
        <w:rPr>
          <w:rFonts w:ascii="Arial" w:hAnsi="Arial" w:cs="Arial"/>
          <w:color w:val="000000" w:themeColor="text1"/>
          <w:sz w:val="20"/>
          <w:szCs w:val="20"/>
        </w:rPr>
        <w:t xml:space="preserve"> cells/well</w:t>
      </w:r>
      <w:r w:rsidR="002357FA" w:rsidRPr="00EF09CD">
        <w:rPr>
          <w:rFonts w:ascii="Arial" w:hAnsi="Arial" w:cs="Arial"/>
          <w:color w:val="000000" w:themeColor="text1"/>
          <w:sz w:val="20"/>
          <w:szCs w:val="20"/>
        </w:rPr>
        <w:t xml:space="preserve"> in 12-well plates</w:t>
      </w:r>
      <w:r w:rsidR="006B7DCE" w:rsidRPr="00EF09CD">
        <w:rPr>
          <w:rFonts w:ascii="Arial" w:hAnsi="Arial" w:cs="Arial"/>
          <w:color w:val="000000" w:themeColor="text1"/>
          <w:sz w:val="20"/>
          <w:szCs w:val="20"/>
        </w:rPr>
        <w:t xml:space="preserve">. Hydrophilic PTFE cell culture inserts with </w:t>
      </w:r>
      <w:r w:rsidR="00F15856" w:rsidRPr="00EF09CD">
        <w:rPr>
          <w:rFonts w:ascii="Arial" w:hAnsi="Arial" w:cs="Arial"/>
          <w:color w:val="000000" w:themeColor="text1"/>
          <w:sz w:val="20"/>
          <w:szCs w:val="20"/>
        </w:rPr>
        <w:t xml:space="preserve">a </w:t>
      </w:r>
      <w:r w:rsidR="006B7DCE" w:rsidRPr="00EF09CD">
        <w:rPr>
          <w:rFonts w:ascii="Arial" w:hAnsi="Arial" w:cs="Arial"/>
          <w:color w:val="000000" w:themeColor="text1"/>
          <w:sz w:val="20"/>
          <w:szCs w:val="20"/>
        </w:rPr>
        <w:t xml:space="preserve">pore size of 0.4 µm (Millipore, PICM03050) were placed in </w:t>
      </w:r>
      <w:r w:rsidR="002357FA" w:rsidRPr="00EF09CD">
        <w:rPr>
          <w:rFonts w:ascii="Arial" w:hAnsi="Arial" w:cs="Arial"/>
          <w:color w:val="000000" w:themeColor="text1"/>
          <w:sz w:val="20"/>
          <w:szCs w:val="20"/>
        </w:rPr>
        <w:t xml:space="preserve">each </w:t>
      </w:r>
      <w:r w:rsidR="006B7DCE" w:rsidRPr="00EF09CD">
        <w:rPr>
          <w:rFonts w:ascii="Arial" w:hAnsi="Arial" w:cs="Arial"/>
          <w:color w:val="000000" w:themeColor="text1"/>
          <w:sz w:val="20"/>
          <w:szCs w:val="20"/>
        </w:rPr>
        <w:t xml:space="preserve">well seeded with </w:t>
      </w:r>
      <w:r w:rsidRPr="00EF09CD">
        <w:rPr>
          <w:rFonts w:ascii="Arial" w:hAnsi="Arial" w:cs="Arial"/>
          <w:color w:val="000000" w:themeColor="text1"/>
          <w:sz w:val="20"/>
          <w:szCs w:val="20"/>
        </w:rPr>
        <w:t>Gr-1+ myeloid cells</w:t>
      </w:r>
      <w:r w:rsidR="006B7DCE" w:rsidRPr="00EF09CD">
        <w:rPr>
          <w:rFonts w:ascii="Arial" w:hAnsi="Arial" w:cs="Arial"/>
          <w:color w:val="000000" w:themeColor="text1"/>
          <w:sz w:val="20"/>
          <w:szCs w:val="20"/>
        </w:rPr>
        <w:t xml:space="preserve">. </w:t>
      </w:r>
      <w:r w:rsidR="002357FA" w:rsidRPr="00EF09CD">
        <w:rPr>
          <w:rFonts w:ascii="Arial" w:hAnsi="Arial" w:cs="Arial"/>
          <w:color w:val="000000" w:themeColor="text1"/>
          <w:sz w:val="20"/>
          <w:szCs w:val="20"/>
        </w:rPr>
        <w:t>NK cells were then added to the inserts</w:t>
      </w:r>
      <w:r w:rsidR="006B7DCE" w:rsidRPr="00EF09CD">
        <w:rPr>
          <w:rFonts w:ascii="Arial" w:hAnsi="Arial" w:cs="Arial"/>
          <w:color w:val="000000" w:themeColor="text1"/>
          <w:sz w:val="20"/>
          <w:szCs w:val="20"/>
        </w:rPr>
        <w:t xml:space="preserve"> at a density of 5x10</w:t>
      </w:r>
      <w:r w:rsidR="006B7DCE" w:rsidRPr="00EF09CD">
        <w:rPr>
          <w:rFonts w:ascii="Arial" w:hAnsi="Arial" w:cs="Arial"/>
          <w:color w:val="000000" w:themeColor="text1"/>
          <w:sz w:val="20"/>
          <w:szCs w:val="20"/>
          <w:vertAlign w:val="superscript"/>
        </w:rPr>
        <w:t>5</w:t>
      </w:r>
      <w:r w:rsidR="006B7DCE" w:rsidRPr="00EF09CD">
        <w:rPr>
          <w:rFonts w:ascii="Arial" w:hAnsi="Arial" w:cs="Arial"/>
          <w:color w:val="000000" w:themeColor="text1"/>
          <w:sz w:val="20"/>
          <w:szCs w:val="20"/>
        </w:rPr>
        <w:t xml:space="preserve"> cells/well for </w:t>
      </w:r>
      <w:r w:rsidR="002357FA" w:rsidRPr="00EF09CD">
        <w:rPr>
          <w:rFonts w:ascii="Arial" w:hAnsi="Arial" w:cs="Arial"/>
          <w:color w:val="000000" w:themeColor="text1"/>
          <w:sz w:val="20"/>
          <w:szCs w:val="20"/>
        </w:rPr>
        <w:t>the designated</w:t>
      </w:r>
      <w:r w:rsidR="006B7DCE" w:rsidRPr="00EF09CD">
        <w:rPr>
          <w:rFonts w:ascii="Arial" w:hAnsi="Arial" w:cs="Arial"/>
          <w:color w:val="000000" w:themeColor="text1"/>
          <w:sz w:val="20"/>
          <w:szCs w:val="20"/>
        </w:rPr>
        <w:t xml:space="preserve"> time points. </w:t>
      </w:r>
      <w:r w:rsidR="002357FA" w:rsidRPr="00EF09CD">
        <w:rPr>
          <w:rFonts w:ascii="Arial" w:hAnsi="Arial" w:cs="Arial"/>
          <w:color w:val="000000" w:themeColor="text1"/>
          <w:sz w:val="20"/>
          <w:szCs w:val="20"/>
        </w:rPr>
        <w:t>Following co-culture, NK cells were harvested and subjected to the following analyses:</w:t>
      </w:r>
      <w:r w:rsidR="006B7DCE" w:rsidRPr="00EF09CD">
        <w:rPr>
          <w:rFonts w:ascii="Arial" w:hAnsi="Arial" w:cs="Arial"/>
          <w:color w:val="000000" w:themeColor="text1"/>
          <w:sz w:val="20"/>
          <w:szCs w:val="20"/>
        </w:rPr>
        <w:t xml:space="preserve"> ROS measurement (DCFDA assay), lipid staining (BODIPY 493/503, Thermo Fisher Scientific, Inc., Cat# D3922), lipid peroxidation measurement (C11-BODIPY 581/591, Thermo Fisher Scientific, Inc., Cat# D3861), and GPX4 staining. For proliferation assay, </w:t>
      </w:r>
      <w:r w:rsidR="002357FA" w:rsidRPr="00EF09CD">
        <w:rPr>
          <w:rFonts w:ascii="Arial" w:hAnsi="Arial" w:cs="Arial"/>
          <w:color w:val="000000" w:themeColor="text1"/>
          <w:sz w:val="20"/>
          <w:szCs w:val="20"/>
        </w:rPr>
        <w:t xml:space="preserve">NK cells were labeled with </w:t>
      </w:r>
      <w:proofErr w:type="spellStart"/>
      <w:r w:rsidR="006B7DCE" w:rsidRPr="00EF09CD">
        <w:rPr>
          <w:rFonts w:ascii="Arial" w:hAnsi="Arial" w:cs="Arial"/>
          <w:color w:val="000000" w:themeColor="text1"/>
          <w:sz w:val="20"/>
          <w:szCs w:val="20"/>
        </w:rPr>
        <w:t>carboxyfluorescein</w:t>
      </w:r>
      <w:proofErr w:type="spellEnd"/>
      <w:r w:rsidR="006B7DCE" w:rsidRPr="00EF09CD">
        <w:rPr>
          <w:rFonts w:ascii="Arial" w:hAnsi="Arial" w:cs="Arial"/>
          <w:color w:val="000000" w:themeColor="text1"/>
          <w:sz w:val="20"/>
          <w:szCs w:val="20"/>
        </w:rPr>
        <w:t xml:space="preserve"> diacetate </w:t>
      </w:r>
      <w:proofErr w:type="spellStart"/>
      <w:r w:rsidR="006B7DCE" w:rsidRPr="00EF09CD">
        <w:rPr>
          <w:rFonts w:ascii="Arial" w:hAnsi="Arial" w:cs="Arial"/>
          <w:color w:val="000000" w:themeColor="text1"/>
          <w:sz w:val="20"/>
          <w:szCs w:val="20"/>
        </w:rPr>
        <w:t>succinimidyl</w:t>
      </w:r>
      <w:proofErr w:type="spellEnd"/>
      <w:r w:rsidR="006B7DCE" w:rsidRPr="00EF09CD">
        <w:rPr>
          <w:rFonts w:ascii="Arial" w:hAnsi="Arial" w:cs="Arial"/>
          <w:color w:val="000000" w:themeColor="text1"/>
          <w:sz w:val="20"/>
          <w:szCs w:val="20"/>
        </w:rPr>
        <w:t xml:space="preserve"> ester (CFSE, Thermo Fisher Scientific, Inc., Cat# C34554) </w:t>
      </w:r>
      <w:r w:rsidR="002357FA" w:rsidRPr="00EF09CD">
        <w:rPr>
          <w:rFonts w:ascii="Arial" w:hAnsi="Arial" w:cs="Arial"/>
          <w:color w:val="000000" w:themeColor="text1"/>
          <w:sz w:val="20"/>
          <w:szCs w:val="20"/>
        </w:rPr>
        <w:t xml:space="preserve">and co-cultured with </w:t>
      </w:r>
      <w:proofErr w:type="spellStart"/>
      <w:r w:rsidR="006B7DCE" w:rsidRPr="00EF09CD">
        <w:rPr>
          <w:rFonts w:ascii="Arial" w:hAnsi="Arial" w:cs="Arial"/>
          <w:color w:val="000000" w:themeColor="text1"/>
          <w:sz w:val="20"/>
          <w:szCs w:val="20"/>
        </w:rPr>
        <w:t>with</w:t>
      </w:r>
      <w:proofErr w:type="spellEnd"/>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Gr-1+ myeloid cell</w:t>
      </w:r>
      <w:r w:rsidR="006B7DCE" w:rsidRPr="00EF09CD">
        <w:rPr>
          <w:rFonts w:ascii="Arial" w:hAnsi="Arial" w:cs="Arial"/>
          <w:color w:val="000000" w:themeColor="text1"/>
          <w:sz w:val="20"/>
          <w:szCs w:val="20"/>
        </w:rPr>
        <w:t>s for 96 hours</w:t>
      </w:r>
      <w:r w:rsidR="002357FA" w:rsidRPr="00EF09CD">
        <w:rPr>
          <w:rFonts w:ascii="Arial" w:hAnsi="Arial" w:cs="Arial"/>
          <w:color w:val="000000" w:themeColor="text1"/>
          <w:sz w:val="20"/>
          <w:szCs w:val="20"/>
        </w:rPr>
        <w:t>. Proliferation rates were determined using flow cytometry.</w:t>
      </w:r>
    </w:p>
    <w:p w14:paraId="13D6CCE3" w14:textId="1B132E93" w:rsidR="006B7DCE" w:rsidRPr="00EF09CD" w:rsidRDefault="006C42F5"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For </w:t>
      </w:r>
      <w:r w:rsidR="002357FA" w:rsidRPr="00EF09CD">
        <w:rPr>
          <w:rFonts w:ascii="Arial" w:hAnsi="Arial" w:cs="Arial"/>
          <w:color w:val="000000" w:themeColor="text1"/>
          <w:sz w:val="20"/>
          <w:szCs w:val="20"/>
        </w:rPr>
        <w:t>NK Cell Cytotoxicity</w:t>
      </w:r>
      <w:r w:rsidRPr="00EF09CD">
        <w:rPr>
          <w:rFonts w:ascii="Arial" w:hAnsi="Arial" w:cs="Arial"/>
          <w:color w:val="000000" w:themeColor="text1"/>
          <w:sz w:val="20"/>
          <w:szCs w:val="20"/>
        </w:rPr>
        <w:t xml:space="preserve"> measurement </w:t>
      </w:r>
      <w:r w:rsidRPr="00EF09CD">
        <w:rPr>
          <w:rFonts w:ascii="Arial" w:hAnsi="Arial" w:cs="Arial"/>
          <w:i/>
          <w:iCs/>
          <w:color w:val="000000" w:themeColor="text1"/>
          <w:sz w:val="20"/>
          <w:szCs w:val="20"/>
        </w:rPr>
        <w:t>in vitro</w:t>
      </w:r>
      <w:r w:rsidRPr="00EF09CD">
        <w:rPr>
          <w:rFonts w:ascii="Arial" w:hAnsi="Arial" w:cs="Arial"/>
          <w:color w:val="000000" w:themeColor="text1"/>
          <w:sz w:val="20"/>
          <w:szCs w:val="20"/>
        </w:rPr>
        <w:t xml:space="preserve">, </w:t>
      </w:r>
      <w:r w:rsidR="006B7DCE" w:rsidRPr="00EF09CD">
        <w:rPr>
          <w:rFonts w:ascii="Arial" w:hAnsi="Arial" w:cs="Arial"/>
          <w:color w:val="000000" w:themeColor="text1"/>
          <w:sz w:val="20"/>
          <w:szCs w:val="20"/>
        </w:rPr>
        <w:t xml:space="preserve">NK cell killing activity against </w:t>
      </w:r>
      <w:r w:rsidR="000A65A5" w:rsidRPr="00EF09CD">
        <w:rPr>
          <w:rFonts w:ascii="Arial" w:hAnsi="Arial" w:cs="Arial"/>
          <w:color w:val="000000" w:themeColor="text1"/>
          <w:sz w:val="20"/>
          <w:szCs w:val="20"/>
        </w:rPr>
        <w:t xml:space="preserve">target cells </w:t>
      </w:r>
      <w:r w:rsidRPr="00EF09CD">
        <w:rPr>
          <w:rFonts w:ascii="Arial" w:hAnsi="Arial" w:cs="Arial"/>
          <w:color w:val="000000" w:themeColor="text1"/>
          <w:sz w:val="20"/>
          <w:szCs w:val="20"/>
        </w:rPr>
        <w:t xml:space="preserve">was assessed </w:t>
      </w:r>
      <w:r w:rsidR="006B7DCE" w:rsidRPr="00EF09CD">
        <w:rPr>
          <w:rFonts w:ascii="Arial" w:hAnsi="Arial" w:cs="Arial"/>
          <w:color w:val="000000" w:themeColor="text1"/>
          <w:sz w:val="20"/>
          <w:szCs w:val="20"/>
        </w:rPr>
        <w:t xml:space="preserve">using propidium iodide staining method </w:t>
      </w:r>
      <w:r w:rsidRPr="00EF09CD">
        <w:rPr>
          <w:rFonts w:ascii="Arial" w:hAnsi="Arial" w:cs="Arial"/>
          <w:color w:val="000000" w:themeColor="text1"/>
          <w:sz w:val="20"/>
          <w:szCs w:val="20"/>
        </w:rPr>
        <w:t>as previously describ</w:t>
      </w:r>
      <w:r w:rsidR="006B7DCE" w:rsidRPr="00EF09CD">
        <w:rPr>
          <w:rFonts w:ascii="Arial" w:hAnsi="Arial" w:cs="Arial"/>
          <w:color w:val="000000" w:themeColor="text1"/>
          <w:sz w:val="20"/>
          <w:szCs w:val="20"/>
        </w:rPr>
        <w:t>ed</w:t>
      </w:r>
      <w:r w:rsidR="00120E7A" w:rsidRPr="00EF09CD">
        <w:rPr>
          <w:rFonts w:ascii="Arial" w:hAnsi="Arial" w:cs="Arial"/>
          <w:color w:val="000000" w:themeColor="text1"/>
          <w:sz w:val="20"/>
          <w:szCs w:val="20"/>
        </w:rPr>
        <w:fldChar w:fldCharType="begin">
          <w:fldData xml:space="preserve">PEVuZE5vdGU+PENpdGU+PEF1dGhvcj5LaW08L0F1dGhvcj48WWVhcj4yMDIwPC9ZZWFyPjxSZWNO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==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PEVuZE5vdGU+PENpdGU+PEF1dGhvcj5LaW08L0F1dGhvcj48WWVhcj4yMDIwPC9ZZWFyPjxSZWNO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==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120E7A" w:rsidRPr="00EF09CD">
        <w:rPr>
          <w:rFonts w:ascii="Arial" w:hAnsi="Arial" w:cs="Arial"/>
          <w:color w:val="000000" w:themeColor="text1"/>
          <w:sz w:val="20"/>
          <w:szCs w:val="20"/>
        </w:rPr>
      </w:r>
      <w:r w:rsidR="00120E7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3</w:t>
      </w:r>
      <w:r w:rsidR="00120E7A" w:rsidRPr="00EF09CD">
        <w:rPr>
          <w:rFonts w:ascii="Arial" w:hAnsi="Arial" w:cs="Arial"/>
          <w:color w:val="000000" w:themeColor="text1"/>
          <w:sz w:val="20"/>
          <w:szCs w:val="20"/>
        </w:rPr>
        <w:fldChar w:fldCharType="end"/>
      </w:r>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Briefly, target cells were pre-labeled with </w:t>
      </w:r>
      <w:proofErr w:type="spellStart"/>
      <w:r w:rsidRPr="00EF09CD">
        <w:rPr>
          <w:rFonts w:ascii="Arial" w:hAnsi="Arial" w:cs="Arial"/>
          <w:color w:val="000000" w:themeColor="text1"/>
          <w:sz w:val="20"/>
          <w:szCs w:val="20"/>
        </w:rPr>
        <w:t>CellTrace</w:t>
      </w:r>
      <w:proofErr w:type="spellEnd"/>
      <w:r w:rsidRPr="00EF09CD">
        <w:rPr>
          <w:rFonts w:ascii="Arial" w:hAnsi="Arial" w:cs="Arial"/>
          <w:color w:val="000000" w:themeColor="text1"/>
          <w:sz w:val="20"/>
          <w:szCs w:val="20"/>
        </w:rPr>
        <w:t xml:space="preserve"> Violet (</w:t>
      </w:r>
      <w:proofErr w:type="spellStart"/>
      <w:r w:rsidRPr="00EF09CD">
        <w:rPr>
          <w:rFonts w:ascii="Arial" w:hAnsi="Arial" w:cs="Arial"/>
          <w:color w:val="000000" w:themeColor="text1"/>
          <w:sz w:val="20"/>
          <w:szCs w:val="20"/>
        </w:rPr>
        <w:t>Thermo</w:t>
      </w:r>
      <w:proofErr w:type="spellEnd"/>
      <w:r w:rsidRPr="00EF09CD">
        <w:rPr>
          <w:rFonts w:ascii="Arial" w:hAnsi="Arial" w:cs="Arial"/>
          <w:color w:val="000000" w:themeColor="text1"/>
          <w:sz w:val="20"/>
          <w:szCs w:val="20"/>
        </w:rPr>
        <w:t xml:space="preserve"> Fisher Scientific, Inc., Cat# C34557) and co-cultured with NK cells for 20 hours. </w:t>
      </w:r>
      <w:r w:rsidR="006B7DCE" w:rsidRPr="00EF09CD">
        <w:rPr>
          <w:rFonts w:ascii="Arial" w:hAnsi="Arial" w:cs="Arial"/>
          <w:color w:val="000000" w:themeColor="text1"/>
          <w:sz w:val="20"/>
          <w:szCs w:val="20"/>
        </w:rPr>
        <w:t xml:space="preserve">The NK cell activation status was further determined by </w:t>
      </w:r>
      <w:r w:rsidR="00F15856" w:rsidRPr="00EF09CD">
        <w:rPr>
          <w:rFonts w:ascii="Arial" w:hAnsi="Arial" w:cs="Arial"/>
          <w:color w:val="000000" w:themeColor="text1"/>
          <w:sz w:val="20"/>
          <w:szCs w:val="20"/>
        </w:rPr>
        <w:t xml:space="preserve">examining </w:t>
      </w:r>
      <w:r w:rsidR="006B7DCE" w:rsidRPr="00EF09CD">
        <w:rPr>
          <w:rFonts w:ascii="Arial" w:hAnsi="Arial" w:cs="Arial"/>
          <w:color w:val="000000" w:themeColor="text1"/>
          <w:sz w:val="20"/>
          <w:szCs w:val="20"/>
        </w:rPr>
        <w:t xml:space="preserve">the expression of </w:t>
      </w:r>
      <w:proofErr w:type="spellStart"/>
      <w:r w:rsidR="006B7DCE" w:rsidRPr="00EF09CD">
        <w:rPr>
          <w:rFonts w:ascii="Arial" w:hAnsi="Arial" w:cs="Arial"/>
          <w:color w:val="000000" w:themeColor="text1"/>
          <w:sz w:val="20"/>
          <w:szCs w:val="20"/>
        </w:rPr>
        <w:t>IFNγ</w:t>
      </w:r>
      <w:proofErr w:type="spellEnd"/>
      <w:r w:rsidR="006B7DCE" w:rsidRPr="00EF09CD">
        <w:rPr>
          <w:rFonts w:ascii="Arial" w:hAnsi="Arial" w:cs="Arial"/>
          <w:color w:val="000000" w:themeColor="text1"/>
          <w:sz w:val="20"/>
          <w:szCs w:val="20"/>
        </w:rPr>
        <w:t xml:space="preserve">, Granzyme B (GZMB), and CD107a in NK cells after </w:t>
      </w:r>
      <w:r w:rsidRPr="00EF09CD">
        <w:rPr>
          <w:rFonts w:ascii="Arial" w:hAnsi="Arial" w:cs="Arial"/>
          <w:color w:val="000000" w:themeColor="text1"/>
          <w:sz w:val="20"/>
          <w:szCs w:val="20"/>
        </w:rPr>
        <w:t xml:space="preserve">stimulation with </w:t>
      </w:r>
      <w:r w:rsidR="006B7DCE" w:rsidRPr="00EF09CD">
        <w:rPr>
          <w:rFonts w:ascii="Arial" w:hAnsi="Arial" w:cs="Arial"/>
          <w:color w:val="000000" w:themeColor="text1"/>
          <w:sz w:val="20"/>
          <w:szCs w:val="20"/>
        </w:rPr>
        <w:t xml:space="preserve">target cell. </w:t>
      </w:r>
      <w:r w:rsidRPr="00EF09CD">
        <w:rPr>
          <w:rFonts w:ascii="Arial" w:hAnsi="Arial" w:cs="Arial"/>
          <w:color w:val="000000" w:themeColor="text1"/>
          <w:sz w:val="20"/>
          <w:szCs w:val="20"/>
        </w:rPr>
        <w:t>Following co-culture, NK cells were incubated with anti-NK1.1 (</w:t>
      </w:r>
      <w:proofErr w:type="spellStart"/>
      <w:r w:rsidRPr="00EF09CD">
        <w:rPr>
          <w:rFonts w:ascii="Arial" w:hAnsi="Arial" w:cs="Arial"/>
          <w:color w:val="000000" w:themeColor="text1"/>
          <w:sz w:val="20"/>
          <w:szCs w:val="20"/>
        </w:rPr>
        <w:t>BioLegend</w:t>
      </w:r>
      <w:proofErr w:type="spellEnd"/>
      <w:r w:rsidRPr="00EF09CD">
        <w:rPr>
          <w:rFonts w:ascii="Arial" w:hAnsi="Arial" w:cs="Arial"/>
          <w:color w:val="000000" w:themeColor="text1"/>
          <w:sz w:val="20"/>
          <w:szCs w:val="20"/>
        </w:rPr>
        <w:t xml:space="preserve"> Inc, Cat# 108720, Alexa Fluor 647, 10 µg/mL) and anti-mouse CD107a (</w:t>
      </w:r>
      <w:proofErr w:type="spellStart"/>
      <w:r w:rsidRPr="00EF09CD">
        <w:rPr>
          <w:rFonts w:ascii="Arial" w:hAnsi="Arial" w:cs="Arial"/>
          <w:color w:val="000000" w:themeColor="text1"/>
          <w:sz w:val="20"/>
          <w:szCs w:val="20"/>
        </w:rPr>
        <w:t>BioLegend</w:t>
      </w:r>
      <w:proofErr w:type="spellEnd"/>
      <w:r w:rsidRPr="00EF09CD">
        <w:rPr>
          <w:rFonts w:ascii="Arial" w:hAnsi="Arial" w:cs="Arial"/>
          <w:color w:val="000000" w:themeColor="text1"/>
          <w:sz w:val="20"/>
          <w:szCs w:val="20"/>
        </w:rPr>
        <w:t xml:space="preserve"> Inc, Cat# 121608 Alexa Fluor 488, 10 µg/mL) for 30 minutes. </w:t>
      </w:r>
      <w:proofErr w:type="spellStart"/>
      <w:r w:rsidRPr="00EF09CD">
        <w:rPr>
          <w:rFonts w:ascii="Arial" w:hAnsi="Arial" w:cs="Arial"/>
          <w:color w:val="000000" w:themeColor="text1"/>
          <w:sz w:val="20"/>
          <w:szCs w:val="20"/>
        </w:rPr>
        <w:t>GolgiPlug</w:t>
      </w:r>
      <w:proofErr w:type="spellEnd"/>
      <w:r w:rsidRPr="00EF09CD">
        <w:rPr>
          <w:rFonts w:ascii="Arial" w:hAnsi="Arial" w:cs="Arial"/>
          <w:color w:val="000000" w:themeColor="text1"/>
          <w:sz w:val="20"/>
          <w:szCs w:val="20"/>
        </w:rPr>
        <w:t xml:space="preserve"> Protein Transport Inhibitor (Fisher Scientific, Inc., Cat# BDB555029, 2 µL/mL) was then added to inhibit intracellular protein transport and secretion, thereby increasing intracellular cytokine levels. Cells were subsequently collected, washed, and fixed in 1X PBS solution containing 2% paraformaldehyde. Permeabilization was achieved using a permeabilization buffer (</w:t>
      </w:r>
      <w:proofErr w:type="spellStart"/>
      <w:r w:rsidRPr="00EF09CD">
        <w:rPr>
          <w:rFonts w:ascii="Arial" w:hAnsi="Arial" w:cs="Arial"/>
          <w:color w:val="000000" w:themeColor="text1"/>
          <w:sz w:val="20"/>
          <w:szCs w:val="20"/>
        </w:rPr>
        <w:t>BioLegend</w:t>
      </w:r>
      <w:proofErr w:type="spellEnd"/>
      <w:r w:rsidRPr="00EF09CD">
        <w:rPr>
          <w:rFonts w:ascii="Arial" w:hAnsi="Arial" w:cs="Arial"/>
          <w:color w:val="000000" w:themeColor="text1"/>
          <w:sz w:val="20"/>
          <w:szCs w:val="20"/>
        </w:rPr>
        <w:t xml:space="preserve">, Inc., Cat# 421002). Finally, cells were resuspended in 50 µL FACS Buffer (1X PBS with 0.5% BSA and 0.1% </w:t>
      </w:r>
      <w:r w:rsidRPr="00EF09CD">
        <w:rPr>
          <w:rFonts w:ascii="Arial" w:hAnsi="Arial" w:cs="Arial"/>
          <w:color w:val="000000" w:themeColor="text1"/>
          <w:sz w:val="20"/>
          <w:szCs w:val="20"/>
        </w:rPr>
        <w:lastRenderedPageBreak/>
        <w:t xml:space="preserve">sodium </w:t>
      </w:r>
      <w:proofErr w:type="spellStart"/>
      <w:r w:rsidRPr="00EF09CD">
        <w:rPr>
          <w:rFonts w:ascii="Arial" w:hAnsi="Arial" w:cs="Arial"/>
          <w:color w:val="000000" w:themeColor="text1"/>
          <w:sz w:val="20"/>
          <w:szCs w:val="20"/>
        </w:rPr>
        <w:t>azide</w:t>
      </w:r>
      <w:proofErr w:type="spellEnd"/>
      <w:r w:rsidRPr="00EF09CD">
        <w:rPr>
          <w:rFonts w:ascii="Arial" w:hAnsi="Arial" w:cs="Arial"/>
          <w:color w:val="000000" w:themeColor="text1"/>
          <w:sz w:val="20"/>
          <w:szCs w:val="20"/>
        </w:rPr>
        <w:t>) and stained with anti-</w:t>
      </w:r>
      <w:proofErr w:type="spellStart"/>
      <w:r w:rsidRPr="00EF09CD">
        <w:rPr>
          <w:rFonts w:ascii="Arial" w:hAnsi="Arial" w:cs="Arial"/>
          <w:color w:val="000000" w:themeColor="text1"/>
          <w:sz w:val="20"/>
          <w:szCs w:val="20"/>
        </w:rPr>
        <w:t>IFNγ</w:t>
      </w:r>
      <w:proofErr w:type="spellEnd"/>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BioLegend</w:t>
      </w:r>
      <w:proofErr w:type="spellEnd"/>
      <w:r w:rsidRPr="00EF09CD">
        <w:rPr>
          <w:rFonts w:ascii="Arial" w:hAnsi="Arial" w:cs="Arial"/>
          <w:color w:val="000000" w:themeColor="text1"/>
          <w:sz w:val="20"/>
          <w:szCs w:val="20"/>
        </w:rPr>
        <w:t>, Inc., Cat# 505839) and anti-GZMB (</w:t>
      </w:r>
      <w:proofErr w:type="spellStart"/>
      <w:r w:rsidRPr="00EF09CD">
        <w:rPr>
          <w:rFonts w:ascii="Arial" w:hAnsi="Arial" w:cs="Arial"/>
          <w:color w:val="000000" w:themeColor="text1"/>
          <w:sz w:val="20"/>
          <w:szCs w:val="20"/>
        </w:rPr>
        <w:t>BioLegend</w:t>
      </w:r>
      <w:proofErr w:type="spellEnd"/>
      <w:r w:rsidRPr="00EF09CD">
        <w:rPr>
          <w:rFonts w:ascii="Arial" w:hAnsi="Arial" w:cs="Arial"/>
          <w:color w:val="000000" w:themeColor="text1"/>
          <w:sz w:val="20"/>
          <w:szCs w:val="20"/>
        </w:rPr>
        <w:t xml:space="preserve">, Inc., Cat# 396414) antibodies. Flow cytometric data acquisition was performed using a flow cytometer and analyzed using </w:t>
      </w:r>
      <w:proofErr w:type="spellStart"/>
      <w:r w:rsidRPr="00EF09CD">
        <w:rPr>
          <w:rFonts w:ascii="Arial" w:hAnsi="Arial" w:cs="Arial"/>
          <w:color w:val="000000" w:themeColor="text1"/>
          <w:sz w:val="20"/>
          <w:szCs w:val="20"/>
        </w:rPr>
        <w:t>FlowJo</w:t>
      </w:r>
      <w:proofErr w:type="spellEnd"/>
      <w:r w:rsidRPr="00EF09CD">
        <w:rPr>
          <w:rFonts w:ascii="Arial" w:hAnsi="Arial" w:cs="Arial"/>
          <w:color w:val="000000" w:themeColor="text1"/>
          <w:sz w:val="20"/>
          <w:szCs w:val="20"/>
        </w:rPr>
        <w:t xml:space="preserve"> V10 software (</w:t>
      </w:r>
      <w:proofErr w:type="spellStart"/>
      <w:r w:rsidRPr="00EF09CD">
        <w:rPr>
          <w:rFonts w:ascii="Arial" w:hAnsi="Arial" w:cs="Arial"/>
          <w:color w:val="000000" w:themeColor="text1"/>
          <w:sz w:val="20"/>
          <w:szCs w:val="20"/>
        </w:rPr>
        <w:t>TreeStar</w:t>
      </w:r>
      <w:proofErr w:type="spellEnd"/>
      <w:r w:rsidRPr="00EF09CD">
        <w:rPr>
          <w:rFonts w:ascii="Arial" w:hAnsi="Arial" w:cs="Arial"/>
          <w:color w:val="000000" w:themeColor="text1"/>
          <w:sz w:val="20"/>
          <w:szCs w:val="20"/>
        </w:rPr>
        <w:t>).</w:t>
      </w:r>
    </w:p>
    <w:p w14:paraId="327EDC2F" w14:textId="220913DA" w:rsidR="003A2838" w:rsidRPr="00EF09CD" w:rsidRDefault="003A2838"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Generation of </w:t>
      </w:r>
      <w:r w:rsidR="0087197A" w:rsidRPr="00EF09CD">
        <w:rPr>
          <w:rFonts w:ascii="Arial" w:hAnsi="Arial" w:cs="Arial"/>
          <w:b/>
          <w:bCs/>
          <w:color w:val="000000" w:themeColor="text1"/>
          <w:sz w:val="20"/>
          <w:szCs w:val="20"/>
        </w:rPr>
        <w:t>bone marrow-derived</w:t>
      </w:r>
      <w:r w:rsidR="00250205" w:rsidRPr="00EF09CD">
        <w:rPr>
          <w:rFonts w:ascii="Arial" w:hAnsi="Arial" w:cs="Arial"/>
          <w:b/>
          <w:bCs/>
          <w:color w:val="000000" w:themeColor="text1"/>
          <w:sz w:val="20"/>
          <w:szCs w:val="20"/>
        </w:rPr>
        <w:t xml:space="preserve"> mononuclear cells (</w:t>
      </w:r>
      <w:r w:rsidR="00715E8D" w:rsidRPr="00EF09CD">
        <w:rPr>
          <w:rFonts w:ascii="Arial" w:hAnsi="Arial" w:cs="Arial"/>
          <w:b/>
          <w:bCs/>
          <w:color w:val="000000" w:themeColor="text1"/>
          <w:sz w:val="20"/>
          <w:szCs w:val="20"/>
        </w:rPr>
        <w:t>BMMC</w:t>
      </w:r>
      <w:r w:rsidR="00250205" w:rsidRPr="00EF09CD">
        <w:rPr>
          <w:rFonts w:ascii="Arial" w:hAnsi="Arial" w:cs="Arial"/>
          <w:b/>
          <w:bCs/>
          <w:color w:val="000000" w:themeColor="text1"/>
          <w:sz w:val="20"/>
          <w:szCs w:val="20"/>
        </w:rPr>
        <w:t>s)</w:t>
      </w:r>
    </w:p>
    <w:p w14:paraId="47D1C7FF" w14:textId="7F2C72AA" w:rsidR="009700AB" w:rsidRPr="00EF09CD" w:rsidRDefault="00715E8D" w:rsidP="00285B7B">
      <w:pPr>
        <w:spacing w:after="120" w:line="480" w:lineRule="auto"/>
        <w:rPr>
          <w:rFonts w:ascii="Arial" w:hAnsi="Arial" w:cs="Arial"/>
          <w:color w:val="000000" w:themeColor="text1"/>
          <w:sz w:val="20"/>
          <w:szCs w:val="20"/>
        </w:rPr>
      </w:pPr>
      <w:bookmarkStart w:id="1" w:name="_Hlk166093269"/>
      <w:r w:rsidRPr="00EF09CD">
        <w:rPr>
          <w:rFonts w:ascii="Arial" w:hAnsi="Arial" w:cs="Arial"/>
          <w:color w:val="000000" w:themeColor="text1"/>
          <w:sz w:val="20"/>
          <w:szCs w:val="20"/>
        </w:rPr>
        <w:t xml:space="preserve">BMMCs were isolated from </w:t>
      </w:r>
      <w:r w:rsidR="00AA059A" w:rsidRPr="00EF09CD">
        <w:rPr>
          <w:rFonts w:ascii="Arial" w:hAnsi="Arial" w:cs="Arial"/>
          <w:color w:val="000000" w:themeColor="text1"/>
          <w:sz w:val="20"/>
          <w:szCs w:val="20"/>
        </w:rPr>
        <w:t xml:space="preserve">the bone marrow of </w:t>
      </w:r>
      <w:proofErr w:type="spellStart"/>
      <w:r w:rsidR="00EF5F4E" w:rsidRPr="00EF09CD">
        <w:rPr>
          <w:rFonts w:ascii="Arial" w:hAnsi="Arial" w:cs="Arial"/>
          <w:i/>
          <w:iCs/>
          <w:color w:val="000000" w:themeColor="text1"/>
          <w:sz w:val="20"/>
          <w:szCs w:val="20"/>
        </w:rPr>
        <w:t>ApoE</w:t>
      </w:r>
      <w:proofErr w:type="spellEnd"/>
      <w:r w:rsidR="00AA059A" w:rsidRPr="00EF09CD">
        <w:rPr>
          <w:rFonts w:ascii="Arial" w:hAnsi="Arial" w:cs="Arial"/>
          <w:color w:val="000000" w:themeColor="text1"/>
          <w:sz w:val="20"/>
          <w:szCs w:val="20"/>
        </w:rPr>
        <w:t xml:space="preserve">-/- or </w:t>
      </w:r>
      <w:r w:rsidRPr="00EF09CD">
        <w:rPr>
          <w:rFonts w:ascii="Arial" w:hAnsi="Arial" w:cs="Arial"/>
          <w:color w:val="000000" w:themeColor="text1"/>
          <w:sz w:val="20"/>
          <w:szCs w:val="20"/>
        </w:rPr>
        <w:t>C57BL/6 mice</w:t>
      </w:r>
      <w:bookmarkStart w:id="2" w:name="_Hlk166151570"/>
      <w:r w:rsidRPr="00EF09CD">
        <w:rPr>
          <w:rFonts w:ascii="Arial" w:hAnsi="Arial" w:cs="Arial"/>
          <w:color w:val="000000" w:themeColor="text1"/>
          <w:sz w:val="20"/>
          <w:szCs w:val="20"/>
        </w:rPr>
        <w:t xml:space="preserve"> </w:t>
      </w:r>
      <w:r w:rsidR="006C42F5" w:rsidRPr="00EF09CD">
        <w:rPr>
          <w:rFonts w:ascii="Arial" w:hAnsi="Arial" w:cs="Arial"/>
          <w:color w:val="000000" w:themeColor="text1"/>
          <w:sz w:val="20"/>
          <w:szCs w:val="20"/>
        </w:rPr>
        <w:t>(5- to 6-week-old) using a previously established protocol</w:t>
      </w:r>
      <w:bookmarkEnd w:id="1"/>
      <w:bookmarkEnd w:id="2"/>
      <w:r w:rsidR="00120E7A" w:rsidRPr="00EF09CD">
        <w:rPr>
          <w:rFonts w:ascii="Arial" w:hAnsi="Arial" w:cs="Arial"/>
          <w:color w:val="000000" w:themeColor="text1"/>
          <w:sz w:val="20"/>
          <w:szCs w:val="20"/>
        </w:rPr>
        <w:fldChar w:fldCharType="begin">
          <w:fldData xml:space="preserve">PEVuZE5vdGU+PENpdGU+PEF1dGhvcj5BdHRyaTwvQXV0aG9yPjxZZWFyPjIwMTg8L1llYXI+PFJl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PEVuZE5vdGU+PENpdGU+PEF1dGhvcj5BdHRyaTwvQXV0aG9yPjxZZWFyPjIwMTg8L1llYXI+PFJl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120E7A" w:rsidRPr="00EF09CD">
        <w:rPr>
          <w:rFonts w:ascii="Arial" w:hAnsi="Arial" w:cs="Arial"/>
          <w:color w:val="000000" w:themeColor="text1"/>
          <w:sz w:val="20"/>
          <w:szCs w:val="20"/>
        </w:rPr>
      </w:r>
      <w:r w:rsidR="00120E7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4</w:t>
      </w:r>
      <w:r w:rsidR="00120E7A"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w:t>
      </w:r>
      <w:r w:rsidR="006C42F5" w:rsidRPr="00EF09CD">
        <w:rPr>
          <w:rFonts w:ascii="Arial" w:hAnsi="Arial" w:cs="Arial"/>
          <w:color w:val="000000" w:themeColor="text1"/>
          <w:sz w:val="20"/>
          <w:szCs w:val="20"/>
        </w:rPr>
        <w:t>Briefly, femurs and tibias were harvested under aseptic conditions and the bone marrow cavity flushed with sterile RPMI-1640 containing 1 mM EDTA. Red blood cells were lysed, and the remaining cells were washed with RPMI-1640.  Bone marrow cells were then seeded at a density of</w:t>
      </w:r>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of</w:t>
      </w:r>
      <w:proofErr w:type="spellEnd"/>
      <w:r w:rsidRPr="00EF09CD">
        <w:rPr>
          <w:rFonts w:ascii="Arial" w:hAnsi="Arial" w:cs="Arial"/>
          <w:color w:val="000000" w:themeColor="text1"/>
          <w:sz w:val="20"/>
          <w:szCs w:val="20"/>
        </w:rPr>
        <w:t xml:space="preserve"> </w:t>
      </w:r>
      <w:r w:rsidR="009700AB" w:rsidRPr="00EF09CD">
        <w:rPr>
          <w:rFonts w:ascii="Arial" w:hAnsi="Arial" w:cs="Arial"/>
          <w:color w:val="000000" w:themeColor="text1"/>
          <w:sz w:val="20"/>
          <w:szCs w:val="20"/>
        </w:rPr>
        <w:t>2</w:t>
      </w:r>
      <w:r w:rsidRPr="00EF09CD">
        <w:rPr>
          <w:rFonts w:ascii="Arial" w:hAnsi="Arial" w:cs="Arial"/>
          <w:color w:val="000000" w:themeColor="text1"/>
          <w:sz w:val="20"/>
          <w:szCs w:val="20"/>
        </w:rPr>
        <w:t>×10</w:t>
      </w:r>
      <w:r w:rsidR="009700AB" w:rsidRPr="00EF09CD">
        <w:rPr>
          <w:rFonts w:ascii="Arial" w:hAnsi="Arial" w:cs="Arial"/>
          <w:color w:val="000000" w:themeColor="text1"/>
          <w:sz w:val="20"/>
          <w:szCs w:val="20"/>
          <w:vertAlign w:val="superscript"/>
        </w:rPr>
        <w:t>6</w:t>
      </w:r>
      <w:r w:rsidRPr="00EF09CD">
        <w:rPr>
          <w:rFonts w:ascii="Arial" w:hAnsi="Arial" w:cs="Arial"/>
          <w:color w:val="000000" w:themeColor="text1"/>
          <w:sz w:val="20"/>
          <w:szCs w:val="20"/>
        </w:rPr>
        <w:t xml:space="preserve"> cells per </w:t>
      </w:r>
      <w:r w:rsidR="009700AB" w:rsidRPr="00EF09CD">
        <w:rPr>
          <w:rFonts w:ascii="Arial" w:hAnsi="Arial" w:cs="Arial"/>
          <w:color w:val="000000" w:themeColor="text1"/>
          <w:sz w:val="20"/>
          <w:szCs w:val="20"/>
        </w:rPr>
        <w:t xml:space="preserve">dish </w:t>
      </w:r>
      <w:r w:rsidR="006C42F5" w:rsidRPr="00EF09CD">
        <w:rPr>
          <w:rFonts w:ascii="Arial" w:hAnsi="Arial" w:cs="Arial"/>
          <w:color w:val="000000" w:themeColor="text1"/>
          <w:sz w:val="20"/>
          <w:szCs w:val="20"/>
        </w:rPr>
        <w:t xml:space="preserve">in 100 mm culture dishes containing RPMI-1640 supplemented with 10% fetal bovine serum (FBS), 10 ng/mL recombinant murine granulocyte-macrophage colony-stimulating factor (GM-CSF; </w:t>
      </w:r>
      <w:proofErr w:type="spellStart"/>
      <w:r w:rsidR="006C42F5" w:rsidRPr="00EF09CD">
        <w:rPr>
          <w:rFonts w:ascii="Arial" w:hAnsi="Arial" w:cs="Arial"/>
          <w:color w:val="000000" w:themeColor="text1"/>
          <w:sz w:val="20"/>
          <w:szCs w:val="20"/>
        </w:rPr>
        <w:t>PeproTech</w:t>
      </w:r>
      <w:proofErr w:type="spellEnd"/>
      <w:r w:rsidR="006C42F5" w:rsidRPr="00EF09CD">
        <w:rPr>
          <w:rFonts w:ascii="Arial" w:hAnsi="Arial" w:cs="Arial"/>
          <w:color w:val="000000" w:themeColor="text1"/>
          <w:sz w:val="20"/>
          <w:szCs w:val="20"/>
        </w:rPr>
        <w:t xml:space="preserve">, Inc., cat# 315-03), and 10 ng/mL recombinant murine granulocyte colony-stimulating factor (G-CSF; </w:t>
      </w:r>
      <w:proofErr w:type="spellStart"/>
      <w:r w:rsidR="006C42F5" w:rsidRPr="00EF09CD">
        <w:rPr>
          <w:rFonts w:ascii="Arial" w:hAnsi="Arial" w:cs="Arial"/>
          <w:color w:val="000000" w:themeColor="text1"/>
          <w:sz w:val="20"/>
          <w:szCs w:val="20"/>
        </w:rPr>
        <w:t>PeproTech</w:t>
      </w:r>
      <w:proofErr w:type="spellEnd"/>
      <w:r w:rsidR="006C42F5" w:rsidRPr="00EF09CD">
        <w:rPr>
          <w:rFonts w:ascii="Arial" w:hAnsi="Arial" w:cs="Arial"/>
          <w:color w:val="000000" w:themeColor="text1"/>
          <w:sz w:val="20"/>
          <w:szCs w:val="20"/>
        </w:rPr>
        <w:t>, Inc., cat# 250-05). Cells were cultured for 6 days.</w:t>
      </w:r>
    </w:p>
    <w:p w14:paraId="55F26212" w14:textId="77777777"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Antibody depletion studies </w:t>
      </w:r>
    </w:p>
    <w:p w14:paraId="4EA91D9C" w14:textId="37A27B3F" w:rsidR="006B7DCE" w:rsidRPr="00EF09CD" w:rsidRDefault="006C42F5"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To deplete regulatory T cells (Tregs), macrophages, and Gr-1+ myeloid cells (MDSCs), </w:t>
      </w:r>
      <w:bookmarkStart w:id="3" w:name="_Hlk194445645"/>
      <w:r w:rsidRPr="00EF09CD">
        <w:rPr>
          <w:rFonts w:ascii="Arial" w:hAnsi="Arial" w:cs="Arial"/>
          <w:color w:val="000000" w:themeColor="text1"/>
          <w:sz w:val="20"/>
          <w:szCs w:val="20"/>
        </w:rPr>
        <w:t>mice received intraperitoneal injections of specific antibodies five days after orthotopic tumor cell implantation</w:t>
      </w:r>
      <w:r w:rsidR="00D20E2D" w:rsidRPr="00EF09CD">
        <w:rPr>
          <w:rFonts w:ascii="Arial" w:hAnsi="Arial" w:cs="Arial" w:hint="eastAsia"/>
          <w:color w:val="000000" w:themeColor="text1"/>
          <w:sz w:val="20"/>
          <w:szCs w:val="20"/>
          <w:lang w:eastAsia="zh-CN"/>
        </w:rPr>
        <w:t>, and a</w:t>
      </w:r>
      <w:r w:rsidRPr="00EF09CD">
        <w:rPr>
          <w:rFonts w:ascii="Arial" w:hAnsi="Arial" w:cs="Arial"/>
          <w:color w:val="000000" w:themeColor="text1"/>
          <w:sz w:val="20"/>
          <w:szCs w:val="20"/>
        </w:rPr>
        <w:t>ntibody treatment continued three times per week until the end of the study.</w:t>
      </w:r>
      <w:bookmarkEnd w:id="3"/>
      <w:r w:rsidR="008D6391" w:rsidRPr="00EF09CD">
        <w:rPr>
          <w:rFonts w:ascii="Arial" w:hAnsi="Arial" w:cs="Arial"/>
          <w:color w:val="000000" w:themeColor="text1"/>
          <w:sz w:val="20"/>
          <w:szCs w:val="20"/>
          <w:lang w:eastAsia="zh-CN"/>
        </w:rPr>
        <w:t xml:space="preserve"> </w:t>
      </w:r>
      <w:r w:rsidRPr="00EF09CD">
        <w:rPr>
          <w:rFonts w:ascii="Arial" w:hAnsi="Arial" w:cs="Arial"/>
          <w:color w:val="000000" w:themeColor="text1"/>
          <w:sz w:val="20"/>
          <w:szCs w:val="20"/>
        </w:rPr>
        <w:t xml:space="preserve">For Treg depletion, mice were administered 400 µg of anti-mouse CD25 (IL-2Rα) antibody (clone: PC-61.5.3; </w:t>
      </w:r>
      <w:proofErr w:type="spellStart"/>
      <w:r w:rsidRPr="00EF09CD">
        <w:rPr>
          <w:rFonts w:ascii="Arial" w:hAnsi="Arial" w:cs="Arial"/>
          <w:color w:val="000000" w:themeColor="text1"/>
          <w:sz w:val="20"/>
          <w:szCs w:val="20"/>
        </w:rPr>
        <w:t>BioXcell</w:t>
      </w:r>
      <w:proofErr w:type="spellEnd"/>
      <w:r w:rsidRPr="00EF09CD">
        <w:rPr>
          <w:rFonts w:ascii="Arial" w:hAnsi="Arial" w:cs="Arial"/>
          <w:color w:val="000000" w:themeColor="text1"/>
          <w:sz w:val="20"/>
          <w:szCs w:val="20"/>
        </w:rPr>
        <w:t xml:space="preserve">, Cat# BE0012). Control mice received an equivalent dose of rat IgG1 isotype control (clone: HRPN; </w:t>
      </w:r>
      <w:proofErr w:type="spellStart"/>
      <w:r w:rsidRPr="00EF09CD">
        <w:rPr>
          <w:rFonts w:ascii="Arial" w:hAnsi="Arial" w:cs="Arial"/>
          <w:color w:val="000000" w:themeColor="text1"/>
          <w:sz w:val="20"/>
          <w:szCs w:val="20"/>
        </w:rPr>
        <w:t>BioXcell</w:t>
      </w:r>
      <w:proofErr w:type="spellEnd"/>
      <w:r w:rsidRPr="00EF09CD">
        <w:rPr>
          <w:rFonts w:ascii="Arial" w:hAnsi="Arial" w:cs="Arial"/>
          <w:color w:val="000000" w:themeColor="text1"/>
          <w:sz w:val="20"/>
          <w:szCs w:val="20"/>
        </w:rPr>
        <w:t>, Cat# BE0088).</w:t>
      </w:r>
      <w:r w:rsidR="00220AC6" w:rsidRPr="00EF09CD">
        <w:rPr>
          <w:rFonts w:ascii="Arial" w:hAnsi="Arial" w:cs="Arial"/>
          <w:color w:val="000000" w:themeColor="text1"/>
          <w:sz w:val="20"/>
          <w:szCs w:val="20"/>
        </w:rPr>
        <w:t xml:space="preserve"> For macrophage depletion, mice were administered 500 µg of anti-mouse CSF1R (CD115) antibody (clone: AFS98; </w:t>
      </w:r>
      <w:proofErr w:type="spellStart"/>
      <w:r w:rsidR="00220AC6" w:rsidRPr="00EF09CD">
        <w:rPr>
          <w:rFonts w:ascii="Arial" w:hAnsi="Arial" w:cs="Arial"/>
          <w:color w:val="000000" w:themeColor="text1"/>
          <w:sz w:val="20"/>
          <w:szCs w:val="20"/>
        </w:rPr>
        <w:t>BioXcell</w:t>
      </w:r>
      <w:proofErr w:type="spellEnd"/>
      <w:r w:rsidR="00220AC6" w:rsidRPr="00EF09CD">
        <w:rPr>
          <w:rFonts w:ascii="Arial" w:hAnsi="Arial" w:cs="Arial"/>
          <w:color w:val="000000" w:themeColor="text1"/>
          <w:sz w:val="20"/>
          <w:szCs w:val="20"/>
        </w:rPr>
        <w:t xml:space="preserve">, Cat# BP0213). Control mice received an equivalent dose of rat IgG2a isotype control (clone: 2A3; </w:t>
      </w:r>
      <w:proofErr w:type="spellStart"/>
      <w:r w:rsidR="00220AC6" w:rsidRPr="00EF09CD">
        <w:rPr>
          <w:rFonts w:ascii="Arial" w:hAnsi="Arial" w:cs="Arial"/>
          <w:color w:val="000000" w:themeColor="text1"/>
          <w:sz w:val="20"/>
          <w:szCs w:val="20"/>
        </w:rPr>
        <w:t>BioXcell</w:t>
      </w:r>
      <w:proofErr w:type="spellEnd"/>
      <w:r w:rsidR="00220AC6" w:rsidRPr="00EF09CD">
        <w:rPr>
          <w:rFonts w:ascii="Arial" w:hAnsi="Arial" w:cs="Arial"/>
          <w:color w:val="000000" w:themeColor="text1"/>
          <w:sz w:val="20"/>
          <w:szCs w:val="20"/>
        </w:rPr>
        <w:t xml:space="preserve">, Cat# BP0089). For Gr-1+ myeloid depletion, mice were administered 300 µg of anti-mouse Ly6G/Ly6C (Gr-1) antibody (clone: RB6-8C5; </w:t>
      </w:r>
      <w:proofErr w:type="spellStart"/>
      <w:r w:rsidR="00220AC6" w:rsidRPr="00EF09CD">
        <w:rPr>
          <w:rFonts w:ascii="Arial" w:hAnsi="Arial" w:cs="Arial"/>
          <w:color w:val="000000" w:themeColor="text1"/>
          <w:sz w:val="20"/>
          <w:szCs w:val="20"/>
        </w:rPr>
        <w:t>BioXcell</w:t>
      </w:r>
      <w:proofErr w:type="spellEnd"/>
      <w:r w:rsidR="00220AC6" w:rsidRPr="00EF09CD">
        <w:rPr>
          <w:rFonts w:ascii="Arial" w:hAnsi="Arial" w:cs="Arial"/>
          <w:color w:val="000000" w:themeColor="text1"/>
          <w:sz w:val="20"/>
          <w:szCs w:val="20"/>
        </w:rPr>
        <w:t xml:space="preserve">, Cat# BP0075). Control mice received an equivalent dose of rat IgG2b isotype control (clone: LTF-2; </w:t>
      </w:r>
      <w:proofErr w:type="spellStart"/>
      <w:r w:rsidR="00220AC6" w:rsidRPr="00EF09CD">
        <w:rPr>
          <w:rFonts w:ascii="Arial" w:hAnsi="Arial" w:cs="Arial"/>
          <w:color w:val="000000" w:themeColor="text1"/>
          <w:sz w:val="20"/>
          <w:szCs w:val="20"/>
        </w:rPr>
        <w:t>BioXcell</w:t>
      </w:r>
      <w:proofErr w:type="spellEnd"/>
      <w:r w:rsidR="00220AC6" w:rsidRPr="00EF09CD">
        <w:rPr>
          <w:rFonts w:ascii="Arial" w:hAnsi="Arial" w:cs="Arial"/>
          <w:color w:val="000000" w:themeColor="text1"/>
          <w:sz w:val="20"/>
          <w:szCs w:val="20"/>
        </w:rPr>
        <w:t xml:space="preserve">, Cat# BP0090). </w:t>
      </w:r>
      <w:r w:rsidR="006B7DCE" w:rsidRPr="00EF09CD">
        <w:rPr>
          <w:rFonts w:ascii="Arial" w:hAnsi="Arial" w:cs="Arial"/>
          <w:color w:val="000000" w:themeColor="text1"/>
          <w:sz w:val="20"/>
          <w:szCs w:val="20"/>
        </w:rPr>
        <w:t>The depletion efficacy was evaluated by flow cytometry analysis.</w:t>
      </w:r>
      <w:r w:rsidR="00D20E2D" w:rsidRPr="00EF09CD">
        <w:rPr>
          <w:rFonts w:ascii="Arial" w:hAnsi="Arial" w:cs="Arial" w:hint="eastAsia"/>
          <w:color w:val="000000" w:themeColor="text1"/>
          <w:sz w:val="20"/>
          <w:szCs w:val="20"/>
          <w:lang w:eastAsia="zh-CN"/>
        </w:rPr>
        <w:t xml:space="preserve"> For NK cell depletion in Figure S7H, </w:t>
      </w:r>
      <w:r w:rsidR="00D20E2D" w:rsidRPr="00EF09CD">
        <w:rPr>
          <w:rFonts w:ascii="Arial" w:hAnsi="Arial" w:cs="Arial"/>
          <w:color w:val="000000" w:themeColor="text1"/>
          <w:sz w:val="20"/>
          <w:szCs w:val="20"/>
          <w:lang w:eastAsia="zh-CN"/>
        </w:rPr>
        <w:t>mice received intraperitoneal injections of 200</w:t>
      </w:r>
      <w:r w:rsidR="00D20E2D" w:rsidRPr="00EF09CD">
        <w:rPr>
          <w:rFonts w:ascii="Arial" w:hAnsi="Arial" w:cs="Arial" w:hint="eastAsia"/>
          <w:color w:val="000000" w:themeColor="text1"/>
          <w:sz w:val="20"/>
          <w:szCs w:val="20"/>
          <w:lang w:eastAsia="zh-CN"/>
        </w:rPr>
        <w:t xml:space="preserve"> </w:t>
      </w:r>
      <w:r w:rsidR="00D20E2D" w:rsidRPr="00EF09CD">
        <w:rPr>
          <w:rFonts w:ascii="Arial" w:hAnsi="Arial" w:cs="Arial"/>
          <w:color w:val="000000" w:themeColor="text1"/>
          <w:sz w:val="20"/>
          <w:szCs w:val="20"/>
          <w:lang w:eastAsia="zh-CN"/>
        </w:rPr>
        <w:t xml:space="preserve">ug of </w:t>
      </w:r>
      <w:r w:rsidR="00D20E2D" w:rsidRPr="00EF09CD">
        <w:rPr>
          <w:rFonts w:ascii="Arial" w:hAnsi="Arial" w:cs="Arial" w:hint="eastAsia"/>
          <w:color w:val="000000" w:themeColor="text1"/>
          <w:sz w:val="20"/>
          <w:szCs w:val="20"/>
          <w:lang w:eastAsia="zh-CN"/>
        </w:rPr>
        <w:t>anti-</w:t>
      </w:r>
      <w:r w:rsidR="00D20E2D" w:rsidRPr="00EF09CD">
        <w:rPr>
          <w:rFonts w:ascii="Arial" w:hAnsi="Arial" w:cs="Arial"/>
          <w:color w:val="000000" w:themeColor="text1"/>
          <w:sz w:val="20"/>
          <w:szCs w:val="20"/>
          <w:lang w:eastAsia="zh-CN"/>
        </w:rPr>
        <w:t xml:space="preserve">NK1.1 antibody </w:t>
      </w:r>
      <w:r w:rsidR="00DB35C8" w:rsidRPr="00EF09CD">
        <w:rPr>
          <w:rFonts w:ascii="Arial" w:hAnsi="Arial" w:cs="Arial" w:hint="eastAsia"/>
          <w:color w:val="000000" w:themeColor="text1"/>
          <w:sz w:val="20"/>
          <w:szCs w:val="20"/>
          <w:lang w:eastAsia="zh-CN"/>
        </w:rPr>
        <w:t>(</w:t>
      </w:r>
      <w:r w:rsidR="00DB35C8" w:rsidRPr="00EF09CD">
        <w:rPr>
          <w:rFonts w:ascii="Arial" w:hAnsi="Arial" w:cs="Arial"/>
          <w:color w:val="000000" w:themeColor="text1"/>
          <w:sz w:val="20"/>
          <w:szCs w:val="20"/>
        </w:rPr>
        <w:t>clone:</w:t>
      </w:r>
      <w:r w:rsidR="00DB35C8" w:rsidRPr="00EF09CD">
        <w:rPr>
          <w:rFonts w:ascii="Arial" w:hAnsi="Arial" w:cs="Arial" w:hint="eastAsia"/>
          <w:color w:val="000000" w:themeColor="text1"/>
          <w:sz w:val="20"/>
          <w:szCs w:val="20"/>
          <w:lang w:eastAsia="zh-CN"/>
        </w:rPr>
        <w:t xml:space="preserve">PK136, </w:t>
      </w:r>
      <w:proofErr w:type="spellStart"/>
      <w:r w:rsidR="00DB35C8" w:rsidRPr="00EF09CD">
        <w:rPr>
          <w:rFonts w:ascii="Arial" w:hAnsi="Arial" w:cs="Arial"/>
          <w:color w:val="000000" w:themeColor="text1"/>
          <w:sz w:val="20"/>
          <w:szCs w:val="20"/>
        </w:rPr>
        <w:t>BioXcell</w:t>
      </w:r>
      <w:proofErr w:type="spellEnd"/>
      <w:r w:rsidR="00DB35C8" w:rsidRPr="00EF09CD">
        <w:rPr>
          <w:rFonts w:ascii="Arial" w:hAnsi="Arial" w:cs="Arial"/>
          <w:color w:val="000000" w:themeColor="text1"/>
          <w:sz w:val="20"/>
          <w:szCs w:val="20"/>
        </w:rPr>
        <w:t>,</w:t>
      </w:r>
      <w:r w:rsidR="00DB35C8" w:rsidRPr="00EF09CD">
        <w:rPr>
          <w:rFonts w:ascii="Arial" w:hAnsi="Arial" w:cs="Arial" w:hint="eastAsia"/>
          <w:color w:val="000000" w:themeColor="text1"/>
          <w:sz w:val="20"/>
          <w:szCs w:val="20"/>
          <w:lang w:eastAsia="zh-CN"/>
        </w:rPr>
        <w:t xml:space="preserve"> </w:t>
      </w:r>
      <w:r w:rsidR="00DB35C8" w:rsidRPr="00EF09CD">
        <w:rPr>
          <w:rFonts w:ascii="Arial" w:hAnsi="Arial" w:cs="Arial"/>
          <w:color w:val="000000" w:themeColor="text1"/>
          <w:sz w:val="20"/>
          <w:szCs w:val="20"/>
          <w:lang w:eastAsia="zh-CN"/>
        </w:rPr>
        <w:t>Catalog #BE0036</w:t>
      </w:r>
      <w:r w:rsidR="00DB35C8" w:rsidRPr="00EF09CD">
        <w:rPr>
          <w:rFonts w:ascii="Arial" w:hAnsi="Arial" w:cs="Arial" w:hint="eastAsia"/>
          <w:color w:val="000000" w:themeColor="text1"/>
          <w:sz w:val="20"/>
          <w:szCs w:val="20"/>
          <w:lang w:eastAsia="zh-CN"/>
        </w:rPr>
        <w:t xml:space="preserve">) </w:t>
      </w:r>
      <w:r w:rsidR="00D20E2D" w:rsidRPr="00EF09CD">
        <w:rPr>
          <w:rFonts w:ascii="Arial" w:hAnsi="Arial" w:cs="Arial"/>
          <w:color w:val="000000" w:themeColor="text1"/>
          <w:sz w:val="20"/>
          <w:szCs w:val="20"/>
          <w:lang w:eastAsia="zh-CN"/>
        </w:rPr>
        <w:t xml:space="preserve">per </w:t>
      </w:r>
      <w:r w:rsidR="00DB35C8" w:rsidRPr="00EF09CD">
        <w:rPr>
          <w:rFonts w:ascii="Arial" w:hAnsi="Arial" w:cs="Arial"/>
          <w:color w:val="000000" w:themeColor="text1"/>
          <w:sz w:val="20"/>
          <w:szCs w:val="20"/>
          <w:lang w:eastAsia="zh-CN"/>
        </w:rPr>
        <w:t>mouse, started</w:t>
      </w:r>
      <w:r w:rsidR="00DB35C8" w:rsidRPr="00EF09CD">
        <w:rPr>
          <w:rFonts w:ascii="Arial" w:hAnsi="Arial" w:cs="Arial" w:hint="eastAsia"/>
          <w:color w:val="000000" w:themeColor="text1"/>
          <w:sz w:val="20"/>
          <w:szCs w:val="20"/>
          <w:lang w:eastAsia="zh-CN"/>
        </w:rPr>
        <w:t xml:space="preserve"> </w:t>
      </w:r>
      <w:r w:rsidR="00DB35C8" w:rsidRPr="00EF09CD">
        <w:rPr>
          <w:rFonts w:ascii="Arial" w:hAnsi="Arial" w:cs="Arial"/>
          <w:color w:val="000000" w:themeColor="text1"/>
          <w:sz w:val="20"/>
          <w:szCs w:val="20"/>
          <w:lang w:eastAsia="zh-CN"/>
        </w:rPr>
        <w:t>from</w:t>
      </w:r>
      <w:r w:rsidR="00DB35C8" w:rsidRPr="00EF09CD">
        <w:rPr>
          <w:rFonts w:ascii="Arial" w:hAnsi="Arial" w:cs="Arial" w:hint="eastAsia"/>
          <w:color w:val="000000" w:themeColor="text1"/>
          <w:sz w:val="20"/>
          <w:szCs w:val="20"/>
          <w:lang w:eastAsia="zh-CN"/>
        </w:rPr>
        <w:t xml:space="preserve"> </w:t>
      </w:r>
      <w:r w:rsidR="00D20E2D" w:rsidRPr="00EF09CD">
        <w:rPr>
          <w:rFonts w:ascii="Arial" w:hAnsi="Arial" w:cs="Arial"/>
          <w:color w:val="000000" w:themeColor="text1"/>
          <w:sz w:val="20"/>
          <w:szCs w:val="20"/>
          <w:lang w:eastAsia="zh-CN"/>
        </w:rPr>
        <w:t>day</w:t>
      </w:r>
      <w:r w:rsidR="00DB35C8" w:rsidRPr="00EF09CD">
        <w:rPr>
          <w:rFonts w:ascii="Arial" w:hAnsi="Arial" w:cs="Arial" w:hint="eastAsia"/>
          <w:color w:val="000000" w:themeColor="text1"/>
          <w:sz w:val="20"/>
          <w:szCs w:val="20"/>
          <w:lang w:eastAsia="zh-CN"/>
        </w:rPr>
        <w:t xml:space="preserve"> 7</w:t>
      </w:r>
      <w:r w:rsidR="00D20E2D" w:rsidRPr="00EF09CD">
        <w:rPr>
          <w:rFonts w:ascii="Arial" w:hAnsi="Arial" w:cs="Arial"/>
          <w:color w:val="000000" w:themeColor="text1"/>
          <w:sz w:val="20"/>
          <w:szCs w:val="20"/>
          <w:lang w:eastAsia="zh-CN"/>
        </w:rPr>
        <w:t xml:space="preserve"> </w:t>
      </w:r>
      <w:r w:rsidR="00DB35C8" w:rsidRPr="00EF09CD">
        <w:rPr>
          <w:rFonts w:ascii="Arial" w:hAnsi="Arial" w:cs="Arial" w:hint="eastAsia"/>
          <w:color w:val="000000" w:themeColor="text1"/>
          <w:sz w:val="20"/>
          <w:szCs w:val="20"/>
          <w:lang w:eastAsia="zh-CN"/>
        </w:rPr>
        <w:t>post</w:t>
      </w:r>
      <w:r w:rsidR="00D20E2D" w:rsidRPr="00EF09CD">
        <w:rPr>
          <w:rFonts w:ascii="Arial" w:hAnsi="Arial" w:cs="Arial"/>
          <w:color w:val="000000" w:themeColor="text1"/>
          <w:sz w:val="20"/>
          <w:szCs w:val="20"/>
          <w:lang w:eastAsia="zh-CN"/>
        </w:rPr>
        <w:t xml:space="preserve"> orthotopic tumor cell implantation</w:t>
      </w:r>
      <w:r w:rsidR="00DB35C8" w:rsidRPr="00EF09CD">
        <w:rPr>
          <w:rFonts w:ascii="Arial" w:hAnsi="Arial" w:cs="Arial" w:hint="eastAsia"/>
          <w:color w:val="000000" w:themeColor="text1"/>
          <w:sz w:val="20"/>
          <w:szCs w:val="20"/>
          <w:lang w:eastAsia="zh-CN"/>
        </w:rPr>
        <w:t xml:space="preserve"> </w:t>
      </w:r>
      <w:r w:rsidR="00D20E2D" w:rsidRPr="00EF09CD">
        <w:rPr>
          <w:rFonts w:ascii="Arial" w:hAnsi="Arial" w:cs="Arial"/>
          <w:color w:val="000000" w:themeColor="text1"/>
          <w:sz w:val="20"/>
          <w:szCs w:val="20"/>
          <w:lang w:eastAsia="zh-CN"/>
        </w:rPr>
        <w:t xml:space="preserve">and continued </w:t>
      </w:r>
      <w:r w:rsidR="00DB35C8" w:rsidRPr="00EF09CD">
        <w:rPr>
          <w:rFonts w:ascii="Arial" w:hAnsi="Arial" w:cs="Arial"/>
          <w:color w:val="000000" w:themeColor="text1"/>
          <w:sz w:val="20"/>
          <w:szCs w:val="20"/>
          <w:lang w:eastAsia="zh-CN"/>
        </w:rPr>
        <w:t>3</w:t>
      </w:r>
      <w:r w:rsidR="00DB35C8" w:rsidRPr="00EF09CD">
        <w:rPr>
          <w:rFonts w:ascii="Arial" w:hAnsi="Arial" w:cs="Arial" w:hint="eastAsia"/>
          <w:color w:val="000000" w:themeColor="text1"/>
          <w:sz w:val="20"/>
          <w:szCs w:val="20"/>
          <w:lang w:eastAsia="zh-CN"/>
        </w:rPr>
        <w:t xml:space="preserve"> times</w:t>
      </w:r>
      <w:r w:rsidR="00DB35C8" w:rsidRPr="00EF09CD">
        <w:rPr>
          <w:rFonts w:ascii="Arial" w:hAnsi="Arial" w:cs="Arial"/>
          <w:color w:val="000000" w:themeColor="text1"/>
          <w:sz w:val="20"/>
          <w:szCs w:val="20"/>
          <w:lang w:eastAsia="zh-CN"/>
        </w:rPr>
        <w:t xml:space="preserve"> </w:t>
      </w:r>
      <w:r w:rsidR="00DB35C8" w:rsidRPr="00EF09CD">
        <w:rPr>
          <w:rFonts w:ascii="Arial" w:hAnsi="Arial" w:cs="Arial" w:hint="eastAsia"/>
          <w:color w:val="000000" w:themeColor="text1"/>
          <w:sz w:val="20"/>
          <w:szCs w:val="20"/>
          <w:lang w:eastAsia="zh-CN"/>
        </w:rPr>
        <w:t xml:space="preserve">a </w:t>
      </w:r>
      <w:r w:rsidR="00DB35C8" w:rsidRPr="00EF09CD">
        <w:rPr>
          <w:rFonts w:ascii="Arial" w:hAnsi="Arial" w:cs="Arial"/>
          <w:color w:val="000000" w:themeColor="text1"/>
          <w:sz w:val="20"/>
          <w:szCs w:val="20"/>
          <w:lang w:eastAsia="zh-CN"/>
        </w:rPr>
        <w:t>week</w:t>
      </w:r>
      <w:r w:rsidR="00DB35C8" w:rsidRPr="00EF09CD">
        <w:rPr>
          <w:rFonts w:ascii="Arial" w:hAnsi="Arial" w:cs="Arial" w:hint="eastAsia"/>
          <w:color w:val="000000" w:themeColor="text1"/>
          <w:sz w:val="20"/>
          <w:szCs w:val="20"/>
          <w:lang w:eastAsia="zh-CN"/>
        </w:rPr>
        <w:t xml:space="preserve"> </w:t>
      </w:r>
      <w:r w:rsidR="00D20E2D" w:rsidRPr="00EF09CD">
        <w:rPr>
          <w:rFonts w:ascii="Arial" w:hAnsi="Arial" w:cs="Arial"/>
          <w:color w:val="000000" w:themeColor="text1"/>
          <w:sz w:val="20"/>
          <w:szCs w:val="20"/>
          <w:lang w:eastAsia="zh-CN"/>
        </w:rPr>
        <w:t>until the end of the study.</w:t>
      </w:r>
    </w:p>
    <w:p w14:paraId="48E1D80B" w14:textId="396B37BB"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RNA sequencing and RT-</w:t>
      </w:r>
      <w:r w:rsidR="003555B0" w:rsidRPr="00EF09CD">
        <w:rPr>
          <w:rFonts w:ascii="Arial" w:hAnsi="Arial" w:cs="Arial"/>
          <w:b/>
          <w:bCs/>
          <w:color w:val="000000" w:themeColor="text1"/>
          <w:sz w:val="20"/>
          <w:szCs w:val="20"/>
        </w:rPr>
        <w:t>q</w:t>
      </w:r>
      <w:r w:rsidRPr="00EF09CD">
        <w:rPr>
          <w:rFonts w:ascii="Arial" w:hAnsi="Arial" w:cs="Arial"/>
          <w:b/>
          <w:bCs/>
          <w:color w:val="000000" w:themeColor="text1"/>
          <w:sz w:val="20"/>
          <w:szCs w:val="20"/>
        </w:rPr>
        <w:t>PCR</w:t>
      </w:r>
    </w:p>
    <w:p w14:paraId="03CA1CC8" w14:textId="35A5CEC2" w:rsidR="00F91CF5" w:rsidRPr="00EF09CD" w:rsidRDefault="00F91CF5"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Splenic Gr-1+ myeloid cells and NK cells were isolated from three groups of mice: healthy wild-type, KPC tumor-bearing, and </w:t>
      </w:r>
      <w:proofErr w:type="spellStart"/>
      <w:r w:rsidRPr="00EF09CD">
        <w:rPr>
          <w:rFonts w:ascii="Arial" w:hAnsi="Arial" w:cs="Arial"/>
          <w:color w:val="000000" w:themeColor="text1"/>
          <w:sz w:val="20"/>
          <w:szCs w:val="20"/>
        </w:rPr>
        <w:t>Apoe</w:t>
      </w:r>
      <w:proofErr w:type="spellEnd"/>
      <w:r w:rsidRPr="00EF09CD">
        <w:rPr>
          <w:rFonts w:ascii="Arial" w:hAnsi="Arial" w:cs="Arial"/>
          <w:color w:val="000000" w:themeColor="text1"/>
          <w:sz w:val="20"/>
          <w:szCs w:val="20"/>
        </w:rPr>
        <w:t xml:space="preserve"> knockout KPC tumor-bearing. Cells were homogenized in </w:t>
      </w:r>
      <w:proofErr w:type="spellStart"/>
      <w:r w:rsidRPr="00EF09CD">
        <w:rPr>
          <w:rFonts w:ascii="Arial" w:hAnsi="Arial" w:cs="Arial"/>
          <w:color w:val="000000" w:themeColor="text1"/>
          <w:sz w:val="20"/>
          <w:szCs w:val="20"/>
        </w:rPr>
        <w:t>TRIzol</w:t>
      </w:r>
      <w:proofErr w:type="spellEnd"/>
      <w:r w:rsidRPr="00EF09CD">
        <w:rPr>
          <w:rFonts w:ascii="Arial" w:hAnsi="Arial" w:cs="Arial"/>
          <w:color w:val="000000" w:themeColor="text1"/>
          <w:sz w:val="20"/>
          <w:szCs w:val="20"/>
        </w:rPr>
        <w:t xml:space="preserve"> reagent (</w:t>
      </w:r>
      <w:proofErr w:type="spellStart"/>
      <w:r w:rsidRPr="00EF09CD">
        <w:rPr>
          <w:rFonts w:ascii="Arial" w:hAnsi="Arial" w:cs="Arial"/>
          <w:color w:val="000000" w:themeColor="text1"/>
          <w:sz w:val="20"/>
          <w:szCs w:val="20"/>
        </w:rPr>
        <w:t>Thermo</w:t>
      </w:r>
      <w:proofErr w:type="spellEnd"/>
      <w:r w:rsidRPr="00EF09CD">
        <w:rPr>
          <w:rFonts w:ascii="Arial" w:hAnsi="Arial" w:cs="Arial"/>
          <w:color w:val="000000" w:themeColor="text1"/>
          <w:sz w:val="20"/>
          <w:szCs w:val="20"/>
        </w:rPr>
        <w:t xml:space="preserve"> Fisher</w:t>
      </w:r>
      <w:proofErr w:type="gramStart"/>
      <w:r w:rsidRPr="00EF09CD">
        <w:rPr>
          <w:rFonts w:ascii="Arial" w:hAnsi="Arial" w:cs="Arial"/>
          <w:color w:val="000000" w:themeColor="text1"/>
          <w:sz w:val="20"/>
          <w:szCs w:val="20"/>
        </w:rPr>
        <w:t>)</w:t>
      </w:r>
      <w:proofErr w:type="gramEnd"/>
      <w:r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lastRenderedPageBreak/>
        <w:t>and total RNA was extracted using the RNeasy Mini Kit (QIAGEN, cat# 74104) following the manufacturer's protocol</w:t>
      </w:r>
      <w:r w:rsidR="006B7DCE" w:rsidRPr="00EF09CD">
        <w:rPr>
          <w:rFonts w:ascii="Arial" w:hAnsi="Arial" w:cs="Arial"/>
          <w:color w:val="000000" w:themeColor="text1"/>
          <w:sz w:val="20"/>
          <w:szCs w:val="20"/>
        </w:rPr>
        <w:t xml:space="preserve">. </w:t>
      </w:r>
    </w:p>
    <w:p w14:paraId="1B29E6D4" w14:textId="2403CB13" w:rsidR="006B7DCE" w:rsidRPr="00EF09CD" w:rsidRDefault="00F91CF5"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For RNA Sequencing and Bioinformatics Analysis, </w:t>
      </w:r>
      <w:r w:rsidR="006B7DCE" w:rsidRPr="00EF09CD">
        <w:rPr>
          <w:rFonts w:ascii="Arial" w:hAnsi="Arial" w:cs="Arial"/>
          <w:color w:val="000000" w:themeColor="text1"/>
          <w:sz w:val="20"/>
          <w:szCs w:val="20"/>
        </w:rPr>
        <w:t xml:space="preserve">RNA-seq and primary bioinformatic analysis were </w:t>
      </w:r>
      <w:r w:rsidR="00433AFA" w:rsidRPr="00EF09CD">
        <w:rPr>
          <w:rFonts w:ascii="Arial" w:hAnsi="Arial" w:cs="Arial"/>
          <w:color w:val="000000" w:themeColor="text1"/>
          <w:sz w:val="20"/>
          <w:szCs w:val="20"/>
        </w:rPr>
        <w:t xml:space="preserve">performed </w:t>
      </w:r>
      <w:r w:rsidR="006B7DCE" w:rsidRPr="00EF09CD">
        <w:rPr>
          <w:rFonts w:ascii="Arial" w:hAnsi="Arial" w:cs="Arial"/>
          <w:color w:val="000000" w:themeColor="text1"/>
          <w:sz w:val="20"/>
          <w:szCs w:val="20"/>
        </w:rPr>
        <w:t xml:space="preserve">at the </w:t>
      </w:r>
      <w:proofErr w:type="spellStart"/>
      <w:r w:rsidR="006B7DCE" w:rsidRPr="00EF09CD">
        <w:rPr>
          <w:rFonts w:ascii="Arial" w:hAnsi="Arial" w:cs="Arial"/>
          <w:color w:val="000000" w:themeColor="text1"/>
          <w:sz w:val="20"/>
          <w:szCs w:val="20"/>
        </w:rPr>
        <w:t>Novogene</w:t>
      </w:r>
      <w:proofErr w:type="spellEnd"/>
      <w:r w:rsidR="006B7DCE" w:rsidRPr="00EF09CD">
        <w:rPr>
          <w:rFonts w:ascii="Arial" w:hAnsi="Arial" w:cs="Arial"/>
          <w:color w:val="000000" w:themeColor="text1"/>
          <w:sz w:val="20"/>
          <w:szCs w:val="20"/>
        </w:rPr>
        <w:t xml:space="preserve"> Co</w:t>
      </w:r>
      <w:r w:rsidR="00433AFA" w:rsidRPr="00EF09CD">
        <w:rPr>
          <w:rFonts w:ascii="Arial" w:hAnsi="Arial" w:cs="Arial"/>
          <w:color w:val="000000" w:themeColor="text1"/>
          <w:sz w:val="20"/>
          <w:szCs w:val="20"/>
        </w:rPr>
        <w:t>rporation Inc.</w:t>
      </w:r>
      <w:r w:rsidR="006B7DCE" w:rsidRPr="00EF09CD">
        <w:rPr>
          <w:rFonts w:ascii="Arial" w:hAnsi="Arial" w:cs="Arial"/>
          <w:color w:val="000000" w:themeColor="text1"/>
          <w:sz w:val="20"/>
          <w:szCs w:val="20"/>
        </w:rPr>
        <w:t xml:space="preserve"> (Sacramento, CA). DEGs (differentially expressed genes) between samples were further analyzed using GESA and heatmap analysis</w:t>
      </w:r>
      <w:r w:rsidRPr="00EF09CD">
        <w:rPr>
          <w:rFonts w:ascii="Arial" w:hAnsi="Arial" w:cs="Arial"/>
          <w:color w:val="000000" w:themeColor="text1"/>
          <w:sz w:val="20"/>
          <w:szCs w:val="20"/>
        </w:rPr>
        <w:t>.</w:t>
      </w:r>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This analysis aimed to identify the top affected genes and altered signaling pathways associated with each animal cohort.</w:t>
      </w:r>
    </w:p>
    <w:p w14:paraId="31891BC6" w14:textId="0CF695B7" w:rsidR="006B7DCE" w:rsidRPr="00EF09CD" w:rsidRDefault="006B7DCE"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For RT-</w:t>
      </w:r>
      <w:r w:rsidR="00433AFA" w:rsidRPr="00EF09CD">
        <w:rPr>
          <w:rFonts w:ascii="Arial" w:hAnsi="Arial" w:cs="Arial"/>
          <w:color w:val="000000" w:themeColor="text1"/>
          <w:sz w:val="20"/>
          <w:szCs w:val="20"/>
        </w:rPr>
        <w:t>q</w:t>
      </w:r>
      <w:r w:rsidRPr="00EF09CD">
        <w:rPr>
          <w:rFonts w:ascii="Arial" w:hAnsi="Arial" w:cs="Arial"/>
          <w:color w:val="000000" w:themeColor="text1"/>
          <w:sz w:val="20"/>
          <w:szCs w:val="20"/>
        </w:rPr>
        <w:t xml:space="preserve">PCR, </w:t>
      </w:r>
      <w:r w:rsidR="00F91CF5" w:rsidRPr="00EF09CD">
        <w:rPr>
          <w:rFonts w:ascii="Arial" w:hAnsi="Arial" w:cs="Arial"/>
          <w:color w:val="000000" w:themeColor="text1"/>
          <w:sz w:val="20"/>
          <w:szCs w:val="20"/>
        </w:rPr>
        <w:t xml:space="preserve">cDNA was synthesized from 1 µg of total RNA using the High-Capacity cDNA Reverse Transcription Kit (Thermo Fisher Scientific, Inc., Cat # 4368814). </w:t>
      </w:r>
      <w:r w:rsidRPr="00EF09CD">
        <w:rPr>
          <w:rFonts w:ascii="Arial" w:hAnsi="Arial" w:cs="Arial"/>
          <w:color w:val="000000" w:themeColor="text1"/>
          <w:sz w:val="20"/>
          <w:szCs w:val="20"/>
        </w:rPr>
        <w:t xml:space="preserve">The expression of </w:t>
      </w:r>
      <w:proofErr w:type="spellStart"/>
      <w:r w:rsidRPr="00EF09CD">
        <w:rPr>
          <w:rFonts w:ascii="Arial" w:hAnsi="Arial" w:cs="Arial"/>
          <w:i/>
          <w:iCs/>
          <w:color w:val="000000" w:themeColor="text1"/>
          <w:sz w:val="20"/>
          <w:szCs w:val="20"/>
        </w:rPr>
        <w:t>Apoe</w:t>
      </w:r>
      <w:proofErr w:type="spellEnd"/>
      <w:r w:rsidRPr="00EF09CD">
        <w:rPr>
          <w:rFonts w:ascii="Arial" w:hAnsi="Arial" w:cs="Arial"/>
          <w:color w:val="000000" w:themeColor="text1"/>
          <w:sz w:val="20"/>
          <w:szCs w:val="20"/>
        </w:rPr>
        <w:t xml:space="preserve"> and its receptors </w:t>
      </w:r>
      <w:r w:rsidRPr="00EF09CD">
        <w:rPr>
          <w:rFonts w:ascii="Arial" w:hAnsi="Arial" w:cs="Arial"/>
          <w:i/>
          <w:iCs/>
          <w:color w:val="000000" w:themeColor="text1"/>
          <w:sz w:val="20"/>
          <w:szCs w:val="20"/>
        </w:rPr>
        <w:t>ApoEr2, Lpr1</w:t>
      </w:r>
      <w:r w:rsidRPr="00EF09CD">
        <w:rPr>
          <w:rFonts w:ascii="Arial" w:hAnsi="Arial" w:cs="Arial"/>
          <w:color w:val="000000" w:themeColor="text1"/>
          <w:sz w:val="20"/>
          <w:szCs w:val="20"/>
        </w:rPr>
        <w:t xml:space="preserve">, and </w:t>
      </w:r>
      <w:proofErr w:type="spellStart"/>
      <w:r w:rsidRPr="00EF09CD">
        <w:rPr>
          <w:rFonts w:ascii="Arial" w:hAnsi="Arial" w:cs="Arial"/>
          <w:i/>
          <w:iCs/>
          <w:color w:val="000000" w:themeColor="text1"/>
          <w:sz w:val="20"/>
          <w:szCs w:val="20"/>
        </w:rPr>
        <w:t>Ldlr</w:t>
      </w:r>
      <w:proofErr w:type="spellEnd"/>
      <w:r w:rsidRPr="00EF09CD">
        <w:rPr>
          <w:rFonts w:ascii="Arial" w:hAnsi="Arial" w:cs="Arial"/>
          <w:color w:val="000000" w:themeColor="text1"/>
          <w:sz w:val="20"/>
          <w:szCs w:val="20"/>
        </w:rPr>
        <w:t xml:space="preserve"> </w:t>
      </w:r>
      <w:r w:rsidR="00433AFA" w:rsidRPr="00EF09CD">
        <w:rPr>
          <w:rFonts w:ascii="Arial" w:hAnsi="Arial" w:cs="Arial"/>
          <w:color w:val="000000" w:themeColor="text1"/>
          <w:sz w:val="20"/>
          <w:szCs w:val="20"/>
        </w:rPr>
        <w:t xml:space="preserve">was </w:t>
      </w:r>
      <w:r w:rsidRPr="00EF09CD">
        <w:rPr>
          <w:rFonts w:ascii="Arial" w:hAnsi="Arial" w:cs="Arial"/>
          <w:color w:val="000000" w:themeColor="text1"/>
          <w:sz w:val="20"/>
          <w:szCs w:val="20"/>
        </w:rPr>
        <w:t xml:space="preserve">detected using the primers: </w:t>
      </w:r>
      <w:proofErr w:type="spellStart"/>
      <w:r w:rsidRPr="00EF09CD">
        <w:rPr>
          <w:rFonts w:ascii="Arial" w:hAnsi="Arial" w:cs="Arial"/>
          <w:i/>
          <w:iCs/>
          <w:color w:val="000000" w:themeColor="text1"/>
          <w:sz w:val="20"/>
          <w:szCs w:val="20"/>
        </w:rPr>
        <w:t>ApoE</w:t>
      </w:r>
      <w:proofErr w:type="spellEnd"/>
      <w:r w:rsidRPr="00EF09CD">
        <w:rPr>
          <w:rFonts w:ascii="Arial" w:hAnsi="Arial" w:cs="Arial"/>
          <w:color w:val="000000" w:themeColor="text1"/>
          <w:sz w:val="20"/>
          <w:szCs w:val="20"/>
        </w:rPr>
        <w:t>,</w:t>
      </w:r>
      <w:r w:rsidRPr="00EF09CD">
        <w:rPr>
          <w:rFonts w:ascii="Arial" w:hAnsi="Arial" w:cs="Arial"/>
          <w:color w:val="000000" w:themeColor="text1"/>
          <w:sz w:val="20"/>
          <w:szCs w:val="20"/>
        </w:rPr>
        <w:tab/>
        <w:t xml:space="preserve">Forward 5’-CTGACAGGATGCCTAGCCG-3’, Reverse 5’-CGCAGGTAATCCCAGAAGC-3’; </w:t>
      </w:r>
      <w:r w:rsidRPr="00EF09CD">
        <w:rPr>
          <w:rFonts w:ascii="Arial" w:hAnsi="Arial" w:cs="Arial"/>
          <w:i/>
          <w:iCs/>
          <w:color w:val="000000" w:themeColor="text1"/>
          <w:sz w:val="20"/>
          <w:szCs w:val="20"/>
        </w:rPr>
        <w:t>LDLR</w:t>
      </w:r>
      <w:r w:rsidRPr="00EF09CD">
        <w:rPr>
          <w:rFonts w:ascii="Arial" w:hAnsi="Arial" w:cs="Arial"/>
          <w:color w:val="000000" w:themeColor="text1"/>
          <w:sz w:val="20"/>
          <w:szCs w:val="20"/>
        </w:rPr>
        <w:t xml:space="preserve">, Forward 5’-TGACTCAGACGAACAAGGCTG-3’, Reverse 5’-ATCTAGGCAATCTCGGTCTCC-3’; </w:t>
      </w:r>
      <w:r w:rsidRPr="00EF09CD">
        <w:rPr>
          <w:rFonts w:ascii="Arial" w:hAnsi="Arial" w:cs="Arial"/>
          <w:i/>
          <w:iCs/>
          <w:color w:val="000000" w:themeColor="text1"/>
          <w:sz w:val="20"/>
          <w:szCs w:val="20"/>
        </w:rPr>
        <w:t>LRP1</w:t>
      </w:r>
      <w:r w:rsidRPr="00EF09CD">
        <w:rPr>
          <w:rFonts w:ascii="Arial" w:hAnsi="Arial" w:cs="Arial"/>
          <w:color w:val="000000" w:themeColor="text1"/>
          <w:sz w:val="20"/>
          <w:szCs w:val="20"/>
        </w:rPr>
        <w:t>,</w:t>
      </w:r>
      <w:r w:rsidRPr="00EF09CD">
        <w:rPr>
          <w:rFonts w:ascii="Arial" w:hAnsi="Arial" w:cs="Arial"/>
          <w:color w:val="000000" w:themeColor="text1"/>
          <w:sz w:val="20"/>
          <w:szCs w:val="20"/>
        </w:rPr>
        <w:tab/>
        <w:t xml:space="preserve">Forward 5’-ACTATGGATGCCCCTAAAACTTG-3’, Reverse 5’-GCAATCTCTTTCACCGTCACA-3’; </w:t>
      </w:r>
      <w:r w:rsidRPr="00EF09CD">
        <w:rPr>
          <w:rFonts w:ascii="Arial" w:hAnsi="Arial" w:cs="Arial"/>
          <w:i/>
          <w:iCs/>
          <w:color w:val="000000" w:themeColor="text1"/>
          <w:sz w:val="20"/>
          <w:szCs w:val="20"/>
        </w:rPr>
        <w:t>ApoER2</w:t>
      </w:r>
      <w:r w:rsidRPr="00EF09CD">
        <w:rPr>
          <w:rFonts w:ascii="Arial" w:hAnsi="Arial" w:cs="Arial"/>
          <w:color w:val="000000" w:themeColor="text1"/>
          <w:sz w:val="20"/>
          <w:szCs w:val="20"/>
        </w:rPr>
        <w:t>,</w:t>
      </w:r>
      <w:r w:rsidRPr="00EF09CD">
        <w:rPr>
          <w:rFonts w:ascii="Arial" w:hAnsi="Arial" w:cs="Arial"/>
          <w:color w:val="000000" w:themeColor="text1"/>
          <w:sz w:val="20"/>
          <w:szCs w:val="20"/>
        </w:rPr>
        <w:tab/>
        <w:t>Forward 5’-CCAATGGAATCACCCTGGACT-3’,</w:t>
      </w:r>
      <w:r w:rsidRPr="00EF09CD">
        <w:rPr>
          <w:rFonts w:ascii="Arial" w:hAnsi="Arial" w:cs="Arial"/>
          <w:color w:val="000000" w:themeColor="text1"/>
          <w:sz w:val="20"/>
          <w:szCs w:val="20"/>
        </w:rPr>
        <w:tab/>
        <w:t xml:space="preserve">Reverse 5’-CTTTGGCTCGTTCAGCTCG-3’. </w:t>
      </w:r>
      <w:proofErr w:type="spellStart"/>
      <w:r w:rsidRPr="00EF09CD">
        <w:rPr>
          <w:rFonts w:ascii="Arial" w:hAnsi="Arial" w:cs="Arial"/>
          <w:color w:val="000000" w:themeColor="text1"/>
          <w:sz w:val="20"/>
          <w:szCs w:val="20"/>
        </w:rPr>
        <w:t>PowerUp</w:t>
      </w:r>
      <w:r w:rsidRPr="00EF09CD">
        <w:rPr>
          <w:rFonts w:ascii="Arial" w:hAnsi="Arial" w:cs="Arial"/>
          <w:color w:val="000000" w:themeColor="text1"/>
          <w:sz w:val="20"/>
          <w:szCs w:val="20"/>
          <w:vertAlign w:val="superscript"/>
        </w:rPr>
        <w:t>TM</w:t>
      </w:r>
      <w:proofErr w:type="spellEnd"/>
      <w:r w:rsidRPr="00EF09CD">
        <w:rPr>
          <w:rFonts w:ascii="Arial" w:hAnsi="Arial" w:cs="Arial"/>
          <w:color w:val="000000" w:themeColor="text1"/>
          <w:sz w:val="20"/>
          <w:szCs w:val="20"/>
        </w:rPr>
        <w:t xml:space="preserve"> SYBR</w:t>
      </w:r>
      <w:r w:rsidRPr="00EF09CD">
        <w:rPr>
          <w:rFonts w:ascii="Arial" w:hAnsi="Arial" w:cs="Arial"/>
          <w:color w:val="000000" w:themeColor="text1"/>
          <w:sz w:val="20"/>
          <w:szCs w:val="20"/>
          <w:vertAlign w:val="superscript"/>
        </w:rPr>
        <w:t>TM</w:t>
      </w:r>
      <w:r w:rsidRPr="00EF09CD">
        <w:rPr>
          <w:rFonts w:ascii="Arial" w:hAnsi="Arial" w:cs="Arial"/>
          <w:color w:val="000000" w:themeColor="text1"/>
          <w:sz w:val="20"/>
          <w:szCs w:val="20"/>
        </w:rPr>
        <w:t xml:space="preserve"> Green Master Mix (</w:t>
      </w:r>
      <w:proofErr w:type="spellStart"/>
      <w:r w:rsidRPr="00EF09CD">
        <w:rPr>
          <w:rFonts w:ascii="Arial" w:hAnsi="Arial" w:cs="Arial"/>
          <w:color w:val="000000" w:themeColor="text1"/>
          <w:sz w:val="20"/>
          <w:szCs w:val="20"/>
        </w:rPr>
        <w:t>ThermoFisher</w:t>
      </w:r>
      <w:proofErr w:type="spellEnd"/>
      <w:r w:rsidRPr="00EF09CD">
        <w:rPr>
          <w:rFonts w:ascii="Arial" w:hAnsi="Arial" w:cs="Arial"/>
          <w:color w:val="000000" w:themeColor="text1"/>
          <w:sz w:val="20"/>
          <w:szCs w:val="20"/>
        </w:rPr>
        <w:t xml:space="preserve">, Cat # A25742) was </w:t>
      </w:r>
      <w:r w:rsidR="00433AFA" w:rsidRPr="00EF09CD">
        <w:rPr>
          <w:rFonts w:ascii="Arial" w:hAnsi="Arial" w:cs="Arial"/>
          <w:color w:val="000000" w:themeColor="text1"/>
          <w:sz w:val="20"/>
          <w:szCs w:val="20"/>
        </w:rPr>
        <w:t xml:space="preserve">utilized </w:t>
      </w:r>
      <w:r w:rsidRPr="00EF09CD">
        <w:rPr>
          <w:rFonts w:ascii="Arial" w:hAnsi="Arial" w:cs="Arial"/>
          <w:color w:val="000000" w:themeColor="text1"/>
          <w:sz w:val="20"/>
          <w:szCs w:val="20"/>
        </w:rPr>
        <w:t>to prepare the PCR reaction system. The PCR reaction was performed on QuantStudio</w:t>
      </w:r>
      <w:r w:rsidR="002A6189" w:rsidRPr="00EF09CD">
        <w:rPr>
          <w:rFonts w:ascii="Arial" w:hAnsi="Arial" w:cs="Arial"/>
          <w:color w:val="000000" w:themeColor="text1"/>
          <w:sz w:val="20"/>
          <w:szCs w:val="20"/>
        </w:rPr>
        <w:t>5</w:t>
      </w:r>
      <w:r w:rsidRPr="00EF09CD">
        <w:rPr>
          <w:rFonts w:ascii="Arial" w:hAnsi="Arial" w:cs="Arial"/>
          <w:color w:val="000000" w:themeColor="text1"/>
          <w:sz w:val="20"/>
          <w:szCs w:val="20"/>
        </w:rPr>
        <w:t xml:space="preserve"> Real-Time PCR System (Thermo Fisher Scientific, Inc.).</w:t>
      </w:r>
    </w:p>
    <w:p w14:paraId="73FB3CB7" w14:textId="77777777"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Single-cell RNA sequencing data analysis of PBMC and PDAC tumors</w:t>
      </w:r>
    </w:p>
    <w:p w14:paraId="085524C1" w14:textId="164FD3D1" w:rsidR="006B7DCE" w:rsidRPr="00EF09CD" w:rsidRDefault="006B7DCE"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The single-cell RNA-seq (</w:t>
      </w:r>
      <w:proofErr w:type="spellStart"/>
      <w:r w:rsidRPr="00EF09CD">
        <w:rPr>
          <w:rFonts w:ascii="Arial" w:hAnsi="Arial" w:cs="Arial"/>
          <w:color w:val="000000" w:themeColor="text1"/>
          <w:sz w:val="20"/>
          <w:szCs w:val="20"/>
        </w:rPr>
        <w:t>scRNA</w:t>
      </w:r>
      <w:proofErr w:type="spellEnd"/>
      <w:r w:rsidRPr="00EF09CD">
        <w:rPr>
          <w:rFonts w:ascii="Arial" w:hAnsi="Arial" w:cs="Arial"/>
          <w:color w:val="000000" w:themeColor="text1"/>
          <w:sz w:val="20"/>
          <w:szCs w:val="20"/>
        </w:rPr>
        <w:t>-seq) data of human PDAC tumors, normal control, and PBMCs were collected from previous studies</w:t>
      </w:r>
      <w:r w:rsidRPr="00EF09CD">
        <w:rPr>
          <w:rFonts w:ascii="Arial" w:hAnsi="Arial" w:cs="Arial"/>
          <w:color w:val="000000" w:themeColor="text1"/>
          <w:sz w:val="20"/>
          <w:szCs w:val="20"/>
        </w:rPr>
        <w:fldChar w:fldCharType="begin">
          <w:fldData xml:space="preserve">PEVuZE5vdGU+PENpdGU+PEF1dGhvcj5TdGVlbGU8L0F1dGhvcj48WWVhcj4yMDIwPC9ZZWFyPjxS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PEVuZE5vdGU+PENpdGU+PEF1dGhvcj5TdGVlbGU8L0F1dGhvcj48WWVhcj4yMDIwPC9ZZWFyPjxS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r>
      <w:r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5, 6, 7</w:t>
      </w:r>
      <w:r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and 10x Genomics Single</w:t>
      </w:r>
      <w:r w:rsidR="006935C3" w:rsidRPr="00EF09CD">
        <w:rPr>
          <w:rFonts w:ascii="Arial" w:hAnsi="Arial" w:cs="Arial"/>
          <w:color w:val="000000" w:themeColor="text1"/>
          <w:sz w:val="20"/>
          <w:szCs w:val="20"/>
        </w:rPr>
        <w:t>-</w:t>
      </w:r>
      <w:r w:rsidRPr="00EF09CD">
        <w:rPr>
          <w:rFonts w:ascii="Arial" w:hAnsi="Arial" w:cs="Arial"/>
          <w:color w:val="000000" w:themeColor="text1"/>
          <w:sz w:val="20"/>
          <w:szCs w:val="20"/>
        </w:rPr>
        <w:t xml:space="preserve">Cell Gene Expression Datasets. </w:t>
      </w:r>
      <w:r w:rsidR="00F91CF5" w:rsidRPr="00EF09CD">
        <w:rPr>
          <w:rFonts w:ascii="Arial" w:hAnsi="Arial" w:cs="Arial"/>
          <w:color w:val="000000" w:themeColor="text1"/>
          <w:sz w:val="20"/>
          <w:szCs w:val="20"/>
        </w:rPr>
        <w:t xml:space="preserve">Figure 4A </w:t>
      </w:r>
      <w:proofErr w:type="spellStart"/>
      <w:r w:rsidR="00F91CF5" w:rsidRPr="00EF09CD">
        <w:rPr>
          <w:rFonts w:ascii="Arial" w:hAnsi="Arial" w:cs="Arial"/>
          <w:color w:val="000000" w:themeColor="text1"/>
          <w:sz w:val="20"/>
          <w:szCs w:val="20"/>
        </w:rPr>
        <w:t>scRNA</w:t>
      </w:r>
      <w:proofErr w:type="spellEnd"/>
      <w:r w:rsidR="00F91CF5" w:rsidRPr="00EF09CD">
        <w:rPr>
          <w:rFonts w:ascii="Arial" w:hAnsi="Arial" w:cs="Arial"/>
          <w:color w:val="000000" w:themeColor="text1"/>
          <w:sz w:val="20"/>
          <w:szCs w:val="20"/>
        </w:rPr>
        <w:t xml:space="preserve">-seq data from PDAC tumors was obtained from the study by </w:t>
      </w:r>
      <w:r w:rsidRPr="00EF09CD">
        <w:rPr>
          <w:rFonts w:ascii="Arial" w:hAnsi="Arial" w:cs="Arial"/>
          <w:color w:val="000000" w:themeColor="text1"/>
          <w:sz w:val="20"/>
          <w:szCs w:val="20"/>
        </w:rPr>
        <w:t>Junya Peng, et al</w:t>
      </w:r>
      <w:r w:rsidR="00F91CF5" w:rsidRPr="00EF09CD">
        <w:rPr>
          <w:rFonts w:ascii="Arial" w:hAnsi="Arial" w:cs="Arial"/>
          <w:color w:val="000000" w:themeColor="text1"/>
          <w:sz w:val="20"/>
          <w:szCs w:val="20"/>
        </w:rPr>
        <w:t>.</w:t>
      </w:r>
      <w:r w:rsidR="006D4DF9" w:rsidRPr="00EF09CD">
        <w:rPr>
          <w:rFonts w:ascii="Arial" w:hAnsi="Arial" w:cs="Arial"/>
          <w:color w:val="000000" w:themeColor="text1"/>
          <w:sz w:val="20"/>
          <w:szCs w:val="20"/>
        </w:rPr>
        <w:fldChar w:fldCharType="begin">
          <w:fldData xml:space="preserve">PEVuZE5vdGU+PENpdGU+PEF1dGhvcj5QZW5nPC9BdXRob3I+PFllYXI+MjAxOTwvWWVhcj48UmVj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PEVuZE5vdGU+PENpdGU+PEF1dGhvcj5QZW5nPC9BdXRob3I+PFllYXI+MjAxOTwvWWVhcj48UmVj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6D4DF9" w:rsidRPr="00EF09CD">
        <w:rPr>
          <w:rFonts w:ascii="Arial" w:hAnsi="Arial" w:cs="Arial"/>
          <w:color w:val="000000" w:themeColor="text1"/>
          <w:sz w:val="20"/>
          <w:szCs w:val="20"/>
        </w:rPr>
      </w:r>
      <w:r w:rsidR="006D4DF9"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6</w:t>
      </w:r>
      <w:r w:rsidR="006D4DF9"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UMAP analysis plots of </w:t>
      </w:r>
      <w:r w:rsidRPr="00EF09CD">
        <w:rPr>
          <w:rFonts w:ascii="Arial" w:hAnsi="Arial" w:cs="Arial"/>
          <w:b/>
          <w:bCs/>
          <w:color w:val="000000" w:themeColor="text1"/>
          <w:sz w:val="20"/>
          <w:szCs w:val="20"/>
        </w:rPr>
        <w:t xml:space="preserve">Figure </w:t>
      </w:r>
      <w:r w:rsidR="001D7A59" w:rsidRPr="00EF09CD">
        <w:rPr>
          <w:rFonts w:ascii="Arial" w:hAnsi="Arial" w:cs="Arial"/>
          <w:b/>
          <w:bCs/>
          <w:color w:val="000000" w:themeColor="text1"/>
          <w:sz w:val="20"/>
          <w:szCs w:val="20"/>
        </w:rPr>
        <w:t>4A</w:t>
      </w:r>
      <w:r w:rsidR="006D4DF9"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for cell types and metabolic signaling pathway enrichment signature were generated using tools from Tumor Immune Single-cell Hub (TISCH) at http://tisch.comp-genomics.org/home/</w:t>
      </w:r>
      <w:r w:rsidR="00993381" w:rsidRPr="00EF09CD">
        <w:rPr>
          <w:rFonts w:ascii="Arial" w:hAnsi="Arial" w:cs="Arial"/>
          <w:color w:val="000000" w:themeColor="text1"/>
          <w:sz w:val="20"/>
          <w:szCs w:val="20"/>
        </w:rPr>
        <w:fldChar w:fldCharType="begin">
          <w:fldData xml:space="preserve">PEVuZE5vdGU+PENpdGU+PEF1dGhvcj5TdW48L0F1dGhvcj48WWVhcj4yMDIxPC9ZZWFyPjxSZWNO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PEVuZE5vdGU+PENpdGU+PEF1dGhvcj5TdW48L0F1dGhvcj48WWVhcj4yMDIxPC9ZZWFyPjxSZWNO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993381" w:rsidRPr="00EF09CD">
        <w:rPr>
          <w:rFonts w:ascii="Arial" w:hAnsi="Arial" w:cs="Arial"/>
          <w:color w:val="000000" w:themeColor="text1"/>
          <w:sz w:val="20"/>
          <w:szCs w:val="20"/>
        </w:rPr>
      </w:r>
      <w:r w:rsidR="00993381"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7</w:t>
      </w:r>
      <w:r w:rsidR="00993381"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w:t>
      </w:r>
      <w:r w:rsidR="00F91CF5" w:rsidRPr="00EF09CD">
        <w:rPr>
          <w:rFonts w:ascii="Arial" w:hAnsi="Arial" w:cs="Arial"/>
          <w:color w:val="000000" w:themeColor="text1"/>
          <w:sz w:val="20"/>
          <w:szCs w:val="20"/>
        </w:rPr>
        <w:t xml:space="preserve">Figure 4B </w:t>
      </w:r>
      <w:proofErr w:type="spellStart"/>
      <w:r w:rsidR="00F91CF5" w:rsidRPr="00EF09CD">
        <w:rPr>
          <w:rFonts w:ascii="Arial" w:hAnsi="Arial" w:cs="Arial"/>
          <w:color w:val="000000" w:themeColor="text1"/>
          <w:sz w:val="20"/>
          <w:szCs w:val="20"/>
        </w:rPr>
        <w:t>scRNA</w:t>
      </w:r>
      <w:proofErr w:type="spellEnd"/>
      <w:r w:rsidR="00F91CF5" w:rsidRPr="00EF09CD">
        <w:rPr>
          <w:rFonts w:ascii="Arial" w:hAnsi="Arial" w:cs="Arial"/>
          <w:color w:val="000000" w:themeColor="text1"/>
          <w:sz w:val="20"/>
          <w:szCs w:val="20"/>
        </w:rPr>
        <w:t xml:space="preserve">-seq data from PDAC tumors was obtained from the study by </w:t>
      </w:r>
      <w:r w:rsidRPr="00EF09CD">
        <w:rPr>
          <w:rFonts w:ascii="Arial" w:hAnsi="Arial" w:cs="Arial"/>
          <w:color w:val="000000" w:themeColor="text1"/>
          <w:sz w:val="20"/>
          <w:szCs w:val="20"/>
        </w:rPr>
        <w:t>Nina G. Steele et al</w:t>
      </w:r>
      <w:r w:rsidR="00993381" w:rsidRPr="00EF09CD">
        <w:rPr>
          <w:rFonts w:ascii="Arial" w:hAnsi="Arial" w:cs="Arial"/>
          <w:color w:val="000000" w:themeColor="text1"/>
          <w:sz w:val="20"/>
          <w:szCs w:val="20"/>
        </w:rPr>
        <w:fldChar w:fldCharType="begin">
          <w:fldData xml:space="preserve">PEVuZE5vdGU+PENpdGU+PEF1dGhvcj5TdGVlbGU8L0F1dGhvcj48WWVhcj4yMDIwPC9ZZWFyPjxS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PEVuZE5vdGU+PENpdGU+PEF1dGhvcj5TdGVlbGU8L0F1dGhvcj48WWVhcj4yMDIwPC9ZZWFyPjxS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993381" w:rsidRPr="00EF09CD">
        <w:rPr>
          <w:rFonts w:ascii="Arial" w:hAnsi="Arial" w:cs="Arial"/>
          <w:color w:val="000000" w:themeColor="text1"/>
          <w:sz w:val="20"/>
          <w:szCs w:val="20"/>
        </w:rPr>
      </w:r>
      <w:r w:rsidR="00993381"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5</w:t>
      </w:r>
      <w:r w:rsidR="00993381"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w:t>
      </w:r>
      <w:r w:rsidR="00F91CF5" w:rsidRPr="00EF09CD">
        <w:rPr>
          <w:rFonts w:ascii="Arial" w:hAnsi="Arial" w:cs="Arial"/>
          <w:color w:val="000000" w:themeColor="text1"/>
          <w:sz w:val="20"/>
          <w:szCs w:val="20"/>
        </w:rPr>
        <w:t>C</w:t>
      </w:r>
      <w:r w:rsidRPr="00EF09CD">
        <w:rPr>
          <w:rFonts w:ascii="Arial" w:hAnsi="Arial" w:cs="Arial"/>
          <w:color w:val="000000" w:themeColor="text1"/>
          <w:sz w:val="20"/>
          <w:szCs w:val="20"/>
        </w:rPr>
        <w:t xml:space="preserve">omparations of the gene signature scores for metabolic signaling pathways in </w:t>
      </w:r>
      <w:r w:rsidRPr="00EF09CD">
        <w:rPr>
          <w:rFonts w:ascii="Arial" w:hAnsi="Arial" w:cs="Arial"/>
          <w:b/>
          <w:bCs/>
          <w:color w:val="000000" w:themeColor="text1"/>
          <w:sz w:val="20"/>
          <w:szCs w:val="20"/>
        </w:rPr>
        <w:t xml:space="preserve">Figure </w:t>
      </w:r>
      <w:r w:rsidR="001D7A59" w:rsidRPr="00EF09CD">
        <w:rPr>
          <w:rFonts w:ascii="Arial" w:hAnsi="Arial" w:cs="Arial"/>
          <w:b/>
          <w:bCs/>
          <w:color w:val="000000" w:themeColor="text1"/>
          <w:sz w:val="20"/>
          <w:szCs w:val="20"/>
        </w:rPr>
        <w:t>4B</w:t>
      </w:r>
      <w:r w:rsidR="001D7A59"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were generated using tools from the Tumor Immunotherapy Gene Expression Resource (TIGER) at http://tiger.canceromics.org</w:t>
      </w:r>
      <w:r w:rsidR="00993381" w:rsidRPr="00EF09CD">
        <w:rPr>
          <w:rFonts w:ascii="Arial" w:hAnsi="Arial" w:cs="Arial"/>
          <w:color w:val="000000" w:themeColor="text1"/>
          <w:sz w:val="20"/>
          <w:szCs w:val="20"/>
        </w:rPr>
        <w:fldChar w:fldCharType="begin">
          <w:fldData xml:space="preserve">PEVuZE5vdGU+PENpdGU+PEF1dGhvcj5DaGVuPC9BdXRob3I+PFllYXI+MjAyMjwvWWVhcj48UmVj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PEVuZE5vdGU+PENpdGU+PEF1dGhvcj5DaGVuPC9BdXRob3I+PFllYXI+MjAyMjwvWWVhcj48UmVj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993381" w:rsidRPr="00EF09CD">
        <w:rPr>
          <w:rFonts w:ascii="Arial" w:hAnsi="Arial" w:cs="Arial"/>
          <w:color w:val="000000" w:themeColor="text1"/>
          <w:sz w:val="20"/>
          <w:szCs w:val="20"/>
        </w:rPr>
      </w:r>
      <w:r w:rsidR="00993381"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8</w:t>
      </w:r>
      <w:r w:rsidR="00993381" w:rsidRPr="00EF09CD">
        <w:rPr>
          <w:rFonts w:ascii="Arial" w:hAnsi="Arial" w:cs="Arial"/>
          <w:color w:val="000000" w:themeColor="text1"/>
          <w:sz w:val="20"/>
          <w:szCs w:val="20"/>
        </w:rPr>
        <w:fldChar w:fldCharType="end"/>
      </w:r>
      <w:proofErr w:type="gramStart"/>
      <w:r w:rsidRPr="00EF09CD">
        <w:rPr>
          <w:rFonts w:ascii="Arial" w:hAnsi="Arial" w:cs="Arial"/>
          <w:color w:val="000000" w:themeColor="text1"/>
          <w:sz w:val="20"/>
          <w:szCs w:val="20"/>
        </w:rPr>
        <w:t xml:space="preserve">. </w:t>
      </w:r>
      <w:r w:rsidR="00F91CF5" w:rsidRPr="00EF09CD">
        <w:rPr>
          <w:rFonts w:ascii="Arial" w:hAnsi="Arial" w:cs="Arial"/>
          <w:color w:val="000000" w:themeColor="text1"/>
          <w:sz w:val="20"/>
          <w:szCs w:val="20"/>
        </w:rPr>
        <w:t>.</w:t>
      </w:r>
      <w:proofErr w:type="gramEnd"/>
      <w:r w:rsidR="00F91CF5" w:rsidRPr="00EF09CD">
        <w:rPr>
          <w:rFonts w:ascii="Arial" w:hAnsi="Arial" w:cs="Arial"/>
          <w:color w:val="000000" w:themeColor="text1"/>
          <w:sz w:val="20"/>
          <w:szCs w:val="20"/>
        </w:rPr>
        <w:t xml:space="preserve"> The fold change of mRNA expression data in </w:t>
      </w:r>
      <w:r w:rsidR="00F91CF5" w:rsidRPr="00EF09CD">
        <w:rPr>
          <w:rFonts w:ascii="Arial" w:hAnsi="Arial" w:cs="Arial"/>
          <w:b/>
          <w:bCs/>
          <w:color w:val="000000" w:themeColor="text1"/>
          <w:sz w:val="20"/>
          <w:szCs w:val="20"/>
        </w:rPr>
        <w:t>Figure 4C</w:t>
      </w:r>
      <w:r w:rsidR="00F91CF5" w:rsidRPr="00EF09CD">
        <w:rPr>
          <w:rFonts w:ascii="Arial" w:hAnsi="Arial" w:cs="Arial"/>
          <w:color w:val="000000" w:themeColor="text1"/>
          <w:sz w:val="20"/>
          <w:szCs w:val="20"/>
        </w:rPr>
        <w:t xml:space="preserve"> were download from TIGER. </w:t>
      </w:r>
      <w:r w:rsidRPr="00EF09CD">
        <w:rPr>
          <w:rFonts w:ascii="Arial" w:hAnsi="Arial" w:cs="Arial"/>
          <w:color w:val="000000" w:themeColor="text1"/>
          <w:sz w:val="20"/>
          <w:szCs w:val="20"/>
        </w:rPr>
        <w:t xml:space="preserve">The raw data of the expression profiles for </w:t>
      </w:r>
      <w:r w:rsidRPr="00EF09CD">
        <w:rPr>
          <w:rFonts w:ascii="Arial" w:hAnsi="Arial" w:cs="Arial"/>
          <w:i/>
          <w:iCs/>
          <w:color w:val="000000" w:themeColor="text1"/>
          <w:sz w:val="20"/>
          <w:szCs w:val="20"/>
        </w:rPr>
        <w:t>APOE</w:t>
      </w:r>
      <w:r w:rsidRPr="00EF09CD">
        <w:rPr>
          <w:rFonts w:ascii="Arial" w:hAnsi="Arial" w:cs="Arial"/>
          <w:color w:val="000000" w:themeColor="text1"/>
          <w:sz w:val="20"/>
          <w:szCs w:val="20"/>
        </w:rPr>
        <w:t xml:space="preserve">, </w:t>
      </w:r>
      <w:r w:rsidRPr="00EF09CD">
        <w:rPr>
          <w:rFonts w:ascii="Arial" w:hAnsi="Arial" w:cs="Arial"/>
          <w:i/>
          <w:iCs/>
          <w:color w:val="000000" w:themeColor="text1"/>
          <w:sz w:val="20"/>
          <w:szCs w:val="20"/>
        </w:rPr>
        <w:t>GPX1</w:t>
      </w:r>
      <w:r w:rsidRPr="00EF09CD">
        <w:rPr>
          <w:rFonts w:ascii="Arial" w:hAnsi="Arial" w:cs="Arial"/>
          <w:color w:val="000000" w:themeColor="text1"/>
          <w:sz w:val="20"/>
          <w:szCs w:val="20"/>
        </w:rPr>
        <w:t xml:space="preserve">, </w:t>
      </w:r>
      <w:r w:rsidRPr="00EF09CD">
        <w:rPr>
          <w:rFonts w:ascii="Arial" w:hAnsi="Arial" w:cs="Arial"/>
          <w:i/>
          <w:iCs/>
          <w:color w:val="000000" w:themeColor="text1"/>
          <w:sz w:val="20"/>
          <w:szCs w:val="20"/>
        </w:rPr>
        <w:t>A2M</w:t>
      </w:r>
      <w:r w:rsidRPr="00EF09CD">
        <w:rPr>
          <w:rFonts w:ascii="Arial" w:hAnsi="Arial" w:cs="Arial"/>
          <w:color w:val="000000" w:themeColor="text1"/>
          <w:sz w:val="20"/>
          <w:szCs w:val="20"/>
        </w:rPr>
        <w:t xml:space="preserve">, and </w:t>
      </w:r>
      <w:r w:rsidRPr="00EF09CD">
        <w:rPr>
          <w:rFonts w:ascii="Arial" w:hAnsi="Arial" w:cs="Arial"/>
          <w:i/>
          <w:iCs/>
          <w:color w:val="000000" w:themeColor="text1"/>
          <w:sz w:val="20"/>
          <w:szCs w:val="20"/>
        </w:rPr>
        <w:t>G0S2</w:t>
      </w:r>
      <w:r w:rsidRPr="00EF09CD">
        <w:rPr>
          <w:rFonts w:ascii="Arial" w:hAnsi="Arial" w:cs="Arial"/>
          <w:color w:val="000000" w:themeColor="text1"/>
          <w:sz w:val="20"/>
          <w:szCs w:val="20"/>
        </w:rPr>
        <w:t xml:space="preserve"> in 12 main cell types in human PDAC tumors were </w:t>
      </w:r>
      <w:r w:rsidR="00986F3D" w:rsidRPr="00EF09CD">
        <w:rPr>
          <w:rFonts w:ascii="Arial" w:hAnsi="Arial" w:cs="Arial"/>
          <w:color w:val="000000" w:themeColor="text1"/>
          <w:sz w:val="20"/>
          <w:szCs w:val="20"/>
        </w:rPr>
        <w:t xml:space="preserve">obtained </w:t>
      </w:r>
      <w:r w:rsidRPr="00EF09CD">
        <w:rPr>
          <w:rFonts w:ascii="Arial" w:hAnsi="Arial" w:cs="Arial"/>
          <w:color w:val="000000" w:themeColor="text1"/>
          <w:sz w:val="20"/>
          <w:szCs w:val="20"/>
        </w:rPr>
        <w:t>from the study by Junya Peng, et al</w:t>
      </w:r>
      <w:r w:rsidR="00993381" w:rsidRPr="00EF09CD">
        <w:rPr>
          <w:rFonts w:ascii="Arial" w:hAnsi="Arial" w:cs="Arial"/>
          <w:color w:val="000000" w:themeColor="text1"/>
          <w:sz w:val="20"/>
          <w:szCs w:val="20"/>
        </w:rPr>
        <w:fldChar w:fldCharType="begin">
          <w:fldData xml:space="preserve">PEVuZE5vdGU+PENpdGU+PEF1dGhvcj5QZW5nPC9BdXRob3I+PFllYXI+MjAxOTwvWWVhcj48UmVj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PEVuZE5vdGU+PENpdGU+PEF1dGhvcj5QZW5nPC9BdXRob3I+PFllYXI+MjAxOTwvWWVhcj48UmVj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993381" w:rsidRPr="00EF09CD">
        <w:rPr>
          <w:rFonts w:ascii="Arial" w:hAnsi="Arial" w:cs="Arial"/>
          <w:color w:val="000000" w:themeColor="text1"/>
          <w:sz w:val="20"/>
          <w:szCs w:val="20"/>
        </w:rPr>
      </w:r>
      <w:r w:rsidR="00993381"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6</w:t>
      </w:r>
      <w:r w:rsidR="00993381"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The expression graphs were generated using TISCH. The average expression data for lipid metabolic genes in myeloid cells in </w:t>
      </w:r>
      <w:r w:rsidRPr="00EF09CD">
        <w:rPr>
          <w:rFonts w:ascii="Arial" w:hAnsi="Arial" w:cs="Arial"/>
          <w:b/>
          <w:bCs/>
          <w:color w:val="000000" w:themeColor="text1"/>
          <w:sz w:val="20"/>
          <w:szCs w:val="20"/>
        </w:rPr>
        <w:t xml:space="preserve">Figure </w:t>
      </w:r>
      <w:r w:rsidR="006D4DF9" w:rsidRPr="00EF09CD">
        <w:rPr>
          <w:rFonts w:ascii="Arial" w:hAnsi="Arial" w:cs="Arial"/>
          <w:b/>
          <w:bCs/>
          <w:color w:val="000000" w:themeColor="text1"/>
          <w:sz w:val="20"/>
          <w:szCs w:val="20"/>
        </w:rPr>
        <w:t>5J</w:t>
      </w:r>
      <w:r w:rsidR="006D4DF9" w:rsidRPr="00EF09CD">
        <w:rPr>
          <w:rFonts w:ascii="Arial" w:hAnsi="Arial" w:cs="Arial"/>
          <w:color w:val="000000" w:themeColor="text1"/>
          <w:sz w:val="20"/>
          <w:szCs w:val="20"/>
        </w:rPr>
        <w:t xml:space="preserve"> </w:t>
      </w:r>
      <w:r w:rsidR="00B10584" w:rsidRPr="00EF09CD">
        <w:rPr>
          <w:rFonts w:ascii="Arial" w:hAnsi="Arial" w:cs="Arial"/>
          <w:b/>
          <w:bCs/>
          <w:color w:val="000000" w:themeColor="text1"/>
          <w:sz w:val="20"/>
          <w:szCs w:val="20"/>
        </w:rPr>
        <w:t>&amp;</w:t>
      </w:r>
      <w:r w:rsidR="00180C37" w:rsidRPr="00EF09CD">
        <w:rPr>
          <w:rFonts w:ascii="Arial" w:hAnsi="Arial" w:cs="Arial"/>
          <w:b/>
          <w:bCs/>
          <w:color w:val="000000" w:themeColor="text1"/>
          <w:sz w:val="20"/>
          <w:szCs w:val="20"/>
        </w:rPr>
        <w:t>6B</w:t>
      </w:r>
      <w:r w:rsidR="00180C37"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were obtained from the study by Sun et al. and 10x Genomics Single</w:t>
      </w:r>
      <w:r w:rsidR="006935C3" w:rsidRPr="00EF09CD">
        <w:rPr>
          <w:rFonts w:ascii="Arial" w:hAnsi="Arial" w:cs="Arial"/>
          <w:color w:val="000000" w:themeColor="text1"/>
          <w:sz w:val="20"/>
          <w:szCs w:val="20"/>
        </w:rPr>
        <w:t>-</w:t>
      </w:r>
      <w:r w:rsidRPr="00EF09CD">
        <w:rPr>
          <w:rFonts w:ascii="Arial" w:hAnsi="Arial" w:cs="Arial"/>
          <w:color w:val="000000" w:themeColor="text1"/>
          <w:sz w:val="20"/>
          <w:szCs w:val="20"/>
        </w:rPr>
        <w:t>Cell Gene Expression Datasets</w:t>
      </w:r>
      <w:r w:rsidR="006D4DF9" w:rsidRPr="00EF09CD">
        <w:rPr>
          <w:rFonts w:ascii="Arial" w:hAnsi="Arial" w:cs="Arial"/>
          <w:color w:val="000000" w:themeColor="text1"/>
          <w:sz w:val="20"/>
          <w:szCs w:val="20"/>
        </w:rPr>
        <w:fldChar w:fldCharType="begin">
          <w:fldData xml:space="preserve">PEVuZE5vdGU+PENpdGU+PEF1dGhvcj5TdW48L0F1dGhvcj48WWVhcj4yMDIxPC9ZZWFyPjxSZWNO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PEVuZE5vdGU+PENpdGU+PEF1dGhvcj5TdW48L0F1dGhvcj48WWVhcj4yMDIxPC9ZZWFyPjxSZWNO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6D4DF9" w:rsidRPr="00EF09CD">
        <w:rPr>
          <w:rFonts w:ascii="Arial" w:hAnsi="Arial" w:cs="Arial"/>
          <w:color w:val="000000" w:themeColor="text1"/>
          <w:sz w:val="20"/>
          <w:szCs w:val="20"/>
        </w:rPr>
      </w:r>
      <w:r w:rsidR="006D4DF9"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7</w:t>
      </w:r>
      <w:r w:rsidR="006D4DF9"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The raw data can be obtained from The Genome Sequence Archive (GSA) with </w:t>
      </w:r>
      <w:r w:rsidRPr="00EF09CD">
        <w:rPr>
          <w:rFonts w:ascii="Arial" w:hAnsi="Arial" w:cs="Arial"/>
          <w:color w:val="000000" w:themeColor="text1"/>
          <w:sz w:val="20"/>
          <w:szCs w:val="20"/>
        </w:rPr>
        <w:lastRenderedPageBreak/>
        <w:t xml:space="preserve">Accession number CRA001160, the NIH Gene Expression Omnibus database under the accession number GSE155698, and 10x Genomics </w:t>
      </w:r>
      <w:r w:rsidR="006935C3" w:rsidRPr="00EF09CD">
        <w:rPr>
          <w:rFonts w:ascii="Arial" w:hAnsi="Arial" w:cs="Arial"/>
          <w:color w:val="000000" w:themeColor="text1"/>
          <w:sz w:val="20"/>
          <w:szCs w:val="20"/>
        </w:rPr>
        <w:t>Single-</w:t>
      </w:r>
      <w:r w:rsidRPr="00EF09CD">
        <w:rPr>
          <w:rFonts w:ascii="Arial" w:hAnsi="Arial" w:cs="Arial"/>
          <w:color w:val="000000" w:themeColor="text1"/>
          <w:sz w:val="20"/>
          <w:szCs w:val="20"/>
        </w:rPr>
        <w:t xml:space="preserve">Cell Gene Expression Datasets. The analysis code and marker genes collected and curated for major-lineage level of cell-type annotation can be obtained from the studies of </w:t>
      </w:r>
      <w:r w:rsidR="00587ED3" w:rsidRPr="00EF09CD">
        <w:rPr>
          <w:rFonts w:ascii="Arial" w:hAnsi="Arial" w:cs="Arial"/>
          <w:color w:val="000000" w:themeColor="text1"/>
          <w:sz w:val="20"/>
          <w:szCs w:val="20"/>
        </w:rPr>
        <w:t>Sun</w:t>
      </w:r>
      <w:r w:rsidRPr="00EF09CD">
        <w:rPr>
          <w:rFonts w:ascii="Arial" w:hAnsi="Arial" w:cs="Arial"/>
          <w:color w:val="000000" w:themeColor="text1"/>
          <w:sz w:val="20"/>
          <w:szCs w:val="20"/>
        </w:rPr>
        <w:t>, et al.</w:t>
      </w:r>
      <w:r w:rsidR="00587ED3" w:rsidRPr="00EF09CD">
        <w:rPr>
          <w:rFonts w:ascii="Arial" w:hAnsi="Arial" w:cs="Arial"/>
          <w:color w:val="000000" w:themeColor="text1"/>
          <w:sz w:val="20"/>
          <w:szCs w:val="20"/>
          <w:lang w:eastAsia="zh-CN"/>
        </w:rPr>
        <w:t xml:space="preserve"> </w:t>
      </w:r>
      <w:r w:rsidR="006D4DF9" w:rsidRPr="00EF09CD">
        <w:rPr>
          <w:rFonts w:ascii="Arial" w:hAnsi="Arial" w:cs="Arial"/>
          <w:color w:val="000000" w:themeColor="text1"/>
          <w:sz w:val="20"/>
          <w:szCs w:val="20"/>
          <w:lang w:eastAsia="zh-CN"/>
        </w:rPr>
        <w:t>and</w:t>
      </w:r>
      <w:r w:rsidRPr="00EF09CD">
        <w:rPr>
          <w:rFonts w:ascii="Arial" w:hAnsi="Arial" w:cs="Arial"/>
          <w:color w:val="000000" w:themeColor="text1"/>
          <w:sz w:val="20"/>
          <w:szCs w:val="20"/>
        </w:rPr>
        <w:t xml:space="preserve"> </w:t>
      </w:r>
      <w:r w:rsidR="006D4DF9" w:rsidRPr="00EF09CD">
        <w:rPr>
          <w:rFonts w:ascii="Arial" w:hAnsi="Arial" w:cs="Arial"/>
          <w:color w:val="000000" w:themeColor="text1"/>
          <w:sz w:val="20"/>
          <w:szCs w:val="20"/>
        </w:rPr>
        <w:t>Chen</w:t>
      </w:r>
      <w:r w:rsidR="00587ED3" w:rsidRPr="00EF09CD">
        <w:rPr>
          <w:rFonts w:ascii="Arial" w:hAnsi="Arial" w:cs="Arial"/>
          <w:color w:val="000000" w:themeColor="text1"/>
          <w:sz w:val="20"/>
          <w:szCs w:val="20"/>
        </w:rPr>
        <w:t xml:space="preserve"> et al.</w:t>
      </w:r>
      <w:r w:rsidR="006D4DF9"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at https://github.com/DongqingSun96/TISCH/tree, https://tiger.canceromics.org and http://tisch.comp-genomics.org/home/</w:t>
      </w:r>
      <w:r w:rsidR="00587ED3" w:rsidRPr="00EF09CD">
        <w:rPr>
          <w:rFonts w:ascii="Arial" w:hAnsi="Arial" w:cs="Arial"/>
          <w:color w:val="000000" w:themeColor="text1"/>
          <w:sz w:val="20"/>
          <w:szCs w:val="20"/>
        </w:rPr>
        <w:fldChar w:fldCharType="begin">
          <w:fldData xml:space="preserve">PEVuZE5vdGU+PENpdGU+PEF1dGhvcj5DaGVuPC9BdXRob3I+PFllYXI+MjAyMjwvWWVhcj48UmVj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PEVuZE5vdGU+PENpdGU+PEF1dGhvcj5DaGVuPC9BdXRob3I+PFllYXI+MjAyMjwvWWVhcj48UmVj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587ED3" w:rsidRPr="00EF09CD">
        <w:rPr>
          <w:rFonts w:ascii="Arial" w:hAnsi="Arial" w:cs="Arial"/>
          <w:color w:val="000000" w:themeColor="text1"/>
          <w:sz w:val="20"/>
          <w:szCs w:val="20"/>
        </w:rPr>
      </w:r>
      <w:r w:rsidR="00587ED3"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7, 8</w:t>
      </w:r>
      <w:r w:rsidR="00587ED3"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w:t>
      </w:r>
    </w:p>
    <w:p w14:paraId="456FC5B9" w14:textId="1DC48DB6"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Flow </w:t>
      </w:r>
      <w:r w:rsidR="00180C37" w:rsidRPr="00EF09CD">
        <w:rPr>
          <w:rFonts w:ascii="Arial" w:hAnsi="Arial" w:cs="Arial"/>
          <w:b/>
          <w:bCs/>
          <w:color w:val="000000" w:themeColor="text1"/>
          <w:sz w:val="20"/>
          <w:szCs w:val="20"/>
        </w:rPr>
        <w:t>cytometry</w:t>
      </w:r>
      <w:r w:rsidRPr="00EF09CD">
        <w:rPr>
          <w:rFonts w:ascii="Arial" w:hAnsi="Arial" w:cs="Arial"/>
          <w:b/>
          <w:bCs/>
          <w:color w:val="000000" w:themeColor="text1"/>
          <w:sz w:val="20"/>
          <w:szCs w:val="20"/>
        </w:rPr>
        <w:t xml:space="preserve"> analysis</w:t>
      </w:r>
    </w:p>
    <w:p w14:paraId="6C011A3A" w14:textId="1477AB4C" w:rsidR="006B7DCE" w:rsidRPr="00EF09CD" w:rsidRDefault="000A29DA"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Splenic cell preparation and staining</w:t>
      </w:r>
      <w:r w:rsidR="006B7DCE"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all samples from individual mice were processed simultaneously. On the endpoint day of the study, mice (both healthy and tumor-bearing) received an intraperitoneal injection of 250 µl Brefeldin A (1 mg/mL). Six hours post-injection, mice were euthanized, and blood, spleens, and tumors were harvested for single-cell suspension. Prior to antibody staining, cells were incubated with LIVE/DEAD Fixable Aqua dye (</w:t>
      </w:r>
      <w:proofErr w:type="spellStart"/>
      <w:r w:rsidRPr="00EF09CD">
        <w:rPr>
          <w:rFonts w:ascii="Arial" w:hAnsi="Arial" w:cs="Arial"/>
          <w:color w:val="000000" w:themeColor="text1"/>
          <w:sz w:val="20"/>
          <w:szCs w:val="20"/>
        </w:rPr>
        <w:t>ThermoFisher</w:t>
      </w:r>
      <w:proofErr w:type="spellEnd"/>
      <w:r w:rsidRPr="00EF09CD">
        <w:rPr>
          <w:rFonts w:ascii="Arial" w:hAnsi="Arial" w:cs="Arial"/>
          <w:color w:val="000000" w:themeColor="text1"/>
          <w:sz w:val="20"/>
          <w:szCs w:val="20"/>
        </w:rPr>
        <w:t xml:space="preserve"> Scientific, Cat# L34966) in the dark for 20 minutes on ice. After wash, cells were then blocked with anti-CD16/32 (</w:t>
      </w:r>
      <w:proofErr w:type="spellStart"/>
      <w:r w:rsidRPr="00EF09CD">
        <w:rPr>
          <w:rFonts w:ascii="Arial" w:hAnsi="Arial" w:cs="Arial"/>
          <w:color w:val="000000" w:themeColor="text1"/>
          <w:sz w:val="20"/>
          <w:szCs w:val="20"/>
        </w:rPr>
        <w:t>TruStain</w:t>
      </w:r>
      <w:proofErr w:type="spellEnd"/>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FcX</w:t>
      </w:r>
      <w:proofErr w:type="spellEnd"/>
      <w:r w:rsidRPr="00EF09CD">
        <w:rPr>
          <w:rFonts w:ascii="Arial" w:hAnsi="Arial" w:cs="Arial"/>
          <w:color w:val="000000" w:themeColor="text1"/>
          <w:sz w:val="20"/>
          <w:szCs w:val="20"/>
        </w:rPr>
        <w:t xml:space="preserve">, </w:t>
      </w:r>
      <w:proofErr w:type="spellStart"/>
      <w:r w:rsidRPr="00EF09CD">
        <w:rPr>
          <w:rFonts w:ascii="Arial" w:hAnsi="Arial" w:cs="Arial"/>
          <w:color w:val="000000" w:themeColor="text1"/>
          <w:sz w:val="20"/>
          <w:szCs w:val="20"/>
        </w:rPr>
        <w:t>BioLegend</w:t>
      </w:r>
      <w:proofErr w:type="spellEnd"/>
      <w:r w:rsidRPr="00EF09CD">
        <w:rPr>
          <w:rFonts w:ascii="Arial" w:hAnsi="Arial" w:cs="Arial"/>
          <w:color w:val="000000" w:themeColor="text1"/>
          <w:sz w:val="20"/>
          <w:szCs w:val="20"/>
        </w:rPr>
        <w:t xml:space="preserve">, Cat # 101320) for 10 minutes. Subsequently, cells were stained with fluorochrome-conjugated antibodies targeting cell surface and intracellular markers for T cell and myeloid cell populations. , The markers included </w:t>
      </w:r>
      <w:r w:rsidR="006B7DCE" w:rsidRPr="00EF09CD">
        <w:rPr>
          <w:rFonts w:ascii="Arial" w:hAnsi="Arial" w:cs="Arial"/>
          <w:color w:val="000000" w:themeColor="text1"/>
          <w:sz w:val="20"/>
          <w:szCs w:val="20"/>
        </w:rPr>
        <w:t>CD4, CD3, IFN-G, GATA3, ROR</w:t>
      </w:r>
      <w:r w:rsidR="00314259" w:rsidRPr="00EF09CD">
        <w:rPr>
          <w:rFonts w:ascii="Arial" w:hAnsi="Arial" w:cs="Arial"/>
          <w:color w:val="000000" w:themeColor="text1"/>
          <w:sz w:val="20"/>
          <w:szCs w:val="20"/>
        </w:rPr>
        <w:sym w:font="Symbol" w:char="F067"/>
      </w:r>
      <w:r w:rsidR="006B7DCE" w:rsidRPr="00EF09CD">
        <w:rPr>
          <w:rFonts w:ascii="Arial" w:hAnsi="Arial" w:cs="Arial"/>
          <w:color w:val="000000" w:themeColor="text1"/>
          <w:sz w:val="20"/>
          <w:szCs w:val="20"/>
        </w:rPr>
        <w:t>t, Foxp3, and CD19, CD8, LAG3, PD-1, TIGIT, IFN-</w:t>
      </w:r>
      <w:r w:rsidR="00314259" w:rsidRPr="00EF09CD">
        <w:rPr>
          <w:rFonts w:ascii="Arial" w:hAnsi="Arial" w:cs="Arial"/>
          <w:color w:val="000000" w:themeColor="text1"/>
          <w:sz w:val="20"/>
          <w:szCs w:val="20"/>
        </w:rPr>
        <w:sym w:font="Symbol" w:char="F067"/>
      </w:r>
      <w:r w:rsidR="006B7DCE" w:rsidRPr="00EF09CD">
        <w:rPr>
          <w:rFonts w:ascii="Arial" w:hAnsi="Arial" w:cs="Arial"/>
          <w:color w:val="000000" w:themeColor="text1"/>
          <w:sz w:val="20"/>
          <w:szCs w:val="20"/>
        </w:rPr>
        <w:t>, NK1.1; CD11b, CD11c, CD80, CD86, EPCAM, PDL-1, CD163, CD206, CD86, IL10, IA/IE, iNOS2, GR1, ARG1, IL10, Ly6C and Ly6G. Flow cytometry was performed on an LSRII</w:t>
      </w:r>
      <w:r w:rsidR="006B7DCE" w:rsidRPr="00EF09CD">
        <w:rPr>
          <w:rFonts w:ascii="Cambria Math" w:hAnsi="Cambria Math" w:cs="Cambria Math"/>
          <w:color w:val="000000" w:themeColor="text1"/>
          <w:sz w:val="20"/>
          <w:szCs w:val="20"/>
        </w:rPr>
        <w:t>‐</w:t>
      </w:r>
      <w:r w:rsidR="006B7DCE" w:rsidRPr="00EF09CD">
        <w:rPr>
          <w:rFonts w:ascii="Arial" w:hAnsi="Arial" w:cs="Arial"/>
          <w:color w:val="000000" w:themeColor="text1"/>
          <w:sz w:val="20"/>
          <w:szCs w:val="20"/>
        </w:rPr>
        <w:t xml:space="preserve">Yellow/Green Flow Cytometer (BD Biosciences) and data were analyzed using </w:t>
      </w:r>
      <w:proofErr w:type="spellStart"/>
      <w:r w:rsidR="006B7DCE" w:rsidRPr="00EF09CD">
        <w:rPr>
          <w:rFonts w:ascii="Arial" w:hAnsi="Arial" w:cs="Arial"/>
          <w:color w:val="000000" w:themeColor="text1"/>
          <w:sz w:val="20"/>
          <w:szCs w:val="20"/>
        </w:rPr>
        <w:t>FlowJo</w:t>
      </w:r>
      <w:proofErr w:type="spellEnd"/>
      <w:r w:rsidR="006B7DCE" w:rsidRPr="00EF09CD">
        <w:rPr>
          <w:rFonts w:ascii="Arial" w:hAnsi="Arial" w:cs="Arial"/>
          <w:color w:val="000000" w:themeColor="text1"/>
          <w:sz w:val="20"/>
          <w:szCs w:val="20"/>
        </w:rPr>
        <w:t xml:space="preserve"> V10 (</w:t>
      </w:r>
      <w:proofErr w:type="spellStart"/>
      <w:r w:rsidR="006B7DCE" w:rsidRPr="00EF09CD">
        <w:rPr>
          <w:rFonts w:ascii="Arial" w:hAnsi="Arial" w:cs="Arial"/>
          <w:color w:val="000000" w:themeColor="text1"/>
          <w:sz w:val="20"/>
          <w:szCs w:val="20"/>
        </w:rPr>
        <w:t>TreeStar</w:t>
      </w:r>
      <w:proofErr w:type="spellEnd"/>
      <w:r w:rsidR="006B7DCE" w:rsidRPr="00EF09CD">
        <w:rPr>
          <w:rFonts w:ascii="Arial" w:hAnsi="Arial" w:cs="Arial"/>
          <w:color w:val="000000" w:themeColor="text1"/>
          <w:sz w:val="20"/>
          <w:szCs w:val="20"/>
        </w:rPr>
        <w:t>).</w:t>
      </w:r>
    </w:p>
    <w:p w14:paraId="015822FA" w14:textId="5910AE6D" w:rsidR="006B7DCE" w:rsidRPr="00EF09CD" w:rsidRDefault="006B7DCE"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ROS, lipid content, and lipid peroxidation measurement</w:t>
      </w:r>
      <w:r w:rsidR="00363BDC" w:rsidRPr="00EF09CD">
        <w:rPr>
          <w:rFonts w:ascii="Arial" w:hAnsi="Arial" w:cs="Arial"/>
          <w:b/>
          <w:bCs/>
          <w:color w:val="000000" w:themeColor="text1"/>
          <w:sz w:val="20"/>
          <w:szCs w:val="20"/>
        </w:rPr>
        <w:t>s</w:t>
      </w:r>
    </w:p>
    <w:p w14:paraId="2D4286B2" w14:textId="6316617C" w:rsidR="006B7DCE" w:rsidRPr="00EF09CD" w:rsidRDefault="006B7DCE"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Intracellular ROS levels in NK </w:t>
      </w:r>
      <w:r w:rsidR="000A29DA" w:rsidRPr="00EF09CD">
        <w:rPr>
          <w:rFonts w:ascii="Arial" w:hAnsi="Arial" w:cs="Arial"/>
          <w:color w:val="000000" w:themeColor="text1"/>
          <w:sz w:val="20"/>
          <w:szCs w:val="20"/>
        </w:rPr>
        <w:t xml:space="preserve">and myeloid </w:t>
      </w:r>
      <w:r w:rsidRPr="00EF09CD">
        <w:rPr>
          <w:rFonts w:ascii="Arial" w:hAnsi="Arial" w:cs="Arial"/>
          <w:color w:val="000000" w:themeColor="text1"/>
          <w:sz w:val="20"/>
          <w:szCs w:val="20"/>
        </w:rPr>
        <w:t xml:space="preserve">cells </w:t>
      </w:r>
      <w:r w:rsidR="00363BDC" w:rsidRPr="00EF09CD">
        <w:rPr>
          <w:rFonts w:ascii="Arial" w:hAnsi="Arial" w:cs="Arial"/>
          <w:color w:val="000000" w:themeColor="text1"/>
          <w:sz w:val="20"/>
          <w:szCs w:val="20"/>
        </w:rPr>
        <w:t xml:space="preserve">were </w:t>
      </w:r>
      <w:r w:rsidR="000A29DA" w:rsidRPr="00EF09CD">
        <w:rPr>
          <w:rFonts w:ascii="Arial" w:hAnsi="Arial" w:cs="Arial"/>
          <w:color w:val="000000" w:themeColor="text1"/>
          <w:sz w:val="20"/>
          <w:szCs w:val="20"/>
        </w:rPr>
        <w:t>determined using</w:t>
      </w:r>
      <w:r w:rsidRPr="00EF09CD">
        <w:rPr>
          <w:rFonts w:ascii="Arial" w:hAnsi="Arial" w:cs="Arial"/>
          <w:color w:val="000000" w:themeColor="text1"/>
          <w:sz w:val="20"/>
          <w:szCs w:val="20"/>
        </w:rPr>
        <w:t xml:space="preserve"> 2, 7-dichlorofluorescein diacetate (DCFDA, Sigma-Aldrich, Cat# D6883) assay. For staining, </w:t>
      </w:r>
      <w:r w:rsidR="000A29DA" w:rsidRPr="00EF09CD">
        <w:rPr>
          <w:rFonts w:ascii="Arial" w:hAnsi="Arial" w:cs="Arial"/>
          <w:color w:val="000000" w:themeColor="text1"/>
          <w:sz w:val="20"/>
          <w:szCs w:val="20"/>
        </w:rPr>
        <w:t xml:space="preserve">NK or myeloid cells </w:t>
      </w:r>
      <w:r w:rsidRPr="00EF09CD">
        <w:rPr>
          <w:rFonts w:ascii="Arial" w:hAnsi="Arial" w:cs="Arial"/>
          <w:color w:val="000000" w:themeColor="text1"/>
          <w:sz w:val="20"/>
          <w:szCs w:val="20"/>
        </w:rPr>
        <w:t>are seeded in a 96-well round-bottom plate at 1x10</w:t>
      </w:r>
      <w:r w:rsidRPr="00EF09CD">
        <w:rPr>
          <w:rFonts w:ascii="Arial" w:hAnsi="Arial" w:cs="Arial"/>
          <w:color w:val="000000" w:themeColor="text1"/>
          <w:sz w:val="20"/>
          <w:szCs w:val="20"/>
          <w:vertAlign w:val="superscript"/>
        </w:rPr>
        <w:t>5</w:t>
      </w:r>
      <w:r w:rsidRPr="00EF09CD">
        <w:rPr>
          <w:rFonts w:ascii="Arial" w:hAnsi="Arial" w:cs="Arial"/>
          <w:color w:val="000000" w:themeColor="text1"/>
          <w:sz w:val="20"/>
          <w:szCs w:val="20"/>
        </w:rPr>
        <w:t xml:space="preserve"> cells/well and stained with DCFDA (50</w:t>
      </w:r>
      <w:r w:rsidRPr="00EF09CD">
        <w:rPr>
          <w:rFonts w:ascii="Arial" w:hAnsi="Arial" w:cs="Arial"/>
          <w:color w:val="000000" w:themeColor="text1"/>
          <w:sz w:val="20"/>
          <w:szCs w:val="20"/>
        </w:rPr>
        <w:sym w:font="Symbol" w:char="F020"/>
      </w:r>
      <w:r w:rsidRPr="00EF09CD">
        <w:rPr>
          <w:rFonts w:ascii="Arial" w:hAnsi="Arial" w:cs="Arial"/>
          <w:color w:val="000000" w:themeColor="text1"/>
          <w:sz w:val="20"/>
          <w:szCs w:val="20"/>
        </w:rPr>
        <w:sym w:font="Symbol" w:char="F06D"/>
      </w:r>
      <w:r w:rsidRPr="00EF09CD">
        <w:rPr>
          <w:rFonts w:ascii="Arial" w:hAnsi="Arial" w:cs="Arial"/>
          <w:color w:val="000000" w:themeColor="text1"/>
          <w:sz w:val="20"/>
          <w:szCs w:val="20"/>
        </w:rPr>
        <w:t xml:space="preserve">M) for 30 min </w:t>
      </w:r>
      <w:r w:rsidR="00BD2332" w:rsidRPr="00EF09CD">
        <w:rPr>
          <w:rFonts w:ascii="Arial" w:hAnsi="Arial" w:cs="Arial"/>
          <w:color w:val="000000" w:themeColor="text1"/>
          <w:sz w:val="20"/>
          <w:szCs w:val="20"/>
        </w:rPr>
        <w:t xml:space="preserve">at </w:t>
      </w:r>
      <w:r w:rsidRPr="00EF09CD">
        <w:rPr>
          <w:rFonts w:ascii="Arial" w:hAnsi="Arial" w:cs="Arial"/>
          <w:color w:val="000000" w:themeColor="text1"/>
          <w:sz w:val="20"/>
          <w:szCs w:val="20"/>
        </w:rPr>
        <w:t xml:space="preserve">37°C in the dark. The intracellular signal intensity was analyzed </w:t>
      </w:r>
      <w:r w:rsidR="00BD2332" w:rsidRPr="00EF09CD">
        <w:rPr>
          <w:rFonts w:ascii="Arial" w:hAnsi="Arial" w:cs="Arial"/>
          <w:color w:val="000000" w:themeColor="text1"/>
          <w:sz w:val="20"/>
          <w:szCs w:val="20"/>
        </w:rPr>
        <w:t>using</w:t>
      </w:r>
      <w:r w:rsidRPr="00EF09CD">
        <w:rPr>
          <w:rFonts w:ascii="Arial" w:hAnsi="Arial" w:cs="Arial"/>
          <w:color w:val="000000" w:themeColor="text1"/>
          <w:sz w:val="20"/>
          <w:szCs w:val="20"/>
        </w:rPr>
        <w:t xml:space="preserve"> flow cytometer. Lipid content in MDSCs and NK cells was detected by BODIPY (BODIPY 493/503, Cayman Chemical, Item No. 25892) staining assay as described previously</w:t>
      </w:r>
      <w:r w:rsidR="00282A1A" w:rsidRPr="00EF09CD">
        <w:rPr>
          <w:rFonts w:ascii="Arial" w:hAnsi="Arial" w:cs="Arial"/>
          <w:color w:val="000000" w:themeColor="text1"/>
          <w:sz w:val="20"/>
          <w:szCs w:val="20"/>
        </w:rPr>
        <w:fldChar w:fldCharType="begin">
          <w:fldData xml:space="preserve">PEVuZE5vdGU+PENpdGU+PEF1dGhvcj5BbC1LaGFtaTwvQXV0aG9yPjxZZWFyPjIwMTc8L1llYXI+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PEVuZE5vdGU+PENpdGU+PEF1dGhvcj5BbC1LaGFtaTwvQXV0aG9yPjxZZWFyPjIwMTc8L1llYXI+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282A1A" w:rsidRPr="00EF09CD">
        <w:rPr>
          <w:rFonts w:ascii="Arial" w:hAnsi="Arial" w:cs="Arial"/>
          <w:color w:val="000000" w:themeColor="text1"/>
          <w:sz w:val="20"/>
          <w:szCs w:val="20"/>
        </w:rPr>
      </w:r>
      <w:r w:rsidR="00282A1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9</w:t>
      </w:r>
      <w:r w:rsidR="00282A1A"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Lipid peroxidation status in NK cells was detected by C11-BODIPY 581/591(Cayman Chemical, Item No. 27086) fluorescent indicator. Briefly, cells </w:t>
      </w:r>
      <w:r w:rsidR="00363BDC" w:rsidRPr="00EF09CD">
        <w:rPr>
          <w:rFonts w:ascii="Arial" w:hAnsi="Arial" w:cs="Arial"/>
          <w:color w:val="000000" w:themeColor="text1"/>
          <w:sz w:val="20"/>
          <w:szCs w:val="20"/>
        </w:rPr>
        <w:t xml:space="preserve">were </w:t>
      </w:r>
      <w:r w:rsidRPr="00EF09CD">
        <w:rPr>
          <w:rFonts w:ascii="Arial" w:hAnsi="Arial" w:cs="Arial"/>
          <w:color w:val="000000" w:themeColor="text1"/>
          <w:sz w:val="20"/>
          <w:szCs w:val="20"/>
        </w:rPr>
        <w:t>seeded in a 96-well round-bottom plate at 1x10</w:t>
      </w:r>
      <w:r w:rsidRPr="00EF09CD">
        <w:rPr>
          <w:rFonts w:ascii="Arial" w:hAnsi="Arial" w:cs="Arial"/>
          <w:color w:val="000000" w:themeColor="text1"/>
          <w:sz w:val="20"/>
          <w:szCs w:val="20"/>
          <w:vertAlign w:val="superscript"/>
        </w:rPr>
        <w:t>5</w:t>
      </w:r>
      <w:r w:rsidRPr="00EF09CD">
        <w:rPr>
          <w:rFonts w:ascii="Arial" w:hAnsi="Arial" w:cs="Arial"/>
          <w:color w:val="000000" w:themeColor="text1"/>
          <w:sz w:val="20"/>
          <w:szCs w:val="20"/>
        </w:rPr>
        <w:t xml:space="preserve"> cells/well and stained with</w:t>
      </w:r>
      <w:r w:rsidRPr="00EF09CD" w:rsidDel="00256476">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C11-BODIPY 581/591 (2 µM) for 2 minutes (plate set on shaker) at </w:t>
      </w:r>
      <w:r w:rsidR="00363BDC" w:rsidRPr="00EF09CD">
        <w:rPr>
          <w:rFonts w:ascii="Arial" w:hAnsi="Arial" w:cs="Arial"/>
          <w:color w:val="000000" w:themeColor="text1"/>
          <w:sz w:val="20"/>
          <w:szCs w:val="20"/>
        </w:rPr>
        <w:t xml:space="preserve">room temperature </w:t>
      </w:r>
      <w:r w:rsidRPr="00EF09CD">
        <w:rPr>
          <w:rFonts w:ascii="Arial" w:hAnsi="Arial" w:cs="Arial"/>
          <w:color w:val="000000" w:themeColor="text1"/>
          <w:sz w:val="20"/>
          <w:szCs w:val="20"/>
        </w:rPr>
        <w:t>in the dark</w:t>
      </w:r>
      <w:r w:rsidR="00BD2332" w:rsidRPr="00EF09CD">
        <w:rPr>
          <w:rFonts w:ascii="Arial" w:hAnsi="Arial" w:cs="Arial"/>
          <w:color w:val="000000" w:themeColor="text1"/>
          <w:sz w:val="20"/>
          <w:szCs w:val="20"/>
        </w:rPr>
        <w:t xml:space="preserve"> with gentle shaking.</w:t>
      </w:r>
      <w:r w:rsidRPr="00EF09CD">
        <w:rPr>
          <w:rFonts w:ascii="Arial" w:hAnsi="Arial" w:cs="Arial"/>
          <w:color w:val="000000" w:themeColor="text1"/>
          <w:sz w:val="20"/>
          <w:szCs w:val="20"/>
        </w:rPr>
        <w:t xml:space="preserve"> </w:t>
      </w:r>
      <w:r w:rsidR="00BD2332" w:rsidRPr="00EF09CD">
        <w:rPr>
          <w:rFonts w:ascii="Arial" w:hAnsi="Arial" w:cs="Arial"/>
          <w:color w:val="000000" w:themeColor="text1"/>
          <w:sz w:val="20"/>
          <w:szCs w:val="20"/>
        </w:rPr>
        <w:t xml:space="preserve">After staining, </w:t>
      </w:r>
      <w:r w:rsidRPr="00EF09CD">
        <w:rPr>
          <w:rFonts w:ascii="Arial" w:hAnsi="Arial" w:cs="Arial"/>
          <w:color w:val="000000" w:themeColor="text1"/>
          <w:sz w:val="20"/>
          <w:szCs w:val="20"/>
        </w:rPr>
        <w:t xml:space="preserve">cells were incubated at 37°C for 30 min in the dark. Subsequently, cells were washed with HBSS and resuspended </w:t>
      </w:r>
      <w:r w:rsidR="00363BDC" w:rsidRPr="00EF09CD">
        <w:rPr>
          <w:rFonts w:ascii="Arial" w:hAnsi="Arial" w:cs="Arial"/>
          <w:color w:val="000000" w:themeColor="text1"/>
          <w:sz w:val="20"/>
          <w:szCs w:val="20"/>
        </w:rPr>
        <w:t xml:space="preserve">in </w:t>
      </w:r>
      <w:r w:rsidRPr="00EF09CD">
        <w:rPr>
          <w:rFonts w:ascii="Arial" w:hAnsi="Arial" w:cs="Arial"/>
          <w:color w:val="000000" w:themeColor="text1"/>
          <w:sz w:val="20"/>
          <w:szCs w:val="20"/>
        </w:rPr>
        <w:t xml:space="preserve">FACS buffer and analyzed </w:t>
      </w:r>
      <w:r w:rsidR="00363BDC" w:rsidRPr="00EF09CD">
        <w:rPr>
          <w:rFonts w:ascii="Arial" w:hAnsi="Arial" w:cs="Arial"/>
          <w:color w:val="000000" w:themeColor="text1"/>
          <w:sz w:val="20"/>
          <w:szCs w:val="20"/>
        </w:rPr>
        <w:t xml:space="preserve">by </w:t>
      </w:r>
      <w:r w:rsidRPr="00EF09CD">
        <w:rPr>
          <w:rFonts w:ascii="Arial" w:hAnsi="Arial" w:cs="Arial"/>
          <w:color w:val="000000" w:themeColor="text1"/>
          <w:sz w:val="20"/>
          <w:szCs w:val="20"/>
        </w:rPr>
        <w:t xml:space="preserve">flow cytometry. </w:t>
      </w:r>
    </w:p>
    <w:p w14:paraId="6C362524" w14:textId="77777777" w:rsidR="00F10B05" w:rsidRPr="00EF09CD" w:rsidRDefault="00F10B05"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LC-MS/MS </w:t>
      </w:r>
      <w:r w:rsidR="00B10584" w:rsidRPr="00EF09CD">
        <w:rPr>
          <w:rFonts w:ascii="Arial" w:hAnsi="Arial" w:cs="Arial"/>
          <w:b/>
          <w:bCs/>
          <w:color w:val="000000" w:themeColor="text1"/>
          <w:sz w:val="20"/>
          <w:szCs w:val="20"/>
        </w:rPr>
        <w:t xml:space="preserve">analysis </w:t>
      </w:r>
      <w:r w:rsidRPr="00EF09CD">
        <w:rPr>
          <w:rFonts w:ascii="Arial" w:hAnsi="Arial" w:cs="Arial"/>
          <w:b/>
          <w:bCs/>
          <w:color w:val="000000" w:themeColor="text1"/>
          <w:sz w:val="20"/>
          <w:szCs w:val="20"/>
        </w:rPr>
        <w:t xml:space="preserve">of </w:t>
      </w:r>
      <w:r w:rsidR="00B10584" w:rsidRPr="00EF09CD">
        <w:rPr>
          <w:rFonts w:ascii="Arial" w:hAnsi="Arial" w:cs="Arial"/>
          <w:b/>
          <w:bCs/>
          <w:color w:val="000000" w:themeColor="text1"/>
          <w:sz w:val="20"/>
          <w:szCs w:val="20"/>
        </w:rPr>
        <w:t xml:space="preserve">polar metabolites </w:t>
      </w:r>
      <w:r w:rsidRPr="00EF09CD">
        <w:rPr>
          <w:rFonts w:ascii="Arial" w:hAnsi="Arial" w:cs="Arial"/>
          <w:b/>
          <w:bCs/>
          <w:color w:val="000000" w:themeColor="text1"/>
          <w:sz w:val="20"/>
          <w:szCs w:val="20"/>
        </w:rPr>
        <w:t xml:space="preserve">and </w:t>
      </w:r>
      <w:r w:rsidR="00B10584" w:rsidRPr="00EF09CD">
        <w:rPr>
          <w:rFonts w:ascii="Arial" w:hAnsi="Arial" w:cs="Arial"/>
          <w:b/>
          <w:bCs/>
          <w:color w:val="000000" w:themeColor="text1"/>
          <w:sz w:val="20"/>
          <w:szCs w:val="20"/>
        </w:rPr>
        <w:t>non</w:t>
      </w:r>
      <w:r w:rsidRPr="00EF09CD">
        <w:rPr>
          <w:rFonts w:ascii="Arial" w:hAnsi="Arial" w:cs="Arial"/>
          <w:b/>
          <w:bCs/>
          <w:color w:val="000000" w:themeColor="text1"/>
          <w:sz w:val="20"/>
          <w:szCs w:val="20"/>
        </w:rPr>
        <w:t>-polar lipids</w:t>
      </w:r>
    </w:p>
    <w:p w14:paraId="41373234" w14:textId="5DBF056C" w:rsidR="00F10B05" w:rsidRPr="00EF09CD" w:rsidRDefault="00F10B05"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lastRenderedPageBreak/>
        <w:t xml:space="preserve">The measurements of targeted polar </w:t>
      </w:r>
      <w:r w:rsidR="00BD2332" w:rsidRPr="00EF09CD">
        <w:rPr>
          <w:rFonts w:ascii="Arial" w:hAnsi="Arial" w:cs="Arial"/>
          <w:color w:val="000000" w:themeColor="text1"/>
          <w:sz w:val="20"/>
          <w:szCs w:val="20"/>
        </w:rPr>
        <w:t xml:space="preserve">and non-polar </w:t>
      </w:r>
      <w:r w:rsidRPr="00EF09CD">
        <w:rPr>
          <w:rFonts w:ascii="Arial" w:hAnsi="Arial" w:cs="Arial"/>
          <w:color w:val="000000" w:themeColor="text1"/>
          <w:sz w:val="20"/>
          <w:szCs w:val="20"/>
        </w:rPr>
        <w:t xml:space="preserve">metabolites were </w:t>
      </w:r>
      <w:r w:rsidR="00BD2332" w:rsidRPr="00EF09CD">
        <w:rPr>
          <w:rFonts w:ascii="Arial" w:hAnsi="Arial" w:cs="Arial"/>
          <w:color w:val="000000" w:themeColor="text1"/>
          <w:sz w:val="20"/>
          <w:szCs w:val="20"/>
        </w:rPr>
        <w:t xml:space="preserve">quantified using </w:t>
      </w:r>
      <w:proofErr w:type="spellStart"/>
      <w:r w:rsidR="00BD2332" w:rsidRPr="00EF09CD">
        <w:rPr>
          <w:rFonts w:ascii="Arial" w:hAnsi="Arial" w:cs="Arial"/>
          <w:color w:val="000000" w:themeColor="text1"/>
          <w:sz w:val="20"/>
          <w:szCs w:val="20"/>
        </w:rPr>
        <w:t>a</w:t>
      </w:r>
      <w:r w:rsidRPr="00EF09CD">
        <w:rPr>
          <w:rFonts w:ascii="Arial" w:hAnsi="Arial" w:cs="Arial"/>
          <w:color w:val="000000" w:themeColor="text1"/>
          <w:sz w:val="20"/>
          <w:szCs w:val="20"/>
        </w:rPr>
        <w:t>using</w:t>
      </w:r>
      <w:proofErr w:type="spellEnd"/>
      <w:r w:rsidRPr="00EF09CD">
        <w:rPr>
          <w:rFonts w:ascii="Arial" w:hAnsi="Arial" w:cs="Arial"/>
          <w:color w:val="000000" w:themeColor="text1"/>
          <w:sz w:val="20"/>
          <w:szCs w:val="20"/>
        </w:rPr>
        <w:t xml:space="preserve"> Waters </w:t>
      </w:r>
      <w:proofErr w:type="spellStart"/>
      <w:r w:rsidRPr="00EF09CD">
        <w:rPr>
          <w:rFonts w:ascii="Arial" w:hAnsi="Arial" w:cs="Arial"/>
          <w:color w:val="000000" w:themeColor="text1"/>
          <w:sz w:val="20"/>
          <w:szCs w:val="20"/>
        </w:rPr>
        <w:t>Acquity</w:t>
      </w:r>
      <w:proofErr w:type="spellEnd"/>
      <w:r w:rsidRPr="00EF09CD">
        <w:rPr>
          <w:rFonts w:ascii="Arial" w:hAnsi="Arial" w:cs="Arial"/>
          <w:color w:val="000000" w:themeColor="text1"/>
          <w:sz w:val="20"/>
          <w:szCs w:val="20"/>
        </w:rPr>
        <w:t xml:space="preserve"> UPLC coupled to a </w:t>
      </w:r>
      <w:proofErr w:type="spellStart"/>
      <w:r w:rsidRPr="00EF09CD">
        <w:rPr>
          <w:rFonts w:ascii="Arial" w:hAnsi="Arial" w:cs="Arial"/>
          <w:color w:val="000000" w:themeColor="text1"/>
          <w:sz w:val="20"/>
          <w:szCs w:val="20"/>
        </w:rPr>
        <w:t>Xevo</w:t>
      </w:r>
      <w:proofErr w:type="spellEnd"/>
      <w:r w:rsidRPr="00EF09CD">
        <w:rPr>
          <w:rFonts w:ascii="Arial" w:hAnsi="Arial" w:cs="Arial"/>
          <w:color w:val="000000" w:themeColor="text1"/>
          <w:sz w:val="20"/>
          <w:szCs w:val="20"/>
        </w:rPr>
        <w:t xml:space="preserve"> TQ-S mass spectrometer</w:t>
      </w:r>
      <w:r w:rsidR="00BD2332" w:rsidRPr="00EF09CD">
        <w:rPr>
          <w:rFonts w:ascii="Arial" w:hAnsi="Arial" w:cs="Arial"/>
          <w:color w:val="000000" w:themeColor="text1"/>
          <w:sz w:val="20"/>
          <w:szCs w:val="20"/>
        </w:rPr>
        <w:t>.</w:t>
      </w:r>
      <w:r w:rsidRPr="00EF09CD">
        <w:rPr>
          <w:rFonts w:ascii="Arial" w:hAnsi="Arial" w:cs="Arial"/>
          <w:color w:val="000000" w:themeColor="text1"/>
          <w:sz w:val="20"/>
          <w:szCs w:val="20"/>
        </w:rPr>
        <w:t xml:space="preserve"> </w:t>
      </w:r>
      <w:r w:rsidR="00BD2332" w:rsidRPr="00EF09CD">
        <w:rPr>
          <w:rFonts w:ascii="Arial" w:hAnsi="Arial" w:cs="Arial"/>
          <w:color w:val="000000" w:themeColor="text1"/>
          <w:sz w:val="20"/>
          <w:szCs w:val="20"/>
        </w:rPr>
        <w:t>The system operated in positive and negative switching mode with scheduled selected reaction monitoring (SRM) methods</w:t>
      </w:r>
      <w:r w:rsidR="00282A1A" w:rsidRPr="00EF09CD">
        <w:rPr>
          <w:rFonts w:ascii="Arial" w:hAnsi="Arial" w:cs="Arial"/>
          <w:color w:val="000000" w:themeColor="text1"/>
          <w:sz w:val="20"/>
          <w:szCs w:val="20"/>
        </w:rPr>
        <w:fldChar w:fldCharType="begin">
          <w:fldData xml:space="preserve">PEVuZE5vdGU+PENpdGU+PEF1dGhvcj5TaHVrbGE8L0F1dGhvcj48WWVhcj4yMDE3PC9ZZWFyPjxS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</w:fldData>
        </w:fldChar>
      </w:r>
      <w:r w:rsidR="00DB73BE" w:rsidRPr="00EF09CD">
        <w:rPr>
          <w:rFonts w:ascii="Arial" w:hAnsi="Arial" w:cs="Arial"/>
          <w:color w:val="000000" w:themeColor="text1"/>
          <w:sz w:val="20"/>
          <w:szCs w:val="20"/>
        </w:rPr>
        <w:instrText xml:space="preserve"> ADDIN EN.CITE </w:instrText>
      </w:r>
      <w:r w:rsidR="00DB73BE" w:rsidRPr="00EF09CD">
        <w:rPr>
          <w:rFonts w:ascii="Arial" w:hAnsi="Arial" w:cs="Arial"/>
          <w:color w:val="000000" w:themeColor="text1"/>
          <w:sz w:val="20"/>
          <w:szCs w:val="20"/>
        </w:rPr>
        <w:fldChar w:fldCharType="begin">
          <w:fldData xml:space="preserve">PEVuZE5vdGU+PENpdGU+PEF1dGhvcj5TaHVrbGE8L0F1dGhvcj48WWVhcj4yMDE3PC9ZZWFyPjxS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</w:fldData>
        </w:fldChar>
      </w:r>
      <w:r w:rsidR="00DB73BE" w:rsidRPr="00EF09CD">
        <w:rPr>
          <w:rFonts w:ascii="Arial" w:hAnsi="Arial" w:cs="Arial"/>
          <w:color w:val="000000" w:themeColor="text1"/>
          <w:sz w:val="20"/>
          <w:szCs w:val="20"/>
        </w:rPr>
        <w:instrText xml:space="preserve"> ADDIN EN.CITE.DATA </w:instrText>
      </w:r>
      <w:r w:rsidR="00DB73BE" w:rsidRPr="00EF09CD">
        <w:rPr>
          <w:rFonts w:ascii="Arial" w:hAnsi="Arial" w:cs="Arial"/>
          <w:color w:val="000000" w:themeColor="text1"/>
          <w:sz w:val="20"/>
          <w:szCs w:val="20"/>
        </w:rPr>
      </w:r>
      <w:r w:rsidR="00DB73BE" w:rsidRPr="00EF09CD">
        <w:rPr>
          <w:rFonts w:ascii="Arial" w:hAnsi="Arial" w:cs="Arial"/>
          <w:color w:val="000000" w:themeColor="text1"/>
          <w:sz w:val="20"/>
          <w:szCs w:val="20"/>
        </w:rPr>
        <w:fldChar w:fldCharType="end"/>
      </w:r>
      <w:r w:rsidR="00282A1A" w:rsidRPr="00EF09CD">
        <w:rPr>
          <w:rFonts w:ascii="Arial" w:hAnsi="Arial" w:cs="Arial"/>
          <w:color w:val="000000" w:themeColor="text1"/>
          <w:sz w:val="20"/>
          <w:szCs w:val="20"/>
        </w:rPr>
      </w:r>
      <w:r w:rsidR="00282A1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10</w:t>
      </w:r>
      <w:r w:rsidR="00282A1A"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 xml:space="preserve">. </w:t>
      </w:r>
      <w:r w:rsidR="00BD2332" w:rsidRPr="00EF09CD">
        <w:rPr>
          <w:rFonts w:ascii="Arial" w:hAnsi="Arial" w:cs="Arial"/>
          <w:color w:val="000000" w:themeColor="text1"/>
          <w:sz w:val="20"/>
          <w:szCs w:val="20"/>
        </w:rPr>
        <w:t>Peak areas of targeted metabolites were integrated using Skyline (</w:t>
      </w:r>
      <w:proofErr w:type="spellStart"/>
      <w:r w:rsidR="00BD2332" w:rsidRPr="00EF09CD">
        <w:rPr>
          <w:rFonts w:ascii="Arial" w:hAnsi="Arial" w:cs="Arial"/>
          <w:color w:val="000000" w:themeColor="text1"/>
          <w:sz w:val="20"/>
          <w:szCs w:val="20"/>
        </w:rPr>
        <w:t>MacCoss</w:t>
      </w:r>
      <w:proofErr w:type="spellEnd"/>
      <w:r w:rsidR="00BD2332" w:rsidRPr="00EF09CD">
        <w:rPr>
          <w:rFonts w:ascii="Arial" w:hAnsi="Arial" w:cs="Arial"/>
          <w:color w:val="000000" w:themeColor="text1"/>
          <w:sz w:val="20"/>
          <w:szCs w:val="20"/>
        </w:rPr>
        <w:t xml:space="preserve"> Lab Software) and normalized to the respective cell numbers. </w:t>
      </w:r>
      <w:r w:rsidRPr="00EF09CD">
        <w:rPr>
          <w:rFonts w:ascii="Arial" w:hAnsi="Arial" w:cs="Arial"/>
          <w:color w:val="000000" w:themeColor="text1"/>
          <w:sz w:val="20"/>
          <w:szCs w:val="20"/>
        </w:rPr>
        <w:t>Further analysis of the relative quantification of the result</w:t>
      </w:r>
      <w:r w:rsidR="00BD2332" w:rsidRPr="00EF09CD">
        <w:rPr>
          <w:rFonts w:ascii="Arial" w:hAnsi="Arial" w:cs="Arial"/>
          <w:color w:val="000000" w:themeColor="text1"/>
          <w:sz w:val="20"/>
          <w:szCs w:val="20"/>
        </w:rPr>
        <w:t>ing</w:t>
      </w:r>
      <w:r w:rsidRPr="00EF09CD">
        <w:rPr>
          <w:rFonts w:ascii="Arial" w:hAnsi="Arial" w:cs="Arial"/>
          <w:color w:val="000000" w:themeColor="text1"/>
          <w:sz w:val="20"/>
          <w:szCs w:val="20"/>
        </w:rPr>
        <w:t xml:space="preserve"> peak areas and principal component analysis, heatmap analysis, and pathway enrichment analysis was performed using </w:t>
      </w:r>
      <w:proofErr w:type="spellStart"/>
      <w:r w:rsidRPr="00EF09CD">
        <w:rPr>
          <w:rFonts w:ascii="Arial" w:hAnsi="Arial" w:cs="Arial"/>
          <w:color w:val="000000" w:themeColor="text1"/>
          <w:sz w:val="20"/>
          <w:szCs w:val="20"/>
        </w:rPr>
        <w:t>Metaboanalyst</w:t>
      </w:r>
      <w:proofErr w:type="spellEnd"/>
      <w:r w:rsidRPr="00EF09CD">
        <w:rPr>
          <w:rFonts w:ascii="Arial" w:hAnsi="Arial" w:cs="Arial"/>
          <w:color w:val="000000" w:themeColor="text1"/>
          <w:sz w:val="20"/>
          <w:szCs w:val="20"/>
        </w:rPr>
        <w:t xml:space="preserve"> 5.0 software (www.metaboanalyst.ca)</w:t>
      </w:r>
      <w:r w:rsidR="00282A1A" w:rsidRPr="00EF09CD">
        <w:rPr>
          <w:rFonts w:ascii="Arial" w:hAnsi="Arial" w:cs="Arial"/>
          <w:color w:val="000000" w:themeColor="text1"/>
          <w:sz w:val="20"/>
          <w:szCs w:val="20"/>
        </w:rPr>
        <w:fldChar w:fldCharType="begin"/>
      </w:r>
      <w:r w:rsidR="00DB73BE" w:rsidRPr="00EF09CD">
        <w:rPr>
          <w:rFonts w:ascii="Arial" w:hAnsi="Arial" w:cs="Arial"/>
          <w:color w:val="000000" w:themeColor="text1"/>
          <w:sz w:val="20"/>
          <w:szCs w:val="20"/>
        </w:rPr>
        <w:instrText xml:space="preserve"> ADDIN EN.CITE &lt;EndNote&gt;&lt;Cite&gt;&lt;Author&gt;Pang&lt;/Author&gt;&lt;Year&gt;2022&lt;/Year&gt;&lt;RecNum&gt;121&lt;/RecNum&gt;&lt;DisplayText&gt;&lt;style face="superscript"&gt;11&lt;/style&gt;&lt;/DisplayText&gt;&lt;record&gt;&lt;rec-number&gt;121&lt;/rec-number&gt;&lt;foreign-keys&gt;&lt;key app="EN" db-id="d2exxdf57ts5svetfrj5xeaeedeftvdv2p2t" timestamp="1676569973"&gt;121&lt;/key&gt;&lt;/foreign-keys&gt;&lt;ref-type name="Journal Article"&gt;17&lt;/ref-type&gt;&lt;contributors&gt;&lt;authors&gt;&lt;author&gt;Pang, Z.&lt;/author&gt;&lt;author&gt;Zhou, G.&lt;/author&gt;&lt;author&gt;Ewald, J.&lt;/author&gt;&lt;author&gt;Chang, L.&lt;/author&gt;&lt;author&gt;Hacariz, O.&lt;/author&gt;&lt;author&gt;Basu, N.&lt;/author&gt;&lt;author&gt;Xia, J.&lt;/author&gt;&lt;/authors&gt;&lt;/contributors&gt;&lt;auth-address&gt;Institute of Parasitology, McGill University, Montreal, Quebec, Canada.&amp;#xD;Department of Natural Resources Sciences, McGill University, Montreal, Quebec, Canada.&amp;#xD;Department of Human Genetics, McGill University, Montreal, Quebec, Canada.&amp;#xD;Institute of Parasitology, McGill University, Montreal, Quebec, Canada. jeff.xia@mcgill.ca.&amp;#xD;Department of Human Genetics, McGill University, Montreal, Quebec, Canada. jeff.xia@mcgill.ca.&lt;/auth-address&gt;&lt;titles&gt;&lt;title&gt;Using MetaboAnalyst 5.0 for LC-HRMS spectra processing, multi-omics integration and covariate adjustment of global metabolomics data&lt;/title&gt;&lt;secondary-title&gt;Nat Protoc&lt;/secondary-title&gt;&lt;/titles&gt;&lt;periodical&gt;&lt;full-title&gt;Nat Protoc&lt;/full-title&gt;&lt;/periodical&gt;&lt;pages&gt;1735-1761&lt;/pages&gt;&lt;volume&gt;17&lt;/volume&gt;&lt;number&gt;8&lt;/number&gt;&lt;edition&gt;2022/06/18&lt;/edition&gt;&lt;keywords&gt;&lt;keyword&gt;Chromatography, Liquid&lt;/keyword&gt;&lt;keyword&gt;Computational Biology/methods&lt;/keyword&gt;&lt;keyword&gt;Mass Spectrometry&lt;/keyword&gt;&lt;keyword&gt;*Metabolomics/methods&lt;/keyword&gt;&lt;keyword&gt;*Software&lt;/keyword&gt;&lt;/keywords&gt;&lt;dates&gt;&lt;year&gt;2022&lt;/year&gt;&lt;pub-dates&gt;&lt;date&gt;Aug&lt;/date&gt;&lt;/pub-dates&gt;&lt;/dates&gt;&lt;isbn&gt;1750-2799 (Electronic)&amp;#xD;1750-2799 (Linking)&lt;/isbn&gt;&lt;accession-num&gt;35715522&lt;/accession-num&gt;&lt;urls&gt;&lt;related-urls&gt;&lt;url&gt;https://www.ncbi.nlm.nih.gov/pubmed/35715522&lt;/url&gt;&lt;/related-urls&gt;&lt;/urls&gt;&lt;electronic-resource-num&gt;10.1038/s41596-022-00710-w&lt;/electronic-resource-num&gt;&lt;/record&gt;&lt;/Cite&gt;&lt;/EndNote&gt;</w:instrText>
      </w:r>
      <w:r w:rsidR="00282A1A" w:rsidRPr="00EF09CD">
        <w:rPr>
          <w:rFonts w:ascii="Arial" w:hAnsi="Arial" w:cs="Arial"/>
          <w:color w:val="000000" w:themeColor="text1"/>
          <w:sz w:val="20"/>
          <w:szCs w:val="20"/>
        </w:rPr>
        <w:fldChar w:fldCharType="separate"/>
      </w:r>
      <w:r w:rsidR="00DB73BE" w:rsidRPr="00EF09CD">
        <w:rPr>
          <w:rFonts w:ascii="Arial" w:hAnsi="Arial" w:cs="Arial"/>
          <w:noProof/>
          <w:color w:val="000000" w:themeColor="text1"/>
          <w:sz w:val="20"/>
          <w:szCs w:val="20"/>
          <w:vertAlign w:val="superscript"/>
        </w:rPr>
        <w:t>11</w:t>
      </w:r>
      <w:r w:rsidR="00282A1A" w:rsidRPr="00EF09CD">
        <w:rPr>
          <w:rFonts w:ascii="Arial" w:hAnsi="Arial" w:cs="Arial"/>
          <w:color w:val="000000" w:themeColor="text1"/>
          <w:sz w:val="20"/>
          <w:szCs w:val="20"/>
        </w:rPr>
        <w:fldChar w:fldCharType="end"/>
      </w:r>
      <w:r w:rsidRPr="00EF09CD">
        <w:rPr>
          <w:rFonts w:ascii="Arial" w:hAnsi="Arial" w:cs="Arial"/>
          <w:color w:val="000000" w:themeColor="text1"/>
          <w:sz w:val="20"/>
          <w:szCs w:val="20"/>
        </w:rPr>
        <w:t>.</w:t>
      </w:r>
    </w:p>
    <w:p w14:paraId="1E16C230" w14:textId="45A4A2F3" w:rsidR="008E64E2" w:rsidRPr="00EF09CD" w:rsidRDefault="0087197A" w:rsidP="00285B7B">
      <w:pPr>
        <w:spacing w:after="120" w:line="480" w:lineRule="auto"/>
        <w:rPr>
          <w:rFonts w:ascii="Arial" w:hAnsi="Arial" w:cs="Arial"/>
          <w:b/>
          <w:bCs/>
          <w:i/>
          <w:iCs/>
          <w:color w:val="000000" w:themeColor="text1"/>
          <w:sz w:val="20"/>
          <w:szCs w:val="20"/>
        </w:rPr>
      </w:pPr>
      <w:r w:rsidRPr="00EF09CD">
        <w:rPr>
          <w:rFonts w:ascii="Arial" w:hAnsi="Arial" w:cs="Arial"/>
          <w:b/>
          <w:bCs/>
          <w:color w:val="000000" w:themeColor="text1"/>
          <w:sz w:val="20"/>
          <w:szCs w:val="20"/>
        </w:rPr>
        <w:t xml:space="preserve">Knockdown of </w:t>
      </w:r>
      <w:proofErr w:type="spellStart"/>
      <w:r w:rsidRPr="00EF09CD">
        <w:rPr>
          <w:rFonts w:ascii="Arial" w:hAnsi="Arial" w:cs="Arial"/>
          <w:b/>
          <w:bCs/>
          <w:i/>
          <w:iCs/>
          <w:color w:val="000000" w:themeColor="text1"/>
          <w:sz w:val="20"/>
          <w:szCs w:val="20"/>
        </w:rPr>
        <w:t>Ldlr</w:t>
      </w:r>
      <w:proofErr w:type="spellEnd"/>
      <w:r w:rsidRPr="00EF09CD">
        <w:rPr>
          <w:rFonts w:ascii="Arial" w:hAnsi="Arial" w:cs="Arial"/>
          <w:b/>
          <w:bCs/>
          <w:color w:val="000000" w:themeColor="text1"/>
          <w:sz w:val="20"/>
          <w:szCs w:val="20"/>
        </w:rPr>
        <w:t xml:space="preserve"> in </w:t>
      </w:r>
      <w:r w:rsidR="008E64E2" w:rsidRPr="00EF09CD">
        <w:rPr>
          <w:rFonts w:ascii="Arial" w:hAnsi="Arial" w:cs="Arial"/>
          <w:b/>
          <w:bCs/>
          <w:i/>
          <w:iCs/>
          <w:color w:val="000000" w:themeColor="text1"/>
          <w:sz w:val="20"/>
          <w:szCs w:val="20"/>
        </w:rPr>
        <w:t xml:space="preserve">Gr-1+ cells </w:t>
      </w:r>
    </w:p>
    <w:p w14:paraId="3AFE6907" w14:textId="1B5569AB" w:rsidR="00250205" w:rsidRPr="00EF09CD" w:rsidRDefault="00250205"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BMMCs were isolated from the bone marrow of six to eight-weeks C57BL/6 mice following the protocol as described above.</w:t>
      </w:r>
      <w:r w:rsidR="00554885" w:rsidRPr="00EF09CD">
        <w:rPr>
          <w:rFonts w:ascii="Arial" w:hAnsi="Arial" w:cs="Arial"/>
          <w:color w:val="000000" w:themeColor="text1"/>
          <w:sz w:val="20"/>
          <w:szCs w:val="20"/>
        </w:rPr>
        <w:t xml:space="preserve"> BMMCs were cultured in RPMI medium containing 10% FBS</w:t>
      </w:r>
      <w:r w:rsidR="00E70403" w:rsidRPr="00EF09CD">
        <w:rPr>
          <w:rFonts w:ascii="Arial" w:hAnsi="Arial" w:cs="Arial"/>
          <w:color w:val="000000" w:themeColor="text1"/>
          <w:sz w:val="20"/>
          <w:szCs w:val="20"/>
        </w:rPr>
        <w:t>,</w:t>
      </w:r>
      <w:r w:rsidR="00554885" w:rsidRPr="00EF09CD">
        <w:rPr>
          <w:rFonts w:ascii="Arial" w:hAnsi="Arial" w:cs="Arial"/>
          <w:color w:val="000000" w:themeColor="text1"/>
          <w:sz w:val="20"/>
          <w:szCs w:val="20"/>
        </w:rPr>
        <w:t xml:space="preserve"> </w:t>
      </w:r>
      <w:r w:rsidR="00E70403" w:rsidRPr="00EF09CD">
        <w:rPr>
          <w:rFonts w:ascii="Arial" w:hAnsi="Arial" w:cs="Arial"/>
          <w:color w:val="000000" w:themeColor="text1"/>
          <w:sz w:val="20"/>
          <w:szCs w:val="20"/>
        </w:rPr>
        <w:t>r</w:t>
      </w:r>
      <w:r w:rsidR="00554885" w:rsidRPr="00EF09CD">
        <w:rPr>
          <w:rFonts w:ascii="Arial" w:hAnsi="Arial" w:cs="Arial"/>
          <w:color w:val="000000" w:themeColor="text1"/>
          <w:sz w:val="20"/>
          <w:szCs w:val="20"/>
        </w:rPr>
        <w:t xml:space="preserve">ecombinant murine </w:t>
      </w:r>
      <w:bookmarkStart w:id="4" w:name="_Hlk166147911"/>
      <w:r w:rsidR="00554885" w:rsidRPr="00EF09CD">
        <w:rPr>
          <w:rFonts w:ascii="Arial" w:hAnsi="Arial" w:cs="Arial"/>
          <w:color w:val="000000" w:themeColor="text1"/>
          <w:sz w:val="20"/>
          <w:szCs w:val="20"/>
        </w:rPr>
        <w:t>GM-CSF (</w:t>
      </w:r>
      <w:proofErr w:type="spellStart"/>
      <w:r w:rsidR="00554885" w:rsidRPr="00EF09CD">
        <w:rPr>
          <w:rFonts w:ascii="Arial" w:hAnsi="Arial" w:cs="Arial"/>
          <w:color w:val="000000" w:themeColor="text1"/>
          <w:sz w:val="20"/>
          <w:szCs w:val="20"/>
        </w:rPr>
        <w:t>PeproTech</w:t>
      </w:r>
      <w:proofErr w:type="spellEnd"/>
      <w:r w:rsidR="00554885" w:rsidRPr="00EF09CD">
        <w:rPr>
          <w:rFonts w:ascii="Arial" w:hAnsi="Arial" w:cs="Arial"/>
          <w:color w:val="000000" w:themeColor="text1"/>
          <w:sz w:val="20"/>
          <w:szCs w:val="20"/>
        </w:rPr>
        <w:t>, Inc., cat# 315-03, 10 ng/mL) and</w:t>
      </w:r>
      <w:r w:rsidR="00E70403" w:rsidRPr="00EF09CD">
        <w:rPr>
          <w:rFonts w:ascii="Arial" w:hAnsi="Arial" w:cs="Arial"/>
          <w:color w:val="000000" w:themeColor="text1"/>
          <w:sz w:val="20"/>
          <w:szCs w:val="20"/>
        </w:rPr>
        <w:t>,</w:t>
      </w:r>
      <w:r w:rsidR="00554885" w:rsidRPr="00EF09CD">
        <w:rPr>
          <w:rFonts w:ascii="Arial" w:hAnsi="Arial" w:cs="Arial"/>
          <w:color w:val="000000" w:themeColor="text1"/>
          <w:sz w:val="20"/>
          <w:szCs w:val="20"/>
        </w:rPr>
        <w:t xml:space="preserve"> G-CSF (</w:t>
      </w:r>
      <w:proofErr w:type="spellStart"/>
      <w:r w:rsidR="00554885" w:rsidRPr="00EF09CD">
        <w:rPr>
          <w:rFonts w:ascii="Arial" w:hAnsi="Arial" w:cs="Arial"/>
          <w:color w:val="000000" w:themeColor="text1"/>
          <w:sz w:val="20"/>
          <w:szCs w:val="20"/>
        </w:rPr>
        <w:t>PeproTech</w:t>
      </w:r>
      <w:proofErr w:type="spellEnd"/>
      <w:r w:rsidR="00554885" w:rsidRPr="00EF09CD">
        <w:rPr>
          <w:rFonts w:ascii="Arial" w:hAnsi="Arial" w:cs="Arial"/>
          <w:color w:val="000000" w:themeColor="text1"/>
          <w:sz w:val="20"/>
          <w:szCs w:val="20"/>
        </w:rPr>
        <w:t xml:space="preserve">, Inc., cat# 250-05, 10 ng/mL) </w:t>
      </w:r>
      <w:bookmarkEnd w:id="4"/>
      <w:r w:rsidR="00554885" w:rsidRPr="00EF09CD">
        <w:rPr>
          <w:rFonts w:ascii="Arial" w:hAnsi="Arial" w:cs="Arial"/>
          <w:color w:val="000000" w:themeColor="text1"/>
          <w:sz w:val="20"/>
          <w:szCs w:val="20"/>
        </w:rPr>
        <w:t xml:space="preserve">for 4 days, then </w:t>
      </w:r>
      <w:r w:rsidR="003C2BFF" w:rsidRPr="00EF09CD">
        <w:rPr>
          <w:rFonts w:ascii="Arial" w:hAnsi="Arial" w:cs="Arial"/>
          <w:color w:val="000000" w:themeColor="text1"/>
          <w:sz w:val="20"/>
          <w:szCs w:val="20"/>
        </w:rPr>
        <w:t xml:space="preserve">the cells were transfected by </w:t>
      </w:r>
      <w:r w:rsidR="00A46EA0" w:rsidRPr="00EF09CD">
        <w:rPr>
          <w:rFonts w:ascii="Arial" w:hAnsi="Arial" w:cs="Arial"/>
          <w:color w:val="000000" w:themeColor="text1"/>
          <w:sz w:val="20"/>
          <w:szCs w:val="20"/>
        </w:rPr>
        <w:t xml:space="preserve">25 </w:t>
      </w:r>
      <w:proofErr w:type="spellStart"/>
      <w:r w:rsidR="00A46EA0" w:rsidRPr="00EF09CD">
        <w:rPr>
          <w:rFonts w:ascii="Arial" w:hAnsi="Arial" w:cs="Arial"/>
          <w:color w:val="000000" w:themeColor="text1"/>
          <w:sz w:val="20"/>
          <w:szCs w:val="20"/>
        </w:rPr>
        <w:t>nM</w:t>
      </w:r>
      <w:proofErr w:type="spellEnd"/>
      <w:r w:rsidR="00A46EA0" w:rsidRPr="00EF09CD">
        <w:rPr>
          <w:rFonts w:ascii="Arial" w:hAnsi="Arial" w:cs="Arial"/>
          <w:color w:val="000000" w:themeColor="text1"/>
          <w:sz w:val="20"/>
          <w:szCs w:val="20"/>
        </w:rPr>
        <w:t xml:space="preserve"> siRNA of </w:t>
      </w:r>
      <w:proofErr w:type="spellStart"/>
      <w:r w:rsidR="00A46EA0" w:rsidRPr="00EF09CD">
        <w:rPr>
          <w:rFonts w:ascii="Arial" w:hAnsi="Arial" w:cs="Arial"/>
          <w:i/>
          <w:iCs/>
          <w:color w:val="000000" w:themeColor="text1"/>
          <w:sz w:val="20"/>
          <w:szCs w:val="20"/>
        </w:rPr>
        <w:t>Ldlr</w:t>
      </w:r>
      <w:proofErr w:type="spellEnd"/>
      <w:r w:rsidR="00A46EA0" w:rsidRPr="00EF09CD">
        <w:rPr>
          <w:rFonts w:ascii="Arial" w:hAnsi="Arial" w:cs="Arial"/>
          <w:color w:val="000000" w:themeColor="text1"/>
          <w:sz w:val="20"/>
          <w:szCs w:val="20"/>
        </w:rPr>
        <w:t xml:space="preserve"> (Horizon Discovery, </w:t>
      </w:r>
      <w:proofErr w:type="spellStart"/>
      <w:r w:rsidR="00A46EA0" w:rsidRPr="00EF09CD">
        <w:rPr>
          <w:rFonts w:ascii="Arial" w:hAnsi="Arial" w:cs="Arial"/>
          <w:color w:val="000000" w:themeColor="text1"/>
          <w:sz w:val="20"/>
          <w:szCs w:val="20"/>
        </w:rPr>
        <w:t>Accell</w:t>
      </w:r>
      <w:proofErr w:type="spellEnd"/>
      <w:r w:rsidR="00A46EA0" w:rsidRPr="00EF09CD">
        <w:rPr>
          <w:rFonts w:ascii="Arial" w:hAnsi="Arial" w:cs="Arial"/>
          <w:color w:val="000000" w:themeColor="text1"/>
          <w:sz w:val="20"/>
          <w:szCs w:val="20"/>
        </w:rPr>
        <w:t xml:space="preserve"> siRNA </w:t>
      </w:r>
      <w:proofErr w:type="spellStart"/>
      <w:r w:rsidR="00A46EA0" w:rsidRPr="00EF09CD">
        <w:rPr>
          <w:rFonts w:ascii="Arial" w:hAnsi="Arial" w:cs="Arial"/>
          <w:color w:val="000000" w:themeColor="text1"/>
          <w:sz w:val="20"/>
          <w:szCs w:val="20"/>
        </w:rPr>
        <w:t>SMARTpool</w:t>
      </w:r>
      <w:proofErr w:type="spellEnd"/>
      <w:r w:rsidR="00A46EA0" w:rsidRPr="00EF09CD">
        <w:rPr>
          <w:rFonts w:ascii="Arial" w:hAnsi="Arial" w:cs="Arial"/>
          <w:color w:val="000000" w:themeColor="text1"/>
          <w:sz w:val="20"/>
          <w:szCs w:val="20"/>
        </w:rPr>
        <w:t xml:space="preserve">, Cat#: E-048572-00-0005) or </w:t>
      </w:r>
      <w:r w:rsidR="00E70403" w:rsidRPr="00EF09CD">
        <w:rPr>
          <w:rFonts w:ascii="Arial" w:hAnsi="Arial" w:cs="Arial"/>
          <w:color w:val="000000" w:themeColor="text1"/>
          <w:sz w:val="20"/>
          <w:szCs w:val="20"/>
        </w:rPr>
        <w:t>non</w:t>
      </w:r>
      <w:r w:rsidR="00A46EA0" w:rsidRPr="00EF09CD">
        <w:rPr>
          <w:rFonts w:ascii="Arial" w:hAnsi="Arial" w:cs="Arial"/>
          <w:color w:val="000000" w:themeColor="text1"/>
          <w:sz w:val="20"/>
          <w:szCs w:val="20"/>
        </w:rPr>
        <w:t>-targeting Control (Horizon Discovery, Cat#: D-001910-10-05)</w:t>
      </w:r>
      <w:r w:rsidR="00E70403" w:rsidRPr="00EF09CD">
        <w:rPr>
          <w:rFonts w:ascii="Arial" w:hAnsi="Arial" w:cs="Arial"/>
          <w:color w:val="000000" w:themeColor="text1"/>
          <w:sz w:val="20"/>
          <w:szCs w:val="20"/>
        </w:rPr>
        <w:t xml:space="preserve">. Transfection was performed in </w:t>
      </w:r>
      <w:r w:rsidR="003C2BFF" w:rsidRPr="00EF09CD">
        <w:rPr>
          <w:rFonts w:ascii="Arial" w:hAnsi="Arial" w:cs="Arial"/>
          <w:color w:val="000000" w:themeColor="text1"/>
          <w:sz w:val="20"/>
          <w:szCs w:val="20"/>
        </w:rPr>
        <w:t xml:space="preserve">Opti-MEM™ Reduced-Serum Medium (Thermo Fisher, Cat #: 31985070) with </w:t>
      </w:r>
      <w:proofErr w:type="spellStart"/>
      <w:r w:rsidR="003C2BFF" w:rsidRPr="00EF09CD">
        <w:rPr>
          <w:rFonts w:ascii="Arial" w:hAnsi="Arial" w:cs="Arial"/>
          <w:color w:val="000000" w:themeColor="text1"/>
          <w:sz w:val="20"/>
          <w:szCs w:val="20"/>
        </w:rPr>
        <w:t>DharmaFECT</w:t>
      </w:r>
      <w:proofErr w:type="spellEnd"/>
      <w:r w:rsidR="003C2BFF" w:rsidRPr="00EF09CD">
        <w:rPr>
          <w:rFonts w:ascii="Arial" w:hAnsi="Arial" w:cs="Arial"/>
          <w:color w:val="000000" w:themeColor="text1"/>
          <w:sz w:val="20"/>
          <w:szCs w:val="20"/>
        </w:rPr>
        <w:t xml:space="preserve"> transfection reagent (Horizon Discovery, Cat</w:t>
      </w:r>
      <w:proofErr w:type="gramStart"/>
      <w:r w:rsidR="00291EB0" w:rsidRPr="00EF09CD">
        <w:rPr>
          <w:rFonts w:ascii="Arial" w:hAnsi="Arial" w:cs="Arial"/>
          <w:color w:val="000000" w:themeColor="text1"/>
          <w:sz w:val="20"/>
          <w:szCs w:val="20"/>
        </w:rPr>
        <w:t>#</w:t>
      </w:r>
      <w:r w:rsidR="003C2BFF" w:rsidRPr="00EF09CD">
        <w:rPr>
          <w:rFonts w:ascii="Arial" w:hAnsi="Arial" w:cs="Arial"/>
          <w:color w:val="000000" w:themeColor="text1"/>
          <w:sz w:val="20"/>
          <w:szCs w:val="20"/>
        </w:rPr>
        <w:t>:T</w:t>
      </w:r>
      <w:proofErr w:type="gramEnd"/>
      <w:r w:rsidR="003C2BFF" w:rsidRPr="00EF09CD">
        <w:rPr>
          <w:rFonts w:ascii="Arial" w:hAnsi="Arial" w:cs="Arial"/>
          <w:color w:val="000000" w:themeColor="text1"/>
          <w:sz w:val="20"/>
          <w:szCs w:val="20"/>
        </w:rPr>
        <w:t>-2001-02</w:t>
      </w:r>
      <w:r w:rsidR="00291EB0" w:rsidRPr="00EF09CD">
        <w:rPr>
          <w:rFonts w:ascii="Arial" w:hAnsi="Arial" w:cs="Arial"/>
          <w:color w:val="000000" w:themeColor="text1"/>
          <w:sz w:val="20"/>
          <w:szCs w:val="20"/>
        </w:rPr>
        <w:t xml:space="preserve">, 2 </w:t>
      </w:r>
      <w:proofErr w:type="spellStart"/>
      <w:r w:rsidR="00291EB0" w:rsidRPr="00EF09CD">
        <w:rPr>
          <w:rFonts w:ascii="Arial" w:hAnsi="Arial" w:cs="Arial" w:hint="eastAsia"/>
          <w:color w:val="000000" w:themeColor="text1"/>
          <w:sz w:val="20"/>
          <w:szCs w:val="20"/>
        </w:rPr>
        <w:t>μ</w:t>
      </w:r>
      <w:r w:rsidR="00291EB0" w:rsidRPr="00EF09CD">
        <w:rPr>
          <w:rFonts w:ascii="Arial" w:hAnsi="Arial" w:cs="Arial"/>
          <w:color w:val="000000" w:themeColor="text1"/>
          <w:sz w:val="20"/>
          <w:szCs w:val="20"/>
        </w:rPr>
        <w:t>L</w:t>
      </w:r>
      <w:proofErr w:type="spellEnd"/>
      <w:r w:rsidR="00291EB0" w:rsidRPr="00EF09CD">
        <w:rPr>
          <w:rFonts w:ascii="Arial" w:hAnsi="Arial" w:cs="Arial"/>
          <w:color w:val="000000" w:themeColor="text1"/>
          <w:sz w:val="20"/>
          <w:szCs w:val="20"/>
        </w:rPr>
        <w:t>/mL</w:t>
      </w:r>
      <w:r w:rsidR="003C2BFF" w:rsidRPr="00EF09CD">
        <w:rPr>
          <w:rFonts w:ascii="Arial" w:hAnsi="Arial" w:cs="Arial"/>
          <w:color w:val="000000" w:themeColor="text1"/>
          <w:sz w:val="20"/>
          <w:szCs w:val="20"/>
        </w:rPr>
        <w:t>)</w:t>
      </w:r>
      <w:r w:rsidR="00291EB0" w:rsidRPr="00EF09CD">
        <w:rPr>
          <w:rFonts w:ascii="Arial" w:hAnsi="Arial" w:cs="Arial"/>
          <w:color w:val="000000" w:themeColor="text1"/>
          <w:sz w:val="20"/>
          <w:szCs w:val="20"/>
        </w:rPr>
        <w:t>, GM-CSF(10 ng/mL), and G-CSF (10 ng/mL)</w:t>
      </w:r>
      <w:r w:rsidR="00E70403" w:rsidRPr="00EF09CD">
        <w:rPr>
          <w:rFonts w:ascii="Arial" w:hAnsi="Arial" w:cs="Arial"/>
          <w:color w:val="000000" w:themeColor="text1"/>
          <w:sz w:val="20"/>
          <w:szCs w:val="20"/>
        </w:rPr>
        <w:t xml:space="preserve"> for 12 hours.</w:t>
      </w:r>
      <w:r w:rsidR="00291EB0" w:rsidRPr="00EF09CD">
        <w:rPr>
          <w:rFonts w:ascii="Arial" w:hAnsi="Arial" w:cs="Arial"/>
          <w:color w:val="000000" w:themeColor="text1"/>
          <w:sz w:val="20"/>
          <w:szCs w:val="20"/>
        </w:rPr>
        <w:t xml:space="preserve"> </w:t>
      </w:r>
      <w:r w:rsidR="00E70403" w:rsidRPr="00EF09CD">
        <w:rPr>
          <w:rFonts w:ascii="Arial" w:hAnsi="Arial" w:cs="Arial"/>
          <w:color w:val="000000" w:themeColor="text1"/>
          <w:sz w:val="20"/>
          <w:szCs w:val="20"/>
        </w:rPr>
        <w:t>Cells were then incubated for 48 hours for RNA analysis and co-culture experiments, or 72 hours for protein analysis and lipid mass spectrometry analysis.</w:t>
      </w:r>
    </w:p>
    <w:p w14:paraId="7E0779D1" w14:textId="42390C0B" w:rsidR="00CF0563" w:rsidRPr="00EF09CD" w:rsidRDefault="00590949" w:rsidP="00285B7B">
      <w:pPr>
        <w:spacing w:after="120" w:line="480" w:lineRule="auto"/>
        <w:rPr>
          <w:rFonts w:ascii="Arial" w:hAnsi="Arial" w:cs="Arial"/>
          <w:b/>
          <w:bCs/>
          <w:color w:val="000000" w:themeColor="text1"/>
          <w:sz w:val="20"/>
          <w:szCs w:val="20"/>
        </w:rPr>
      </w:pPr>
      <w:bookmarkStart w:id="5" w:name="_Hlk166151461"/>
      <w:r w:rsidRPr="00EF09CD">
        <w:rPr>
          <w:rFonts w:ascii="Arial" w:hAnsi="Arial" w:cs="Arial"/>
          <w:b/>
          <w:bCs/>
          <w:color w:val="000000" w:themeColor="text1"/>
          <w:sz w:val="20"/>
          <w:szCs w:val="20"/>
        </w:rPr>
        <w:t>Immunofluorescent</w:t>
      </w:r>
      <w:r w:rsidR="00291EB0" w:rsidRPr="00EF09CD">
        <w:rPr>
          <w:rFonts w:ascii="Arial" w:hAnsi="Arial" w:cs="Arial"/>
          <w:b/>
          <w:bCs/>
          <w:color w:val="000000" w:themeColor="text1"/>
          <w:sz w:val="20"/>
          <w:szCs w:val="20"/>
        </w:rPr>
        <w:t xml:space="preserve"> staining</w:t>
      </w:r>
      <w:bookmarkEnd w:id="5"/>
    </w:p>
    <w:p w14:paraId="2B99748C" w14:textId="08C4329E" w:rsidR="00291EB0" w:rsidRPr="00EF09CD" w:rsidRDefault="00E70403" w:rsidP="00FF4987">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B</w:t>
      </w:r>
      <w:r w:rsidR="001015B0" w:rsidRPr="00EF09CD">
        <w:rPr>
          <w:rFonts w:ascii="Arial" w:hAnsi="Arial" w:cs="Arial"/>
          <w:color w:val="000000" w:themeColor="text1"/>
          <w:sz w:val="20"/>
          <w:szCs w:val="20"/>
        </w:rPr>
        <w:t xml:space="preserve">lood was collected </w:t>
      </w:r>
      <w:r w:rsidRPr="00EF09CD">
        <w:rPr>
          <w:rFonts w:ascii="Arial" w:hAnsi="Arial" w:cs="Arial"/>
          <w:color w:val="000000" w:themeColor="text1"/>
          <w:sz w:val="20"/>
          <w:szCs w:val="20"/>
        </w:rPr>
        <w:t xml:space="preserve">from both healthy control and PDAC mice </w:t>
      </w:r>
      <w:r w:rsidR="001015B0" w:rsidRPr="00EF09CD">
        <w:rPr>
          <w:rFonts w:ascii="Arial" w:hAnsi="Arial" w:cs="Arial"/>
          <w:color w:val="000000" w:themeColor="text1"/>
          <w:sz w:val="20"/>
          <w:szCs w:val="20"/>
        </w:rPr>
        <w:t xml:space="preserve">through </w:t>
      </w:r>
      <w:r w:rsidRPr="00EF09CD">
        <w:rPr>
          <w:rFonts w:ascii="Arial" w:hAnsi="Arial" w:cs="Arial"/>
          <w:color w:val="000000" w:themeColor="text1"/>
          <w:sz w:val="20"/>
          <w:szCs w:val="20"/>
        </w:rPr>
        <w:t xml:space="preserve">cardiac puncture </w:t>
      </w:r>
      <w:r w:rsidR="001015B0" w:rsidRPr="00EF09CD">
        <w:rPr>
          <w:rFonts w:ascii="Arial" w:hAnsi="Arial" w:cs="Arial"/>
          <w:color w:val="000000" w:themeColor="text1"/>
          <w:sz w:val="20"/>
          <w:szCs w:val="20"/>
        </w:rPr>
        <w:t>f</w:t>
      </w:r>
      <w:r w:rsidR="00AA6486" w:rsidRPr="00EF09CD">
        <w:rPr>
          <w:rFonts w:ascii="Arial" w:hAnsi="Arial" w:cs="Arial"/>
          <w:color w:val="000000" w:themeColor="text1"/>
          <w:sz w:val="20"/>
          <w:szCs w:val="20"/>
        </w:rPr>
        <w:t>ollowing anesthesia</w:t>
      </w:r>
      <w:r w:rsidR="001015B0" w:rsidRPr="00EF09CD">
        <w:rPr>
          <w:rFonts w:ascii="Arial" w:hAnsi="Arial" w:cs="Arial"/>
          <w:color w:val="000000" w:themeColor="text1"/>
          <w:sz w:val="20"/>
          <w:szCs w:val="20"/>
        </w:rPr>
        <w:t xml:space="preserve">. Then a </w:t>
      </w:r>
      <w:r w:rsidR="00B027AA" w:rsidRPr="00EF09CD">
        <w:rPr>
          <w:rFonts w:ascii="Arial" w:hAnsi="Arial" w:cs="Arial"/>
          <w:color w:val="000000" w:themeColor="text1"/>
          <w:sz w:val="20"/>
          <w:szCs w:val="20"/>
        </w:rPr>
        <w:t>27</w:t>
      </w:r>
      <w:r w:rsidR="001015B0" w:rsidRPr="00EF09CD">
        <w:rPr>
          <w:rFonts w:ascii="Arial" w:hAnsi="Arial" w:cs="Arial"/>
          <w:color w:val="000000" w:themeColor="text1"/>
          <w:sz w:val="20"/>
          <w:szCs w:val="20"/>
        </w:rPr>
        <w:t>G needle</w:t>
      </w:r>
      <w:r w:rsidR="00B027AA"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connected to a perfusion </w:t>
      </w:r>
      <w:proofErr w:type="gramStart"/>
      <w:r w:rsidRPr="00EF09CD">
        <w:rPr>
          <w:rFonts w:ascii="Arial" w:hAnsi="Arial" w:cs="Arial"/>
          <w:color w:val="000000" w:themeColor="text1"/>
          <w:sz w:val="20"/>
          <w:szCs w:val="20"/>
        </w:rPr>
        <w:t>system,</w:t>
      </w:r>
      <w:r w:rsidR="00B027AA" w:rsidRPr="00EF09CD">
        <w:rPr>
          <w:rFonts w:ascii="Arial" w:hAnsi="Arial" w:cs="Arial"/>
          <w:color w:val="000000" w:themeColor="text1"/>
          <w:sz w:val="20"/>
          <w:szCs w:val="20"/>
        </w:rPr>
        <w:t>,</w:t>
      </w:r>
      <w:proofErr w:type="gramEnd"/>
      <w:r w:rsidR="00B027AA" w:rsidRPr="00EF09CD">
        <w:rPr>
          <w:rFonts w:ascii="Arial" w:hAnsi="Arial" w:cs="Arial"/>
          <w:color w:val="000000" w:themeColor="text1"/>
          <w:sz w:val="20"/>
          <w:szCs w:val="20"/>
        </w:rPr>
        <w:t xml:space="preserve"> was</w:t>
      </w:r>
      <w:r w:rsidR="001015B0" w:rsidRPr="00EF09CD">
        <w:rPr>
          <w:rFonts w:ascii="Arial" w:hAnsi="Arial" w:cs="Arial"/>
          <w:color w:val="000000" w:themeColor="text1"/>
          <w:sz w:val="20"/>
          <w:szCs w:val="20"/>
        </w:rPr>
        <w:t xml:space="preserve"> inserted into in the left</w:t>
      </w:r>
      <w:r w:rsidR="00B027AA" w:rsidRPr="00EF09CD">
        <w:rPr>
          <w:rFonts w:ascii="Arial" w:hAnsi="Arial" w:cs="Arial"/>
          <w:color w:val="000000" w:themeColor="text1"/>
          <w:sz w:val="20"/>
          <w:szCs w:val="20"/>
        </w:rPr>
        <w:t xml:space="preserve"> </w:t>
      </w:r>
      <w:r w:rsidR="001015B0" w:rsidRPr="00EF09CD">
        <w:rPr>
          <w:rFonts w:ascii="Arial" w:hAnsi="Arial" w:cs="Arial"/>
          <w:color w:val="000000" w:themeColor="text1"/>
          <w:sz w:val="20"/>
          <w:szCs w:val="20"/>
        </w:rPr>
        <w:t>ventricle</w:t>
      </w:r>
      <w:r w:rsidR="00B027AA" w:rsidRPr="00EF09CD">
        <w:rPr>
          <w:rFonts w:ascii="Arial" w:hAnsi="Arial" w:cs="Arial"/>
          <w:color w:val="000000" w:themeColor="text1"/>
          <w:sz w:val="20"/>
          <w:szCs w:val="20"/>
        </w:rPr>
        <w:t xml:space="preserve"> of the heart</w:t>
      </w:r>
      <w:r w:rsidR="001015B0" w:rsidRPr="00EF09CD">
        <w:rPr>
          <w:rFonts w:ascii="Arial" w:hAnsi="Arial" w:cs="Arial"/>
          <w:color w:val="000000" w:themeColor="text1"/>
          <w:sz w:val="20"/>
          <w:szCs w:val="20"/>
        </w:rPr>
        <w:t xml:space="preserve">. </w:t>
      </w:r>
      <w:r w:rsidR="00B027AA" w:rsidRPr="00EF09CD">
        <w:rPr>
          <w:rFonts w:ascii="Arial" w:hAnsi="Arial" w:cs="Arial"/>
          <w:color w:val="000000" w:themeColor="text1"/>
          <w:sz w:val="20"/>
          <w:szCs w:val="20"/>
        </w:rPr>
        <w:t>Once the flow begin</w:t>
      </w:r>
      <w:r w:rsidR="00AE0AB0" w:rsidRPr="00EF09CD">
        <w:rPr>
          <w:rFonts w:ascii="Arial" w:hAnsi="Arial" w:cs="Arial"/>
          <w:color w:val="000000" w:themeColor="text1"/>
          <w:sz w:val="20"/>
          <w:szCs w:val="20"/>
        </w:rPr>
        <w:t>s</w:t>
      </w:r>
      <w:r w:rsidR="00B027AA" w:rsidRPr="00EF09CD">
        <w:rPr>
          <w:rFonts w:ascii="Arial" w:hAnsi="Arial" w:cs="Arial"/>
          <w:color w:val="000000" w:themeColor="text1"/>
          <w:sz w:val="20"/>
          <w:szCs w:val="20"/>
        </w:rPr>
        <w:t>, the right atrium was immediately</w:t>
      </w:r>
      <w:r w:rsidR="001015B0"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opened </w:t>
      </w:r>
      <w:r w:rsidR="001015B0" w:rsidRPr="00EF09CD">
        <w:rPr>
          <w:rFonts w:ascii="Arial" w:hAnsi="Arial" w:cs="Arial"/>
          <w:color w:val="000000" w:themeColor="text1"/>
          <w:sz w:val="20"/>
          <w:szCs w:val="20"/>
        </w:rPr>
        <w:t xml:space="preserve">to allow drainage. </w:t>
      </w:r>
      <w:r w:rsidR="00B027AA" w:rsidRPr="00EF09CD">
        <w:rPr>
          <w:rFonts w:ascii="Arial" w:hAnsi="Arial" w:cs="Arial"/>
          <w:color w:val="000000" w:themeColor="text1"/>
          <w:sz w:val="20"/>
          <w:szCs w:val="20"/>
        </w:rPr>
        <w:t xml:space="preserve">The </w:t>
      </w:r>
      <w:r w:rsidR="001015B0" w:rsidRPr="00EF09CD">
        <w:rPr>
          <w:rFonts w:ascii="Arial" w:hAnsi="Arial" w:cs="Arial"/>
          <w:color w:val="000000" w:themeColor="text1"/>
          <w:sz w:val="20"/>
          <w:szCs w:val="20"/>
        </w:rPr>
        <w:t xml:space="preserve">animals were </w:t>
      </w:r>
      <w:r w:rsidR="00FF4987" w:rsidRPr="00EF09CD">
        <w:rPr>
          <w:rFonts w:ascii="Arial" w:hAnsi="Arial" w:cs="Arial"/>
          <w:color w:val="000000" w:themeColor="text1"/>
          <w:sz w:val="20"/>
          <w:szCs w:val="20"/>
        </w:rPr>
        <w:t xml:space="preserve">first </w:t>
      </w:r>
      <w:r w:rsidR="001015B0" w:rsidRPr="00EF09CD">
        <w:rPr>
          <w:rFonts w:ascii="Arial" w:hAnsi="Arial" w:cs="Arial"/>
          <w:color w:val="000000" w:themeColor="text1"/>
          <w:sz w:val="20"/>
          <w:szCs w:val="20"/>
        </w:rPr>
        <w:t>perfused with</w:t>
      </w:r>
      <w:r w:rsidR="00B027AA" w:rsidRPr="00EF09CD">
        <w:rPr>
          <w:rFonts w:ascii="Arial" w:hAnsi="Arial" w:cs="Arial"/>
          <w:color w:val="000000" w:themeColor="text1"/>
          <w:sz w:val="20"/>
          <w:szCs w:val="20"/>
        </w:rPr>
        <w:t xml:space="preserve"> </w:t>
      </w:r>
      <w:r w:rsidR="00FF4987" w:rsidRPr="00EF09CD">
        <w:rPr>
          <w:rFonts w:ascii="Arial" w:hAnsi="Arial" w:cs="Arial"/>
          <w:color w:val="000000" w:themeColor="text1"/>
          <w:sz w:val="20"/>
          <w:szCs w:val="20"/>
        </w:rPr>
        <w:t xml:space="preserve">30 ml </w:t>
      </w:r>
      <w:r w:rsidR="001015B0" w:rsidRPr="00EF09CD">
        <w:rPr>
          <w:rFonts w:ascii="Arial" w:hAnsi="Arial" w:cs="Arial"/>
          <w:color w:val="000000" w:themeColor="text1"/>
          <w:sz w:val="20"/>
          <w:szCs w:val="20"/>
        </w:rPr>
        <w:t>phosphate buffered saline (PBS) to flush blood,</w:t>
      </w:r>
      <w:r w:rsidR="00FF4987" w:rsidRPr="00EF09CD">
        <w:rPr>
          <w:rFonts w:ascii="Arial" w:hAnsi="Arial" w:cs="Arial"/>
          <w:color w:val="000000" w:themeColor="text1"/>
          <w:sz w:val="20"/>
          <w:szCs w:val="20"/>
        </w:rPr>
        <w:t xml:space="preserve"> and then perfused with 4% paraformaldehyde (PFA) with 0.5% Methanol in PBS for 15 minutes. </w:t>
      </w:r>
      <w:r w:rsidRPr="00EF09CD">
        <w:rPr>
          <w:rFonts w:ascii="Arial" w:hAnsi="Arial" w:cs="Arial"/>
          <w:color w:val="000000" w:themeColor="text1"/>
          <w:sz w:val="20"/>
          <w:szCs w:val="20"/>
        </w:rPr>
        <w:t>Following perfusion, tissues were collected and stored in 4% PFA at 4°C for an additional 48 hours. T</w:t>
      </w:r>
      <w:r w:rsidR="00AE0AB0" w:rsidRPr="00EF09CD">
        <w:rPr>
          <w:rFonts w:ascii="Arial" w:hAnsi="Arial" w:cs="Arial"/>
          <w:color w:val="000000" w:themeColor="text1"/>
          <w:sz w:val="20"/>
          <w:szCs w:val="20"/>
        </w:rPr>
        <w:t xml:space="preserve">issues were then </w:t>
      </w:r>
      <w:r w:rsidRPr="00EF09CD">
        <w:rPr>
          <w:rFonts w:ascii="Arial" w:hAnsi="Arial" w:cs="Arial"/>
          <w:color w:val="000000" w:themeColor="text1"/>
          <w:sz w:val="20"/>
          <w:szCs w:val="20"/>
        </w:rPr>
        <w:t>transferred to PBS containing 25% sucrose (Fisher Scientific, Cat #: S53) for 24 hours or until they sank to the bottom of the solution</w:t>
      </w:r>
      <w:r w:rsidR="00FF4987" w:rsidRPr="00EF09CD">
        <w:rPr>
          <w:rFonts w:ascii="Arial" w:hAnsi="Arial" w:cs="Arial"/>
          <w:color w:val="000000" w:themeColor="text1"/>
          <w:sz w:val="20"/>
          <w:szCs w:val="20"/>
        </w:rPr>
        <w:t>.</w:t>
      </w:r>
      <w:r w:rsidR="00AE0AB0" w:rsidRPr="00EF09CD">
        <w:rPr>
          <w:rFonts w:ascii="Arial" w:hAnsi="Arial" w:cs="Arial"/>
          <w:color w:val="000000" w:themeColor="text1"/>
          <w:sz w:val="20"/>
          <w:szCs w:val="20"/>
        </w:rPr>
        <w:t xml:space="preserve"> The tissues were </w:t>
      </w:r>
      <w:r w:rsidRPr="00EF09CD">
        <w:rPr>
          <w:rFonts w:ascii="Arial" w:hAnsi="Arial" w:cs="Arial"/>
          <w:color w:val="000000" w:themeColor="text1"/>
          <w:sz w:val="20"/>
          <w:szCs w:val="20"/>
        </w:rPr>
        <w:t xml:space="preserve">the </w:t>
      </w:r>
      <w:r w:rsidR="00AE0AB0" w:rsidRPr="00EF09CD">
        <w:rPr>
          <w:rFonts w:ascii="Arial" w:hAnsi="Arial" w:cs="Arial"/>
          <w:color w:val="000000" w:themeColor="text1"/>
          <w:sz w:val="20"/>
          <w:szCs w:val="20"/>
        </w:rPr>
        <w:t xml:space="preserve">embedded in Tissue-Tek OCT (Sakura </w:t>
      </w:r>
      <w:proofErr w:type="spellStart"/>
      <w:r w:rsidR="00AE0AB0" w:rsidRPr="00EF09CD">
        <w:rPr>
          <w:rFonts w:ascii="Arial" w:hAnsi="Arial" w:cs="Arial"/>
          <w:color w:val="000000" w:themeColor="text1"/>
          <w:sz w:val="20"/>
          <w:szCs w:val="20"/>
        </w:rPr>
        <w:t>Finetek</w:t>
      </w:r>
      <w:proofErr w:type="spellEnd"/>
      <w:r w:rsidR="00AE0AB0" w:rsidRPr="00EF09CD">
        <w:rPr>
          <w:rFonts w:ascii="Arial" w:hAnsi="Arial" w:cs="Arial"/>
          <w:color w:val="000000" w:themeColor="text1"/>
          <w:sz w:val="20"/>
          <w:szCs w:val="20"/>
        </w:rPr>
        <w:t xml:space="preserve">, Cat #: 4583) and </w:t>
      </w:r>
      <w:r w:rsidR="00AE2D90" w:rsidRPr="00EF09CD">
        <w:rPr>
          <w:rFonts w:ascii="Arial" w:hAnsi="Arial" w:cs="Arial"/>
          <w:color w:val="000000" w:themeColor="text1"/>
          <w:sz w:val="20"/>
          <w:szCs w:val="20"/>
        </w:rPr>
        <w:t xml:space="preserve">sectioned at 8 </w:t>
      </w:r>
      <w:proofErr w:type="spellStart"/>
      <w:r w:rsidR="00AE2D90" w:rsidRPr="00EF09CD">
        <w:rPr>
          <w:rFonts w:ascii="Arial" w:hAnsi="Arial" w:cs="Arial"/>
          <w:color w:val="000000" w:themeColor="text1"/>
          <w:sz w:val="20"/>
          <w:szCs w:val="20"/>
        </w:rPr>
        <w:t>μm</w:t>
      </w:r>
      <w:proofErr w:type="spellEnd"/>
      <w:r w:rsidR="00AE2D90" w:rsidRPr="00EF09CD">
        <w:rPr>
          <w:rFonts w:ascii="Arial" w:hAnsi="Arial" w:cs="Arial"/>
          <w:color w:val="000000" w:themeColor="text1"/>
          <w:sz w:val="20"/>
          <w:szCs w:val="20"/>
        </w:rPr>
        <w:t xml:space="preserve"> thickness</w:t>
      </w:r>
      <w:r w:rsidR="00F84013" w:rsidRPr="00EF09CD">
        <w:rPr>
          <w:rFonts w:ascii="Arial" w:hAnsi="Arial" w:cs="Arial"/>
          <w:color w:val="000000" w:themeColor="text1"/>
          <w:sz w:val="20"/>
          <w:szCs w:val="20"/>
        </w:rPr>
        <w:t xml:space="preserve">. The </w:t>
      </w:r>
      <w:r w:rsidR="00590949" w:rsidRPr="00EF09CD">
        <w:rPr>
          <w:rFonts w:ascii="Arial" w:hAnsi="Arial" w:cs="Arial"/>
          <w:color w:val="000000" w:themeColor="text1"/>
          <w:sz w:val="20"/>
          <w:szCs w:val="20"/>
        </w:rPr>
        <w:t>anti-APOE (</w:t>
      </w:r>
      <w:proofErr w:type="spellStart"/>
      <w:r w:rsidR="00590949" w:rsidRPr="00EF09CD">
        <w:rPr>
          <w:rFonts w:ascii="Arial" w:hAnsi="Arial" w:cs="Arial"/>
          <w:color w:val="000000" w:themeColor="text1"/>
          <w:sz w:val="20"/>
          <w:szCs w:val="20"/>
        </w:rPr>
        <w:t>Proteintech</w:t>
      </w:r>
      <w:proofErr w:type="spellEnd"/>
      <w:r w:rsidR="00590949" w:rsidRPr="00EF09CD">
        <w:rPr>
          <w:rFonts w:ascii="Arial" w:hAnsi="Arial" w:cs="Arial"/>
          <w:color w:val="000000" w:themeColor="text1"/>
          <w:sz w:val="20"/>
          <w:szCs w:val="20"/>
        </w:rPr>
        <w:t xml:space="preserve">, cat #: 66830, 1:75 dilution), </w:t>
      </w:r>
      <w:r w:rsidR="00CD75F5" w:rsidRPr="00EF09CD">
        <w:rPr>
          <w:rFonts w:ascii="Arial" w:hAnsi="Arial" w:cs="Arial"/>
          <w:color w:val="000000" w:themeColor="text1"/>
          <w:sz w:val="20"/>
          <w:szCs w:val="20"/>
        </w:rPr>
        <w:t>a</w:t>
      </w:r>
      <w:r w:rsidR="00590949" w:rsidRPr="00EF09CD">
        <w:rPr>
          <w:rFonts w:ascii="Arial" w:hAnsi="Arial" w:cs="Arial"/>
          <w:color w:val="000000" w:themeColor="text1"/>
          <w:sz w:val="20"/>
          <w:szCs w:val="20"/>
        </w:rPr>
        <w:t>nti-LDLR (</w:t>
      </w:r>
      <w:proofErr w:type="spellStart"/>
      <w:r w:rsidR="00590949" w:rsidRPr="00EF09CD">
        <w:rPr>
          <w:rFonts w:ascii="Arial" w:hAnsi="Arial" w:cs="Arial"/>
          <w:color w:val="000000" w:themeColor="text1"/>
          <w:sz w:val="20"/>
          <w:szCs w:val="20"/>
        </w:rPr>
        <w:t>Proteintech</w:t>
      </w:r>
      <w:proofErr w:type="spellEnd"/>
      <w:r w:rsidR="00590949" w:rsidRPr="00EF09CD">
        <w:rPr>
          <w:rFonts w:ascii="Arial" w:hAnsi="Arial" w:cs="Arial"/>
          <w:color w:val="000000" w:themeColor="text1"/>
          <w:sz w:val="20"/>
          <w:szCs w:val="20"/>
        </w:rPr>
        <w:t>, cat #:10785, 1:150 dilution), nti-Gr-1 (</w:t>
      </w:r>
      <w:proofErr w:type="spellStart"/>
      <w:r w:rsidR="00590949" w:rsidRPr="00EF09CD">
        <w:rPr>
          <w:rFonts w:ascii="Arial" w:hAnsi="Arial" w:cs="Arial"/>
          <w:color w:val="000000" w:themeColor="text1"/>
          <w:sz w:val="20"/>
          <w:szCs w:val="20"/>
        </w:rPr>
        <w:t>BioLegend</w:t>
      </w:r>
      <w:proofErr w:type="spellEnd"/>
      <w:r w:rsidR="00590949" w:rsidRPr="00EF09CD">
        <w:rPr>
          <w:rFonts w:ascii="Arial" w:hAnsi="Arial" w:cs="Arial"/>
          <w:color w:val="000000" w:themeColor="text1"/>
          <w:sz w:val="20"/>
          <w:szCs w:val="20"/>
        </w:rPr>
        <w:t>, Cat #: 108401, 1:100 dilution), and anti-CD45 (</w:t>
      </w:r>
      <w:proofErr w:type="spellStart"/>
      <w:r w:rsidR="00590949" w:rsidRPr="00EF09CD">
        <w:rPr>
          <w:rFonts w:ascii="Arial" w:hAnsi="Arial" w:cs="Arial"/>
          <w:color w:val="000000" w:themeColor="text1"/>
          <w:sz w:val="20"/>
          <w:szCs w:val="20"/>
        </w:rPr>
        <w:t>BioLegend</w:t>
      </w:r>
      <w:proofErr w:type="spellEnd"/>
      <w:r w:rsidR="00590949" w:rsidRPr="00EF09CD">
        <w:rPr>
          <w:rFonts w:ascii="Arial" w:hAnsi="Arial" w:cs="Arial"/>
          <w:color w:val="000000" w:themeColor="text1"/>
          <w:sz w:val="20"/>
          <w:szCs w:val="20"/>
        </w:rPr>
        <w:t xml:space="preserve">, Cat #: 157602, 1:75 dilution) </w:t>
      </w:r>
      <w:r w:rsidR="00CD75F5" w:rsidRPr="00EF09CD">
        <w:rPr>
          <w:rFonts w:ascii="Arial" w:hAnsi="Arial" w:cs="Arial"/>
          <w:color w:val="000000" w:themeColor="text1"/>
          <w:sz w:val="20"/>
          <w:szCs w:val="20"/>
        </w:rPr>
        <w:t>antibodies were used to detect the target proteins in the spleens. T</w:t>
      </w:r>
      <w:r w:rsidR="00590949" w:rsidRPr="00EF09CD">
        <w:rPr>
          <w:rFonts w:ascii="Arial" w:hAnsi="Arial" w:cs="Arial"/>
          <w:color w:val="000000" w:themeColor="text1"/>
          <w:sz w:val="20"/>
          <w:szCs w:val="20"/>
        </w:rPr>
        <w:t>he immunofluorescent</w:t>
      </w:r>
      <w:r w:rsidR="00F84013" w:rsidRPr="00EF09CD">
        <w:rPr>
          <w:rFonts w:ascii="Arial" w:hAnsi="Arial" w:cs="Arial"/>
          <w:color w:val="000000" w:themeColor="text1"/>
          <w:sz w:val="20"/>
          <w:szCs w:val="20"/>
        </w:rPr>
        <w:t xml:space="preserve"> staining was following the </w:t>
      </w:r>
      <w:r w:rsidR="00F84013" w:rsidRPr="00EF09CD">
        <w:rPr>
          <w:rFonts w:ascii="Arial" w:hAnsi="Arial" w:cs="Arial"/>
          <w:color w:val="000000" w:themeColor="text1"/>
          <w:sz w:val="20"/>
          <w:szCs w:val="20"/>
        </w:rPr>
        <w:lastRenderedPageBreak/>
        <w:t>protocol as earlier report</w:t>
      </w:r>
      <w:r w:rsidR="00590949" w:rsidRPr="00EF09CD">
        <w:rPr>
          <w:rFonts w:ascii="Arial" w:hAnsi="Arial" w:cs="Arial"/>
          <w:color w:val="000000" w:themeColor="text1"/>
          <w:sz w:val="20"/>
          <w:szCs w:val="20"/>
          <w:vertAlign w:val="superscript"/>
        </w:rPr>
        <w:t>1</w:t>
      </w:r>
      <w:r w:rsidR="00756356" w:rsidRPr="00EF09CD">
        <w:rPr>
          <w:rFonts w:ascii="Arial" w:hAnsi="Arial" w:cs="Arial"/>
          <w:color w:val="000000" w:themeColor="text1"/>
          <w:sz w:val="20"/>
          <w:szCs w:val="20"/>
        </w:rPr>
        <w:t>.</w:t>
      </w:r>
      <w:r w:rsidR="00590949" w:rsidRPr="00EF09CD">
        <w:rPr>
          <w:rFonts w:ascii="Arial" w:hAnsi="Arial" w:cs="Arial"/>
          <w:color w:val="000000" w:themeColor="text1"/>
          <w:sz w:val="20"/>
          <w:szCs w:val="20"/>
        </w:rPr>
        <w:t xml:space="preserve"> </w:t>
      </w:r>
    </w:p>
    <w:p w14:paraId="7D8DBDF1" w14:textId="621CF3A0" w:rsidR="007C30E0" w:rsidRPr="00EF09CD" w:rsidRDefault="007C30E0" w:rsidP="00285B7B">
      <w:pPr>
        <w:spacing w:after="120" w:line="480" w:lineRule="auto"/>
        <w:rPr>
          <w:rFonts w:ascii="Arial" w:hAnsi="Arial" w:cs="Arial"/>
          <w:b/>
          <w:bCs/>
          <w:color w:val="000000" w:themeColor="text1"/>
          <w:sz w:val="20"/>
          <w:szCs w:val="20"/>
        </w:rPr>
      </w:pPr>
      <w:r w:rsidRPr="00EF09CD">
        <w:rPr>
          <w:rFonts w:ascii="Arial" w:hAnsi="Arial" w:cs="Arial"/>
          <w:b/>
          <w:bCs/>
          <w:color w:val="000000" w:themeColor="text1"/>
          <w:sz w:val="20"/>
          <w:szCs w:val="20"/>
        </w:rPr>
        <w:t xml:space="preserve">Statistical </w:t>
      </w:r>
      <w:r w:rsidR="003A652A" w:rsidRPr="00EF09CD">
        <w:rPr>
          <w:rFonts w:ascii="Arial" w:hAnsi="Arial" w:cs="Arial"/>
          <w:b/>
          <w:bCs/>
          <w:color w:val="000000" w:themeColor="text1"/>
          <w:sz w:val="20"/>
          <w:szCs w:val="20"/>
        </w:rPr>
        <w:t>analysis</w:t>
      </w:r>
    </w:p>
    <w:p w14:paraId="41BCCA93" w14:textId="4BCB17A2" w:rsidR="006B7DCE" w:rsidRPr="00EF09CD" w:rsidRDefault="006B7DCE" w:rsidP="00285B7B">
      <w:pPr>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t xml:space="preserve">Unpaired Student’s t-test (two-tailed) was </w:t>
      </w:r>
      <w:r w:rsidR="00AE2D90" w:rsidRPr="00EF09CD">
        <w:rPr>
          <w:rFonts w:ascii="Arial" w:hAnsi="Arial" w:cs="Arial"/>
          <w:color w:val="000000" w:themeColor="text1"/>
          <w:sz w:val="20"/>
          <w:szCs w:val="20"/>
        </w:rPr>
        <w:t>used to assess statistically significant differences between two groups.</w:t>
      </w:r>
      <w:r w:rsidRPr="00EF09CD">
        <w:rPr>
          <w:rFonts w:ascii="Arial" w:hAnsi="Arial" w:cs="Arial"/>
          <w:color w:val="000000" w:themeColor="text1"/>
          <w:sz w:val="20"/>
          <w:szCs w:val="20"/>
        </w:rPr>
        <w:t xml:space="preserve"> </w:t>
      </w:r>
      <w:r w:rsidR="00AE2D90" w:rsidRPr="00EF09CD">
        <w:rPr>
          <w:rFonts w:ascii="Arial" w:hAnsi="Arial" w:cs="Arial"/>
          <w:color w:val="000000" w:themeColor="text1"/>
          <w:sz w:val="20"/>
          <w:szCs w:val="20"/>
        </w:rPr>
        <w:t>One</w:t>
      </w:r>
      <w:r w:rsidRPr="00EF09CD">
        <w:rPr>
          <w:rFonts w:ascii="Arial" w:hAnsi="Arial" w:cs="Arial"/>
          <w:color w:val="000000" w:themeColor="text1"/>
          <w:sz w:val="20"/>
          <w:szCs w:val="20"/>
        </w:rPr>
        <w:t xml:space="preserve">-way ANOVA with Tukey’s multiple comparisons test was </w:t>
      </w:r>
      <w:r w:rsidR="00AE2D90" w:rsidRPr="00EF09CD">
        <w:rPr>
          <w:rFonts w:ascii="Arial" w:hAnsi="Arial" w:cs="Arial"/>
          <w:color w:val="000000" w:themeColor="text1"/>
          <w:sz w:val="20"/>
          <w:szCs w:val="20"/>
        </w:rPr>
        <w:t>utilized for comparing multiple groups. In specific instances, two-way ANOVA with Tukey's test was employed for analyzing data with two or more independent variables</w:t>
      </w:r>
      <w:r w:rsidRPr="00EF09CD">
        <w:rPr>
          <w:rFonts w:ascii="Arial" w:hAnsi="Arial" w:cs="Arial"/>
          <w:color w:val="000000" w:themeColor="text1"/>
          <w:sz w:val="20"/>
          <w:szCs w:val="20"/>
        </w:rPr>
        <w:t xml:space="preserve">. The basic analysis of RNA-seq data was </w:t>
      </w:r>
      <w:r w:rsidR="00F524BF" w:rsidRPr="00EF09CD">
        <w:rPr>
          <w:rFonts w:ascii="Arial" w:hAnsi="Arial" w:cs="Arial"/>
          <w:color w:val="000000" w:themeColor="text1"/>
          <w:sz w:val="20"/>
          <w:szCs w:val="20"/>
        </w:rPr>
        <w:t xml:space="preserve">provided </w:t>
      </w:r>
      <w:r w:rsidRPr="00EF09CD">
        <w:rPr>
          <w:rFonts w:ascii="Arial" w:hAnsi="Arial" w:cs="Arial"/>
          <w:color w:val="000000" w:themeColor="text1"/>
          <w:sz w:val="20"/>
          <w:szCs w:val="20"/>
        </w:rPr>
        <w:t xml:space="preserve">by </w:t>
      </w:r>
      <w:proofErr w:type="spellStart"/>
      <w:r w:rsidRPr="00EF09CD">
        <w:rPr>
          <w:rFonts w:ascii="Arial" w:hAnsi="Arial" w:cs="Arial"/>
          <w:color w:val="000000" w:themeColor="text1"/>
          <w:sz w:val="20"/>
          <w:szCs w:val="20"/>
        </w:rPr>
        <w:t>Novogene</w:t>
      </w:r>
      <w:proofErr w:type="spellEnd"/>
      <w:r w:rsidRPr="00EF09CD">
        <w:rPr>
          <w:rFonts w:ascii="Arial" w:hAnsi="Arial" w:cs="Arial"/>
          <w:color w:val="000000" w:themeColor="text1"/>
          <w:sz w:val="20"/>
          <w:szCs w:val="20"/>
        </w:rPr>
        <w:t xml:space="preserve">. </w:t>
      </w:r>
      <w:r w:rsidR="00AE2D90" w:rsidRPr="00EF09CD">
        <w:rPr>
          <w:rFonts w:ascii="Arial" w:hAnsi="Arial" w:cs="Arial"/>
          <w:color w:val="000000" w:themeColor="text1"/>
          <w:sz w:val="20"/>
          <w:szCs w:val="20"/>
        </w:rPr>
        <w:t>Gene expression levels were quantified using FPKM (Fragments Per Kilobase of transcript sequence per Millions base pairs sequenced). A statistically significant difference in gene expression was defined as a</w:t>
      </w:r>
      <w:r w:rsidRPr="00EF09CD">
        <w:rPr>
          <w:rFonts w:ascii="Arial" w:hAnsi="Arial" w:cs="Arial"/>
          <w:color w:val="000000" w:themeColor="text1"/>
          <w:sz w:val="20"/>
          <w:szCs w:val="20"/>
        </w:rPr>
        <w:t xml:space="preserve"> |fold change|&gt;2 with adjust p-value&lt;0.05 for the FPKM of a gene. </w:t>
      </w:r>
      <w:r w:rsidR="00AE2D90" w:rsidRPr="00EF09CD">
        <w:rPr>
          <w:rFonts w:ascii="Arial" w:hAnsi="Arial" w:cs="Arial"/>
          <w:color w:val="000000" w:themeColor="text1"/>
          <w:sz w:val="20"/>
          <w:szCs w:val="20"/>
        </w:rPr>
        <w:t xml:space="preserve">Gene Set Enrichment Analysis (GSEA) </w:t>
      </w:r>
      <w:r w:rsidRPr="00EF09CD">
        <w:rPr>
          <w:rFonts w:ascii="Arial" w:hAnsi="Arial" w:cs="Arial"/>
          <w:color w:val="000000" w:themeColor="text1"/>
          <w:sz w:val="20"/>
          <w:szCs w:val="20"/>
        </w:rPr>
        <w:t xml:space="preserve">was conducted using GSEA_4.0.2 </w:t>
      </w:r>
      <w:r w:rsidR="00AE2D90" w:rsidRPr="00EF09CD">
        <w:rPr>
          <w:rFonts w:ascii="Arial" w:hAnsi="Arial" w:cs="Arial"/>
          <w:color w:val="000000" w:themeColor="text1"/>
          <w:sz w:val="20"/>
          <w:szCs w:val="20"/>
        </w:rPr>
        <w:t xml:space="preserve">with </w:t>
      </w:r>
      <w:r w:rsidRPr="00EF09CD">
        <w:rPr>
          <w:rFonts w:ascii="Arial" w:hAnsi="Arial" w:cs="Arial"/>
          <w:color w:val="000000" w:themeColor="text1"/>
          <w:sz w:val="20"/>
          <w:szCs w:val="20"/>
        </w:rPr>
        <w:t xml:space="preserve">KEGG and GO pathway datasets. </w:t>
      </w:r>
      <w:r w:rsidR="00180C37" w:rsidRPr="00EF09CD">
        <w:rPr>
          <w:rFonts w:ascii="Arial" w:hAnsi="Arial" w:cs="Arial"/>
          <w:color w:val="000000" w:themeColor="text1"/>
          <w:sz w:val="20"/>
          <w:szCs w:val="20"/>
        </w:rPr>
        <w:t xml:space="preserve">Mouse survival data were </w:t>
      </w:r>
      <w:r w:rsidR="00AE2D90" w:rsidRPr="00EF09CD">
        <w:rPr>
          <w:rFonts w:ascii="Arial" w:hAnsi="Arial" w:cs="Arial"/>
          <w:color w:val="000000" w:themeColor="text1"/>
          <w:sz w:val="20"/>
          <w:szCs w:val="20"/>
        </w:rPr>
        <w:t>visualized using</w:t>
      </w:r>
      <w:r w:rsidR="00180C37" w:rsidRPr="00EF09CD">
        <w:rPr>
          <w:rFonts w:ascii="Arial" w:hAnsi="Arial" w:cs="Arial"/>
          <w:color w:val="000000" w:themeColor="text1"/>
          <w:sz w:val="20"/>
          <w:szCs w:val="20"/>
        </w:rPr>
        <w:t xml:space="preserve"> a Kaplan-Meier curve. The Mantel–Cox log-rank test were used to compare survival </w:t>
      </w:r>
      <w:r w:rsidR="00AE2D90" w:rsidRPr="00EF09CD">
        <w:rPr>
          <w:rFonts w:ascii="Arial" w:hAnsi="Arial" w:cs="Arial"/>
          <w:color w:val="000000" w:themeColor="text1"/>
          <w:sz w:val="20"/>
          <w:szCs w:val="20"/>
        </w:rPr>
        <w:t>differences between animal cohorts</w:t>
      </w:r>
      <w:r w:rsidR="00180C37" w:rsidRPr="00EF09CD">
        <w:rPr>
          <w:rFonts w:ascii="Arial" w:hAnsi="Arial" w:cs="Arial"/>
          <w:color w:val="000000" w:themeColor="text1"/>
          <w:sz w:val="20"/>
          <w:szCs w:val="20"/>
        </w:rPr>
        <w:t xml:space="preserve">. </w:t>
      </w:r>
      <w:r w:rsidRPr="00EF09CD">
        <w:rPr>
          <w:rFonts w:ascii="Arial" w:hAnsi="Arial" w:cs="Arial"/>
          <w:color w:val="000000" w:themeColor="text1"/>
          <w:sz w:val="20"/>
          <w:szCs w:val="20"/>
        </w:rPr>
        <w:t xml:space="preserve">The statistical analysis and graphs </w:t>
      </w:r>
      <w:r w:rsidR="00F524BF" w:rsidRPr="00EF09CD">
        <w:rPr>
          <w:rFonts w:ascii="Arial" w:hAnsi="Arial" w:cs="Arial"/>
          <w:color w:val="000000" w:themeColor="text1"/>
          <w:sz w:val="20"/>
          <w:szCs w:val="20"/>
        </w:rPr>
        <w:t xml:space="preserve">generation </w:t>
      </w:r>
      <w:r w:rsidRPr="00EF09CD">
        <w:rPr>
          <w:rFonts w:ascii="Arial" w:hAnsi="Arial" w:cs="Arial"/>
          <w:color w:val="000000" w:themeColor="text1"/>
          <w:sz w:val="20"/>
          <w:szCs w:val="20"/>
        </w:rPr>
        <w:t xml:space="preserve">were conducted using GraphPad Prism software (GraphPad Software Inc., San Diego, USA). ***denotes p value &lt; 0.001, **denotes p value &lt; 0.01, *denotes p value &lt; 0.05. </w:t>
      </w:r>
      <w:r w:rsidR="00282A1A" w:rsidRPr="00EF09CD">
        <w:rPr>
          <w:rFonts w:ascii="Arial" w:hAnsi="Arial" w:cs="Arial"/>
          <w:color w:val="000000" w:themeColor="text1"/>
          <w:sz w:val="20"/>
          <w:szCs w:val="20"/>
        </w:rPr>
        <w:t xml:space="preserve">p </w:t>
      </w:r>
      <w:r w:rsidR="003A652A" w:rsidRPr="00EF09CD">
        <w:rPr>
          <w:rFonts w:ascii="Arial" w:hAnsi="Arial" w:cs="Arial"/>
          <w:color w:val="000000" w:themeColor="text1"/>
          <w:sz w:val="20"/>
          <w:szCs w:val="20"/>
        </w:rPr>
        <w:t xml:space="preserve">and adjusted </w:t>
      </w:r>
      <w:r w:rsidR="00282A1A" w:rsidRPr="00EF09CD">
        <w:rPr>
          <w:rFonts w:ascii="Arial" w:hAnsi="Arial" w:cs="Arial"/>
          <w:color w:val="000000" w:themeColor="text1"/>
          <w:sz w:val="20"/>
          <w:szCs w:val="20"/>
        </w:rPr>
        <w:t>p</w:t>
      </w:r>
      <w:r w:rsidRPr="00EF09CD">
        <w:rPr>
          <w:rFonts w:ascii="Arial" w:hAnsi="Arial" w:cs="Arial"/>
          <w:color w:val="000000" w:themeColor="text1"/>
          <w:sz w:val="20"/>
          <w:szCs w:val="20"/>
        </w:rPr>
        <w:t xml:space="preserve"> &lt; 0.05 </w:t>
      </w:r>
      <w:r w:rsidR="00DF4233" w:rsidRPr="00EF09CD">
        <w:rPr>
          <w:rFonts w:ascii="Arial" w:hAnsi="Arial" w:cs="Arial"/>
          <w:color w:val="000000" w:themeColor="text1"/>
          <w:sz w:val="20"/>
          <w:szCs w:val="20"/>
        </w:rPr>
        <w:t>were</w:t>
      </w:r>
      <w:r w:rsidRPr="00EF09CD">
        <w:rPr>
          <w:rFonts w:ascii="Arial" w:hAnsi="Arial" w:cs="Arial"/>
          <w:color w:val="000000" w:themeColor="text1"/>
          <w:sz w:val="20"/>
          <w:szCs w:val="20"/>
        </w:rPr>
        <w:t xml:space="preserve"> considered significant.</w:t>
      </w:r>
    </w:p>
    <w:p w14:paraId="02B44558" w14:textId="77777777" w:rsidR="00147995" w:rsidRPr="00EF09CD" w:rsidRDefault="00750656" w:rsidP="00285B7B">
      <w:pPr>
        <w:spacing w:after="120" w:line="480" w:lineRule="auto"/>
        <w:rPr>
          <w:rFonts w:ascii="Arial" w:hAnsi="Arial" w:cs="Arial"/>
          <w:b/>
          <w:bCs/>
          <w:color w:val="000000" w:themeColor="text1"/>
          <w:kern w:val="24"/>
          <w:sz w:val="20"/>
          <w:szCs w:val="20"/>
        </w:rPr>
      </w:pPr>
      <w:r w:rsidRPr="00EF09CD">
        <w:rPr>
          <w:rFonts w:ascii="Arial" w:hAnsi="Arial" w:cs="Arial"/>
          <w:color w:val="000000" w:themeColor="text1"/>
          <w:sz w:val="20"/>
          <w:szCs w:val="20"/>
        </w:rPr>
        <w:br w:type="page"/>
      </w:r>
      <w:r w:rsidR="00147995" w:rsidRPr="00EF09CD">
        <w:rPr>
          <w:rFonts w:ascii="Arial" w:hAnsi="Arial" w:cs="Arial"/>
          <w:b/>
          <w:bCs/>
          <w:color w:val="000000" w:themeColor="text1"/>
          <w:kern w:val="24"/>
          <w:sz w:val="20"/>
          <w:szCs w:val="20"/>
        </w:rPr>
        <w:lastRenderedPageBreak/>
        <w:t>References</w:t>
      </w:r>
    </w:p>
    <w:p w14:paraId="58D4EF93"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noProof w:val="0"/>
          <w:color w:val="000000" w:themeColor="text1"/>
          <w:kern w:val="24"/>
          <w:sz w:val="20"/>
          <w:szCs w:val="20"/>
        </w:rPr>
        <w:fldChar w:fldCharType="begin"/>
      </w:r>
      <w:r w:rsidRPr="00EF09CD">
        <w:rPr>
          <w:rFonts w:ascii="Arial" w:hAnsi="Arial" w:cs="Arial"/>
          <w:noProof w:val="0"/>
          <w:color w:val="000000" w:themeColor="text1"/>
          <w:kern w:val="24"/>
          <w:sz w:val="20"/>
          <w:szCs w:val="20"/>
        </w:rPr>
        <w:instrText xml:space="preserve"> ADDIN EN.REFLIST </w:instrText>
      </w:r>
      <w:r w:rsidRPr="00EF09CD">
        <w:rPr>
          <w:rFonts w:ascii="Arial" w:hAnsi="Arial" w:cs="Arial"/>
          <w:noProof w:val="0"/>
          <w:color w:val="000000" w:themeColor="text1"/>
          <w:kern w:val="24"/>
          <w:sz w:val="20"/>
          <w:szCs w:val="20"/>
        </w:rPr>
        <w:fldChar w:fldCharType="separate"/>
      </w:r>
      <w:r w:rsidRPr="00EF09CD">
        <w:rPr>
          <w:rFonts w:ascii="Arial" w:hAnsi="Arial" w:cs="Arial"/>
          <w:color w:val="000000" w:themeColor="text1"/>
          <w:sz w:val="20"/>
          <w:szCs w:val="20"/>
        </w:rPr>
        <w:t>1.</w:t>
      </w:r>
      <w:r w:rsidRPr="00EF09CD">
        <w:rPr>
          <w:rFonts w:ascii="Arial" w:hAnsi="Arial" w:cs="Arial"/>
          <w:color w:val="000000" w:themeColor="text1"/>
          <w:sz w:val="20"/>
          <w:szCs w:val="20"/>
        </w:rPr>
        <w:tab/>
        <w:t>King, R.J.</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CD73 induces GM-CSF/MDSC-mediated suppression of T cells to accelerate pancreatic cancer pathogenesis. </w:t>
      </w:r>
      <w:r w:rsidRPr="00EF09CD">
        <w:rPr>
          <w:rFonts w:ascii="Arial" w:hAnsi="Arial" w:cs="Arial"/>
          <w:i/>
          <w:color w:val="000000" w:themeColor="text1"/>
          <w:sz w:val="20"/>
          <w:szCs w:val="20"/>
        </w:rPr>
        <w:t>Oncogene</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41</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971-982 (2022).</w:t>
      </w:r>
    </w:p>
    <w:p w14:paraId="7BF7B37E"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2.</w:t>
      </w:r>
      <w:r w:rsidRPr="00EF09CD">
        <w:rPr>
          <w:rFonts w:ascii="Arial" w:hAnsi="Arial" w:cs="Arial"/>
          <w:color w:val="000000" w:themeColor="text1"/>
          <w:sz w:val="20"/>
          <w:szCs w:val="20"/>
        </w:rPr>
        <w:tab/>
        <w:t>Burrack, A.L.</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CD40 Agonist Overcomes T Cell Exhaustion Induced by Chronic Myeloid Cell IL-27 Production in a Pancreatic Cancer Preclinical Model. </w:t>
      </w:r>
      <w:r w:rsidRPr="00EF09CD">
        <w:rPr>
          <w:rFonts w:ascii="Arial" w:hAnsi="Arial" w:cs="Arial"/>
          <w:i/>
          <w:color w:val="000000" w:themeColor="text1"/>
          <w:sz w:val="20"/>
          <w:szCs w:val="20"/>
        </w:rPr>
        <w:t>J Immunol</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206</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1372-1384 (2021).</w:t>
      </w:r>
    </w:p>
    <w:p w14:paraId="68ADD87D"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3.</w:t>
      </w:r>
      <w:r w:rsidRPr="00EF09CD">
        <w:rPr>
          <w:rFonts w:ascii="Arial" w:hAnsi="Arial" w:cs="Arial"/>
          <w:color w:val="000000" w:themeColor="text1"/>
          <w:sz w:val="20"/>
          <w:szCs w:val="20"/>
        </w:rPr>
        <w:tab/>
        <w:t>Kim, J.</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A Flow Cytometry-Based Whole Blood Natural Killer Cell Cytotoxicity Assay Using Overnight Cytokine Activation. </w:t>
      </w:r>
      <w:r w:rsidRPr="00EF09CD">
        <w:rPr>
          <w:rFonts w:ascii="Arial" w:hAnsi="Arial" w:cs="Arial"/>
          <w:i/>
          <w:color w:val="000000" w:themeColor="text1"/>
          <w:sz w:val="20"/>
          <w:szCs w:val="20"/>
        </w:rPr>
        <w:t>Front Immunol</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11</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1851 (2020).</w:t>
      </w:r>
    </w:p>
    <w:p w14:paraId="70572D04"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4.</w:t>
      </w:r>
      <w:r w:rsidRPr="00EF09CD">
        <w:rPr>
          <w:rFonts w:ascii="Arial" w:hAnsi="Arial" w:cs="Arial"/>
          <w:color w:val="000000" w:themeColor="text1"/>
          <w:sz w:val="20"/>
          <w:szCs w:val="20"/>
        </w:rPr>
        <w:tab/>
        <w:t xml:space="preserve">Attri, K.S., Mehla, K. &amp; Singh, P.K. Evaluation of Macrophage Polarization in Pancreatic Cancer Microenvironment Under Hypoxia. </w:t>
      </w:r>
      <w:r w:rsidRPr="00EF09CD">
        <w:rPr>
          <w:rFonts w:ascii="Arial" w:hAnsi="Arial" w:cs="Arial"/>
          <w:i/>
          <w:color w:val="000000" w:themeColor="text1"/>
          <w:sz w:val="20"/>
          <w:szCs w:val="20"/>
        </w:rPr>
        <w:t>Methods Mol Biol</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1742</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265-276 (2018).</w:t>
      </w:r>
    </w:p>
    <w:p w14:paraId="5B66EB16"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5.</w:t>
      </w:r>
      <w:r w:rsidRPr="00EF09CD">
        <w:rPr>
          <w:rFonts w:ascii="Arial" w:hAnsi="Arial" w:cs="Arial"/>
          <w:color w:val="000000" w:themeColor="text1"/>
          <w:sz w:val="20"/>
          <w:szCs w:val="20"/>
        </w:rPr>
        <w:tab/>
        <w:t>Steele, N.G.</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Multimodal Mapping of the Tumor and Peripheral Blood Immune Landscape in Human Pancreatic Cancer. </w:t>
      </w:r>
      <w:r w:rsidRPr="00EF09CD">
        <w:rPr>
          <w:rFonts w:ascii="Arial" w:hAnsi="Arial" w:cs="Arial"/>
          <w:i/>
          <w:color w:val="000000" w:themeColor="text1"/>
          <w:sz w:val="20"/>
          <w:szCs w:val="20"/>
        </w:rPr>
        <w:t>Nat Cancer</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1</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1097-1112 (2020).</w:t>
      </w:r>
    </w:p>
    <w:p w14:paraId="165595EB"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6.</w:t>
      </w:r>
      <w:r w:rsidRPr="00EF09CD">
        <w:rPr>
          <w:rFonts w:ascii="Arial" w:hAnsi="Arial" w:cs="Arial"/>
          <w:color w:val="000000" w:themeColor="text1"/>
          <w:sz w:val="20"/>
          <w:szCs w:val="20"/>
        </w:rPr>
        <w:tab/>
        <w:t>Peng, J.</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Single-cell RNA-seq highlights intra-tumoral heterogeneity and malignant progression in pancreatic ductal adenocarcinoma. </w:t>
      </w:r>
      <w:r w:rsidRPr="00EF09CD">
        <w:rPr>
          <w:rFonts w:ascii="Arial" w:hAnsi="Arial" w:cs="Arial"/>
          <w:i/>
          <w:color w:val="000000" w:themeColor="text1"/>
          <w:sz w:val="20"/>
          <w:szCs w:val="20"/>
        </w:rPr>
        <w:t>Cell Res</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29</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725-738 (2019).</w:t>
      </w:r>
    </w:p>
    <w:p w14:paraId="6C651390"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7.</w:t>
      </w:r>
      <w:r w:rsidRPr="00EF09CD">
        <w:rPr>
          <w:rFonts w:ascii="Arial" w:hAnsi="Arial" w:cs="Arial"/>
          <w:color w:val="000000" w:themeColor="text1"/>
          <w:sz w:val="20"/>
          <w:szCs w:val="20"/>
        </w:rPr>
        <w:tab/>
        <w:t>Sun, D.</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TISCH: a comprehensive web resource enabling interactive single-cell transcriptome visualization of tumor microenvironment. </w:t>
      </w:r>
      <w:r w:rsidRPr="00EF09CD">
        <w:rPr>
          <w:rFonts w:ascii="Arial" w:hAnsi="Arial" w:cs="Arial"/>
          <w:i/>
          <w:color w:val="000000" w:themeColor="text1"/>
          <w:sz w:val="20"/>
          <w:szCs w:val="20"/>
        </w:rPr>
        <w:t>Nucleic Acids Res</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49</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D1420-D1430 (2021).</w:t>
      </w:r>
    </w:p>
    <w:p w14:paraId="7CAC682E"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8.</w:t>
      </w:r>
      <w:r w:rsidRPr="00EF09CD">
        <w:rPr>
          <w:rFonts w:ascii="Arial" w:hAnsi="Arial" w:cs="Arial"/>
          <w:color w:val="000000" w:themeColor="text1"/>
          <w:sz w:val="20"/>
          <w:szCs w:val="20"/>
        </w:rPr>
        <w:tab/>
        <w:t>Chen, Z.</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TIGER: A Web Portal of Tumor Immunotherapy Gene Expression Resource. </w:t>
      </w:r>
      <w:r w:rsidRPr="00EF09CD">
        <w:rPr>
          <w:rFonts w:ascii="Arial" w:hAnsi="Arial" w:cs="Arial"/>
          <w:i/>
          <w:color w:val="000000" w:themeColor="text1"/>
          <w:sz w:val="20"/>
          <w:szCs w:val="20"/>
        </w:rPr>
        <w:t>Genomics Proteomics Bioinformatics</w:t>
      </w:r>
      <w:r w:rsidRPr="00EF09CD">
        <w:rPr>
          <w:rFonts w:ascii="Arial" w:hAnsi="Arial" w:cs="Arial"/>
          <w:color w:val="000000" w:themeColor="text1"/>
          <w:sz w:val="20"/>
          <w:szCs w:val="20"/>
        </w:rPr>
        <w:t xml:space="preserve"> (2022).</w:t>
      </w:r>
    </w:p>
    <w:p w14:paraId="7D25AA10"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9.</w:t>
      </w:r>
      <w:r w:rsidRPr="00EF09CD">
        <w:rPr>
          <w:rFonts w:ascii="Arial" w:hAnsi="Arial" w:cs="Arial"/>
          <w:color w:val="000000" w:themeColor="text1"/>
          <w:sz w:val="20"/>
          <w:szCs w:val="20"/>
        </w:rPr>
        <w:tab/>
        <w:t>Al-Khami, A.A.</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Exogenous lipid uptake induces metabolic and functional reprogramming of tumor-associated myeloid-derived suppressor cells. </w:t>
      </w:r>
      <w:r w:rsidRPr="00EF09CD">
        <w:rPr>
          <w:rFonts w:ascii="Arial" w:hAnsi="Arial" w:cs="Arial"/>
          <w:i/>
          <w:color w:val="000000" w:themeColor="text1"/>
          <w:sz w:val="20"/>
          <w:szCs w:val="20"/>
        </w:rPr>
        <w:t>Oncoimmunology</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6</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e1344804 (2017).</w:t>
      </w:r>
    </w:p>
    <w:p w14:paraId="28FA23AC"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10.</w:t>
      </w:r>
      <w:r w:rsidRPr="00EF09CD">
        <w:rPr>
          <w:rFonts w:ascii="Arial" w:hAnsi="Arial" w:cs="Arial"/>
          <w:color w:val="000000" w:themeColor="text1"/>
          <w:sz w:val="20"/>
          <w:szCs w:val="20"/>
        </w:rPr>
        <w:tab/>
        <w:t>Shukla, S.K.</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MUC1 and HIF-1alpha Signaling Crosstalk Induces Anabolic Glucose Metabolism to Impart Gemcitabine Resistance to Pancreatic Cancer. </w:t>
      </w:r>
      <w:r w:rsidRPr="00EF09CD">
        <w:rPr>
          <w:rFonts w:ascii="Arial" w:hAnsi="Arial" w:cs="Arial"/>
          <w:i/>
          <w:color w:val="000000" w:themeColor="text1"/>
          <w:sz w:val="20"/>
          <w:szCs w:val="20"/>
        </w:rPr>
        <w:t>Cancer Cell</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32</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71-87 e77 (2017).</w:t>
      </w:r>
    </w:p>
    <w:p w14:paraId="1F373AB4" w14:textId="77777777" w:rsidR="00147995" w:rsidRPr="00EF09CD" w:rsidRDefault="00147995" w:rsidP="00285B7B">
      <w:pPr>
        <w:pStyle w:val="EndNoteBibliography"/>
        <w:spacing w:after="120" w:line="480" w:lineRule="auto"/>
        <w:ind w:left="720" w:hanging="720"/>
        <w:rPr>
          <w:rFonts w:ascii="Arial" w:hAnsi="Arial" w:cs="Arial"/>
          <w:color w:val="000000" w:themeColor="text1"/>
          <w:sz w:val="20"/>
          <w:szCs w:val="20"/>
        </w:rPr>
      </w:pPr>
      <w:r w:rsidRPr="00EF09CD">
        <w:rPr>
          <w:rFonts w:ascii="Arial" w:hAnsi="Arial" w:cs="Arial"/>
          <w:color w:val="000000" w:themeColor="text1"/>
          <w:sz w:val="20"/>
          <w:szCs w:val="20"/>
        </w:rPr>
        <w:t>11.</w:t>
      </w:r>
      <w:r w:rsidRPr="00EF09CD">
        <w:rPr>
          <w:rFonts w:ascii="Arial" w:hAnsi="Arial" w:cs="Arial"/>
          <w:color w:val="000000" w:themeColor="text1"/>
          <w:sz w:val="20"/>
          <w:szCs w:val="20"/>
        </w:rPr>
        <w:tab/>
        <w:t>Pang, Z.</w:t>
      </w:r>
      <w:r w:rsidRPr="00EF09CD">
        <w:rPr>
          <w:rFonts w:ascii="Arial" w:hAnsi="Arial" w:cs="Arial"/>
          <w:i/>
          <w:color w:val="000000" w:themeColor="text1"/>
          <w:sz w:val="20"/>
          <w:szCs w:val="20"/>
        </w:rPr>
        <w:t xml:space="preserve"> et al.</w:t>
      </w:r>
      <w:r w:rsidRPr="00EF09CD">
        <w:rPr>
          <w:rFonts w:ascii="Arial" w:hAnsi="Arial" w:cs="Arial"/>
          <w:color w:val="000000" w:themeColor="text1"/>
          <w:sz w:val="20"/>
          <w:szCs w:val="20"/>
        </w:rPr>
        <w:t xml:space="preserve"> Using MetaboAnalyst 5.0 for LC-HRMS spectra processing, multi-omics integration and covariate adjustment of global metabolomics data. </w:t>
      </w:r>
      <w:r w:rsidRPr="00EF09CD">
        <w:rPr>
          <w:rFonts w:ascii="Arial" w:hAnsi="Arial" w:cs="Arial"/>
          <w:i/>
          <w:color w:val="000000" w:themeColor="text1"/>
          <w:sz w:val="20"/>
          <w:szCs w:val="20"/>
        </w:rPr>
        <w:t>Nat Protoc</w:t>
      </w:r>
      <w:r w:rsidRPr="00EF09CD">
        <w:rPr>
          <w:rFonts w:ascii="Arial" w:hAnsi="Arial" w:cs="Arial"/>
          <w:color w:val="000000" w:themeColor="text1"/>
          <w:sz w:val="20"/>
          <w:szCs w:val="20"/>
        </w:rPr>
        <w:t xml:space="preserve"> </w:t>
      </w:r>
      <w:r w:rsidRPr="00EF09CD">
        <w:rPr>
          <w:rFonts w:ascii="Arial" w:hAnsi="Arial" w:cs="Arial"/>
          <w:b/>
          <w:color w:val="000000" w:themeColor="text1"/>
          <w:sz w:val="20"/>
          <w:szCs w:val="20"/>
        </w:rPr>
        <w:t>17</w:t>
      </w:r>
      <w:r w:rsidRPr="00EF09CD">
        <w:rPr>
          <w:rFonts w:ascii="Arial" w:hAnsi="Arial" w:cs="Arial"/>
          <w:color w:val="000000" w:themeColor="text1"/>
          <w:sz w:val="20"/>
          <w:szCs w:val="20"/>
        </w:rPr>
        <w:t>,</w:t>
      </w:r>
      <w:r w:rsidRPr="00EF09CD">
        <w:rPr>
          <w:rFonts w:ascii="Arial" w:hAnsi="Arial" w:cs="Arial"/>
          <w:b/>
          <w:color w:val="000000" w:themeColor="text1"/>
          <w:sz w:val="20"/>
          <w:szCs w:val="20"/>
        </w:rPr>
        <w:t xml:space="preserve"> </w:t>
      </w:r>
      <w:r w:rsidRPr="00EF09CD">
        <w:rPr>
          <w:rFonts w:ascii="Arial" w:hAnsi="Arial" w:cs="Arial"/>
          <w:color w:val="000000" w:themeColor="text1"/>
          <w:sz w:val="20"/>
          <w:szCs w:val="20"/>
        </w:rPr>
        <w:t>1735-1761 (2022).</w:t>
      </w:r>
    </w:p>
    <w:p w14:paraId="24D3CE3B" w14:textId="26493787" w:rsidR="001850AF" w:rsidRPr="00EF09CD" w:rsidRDefault="001850AF">
      <w:pPr>
        <w:widowControl/>
        <w:spacing w:after="0" w:line="240" w:lineRule="auto"/>
        <w:jc w:val="left"/>
        <w:rPr>
          <w:rFonts w:ascii="Arial" w:hAnsi="Arial" w:cs="Arial"/>
          <w:noProof/>
          <w:color w:val="000000" w:themeColor="text1"/>
          <w:sz w:val="20"/>
          <w:szCs w:val="20"/>
        </w:rPr>
      </w:pPr>
      <w:r w:rsidRPr="00EF09CD">
        <w:rPr>
          <w:rFonts w:ascii="Arial" w:hAnsi="Arial" w:cs="Arial"/>
          <w:color w:val="000000" w:themeColor="text1"/>
          <w:sz w:val="20"/>
          <w:szCs w:val="20"/>
        </w:rPr>
        <w:br w:type="page"/>
      </w:r>
    </w:p>
    <w:p w14:paraId="30A23BB1" w14:textId="7591DC6F" w:rsidR="00F67106" w:rsidRPr="00EF09CD" w:rsidRDefault="00CC062A" w:rsidP="00285B7B">
      <w:pPr>
        <w:pStyle w:val="EndNoteBibliography"/>
        <w:spacing w:after="120" w:line="480" w:lineRule="auto"/>
        <w:rPr>
          <w:rFonts w:ascii="Arial" w:hAnsi="Arial" w:cs="Arial"/>
          <w:color w:val="000000" w:themeColor="text1"/>
          <w:sz w:val="20"/>
          <w:szCs w:val="20"/>
        </w:rPr>
      </w:pPr>
      <w:r w:rsidRPr="00EF09CD">
        <w:rPr>
          <w:rFonts w:ascii="Arial" w:hAnsi="Arial" w:cs="Arial"/>
          <w:color w:val="000000" w:themeColor="text1"/>
          <w:sz w:val="20"/>
          <w:szCs w:val="20"/>
        </w:rPr>
        <w:lastRenderedPageBreak/>
        <w:drawing>
          <wp:inline distT="0" distB="0" distL="0" distR="0" wp14:anchorId="24D8210C" wp14:editId="399E9DAE">
            <wp:extent cx="6170295" cy="886333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0295" cy="8863330"/>
                    </a:xfrm>
                    <a:prstGeom prst="rect">
                      <a:avLst/>
                    </a:prstGeom>
                    <a:noFill/>
                    <a:ln>
                      <a:noFill/>
                    </a:ln>
                  </pic:spPr>
                </pic:pic>
              </a:graphicData>
            </a:graphic>
          </wp:inline>
        </w:drawing>
      </w:r>
    </w:p>
    <w:p w14:paraId="4F78FC25" w14:textId="758874AB" w:rsidR="0065262A" w:rsidRPr="00EF09CD" w:rsidRDefault="00147995" w:rsidP="00CD594F">
      <w:pPr>
        <w:widowControl/>
        <w:spacing w:after="120" w:line="480" w:lineRule="auto"/>
        <w:rPr>
          <w:rFonts w:ascii="Arial" w:hAnsi="Arial" w:cs="Arial"/>
          <w:color w:val="000000" w:themeColor="text1"/>
          <w:sz w:val="20"/>
          <w:szCs w:val="20"/>
        </w:rPr>
      </w:pPr>
      <w:r w:rsidRPr="00EF09CD">
        <w:rPr>
          <w:rFonts w:ascii="Arial" w:hAnsi="Arial" w:cs="Arial"/>
          <w:color w:val="000000" w:themeColor="text1"/>
          <w:kern w:val="24"/>
          <w:sz w:val="20"/>
          <w:szCs w:val="20"/>
        </w:rPr>
        <w:lastRenderedPageBreak/>
        <w:fldChar w:fldCharType="end"/>
      </w:r>
      <w:r w:rsidR="0065262A" w:rsidRPr="00EF09CD">
        <w:rPr>
          <w:rFonts w:ascii="Arial" w:hAnsi="Arial" w:cs="Arial"/>
          <w:b/>
          <w:bCs/>
          <w:color w:val="000000" w:themeColor="text1"/>
          <w:kern w:val="24"/>
          <w:sz w:val="20"/>
          <w:szCs w:val="20"/>
        </w:rPr>
        <w:t xml:space="preserve">Figure </w:t>
      </w:r>
      <w:r w:rsidR="00FD0DCC" w:rsidRPr="00EF09CD">
        <w:rPr>
          <w:rFonts w:ascii="Arial" w:hAnsi="Arial" w:cs="Arial"/>
          <w:b/>
          <w:bCs/>
          <w:color w:val="000000" w:themeColor="text1"/>
          <w:kern w:val="24"/>
          <w:sz w:val="20"/>
          <w:szCs w:val="20"/>
        </w:rPr>
        <w:t>S</w:t>
      </w:r>
      <w:r w:rsidR="00CC062A" w:rsidRPr="00EF09CD">
        <w:rPr>
          <w:rFonts w:ascii="Arial" w:hAnsi="Arial" w:cs="Arial"/>
          <w:b/>
          <w:bCs/>
          <w:color w:val="000000" w:themeColor="text1"/>
          <w:kern w:val="24"/>
          <w:sz w:val="20"/>
          <w:szCs w:val="20"/>
        </w:rPr>
        <w:t>1</w:t>
      </w:r>
      <w:r w:rsidR="0065262A" w:rsidRPr="00EF09CD">
        <w:rPr>
          <w:rFonts w:ascii="Arial" w:hAnsi="Arial" w:cs="Arial"/>
          <w:b/>
          <w:bCs/>
          <w:color w:val="000000" w:themeColor="text1"/>
          <w:kern w:val="24"/>
          <w:sz w:val="20"/>
          <w:szCs w:val="20"/>
        </w:rPr>
        <w:t xml:space="preserve">. </w:t>
      </w:r>
      <w:r w:rsidR="00312EEB" w:rsidRPr="00EF09CD">
        <w:rPr>
          <w:rFonts w:ascii="Arial" w:hAnsi="Arial" w:cs="Arial"/>
          <w:b/>
          <w:bCs/>
          <w:color w:val="000000" w:themeColor="text1"/>
          <w:kern w:val="24"/>
          <w:sz w:val="20"/>
          <w:szCs w:val="20"/>
        </w:rPr>
        <w:t>Pancreatic Tumor Burden Systemically Alters the Splenic Immune Landscape and Impairs NK Cell Function</w:t>
      </w:r>
      <w:r w:rsidR="0065262A" w:rsidRPr="00EF09CD">
        <w:rPr>
          <w:rFonts w:ascii="Arial" w:hAnsi="Arial" w:cs="Arial"/>
          <w:b/>
          <w:bCs/>
          <w:color w:val="000000" w:themeColor="text1"/>
          <w:kern w:val="24"/>
          <w:sz w:val="20"/>
          <w:szCs w:val="20"/>
        </w:rPr>
        <w:t xml:space="preserve">. </w:t>
      </w:r>
      <w:bookmarkStart w:id="6" w:name="_Hlk166168960"/>
      <w:r w:rsidR="00CC062A" w:rsidRPr="00EF09CD">
        <w:rPr>
          <w:rFonts w:ascii="Arial" w:hAnsi="Arial" w:cs="Arial"/>
          <w:b/>
          <w:bCs/>
          <w:color w:val="000000" w:themeColor="text1"/>
          <w:kern w:val="24"/>
          <w:sz w:val="20"/>
          <w:szCs w:val="20"/>
        </w:rPr>
        <w:t xml:space="preserve">A. </w:t>
      </w:r>
      <w:r w:rsidR="00CC062A" w:rsidRPr="00EF09CD">
        <w:rPr>
          <w:rFonts w:ascii="Arial" w:hAnsi="Arial" w:cs="Arial"/>
          <w:color w:val="000000" w:themeColor="text1"/>
          <w:kern w:val="24"/>
          <w:sz w:val="20"/>
          <w:szCs w:val="20"/>
        </w:rPr>
        <w:t xml:space="preserve">Estimated proportions of CD4+ T, CD8+ T, and NK/NKT cells in </w:t>
      </w:r>
      <w:bookmarkStart w:id="7" w:name="_Hlk174705268"/>
      <w:r w:rsidR="00CC062A" w:rsidRPr="00EF09CD">
        <w:rPr>
          <w:rFonts w:ascii="Arial" w:hAnsi="Arial" w:cs="Arial"/>
          <w:color w:val="000000" w:themeColor="text1"/>
          <w:kern w:val="24"/>
          <w:sz w:val="20"/>
          <w:szCs w:val="20"/>
        </w:rPr>
        <w:t>blood, pancreas, and pancreatic ductal adenocarcinoma (PDAC) from healthy individuals and PDAC patients, based on single-cell RNA sequencing data (</w:t>
      </w:r>
      <w:proofErr w:type="spellStart"/>
      <w:r w:rsidR="00CC062A" w:rsidRPr="00EF09CD">
        <w:rPr>
          <w:rFonts w:ascii="Arial" w:hAnsi="Arial" w:cs="Arial"/>
          <w:color w:val="000000" w:themeColor="text1"/>
          <w:kern w:val="24"/>
          <w:sz w:val="20"/>
          <w:szCs w:val="20"/>
        </w:rPr>
        <w:t>scRNA</w:t>
      </w:r>
      <w:proofErr w:type="spellEnd"/>
      <w:r w:rsidR="00CC062A" w:rsidRPr="00EF09CD">
        <w:rPr>
          <w:rFonts w:ascii="Arial" w:hAnsi="Arial" w:cs="Arial"/>
          <w:color w:val="000000" w:themeColor="text1"/>
          <w:kern w:val="24"/>
          <w:sz w:val="20"/>
          <w:szCs w:val="20"/>
        </w:rPr>
        <w:t>-seq data from Steele, N.G. et al., 2020).</w:t>
      </w:r>
      <w:bookmarkEnd w:id="7"/>
      <w:r w:rsidR="00CC062A" w:rsidRPr="00EF09CD">
        <w:rPr>
          <w:rFonts w:ascii="Arial" w:hAnsi="Arial" w:cs="Arial"/>
          <w:color w:val="000000" w:themeColor="text1"/>
          <w:kern w:val="24"/>
          <w:sz w:val="20"/>
          <w:szCs w:val="20"/>
        </w:rPr>
        <w:t xml:space="preserve"> </w:t>
      </w:r>
      <w:r w:rsidR="00CC062A" w:rsidRPr="00EF09CD">
        <w:rPr>
          <w:rFonts w:ascii="Arial" w:hAnsi="Arial" w:cs="Arial"/>
          <w:b/>
          <w:bCs/>
          <w:color w:val="000000" w:themeColor="text1"/>
          <w:kern w:val="24"/>
          <w:sz w:val="20"/>
          <w:szCs w:val="20"/>
        </w:rPr>
        <w:t>B</w:t>
      </w:r>
      <w:r w:rsidR="0065262A" w:rsidRPr="00EF09CD">
        <w:rPr>
          <w:rFonts w:ascii="Arial" w:hAnsi="Arial" w:cs="Arial"/>
          <w:b/>
          <w:bCs/>
          <w:color w:val="000000" w:themeColor="text1"/>
          <w:kern w:val="24"/>
          <w:sz w:val="20"/>
          <w:szCs w:val="20"/>
        </w:rPr>
        <w:t xml:space="preserve">. </w:t>
      </w:r>
      <w:r w:rsidR="0065262A" w:rsidRPr="00EF09CD">
        <w:rPr>
          <w:rFonts w:ascii="Arial" w:hAnsi="Arial" w:cs="Arial"/>
          <w:color w:val="000000" w:themeColor="text1"/>
          <w:kern w:val="24"/>
          <w:sz w:val="20"/>
          <w:szCs w:val="20"/>
        </w:rPr>
        <w:t xml:space="preserve">Representative images of spleens from healthy </w:t>
      </w:r>
      <w:r w:rsidR="00312EEB" w:rsidRPr="00EF09CD">
        <w:rPr>
          <w:rFonts w:ascii="Arial" w:hAnsi="Arial" w:cs="Arial"/>
          <w:color w:val="000000" w:themeColor="text1"/>
          <w:kern w:val="24"/>
          <w:sz w:val="20"/>
          <w:szCs w:val="20"/>
        </w:rPr>
        <w:t xml:space="preserve">mice </w:t>
      </w:r>
      <w:r w:rsidR="0065262A" w:rsidRPr="00EF09CD">
        <w:rPr>
          <w:rFonts w:ascii="Arial" w:hAnsi="Arial" w:cs="Arial"/>
          <w:color w:val="000000" w:themeColor="text1"/>
          <w:kern w:val="24"/>
          <w:sz w:val="20"/>
          <w:szCs w:val="20"/>
        </w:rPr>
        <w:t xml:space="preserve">and </w:t>
      </w:r>
      <w:r w:rsidR="00312EEB" w:rsidRPr="00EF09CD">
        <w:rPr>
          <w:rFonts w:ascii="Arial" w:hAnsi="Arial" w:cs="Arial"/>
          <w:color w:val="000000" w:themeColor="text1"/>
          <w:kern w:val="24"/>
          <w:sz w:val="20"/>
          <w:szCs w:val="20"/>
        </w:rPr>
        <w:t xml:space="preserve">mice bearing </w:t>
      </w:r>
      <w:r w:rsidR="0065262A" w:rsidRPr="00EF09CD">
        <w:rPr>
          <w:rFonts w:ascii="Arial" w:hAnsi="Arial" w:cs="Arial"/>
          <w:color w:val="000000" w:themeColor="text1"/>
          <w:kern w:val="24"/>
          <w:sz w:val="20"/>
          <w:szCs w:val="20"/>
        </w:rPr>
        <w:t>KPC1245 pancreatic tumor</w:t>
      </w:r>
      <w:r w:rsidR="00312EEB" w:rsidRPr="00EF09CD">
        <w:rPr>
          <w:rFonts w:ascii="Arial" w:hAnsi="Arial" w:cs="Arial"/>
          <w:color w:val="000000" w:themeColor="text1"/>
          <w:kern w:val="24"/>
          <w:sz w:val="20"/>
          <w:szCs w:val="20"/>
        </w:rPr>
        <w:t xml:space="preserve"> (PDAC mice)</w:t>
      </w:r>
      <w:r w:rsidR="00B76BA8" w:rsidRPr="00EF09CD">
        <w:rPr>
          <w:rFonts w:ascii="Arial" w:hAnsi="Arial" w:cs="Arial" w:hint="eastAsia"/>
          <w:color w:val="000000" w:themeColor="text1"/>
          <w:kern w:val="24"/>
          <w:sz w:val="20"/>
          <w:szCs w:val="20"/>
          <w:lang w:eastAsia="zh-CN"/>
        </w:rPr>
        <w:t xml:space="preserve"> after 24 days</w:t>
      </w:r>
      <w:r w:rsidR="0065262A" w:rsidRPr="00EF09CD">
        <w:rPr>
          <w:rFonts w:ascii="Arial" w:hAnsi="Arial" w:cs="Arial"/>
          <w:b/>
          <w:bCs/>
          <w:color w:val="000000" w:themeColor="text1"/>
          <w:kern w:val="24"/>
          <w:sz w:val="20"/>
          <w:szCs w:val="20"/>
        </w:rPr>
        <w:t>.</w:t>
      </w:r>
      <w:bookmarkEnd w:id="6"/>
      <w:r w:rsidR="0065262A" w:rsidRPr="00EF09CD">
        <w:rPr>
          <w:rFonts w:ascii="Arial" w:hAnsi="Arial" w:cs="Arial"/>
          <w:b/>
          <w:bCs/>
          <w:color w:val="000000" w:themeColor="text1"/>
          <w:kern w:val="24"/>
          <w:sz w:val="20"/>
          <w:szCs w:val="20"/>
        </w:rPr>
        <w:t xml:space="preserve"> </w:t>
      </w:r>
      <w:r w:rsidR="00CC062A" w:rsidRPr="00EF09CD">
        <w:rPr>
          <w:rFonts w:ascii="Arial" w:hAnsi="Arial" w:cs="Arial"/>
          <w:b/>
          <w:bCs/>
          <w:color w:val="000000" w:themeColor="text1"/>
          <w:kern w:val="24"/>
          <w:sz w:val="20"/>
          <w:szCs w:val="20"/>
        </w:rPr>
        <w:t>C&amp; D</w:t>
      </w:r>
      <w:r w:rsidR="0065262A" w:rsidRPr="00EF09CD">
        <w:rPr>
          <w:rFonts w:ascii="Arial" w:hAnsi="Arial" w:cs="Arial"/>
          <w:b/>
          <w:bCs/>
          <w:color w:val="000000" w:themeColor="text1"/>
          <w:kern w:val="24"/>
          <w:sz w:val="20"/>
          <w:szCs w:val="20"/>
        </w:rPr>
        <w:t xml:space="preserve">. </w:t>
      </w:r>
      <w:bookmarkStart w:id="8" w:name="_Hlk174705462"/>
      <w:r w:rsidR="00312EEB" w:rsidRPr="00EF09CD">
        <w:rPr>
          <w:rFonts w:ascii="Arial" w:hAnsi="Arial" w:cs="Arial"/>
          <w:color w:val="000000" w:themeColor="text1"/>
          <w:kern w:val="24"/>
          <w:sz w:val="20"/>
          <w:szCs w:val="20"/>
        </w:rPr>
        <w:t xml:space="preserve">Percentage of dying cells in KPC1245, KPC8069, YAC-1, and B16F10 cell lines after co-culture with or without splenic NK cells from healthy, </w:t>
      </w:r>
      <w:bookmarkEnd w:id="8"/>
      <w:r w:rsidR="00312EEB" w:rsidRPr="00EF09CD">
        <w:rPr>
          <w:rFonts w:ascii="Arial" w:hAnsi="Arial" w:cs="Arial"/>
          <w:color w:val="000000" w:themeColor="text1"/>
          <w:kern w:val="24"/>
          <w:sz w:val="20"/>
          <w:szCs w:val="20"/>
        </w:rPr>
        <w:t>KPC1245, or KPC8096 PDAC mice</w:t>
      </w:r>
      <w:r w:rsidR="0065262A" w:rsidRPr="00EF09CD">
        <w:rPr>
          <w:rFonts w:ascii="Arial" w:hAnsi="Arial" w:cs="Arial"/>
          <w:color w:val="000000" w:themeColor="text1"/>
          <w:kern w:val="24"/>
          <w:sz w:val="20"/>
          <w:szCs w:val="20"/>
        </w:rPr>
        <w:t xml:space="preserve">. </w:t>
      </w:r>
      <w:r w:rsidR="00CC062A" w:rsidRPr="00EF09CD">
        <w:rPr>
          <w:rFonts w:ascii="Arial" w:hAnsi="Arial" w:cs="Arial"/>
          <w:b/>
          <w:bCs/>
          <w:color w:val="000000" w:themeColor="text1"/>
          <w:kern w:val="24"/>
          <w:sz w:val="20"/>
          <w:szCs w:val="20"/>
        </w:rPr>
        <w:t>E</w:t>
      </w:r>
      <w:r w:rsidR="0065262A" w:rsidRPr="00EF09CD">
        <w:rPr>
          <w:rFonts w:ascii="Arial" w:hAnsi="Arial" w:cs="Arial"/>
          <w:b/>
          <w:bCs/>
          <w:color w:val="000000" w:themeColor="text1"/>
          <w:kern w:val="24"/>
          <w:sz w:val="20"/>
          <w:szCs w:val="20"/>
        </w:rPr>
        <w:t xml:space="preserve">. </w:t>
      </w:r>
      <w:r w:rsidR="0065262A" w:rsidRPr="00EF09CD">
        <w:rPr>
          <w:rFonts w:ascii="Arial" w:hAnsi="Arial" w:cs="Arial"/>
          <w:color w:val="000000" w:themeColor="text1"/>
          <w:kern w:val="24"/>
          <w:sz w:val="20"/>
          <w:szCs w:val="20"/>
        </w:rPr>
        <w:t>Expression of IFN</w:t>
      </w:r>
      <w:r w:rsidR="0065262A" w:rsidRPr="00EF09CD">
        <w:rPr>
          <w:rFonts w:ascii="Arial" w:hAnsi="Arial" w:cs="Arial"/>
          <w:color w:val="000000" w:themeColor="text1"/>
          <w:kern w:val="24"/>
          <w:sz w:val="20"/>
          <w:szCs w:val="20"/>
          <w:lang w:val="el-GR"/>
        </w:rPr>
        <w:t xml:space="preserve">γ, </w:t>
      </w:r>
      <w:r w:rsidR="0065262A" w:rsidRPr="00EF09CD">
        <w:rPr>
          <w:rFonts w:ascii="Arial" w:hAnsi="Arial" w:cs="Arial"/>
          <w:color w:val="000000" w:themeColor="text1"/>
          <w:kern w:val="24"/>
          <w:sz w:val="20"/>
          <w:szCs w:val="20"/>
        </w:rPr>
        <w:t xml:space="preserve">GZMB, and CD107a in splenic NK cells isolated from the spleen of healthy or KPC1245 tumor-bearing mice after </w:t>
      </w:r>
      <w:r w:rsidR="00312EEB" w:rsidRPr="00EF09CD">
        <w:rPr>
          <w:rFonts w:ascii="Arial" w:hAnsi="Arial" w:cs="Arial"/>
          <w:color w:val="000000" w:themeColor="text1"/>
          <w:kern w:val="24"/>
          <w:sz w:val="20"/>
          <w:szCs w:val="20"/>
        </w:rPr>
        <w:t>20-hour stimulation with B16F10 cells</w:t>
      </w:r>
      <w:r w:rsidR="0065262A" w:rsidRPr="00EF09CD">
        <w:rPr>
          <w:rFonts w:ascii="Arial" w:hAnsi="Arial" w:cs="Arial"/>
          <w:color w:val="000000" w:themeColor="text1"/>
          <w:kern w:val="24"/>
          <w:sz w:val="20"/>
          <w:szCs w:val="20"/>
        </w:rPr>
        <w:t>.</w:t>
      </w:r>
      <w:r w:rsidR="000C08D9" w:rsidRPr="00EF09CD">
        <w:rPr>
          <w:rFonts w:ascii="Arial" w:hAnsi="Arial" w:cs="Arial"/>
          <w:b/>
          <w:bCs/>
          <w:color w:val="000000" w:themeColor="text1"/>
          <w:kern w:val="24"/>
          <w:sz w:val="20"/>
          <w:szCs w:val="20"/>
        </w:rPr>
        <w:t xml:space="preserve"> </w:t>
      </w:r>
      <w:r w:rsidR="00381AAB" w:rsidRPr="00EF09CD">
        <w:rPr>
          <w:rFonts w:ascii="Arial" w:hAnsi="Arial" w:cs="Arial"/>
          <w:b/>
          <w:bCs/>
          <w:color w:val="000000" w:themeColor="text1"/>
          <w:kern w:val="24"/>
          <w:sz w:val="20"/>
          <w:szCs w:val="20"/>
        </w:rPr>
        <w:t>F.</w:t>
      </w:r>
      <w:r w:rsidR="00381AAB" w:rsidRPr="00EF09CD">
        <w:rPr>
          <w:rFonts w:ascii="Arial" w:hAnsi="Arial" w:cs="Arial"/>
          <w:color w:val="000000" w:themeColor="text1"/>
          <w:kern w:val="24"/>
          <w:sz w:val="20"/>
          <w:szCs w:val="20"/>
        </w:rPr>
        <w:t xml:space="preserve"> Heatmap analysis illustrating the relative average mRNA expression of genes linked to cytotoxic effector functions in NK cells derived from blood, pancreas, PDAC tumors in both healthy individuals and PDAC patients, utilizing single-cell RNA sequencing data (</w:t>
      </w:r>
      <w:proofErr w:type="spellStart"/>
      <w:r w:rsidR="00381AAB" w:rsidRPr="00EF09CD">
        <w:rPr>
          <w:rFonts w:ascii="Arial" w:hAnsi="Arial" w:cs="Arial"/>
          <w:color w:val="000000" w:themeColor="text1"/>
          <w:kern w:val="24"/>
          <w:sz w:val="20"/>
          <w:szCs w:val="20"/>
        </w:rPr>
        <w:t>scRNA</w:t>
      </w:r>
      <w:proofErr w:type="spellEnd"/>
      <w:r w:rsidR="00381AAB" w:rsidRPr="00EF09CD">
        <w:rPr>
          <w:rFonts w:ascii="Arial" w:hAnsi="Arial" w:cs="Arial"/>
          <w:color w:val="000000" w:themeColor="text1"/>
          <w:kern w:val="24"/>
          <w:sz w:val="20"/>
          <w:szCs w:val="20"/>
        </w:rPr>
        <w:t xml:space="preserve">-seq data from Steele, N.G. et al., 2020). </w:t>
      </w:r>
      <w:r w:rsidR="00381AAB" w:rsidRPr="00EF09CD">
        <w:rPr>
          <w:rFonts w:ascii="Arial" w:hAnsi="Arial" w:cs="Arial"/>
          <w:b/>
          <w:bCs/>
          <w:color w:val="000000" w:themeColor="text1"/>
          <w:kern w:val="24"/>
          <w:sz w:val="20"/>
          <w:szCs w:val="20"/>
        </w:rPr>
        <w:t>G</w:t>
      </w:r>
      <w:r w:rsidR="00381AAB" w:rsidRPr="00EF09CD">
        <w:rPr>
          <w:rFonts w:ascii="Arial" w:hAnsi="Arial" w:cs="Arial"/>
          <w:color w:val="000000" w:themeColor="text1"/>
          <w:kern w:val="24"/>
          <w:sz w:val="20"/>
          <w:szCs w:val="20"/>
        </w:rPr>
        <w:t xml:space="preserve">. Proportion of </w:t>
      </w:r>
      <w:r w:rsidR="00381AAB" w:rsidRPr="00EF09CD">
        <w:rPr>
          <w:rFonts w:ascii="Arial" w:hAnsi="Arial" w:cs="Arial"/>
          <w:i/>
          <w:iCs/>
          <w:color w:val="000000" w:themeColor="text1"/>
          <w:kern w:val="24"/>
          <w:sz w:val="20"/>
          <w:szCs w:val="20"/>
        </w:rPr>
        <w:t>PDCD1</w:t>
      </w:r>
      <w:r w:rsidR="00381AAB" w:rsidRPr="00EF09CD">
        <w:rPr>
          <w:rFonts w:ascii="Arial" w:hAnsi="Arial" w:cs="Arial"/>
          <w:color w:val="000000" w:themeColor="text1"/>
          <w:kern w:val="24"/>
          <w:sz w:val="20"/>
          <w:szCs w:val="20"/>
        </w:rPr>
        <w:t xml:space="preserve">- and </w:t>
      </w:r>
      <w:r w:rsidR="00381AAB" w:rsidRPr="00EF09CD">
        <w:rPr>
          <w:rFonts w:ascii="Arial" w:hAnsi="Arial" w:cs="Arial"/>
          <w:i/>
          <w:iCs/>
          <w:color w:val="000000" w:themeColor="text1"/>
          <w:kern w:val="24"/>
          <w:sz w:val="20"/>
          <w:szCs w:val="20"/>
        </w:rPr>
        <w:t>TIGIT</w:t>
      </w:r>
      <w:r w:rsidR="00381AAB" w:rsidRPr="00EF09CD">
        <w:rPr>
          <w:rFonts w:ascii="Arial" w:hAnsi="Arial" w:cs="Arial"/>
          <w:color w:val="000000" w:themeColor="text1"/>
          <w:kern w:val="24"/>
          <w:sz w:val="20"/>
          <w:szCs w:val="20"/>
        </w:rPr>
        <w:t>-expressing NK cells in circulating NK populations from healthy individuals and PDAC patients, based on single-cell RNA sequencing data (</w:t>
      </w:r>
      <w:proofErr w:type="spellStart"/>
      <w:r w:rsidR="00381AAB" w:rsidRPr="00EF09CD">
        <w:rPr>
          <w:rFonts w:ascii="Arial" w:hAnsi="Arial" w:cs="Arial"/>
          <w:color w:val="000000" w:themeColor="text1"/>
          <w:kern w:val="24"/>
          <w:sz w:val="20"/>
          <w:szCs w:val="20"/>
        </w:rPr>
        <w:t>scRNA</w:t>
      </w:r>
      <w:proofErr w:type="spellEnd"/>
      <w:r w:rsidR="00381AAB" w:rsidRPr="00EF09CD">
        <w:rPr>
          <w:rFonts w:ascii="Arial" w:hAnsi="Arial" w:cs="Arial"/>
          <w:color w:val="000000" w:themeColor="text1"/>
          <w:kern w:val="24"/>
          <w:sz w:val="20"/>
          <w:szCs w:val="20"/>
        </w:rPr>
        <w:t xml:space="preserve">-seq data from Steele, N.G. et al., 2020). </w:t>
      </w:r>
      <w:r w:rsidR="00381AAB" w:rsidRPr="00EF09CD">
        <w:rPr>
          <w:rFonts w:ascii="Arial" w:hAnsi="Arial" w:cs="Arial"/>
          <w:b/>
          <w:bCs/>
          <w:color w:val="000000" w:themeColor="text1"/>
          <w:kern w:val="24"/>
          <w:sz w:val="20"/>
          <w:szCs w:val="20"/>
        </w:rPr>
        <w:t>H&amp; I</w:t>
      </w:r>
      <w:r w:rsidR="000C08D9" w:rsidRPr="00EF09CD">
        <w:rPr>
          <w:rFonts w:ascii="Arial" w:hAnsi="Arial" w:cs="Arial"/>
          <w:color w:val="000000" w:themeColor="text1"/>
          <w:kern w:val="24"/>
          <w:sz w:val="20"/>
          <w:szCs w:val="20"/>
        </w:rPr>
        <w:t xml:space="preserve">. </w:t>
      </w:r>
      <w:r w:rsidR="00312EEB" w:rsidRPr="00EF09CD">
        <w:rPr>
          <w:rFonts w:ascii="Arial" w:hAnsi="Arial" w:cs="Arial"/>
          <w:color w:val="000000" w:themeColor="text1"/>
          <w:kern w:val="24"/>
          <w:sz w:val="20"/>
          <w:szCs w:val="20"/>
        </w:rPr>
        <w:t>P</w:t>
      </w:r>
      <w:r w:rsidR="000C08D9" w:rsidRPr="00EF09CD">
        <w:rPr>
          <w:rFonts w:ascii="Arial" w:hAnsi="Arial" w:cs="Arial"/>
          <w:color w:val="000000" w:themeColor="text1"/>
          <w:kern w:val="24"/>
          <w:sz w:val="20"/>
          <w:szCs w:val="20"/>
        </w:rPr>
        <w:t>ercentage of macrophages (CD11b</w:t>
      </w:r>
      <w:proofErr w:type="gramStart"/>
      <w:r w:rsidR="000C08D9" w:rsidRPr="00EF09CD">
        <w:rPr>
          <w:rFonts w:ascii="Arial" w:hAnsi="Arial" w:cs="Arial"/>
          <w:color w:val="000000" w:themeColor="text1"/>
          <w:kern w:val="24"/>
          <w:sz w:val="20"/>
          <w:szCs w:val="20"/>
        </w:rPr>
        <w:t>+,F</w:t>
      </w:r>
      <w:proofErr w:type="gramEnd"/>
      <w:r w:rsidR="000C08D9" w:rsidRPr="00EF09CD">
        <w:rPr>
          <w:rFonts w:ascii="Arial" w:hAnsi="Arial" w:cs="Arial"/>
          <w:color w:val="000000" w:themeColor="text1"/>
          <w:kern w:val="24"/>
          <w:sz w:val="20"/>
          <w:szCs w:val="20"/>
        </w:rPr>
        <w:t>4/80+,CD11c-) and dendritic cells (CD11b+,CD11c+,F4/80-) in the spleen from healthy and KPC1245 PDAC mice.</w:t>
      </w:r>
      <w:r w:rsidR="0065262A" w:rsidRPr="00EF09CD">
        <w:rPr>
          <w:rFonts w:ascii="Arial" w:hAnsi="Arial" w:cs="Arial"/>
          <w:color w:val="000000" w:themeColor="text1"/>
          <w:kern w:val="24"/>
          <w:sz w:val="20"/>
          <w:szCs w:val="20"/>
        </w:rPr>
        <w:t xml:space="preserve"> </w:t>
      </w:r>
      <w:r w:rsidR="00381AAB" w:rsidRPr="00EF09CD">
        <w:rPr>
          <w:rFonts w:ascii="Arial" w:hAnsi="Arial" w:cs="Arial"/>
          <w:b/>
          <w:bCs/>
          <w:color w:val="000000" w:themeColor="text1"/>
          <w:kern w:val="24"/>
          <w:sz w:val="20"/>
          <w:szCs w:val="20"/>
        </w:rPr>
        <w:t>J</w:t>
      </w:r>
      <w:r w:rsidR="00250BCD" w:rsidRPr="00EF09CD">
        <w:rPr>
          <w:rFonts w:ascii="Arial" w:hAnsi="Arial" w:cs="Arial"/>
          <w:b/>
          <w:bCs/>
          <w:color w:val="000000" w:themeColor="text1"/>
          <w:kern w:val="24"/>
          <w:sz w:val="20"/>
          <w:szCs w:val="20"/>
        </w:rPr>
        <w:t xml:space="preserve">. </w:t>
      </w:r>
      <w:r w:rsidR="00312EEB" w:rsidRPr="00EF09CD">
        <w:rPr>
          <w:rFonts w:ascii="Arial" w:hAnsi="Arial" w:cs="Arial"/>
          <w:color w:val="000000" w:themeColor="text1"/>
          <w:kern w:val="24"/>
          <w:sz w:val="20"/>
          <w:szCs w:val="20"/>
        </w:rPr>
        <w:t>R</w:t>
      </w:r>
      <w:r w:rsidR="000C08D9" w:rsidRPr="00EF09CD">
        <w:rPr>
          <w:rFonts w:ascii="Arial" w:hAnsi="Arial" w:cs="Arial"/>
          <w:color w:val="000000" w:themeColor="text1"/>
          <w:kern w:val="24"/>
          <w:sz w:val="20"/>
          <w:szCs w:val="20"/>
        </w:rPr>
        <w:t xml:space="preserve">epresentative images of immunofluorescent staining for CD45 and Gr-1 in the spleens </w:t>
      </w:r>
      <w:r w:rsidR="00312EEB" w:rsidRPr="00EF09CD">
        <w:rPr>
          <w:rFonts w:ascii="Arial" w:hAnsi="Arial" w:cs="Arial"/>
          <w:color w:val="000000" w:themeColor="text1"/>
          <w:kern w:val="24"/>
          <w:sz w:val="20"/>
          <w:szCs w:val="20"/>
        </w:rPr>
        <w:t xml:space="preserve">of </w:t>
      </w:r>
      <w:r w:rsidR="000C08D9" w:rsidRPr="00EF09CD">
        <w:rPr>
          <w:rFonts w:ascii="Arial" w:hAnsi="Arial" w:cs="Arial"/>
          <w:color w:val="000000" w:themeColor="text1"/>
          <w:kern w:val="24"/>
          <w:sz w:val="20"/>
          <w:szCs w:val="20"/>
        </w:rPr>
        <w:t xml:space="preserve">healthy and KPC1245 </w:t>
      </w:r>
      <w:r w:rsidR="00312EEB" w:rsidRPr="00EF09CD">
        <w:rPr>
          <w:rFonts w:ascii="Arial" w:hAnsi="Arial" w:cs="Arial"/>
          <w:color w:val="000000" w:themeColor="text1"/>
          <w:kern w:val="24"/>
          <w:sz w:val="20"/>
          <w:szCs w:val="20"/>
        </w:rPr>
        <w:t>PDAC</w:t>
      </w:r>
      <w:r w:rsidR="000C08D9" w:rsidRPr="00EF09CD">
        <w:rPr>
          <w:rFonts w:ascii="Arial" w:hAnsi="Arial" w:cs="Arial"/>
          <w:color w:val="000000" w:themeColor="text1"/>
          <w:kern w:val="24"/>
          <w:sz w:val="20"/>
          <w:szCs w:val="20"/>
        </w:rPr>
        <w:t xml:space="preserve"> mice. WP: white pulp; RP: Red pulp.</w:t>
      </w:r>
      <w:r w:rsidR="00250BCD" w:rsidRPr="00EF09CD">
        <w:rPr>
          <w:rFonts w:ascii="Arial" w:hAnsi="Arial" w:cs="Arial"/>
          <w:color w:val="000000" w:themeColor="text1"/>
          <w:kern w:val="24"/>
          <w:sz w:val="20"/>
          <w:szCs w:val="20"/>
        </w:rPr>
        <w:t xml:space="preserve"> </w:t>
      </w:r>
      <w:r w:rsidR="00381AAB" w:rsidRPr="00EF09CD">
        <w:rPr>
          <w:rFonts w:ascii="Arial" w:hAnsi="Arial" w:cs="Arial"/>
          <w:b/>
          <w:bCs/>
          <w:color w:val="000000" w:themeColor="text1"/>
          <w:kern w:val="24"/>
          <w:sz w:val="20"/>
          <w:szCs w:val="20"/>
        </w:rPr>
        <w:t>K</w:t>
      </w:r>
      <w:r w:rsidR="0065262A" w:rsidRPr="00EF09CD">
        <w:rPr>
          <w:rFonts w:ascii="Arial" w:hAnsi="Arial" w:cs="Arial"/>
          <w:b/>
          <w:bCs/>
          <w:color w:val="000000" w:themeColor="text1"/>
          <w:kern w:val="24"/>
          <w:sz w:val="20"/>
          <w:szCs w:val="20"/>
        </w:rPr>
        <w:t>-</w:t>
      </w:r>
      <w:r w:rsidR="00381AAB" w:rsidRPr="00EF09CD">
        <w:rPr>
          <w:rFonts w:ascii="Arial" w:hAnsi="Arial" w:cs="Arial"/>
          <w:b/>
          <w:bCs/>
          <w:color w:val="000000" w:themeColor="text1"/>
          <w:kern w:val="24"/>
          <w:sz w:val="20"/>
          <w:szCs w:val="20"/>
        </w:rPr>
        <w:t>M</w:t>
      </w:r>
      <w:r w:rsidR="0065262A" w:rsidRPr="00EF09CD">
        <w:rPr>
          <w:rFonts w:ascii="Arial" w:hAnsi="Arial" w:cs="Arial"/>
          <w:color w:val="000000" w:themeColor="text1"/>
          <w:kern w:val="24"/>
          <w:sz w:val="20"/>
          <w:szCs w:val="20"/>
        </w:rPr>
        <w:t xml:space="preserve">. </w:t>
      </w:r>
      <w:r w:rsidR="00312EEB" w:rsidRPr="00EF09CD">
        <w:rPr>
          <w:rFonts w:ascii="Arial" w:hAnsi="Arial" w:cs="Arial"/>
          <w:color w:val="000000" w:themeColor="text1"/>
          <w:kern w:val="24"/>
          <w:sz w:val="20"/>
          <w:szCs w:val="20"/>
        </w:rPr>
        <w:t>P</w:t>
      </w:r>
      <w:r w:rsidR="0065262A" w:rsidRPr="00EF09CD">
        <w:rPr>
          <w:rFonts w:ascii="Arial" w:hAnsi="Arial" w:cs="Arial"/>
          <w:color w:val="000000" w:themeColor="text1"/>
          <w:kern w:val="24"/>
          <w:sz w:val="20"/>
          <w:szCs w:val="20"/>
        </w:rPr>
        <w:t>ercentage of G-MDSCs (CD11b</w:t>
      </w:r>
      <w:proofErr w:type="gramStart"/>
      <w:r w:rsidR="0065262A" w:rsidRPr="00EF09CD">
        <w:rPr>
          <w:rFonts w:ascii="Arial" w:hAnsi="Arial" w:cs="Arial"/>
          <w:color w:val="000000" w:themeColor="text1"/>
          <w:kern w:val="24"/>
          <w:sz w:val="20"/>
          <w:szCs w:val="20"/>
        </w:rPr>
        <w:t>+,Ly</w:t>
      </w:r>
      <w:proofErr w:type="gramEnd"/>
      <w:r w:rsidR="0065262A" w:rsidRPr="00EF09CD">
        <w:rPr>
          <w:rFonts w:ascii="Arial" w:hAnsi="Arial" w:cs="Arial"/>
          <w:color w:val="000000" w:themeColor="text1"/>
          <w:kern w:val="24"/>
          <w:sz w:val="20"/>
          <w:szCs w:val="20"/>
        </w:rPr>
        <w:t xml:space="preserve">6G+), M-MDSCs (CD11b+,Ly6C+), dendritic cells (CD11b+,CD11c+,F4/80-), CD4+ T cells, CD8+ T cells, </w:t>
      </w:r>
      <w:r w:rsidR="0051059E">
        <w:rPr>
          <w:rFonts w:ascii="Arial" w:hAnsi="Arial" w:cs="Arial"/>
          <w:color w:val="000000" w:themeColor="text1"/>
          <w:kern w:val="24"/>
          <w:sz w:val="20"/>
          <w:szCs w:val="20"/>
        </w:rPr>
        <w:t xml:space="preserve"> (CD25+FOXP3+) Tregs </w:t>
      </w:r>
      <w:r w:rsidR="0065262A" w:rsidRPr="00EF09CD">
        <w:rPr>
          <w:rFonts w:ascii="Arial" w:hAnsi="Arial" w:cs="Arial"/>
          <w:color w:val="000000" w:themeColor="text1"/>
          <w:kern w:val="24"/>
          <w:sz w:val="20"/>
          <w:szCs w:val="20"/>
        </w:rPr>
        <w:t>and NK (CD3-,NK1.1+)</w:t>
      </w:r>
      <w:r w:rsidR="0051059E" w:rsidRPr="0051059E">
        <w:rPr>
          <w:rFonts w:ascii="Arial" w:hAnsi="Arial" w:cs="Arial"/>
          <w:color w:val="000000" w:themeColor="text1"/>
          <w:kern w:val="24"/>
          <w:sz w:val="20"/>
          <w:szCs w:val="20"/>
        </w:rPr>
        <w:t xml:space="preserve"> </w:t>
      </w:r>
      <w:r w:rsidR="0051059E" w:rsidRPr="00EF09CD">
        <w:rPr>
          <w:rFonts w:ascii="Arial" w:hAnsi="Arial" w:cs="Arial"/>
          <w:color w:val="000000" w:themeColor="text1"/>
          <w:kern w:val="24"/>
          <w:sz w:val="20"/>
          <w:szCs w:val="20"/>
        </w:rPr>
        <w:t>cells</w:t>
      </w:r>
      <w:r w:rsidR="0065262A" w:rsidRPr="00EF09CD">
        <w:rPr>
          <w:rFonts w:ascii="Arial" w:hAnsi="Arial" w:cs="Arial"/>
          <w:color w:val="000000" w:themeColor="text1"/>
          <w:kern w:val="24"/>
          <w:sz w:val="20"/>
          <w:szCs w:val="20"/>
        </w:rPr>
        <w:t xml:space="preserve"> in the spleen </w:t>
      </w:r>
      <w:r w:rsidR="00312EEB" w:rsidRPr="00EF09CD">
        <w:rPr>
          <w:rFonts w:ascii="Arial" w:hAnsi="Arial" w:cs="Arial"/>
          <w:color w:val="000000" w:themeColor="text1"/>
          <w:kern w:val="24"/>
          <w:sz w:val="20"/>
          <w:szCs w:val="20"/>
        </w:rPr>
        <w:t xml:space="preserve">of </w:t>
      </w:r>
      <w:r w:rsidR="0065262A" w:rsidRPr="00EF09CD">
        <w:rPr>
          <w:rFonts w:ascii="Arial" w:hAnsi="Arial" w:cs="Arial"/>
          <w:color w:val="000000" w:themeColor="text1"/>
          <w:kern w:val="24"/>
          <w:sz w:val="20"/>
          <w:szCs w:val="20"/>
        </w:rPr>
        <w:t xml:space="preserve">healthy and KPC1245 PDAC mice. </w:t>
      </w:r>
      <w:r w:rsidR="00312EEB" w:rsidRPr="00EF09CD">
        <w:rPr>
          <w:rFonts w:ascii="Arial" w:eastAsia="Arial" w:hAnsi="Arial" w:cs="Arial"/>
          <w:color w:val="000000" w:themeColor="text1"/>
          <w:kern w:val="24"/>
          <w:sz w:val="20"/>
          <w:szCs w:val="20"/>
        </w:rPr>
        <w:t xml:space="preserve">Data were represented as mean ± SEM. </w:t>
      </w:r>
      <w:r w:rsidR="0065262A" w:rsidRPr="00EF09CD">
        <w:rPr>
          <w:rFonts w:ascii="Arial" w:hAnsi="Arial" w:cs="Arial"/>
          <w:color w:val="000000" w:themeColor="text1"/>
          <w:kern w:val="24"/>
          <w:sz w:val="20"/>
          <w:szCs w:val="20"/>
        </w:rPr>
        <w:t xml:space="preserve">One-way ANOVA with Tukey’s multiple comparisons test was used for panel </w:t>
      </w:r>
      <w:r w:rsidR="00381AAB" w:rsidRPr="00EF09CD">
        <w:rPr>
          <w:rFonts w:ascii="Arial" w:hAnsi="Arial" w:cs="Arial"/>
          <w:color w:val="000000" w:themeColor="text1"/>
          <w:kern w:val="24"/>
          <w:sz w:val="20"/>
          <w:szCs w:val="20"/>
        </w:rPr>
        <w:t>C&amp; D</w:t>
      </w:r>
      <w:r w:rsidR="0065262A" w:rsidRPr="00EF09CD">
        <w:rPr>
          <w:rFonts w:ascii="Arial" w:hAnsi="Arial" w:cs="Arial"/>
          <w:color w:val="000000" w:themeColor="text1"/>
          <w:kern w:val="24"/>
          <w:sz w:val="20"/>
          <w:szCs w:val="20"/>
        </w:rPr>
        <w:t xml:space="preserve">, Two-way ANOVA with Tukey-Kramer test was used for panel </w:t>
      </w:r>
      <w:r w:rsidR="00381AAB" w:rsidRPr="00EF09CD">
        <w:rPr>
          <w:rFonts w:ascii="Arial" w:hAnsi="Arial" w:cs="Arial"/>
          <w:color w:val="000000" w:themeColor="text1"/>
          <w:kern w:val="24"/>
          <w:sz w:val="20"/>
          <w:szCs w:val="20"/>
        </w:rPr>
        <w:t>E</w:t>
      </w:r>
      <w:r w:rsidR="0065262A" w:rsidRPr="00EF09CD">
        <w:rPr>
          <w:rFonts w:ascii="Arial" w:hAnsi="Arial" w:cs="Arial"/>
          <w:color w:val="000000" w:themeColor="text1"/>
          <w:kern w:val="24"/>
          <w:sz w:val="20"/>
          <w:szCs w:val="20"/>
        </w:rPr>
        <w:t xml:space="preserve">. </w:t>
      </w:r>
      <w:r w:rsidR="0065262A" w:rsidRPr="00EF09CD">
        <w:rPr>
          <w:rFonts w:ascii="Arial" w:eastAsia="Arial" w:hAnsi="Arial" w:cs="Arial"/>
          <w:color w:val="000000" w:themeColor="text1"/>
          <w:kern w:val="24"/>
          <w:sz w:val="20"/>
          <w:szCs w:val="20"/>
        </w:rPr>
        <w:t xml:space="preserve">Unpaired Student’s t-test (two-tailed) was used for panel </w:t>
      </w:r>
      <w:r w:rsidR="00381AAB" w:rsidRPr="00EF09CD">
        <w:rPr>
          <w:rFonts w:ascii="Arial" w:eastAsia="Arial" w:hAnsi="Arial" w:cs="Arial"/>
          <w:color w:val="000000" w:themeColor="text1"/>
          <w:kern w:val="24"/>
          <w:sz w:val="20"/>
          <w:szCs w:val="20"/>
        </w:rPr>
        <w:t>H, I</w:t>
      </w:r>
      <w:r w:rsidR="00DB13AE" w:rsidRPr="00EF09CD">
        <w:rPr>
          <w:rFonts w:ascii="Arial" w:eastAsia="Arial" w:hAnsi="Arial" w:cs="Arial"/>
          <w:color w:val="000000" w:themeColor="text1"/>
          <w:kern w:val="24"/>
          <w:sz w:val="20"/>
          <w:szCs w:val="20"/>
        </w:rPr>
        <w:t xml:space="preserve"> </w:t>
      </w:r>
      <w:r w:rsidR="000C08D9" w:rsidRPr="00EF09CD">
        <w:rPr>
          <w:rFonts w:ascii="Arial" w:eastAsia="Arial" w:hAnsi="Arial" w:cs="Arial"/>
          <w:color w:val="000000" w:themeColor="text1"/>
          <w:kern w:val="24"/>
          <w:sz w:val="20"/>
          <w:szCs w:val="20"/>
        </w:rPr>
        <w:t xml:space="preserve">and </w:t>
      </w:r>
      <w:r w:rsidR="00381AAB" w:rsidRPr="00EF09CD">
        <w:rPr>
          <w:rFonts w:ascii="Arial" w:eastAsia="Arial" w:hAnsi="Arial" w:cs="Arial"/>
          <w:color w:val="000000" w:themeColor="text1"/>
          <w:kern w:val="24"/>
          <w:sz w:val="20"/>
          <w:szCs w:val="20"/>
        </w:rPr>
        <w:t>K</w:t>
      </w:r>
      <w:r w:rsidR="00DB13AE" w:rsidRPr="00EF09CD">
        <w:rPr>
          <w:rFonts w:ascii="Arial" w:eastAsia="Arial" w:hAnsi="Arial" w:cs="Arial"/>
          <w:color w:val="000000" w:themeColor="text1"/>
          <w:kern w:val="24"/>
          <w:sz w:val="20"/>
          <w:szCs w:val="20"/>
        </w:rPr>
        <w:t>-</w:t>
      </w:r>
      <w:r w:rsidR="00381AAB" w:rsidRPr="00EF09CD">
        <w:rPr>
          <w:rFonts w:ascii="Arial" w:eastAsia="Arial" w:hAnsi="Arial" w:cs="Arial"/>
          <w:color w:val="000000" w:themeColor="text1"/>
          <w:kern w:val="24"/>
          <w:sz w:val="20"/>
          <w:szCs w:val="20"/>
        </w:rPr>
        <w:t>M</w:t>
      </w:r>
      <w:r w:rsidR="0065262A" w:rsidRPr="00EF09CD">
        <w:rPr>
          <w:rFonts w:ascii="Arial" w:eastAsia="Arial" w:hAnsi="Arial" w:cs="Arial"/>
          <w:color w:val="000000" w:themeColor="text1"/>
          <w:kern w:val="24"/>
          <w:sz w:val="20"/>
          <w:szCs w:val="20"/>
        </w:rPr>
        <w:t>.</w:t>
      </w:r>
      <w:r w:rsidR="00312EEB" w:rsidRPr="00EF09CD">
        <w:rPr>
          <w:rFonts w:ascii="Arial" w:hAnsi="Arial" w:cs="Arial"/>
          <w:i/>
          <w:iCs/>
          <w:color w:val="000000" w:themeColor="text1"/>
          <w:kern w:val="24"/>
          <w:sz w:val="20"/>
          <w:szCs w:val="20"/>
        </w:rPr>
        <w:t xml:space="preserve"> p</w:t>
      </w:r>
      <w:r w:rsidR="00312EEB" w:rsidRPr="00EF09CD">
        <w:rPr>
          <w:rFonts w:ascii="Arial" w:hAnsi="Arial" w:cs="Arial"/>
          <w:color w:val="000000" w:themeColor="text1"/>
          <w:kern w:val="24"/>
          <w:sz w:val="20"/>
          <w:szCs w:val="20"/>
        </w:rPr>
        <w:t xml:space="preserve"> &lt; 0.05, **</w:t>
      </w:r>
      <w:r w:rsidR="00312EEB" w:rsidRPr="00EF09CD">
        <w:rPr>
          <w:rFonts w:ascii="Arial" w:hAnsi="Arial" w:cs="Arial"/>
          <w:i/>
          <w:iCs/>
          <w:color w:val="000000" w:themeColor="text1"/>
          <w:kern w:val="24"/>
          <w:sz w:val="20"/>
          <w:szCs w:val="20"/>
        </w:rPr>
        <w:t xml:space="preserve"> p </w:t>
      </w:r>
      <w:r w:rsidR="00312EEB" w:rsidRPr="00EF09CD">
        <w:rPr>
          <w:rFonts w:ascii="Arial" w:hAnsi="Arial" w:cs="Arial"/>
          <w:color w:val="000000" w:themeColor="text1"/>
          <w:kern w:val="24"/>
          <w:sz w:val="20"/>
          <w:szCs w:val="20"/>
        </w:rPr>
        <w:t>&lt; 0.01, and ***</w:t>
      </w:r>
      <w:r w:rsidR="00312EEB" w:rsidRPr="00EF09CD">
        <w:rPr>
          <w:rFonts w:ascii="Arial" w:hAnsi="Arial" w:cs="Arial"/>
          <w:i/>
          <w:iCs/>
          <w:color w:val="000000" w:themeColor="text1"/>
          <w:kern w:val="24"/>
          <w:sz w:val="20"/>
          <w:szCs w:val="20"/>
        </w:rPr>
        <w:t xml:space="preserve"> p</w:t>
      </w:r>
      <w:r w:rsidR="00312EEB" w:rsidRPr="00EF09CD">
        <w:rPr>
          <w:rFonts w:ascii="Arial" w:hAnsi="Arial" w:cs="Arial"/>
          <w:color w:val="000000" w:themeColor="text1"/>
          <w:kern w:val="24"/>
          <w:sz w:val="20"/>
          <w:szCs w:val="20"/>
        </w:rPr>
        <w:t xml:space="preserve"> &lt; 0.001.</w:t>
      </w:r>
      <w:r w:rsidR="002E6901" w:rsidRPr="00EF09CD">
        <w:rPr>
          <w:rFonts w:ascii="Arial" w:hAnsi="Arial" w:cs="+mn-cs"/>
          <w:color w:val="000000" w:themeColor="text1"/>
          <w:kern w:val="24"/>
          <w:sz w:val="20"/>
          <w:szCs w:val="20"/>
        </w:rPr>
        <w:t xml:space="preserve"> The stars without bars represent the comparison between the first column and the column marked with stars.</w:t>
      </w:r>
    </w:p>
    <w:p w14:paraId="64E31821" w14:textId="1F972D64" w:rsidR="00ED3C92" w:rsidRPr="00EF09CD" w:rsidRDefault="0065262A" w:rsidP="001C7A4E">
      <w:pPr>
        <w:widowControl/>
        <w:spacing w:after="120" w:line="480" w:lineRule="auto"/>
        <w:jc w:val="left"/>
        <w:rPr>
          <w:rFonts w:ascii="Arial" w:hAnsi="Arial" w:cs="Arial"/>
          <w:color w:val="000000" w:themeColor="text1"/>
          <w:kern w:val="24"/>
          <w:sz w:val="20"/>
          <w:szCs w:val="20"/>
        </w:rPr>
      </w:pPr>
      <w:r w:rsidRPr="00EF09CD" w:rsidDel="0065262A">
        <w:rPr>
          <w:rFonts w:ascii="Arial" w:hAnsi="Arial" w:cs="Arial"/>
          <w:b/>
          <w:bCs/>
          <w:color w:val="000000" w:themeColor="text1"/>
          <w:kern w:val="24"/>
          <w:sz w:val="20"/>
          <w:szCs w:val="20"/>
        </w:rPr>
        <w:t xml:space="preserve"> </w:t>
      </w:r>
      <w:r w:rsidR="000D119F" w:rsidRPr="00EF09CD">
        <w:rPr>
          <w:rFonts w:ascii="Arial" w:hAnsi="Arial" w:cs="Arial"/>
          <w:color w:val="000000" w:themeColor="text1"/>
          <w:kern w:val="24"/>
          <w:sz w:val="20"/>
          <w:szCs w:val="20"/>
        </w:rPr>
        <w:br w:type="page"/>
      </w:r>
    </w:p>
    <w:p w14:paraId="01174028" w14:textId="58500A87" w:rsidR="0065262A" w:rsidRPr="00EF09CD" w:rsidRDefault="00143081" w:rsidP="0065262A">
      <w:pPr>
        <w:pStyle w:val="NormalWeb"/>
        <w:spacing w:before="0" w:beforeAutospacing="0" w:after="0" w:afterAutospacing="0" w:line="480" w:lineRule="auto"/>
        <w:jc w:val="both"/>
        <w:rPr>
          <w:rFonts w:ascii="Arial" w:hAnsi="Arial" w:cs="Arial"/>
          <w:color w:val="000000" w:themeColor="text1"/>
          <w:sz w:val="20"/>
          <w:szCs w:val="20"/>
        </w:rPr>
      </w:pPr>
      <w:r w:rsidRPr="00143081">
        <w:rPr>
          <w:rFonts w:ascii="Arial" w:eastAsia="DengXian" w:hAnsi="Arial" w:cs="Arial"/>
          <w:b/>
          <w:bCs/>
          <w:color w:val="000000" w:themeColor="text1"/>
          <w:kern w:val="24"/>
          <w:sz w:val="20"/>
          <w:szCs w:val="20"/>
        </w:rPr>
        <w:lastRenderedPageBreak/>
        <w:drawing>
          <wp:inline distT="0" distB="0" distL="0" distR="0" wp14:anchorId="11B0C220" wp14:editId="0AACBC8F">
            <wp:extent cx="6188710" cy="8684895"/>
            <wp:effectExtent l="0" t="0" r="0" b="1905"/>
            <wp:docPr id="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 screen&#10;&#10;Description automatically generated"/>
                    <pic:cNvPicPr/>
                  </pic:nvPicPr>
                  <pic:blipFill>
                    <a:blip r:embed="rId9"/>
                    <a:stretch>
                      <a:fillRect/>
                    </a:stretch>
                  </pic:blipFill>
                  <pic:spPr>
                    <a:xfrm>
                      <a:off x="0" y="0"/>
                      <a:ext cx="6188710" cy="8684895"/>
                    </a:xfrm>
                    <a:prstGeom prst="rect">
                      <a:avLst/>
                    </a:prstGeom>
                  </pic:spPr>
                </pic:pic>
              </a:graphicData>
            </a:graphic>
          </wp:inline>
        </w:drawing>
      </w:r>
      <w:r w:rsidR="0065262A" w:rsidRPr="00EF09CD">
        <w:rPr>
          <w:rFonts w:ascii="Arial" w:eastAsia="DengXian" w:hAnsi="Arial" w:cs="Arial"/>
          <w:b/>
          <w:bCs/>
          <w:color w:val="000000" w:themeColor="text1"/>
          <w:kern w:val="24"/>
          <w:sz w:val="20"/>
          <w:szCs w:val="20"/>
        </w:rPr>
        <w:lastRenderedPageBreak/>
        <w:t xml:space="preserve">Figure </w:t>
      </w:r>
      <w:r w:rsidR="00FD0DCC" w:rsidRPr="00EF09CD">
        <w:rPr>
          <w:rFonts w:ascii="Arial" w:eastAsia="DengXian" w:hAnsi="Arial" w:cs="Arial"/>
          <w:b/>
          <w:bCs/>
          <w:color w:val="000000" w:themeColor="text1"/>
          <w:kern w:val="24"/>
          <w:sz w:val="20"/>
          <w:szCs w:val="20"/>
        </w:rPr>
        <w:t>S</w:t>
      </w:r>
      <w:r w:rsidR="00072211" w:rsidRPr="00EF09CD">
        <w:rPr>
          <w:rFonts w:ascii="Arial" w:eastAsia="DengXian" w:hAnsi="Arial" w:cs="Arial"/>
          <w:b/>
          <w:bCs/>
          <w:color w:val="000000" w:themeColor="text1"/>
          <w:kern w:val="24"/>
          <w:sz w:val="20"/>
          <w:szCs w:val="20"/>
        </w:rPr>
        <w:t>2</w:t>
      </w:r>
      <w:r w:rsidR="0065262A" w:rsidRPr="00EF09CD">
        <w:rPr>
          <w:rFonts w:ascii="Arial" w:eastAsia="DengXian" w:hAnsi="Arial" w:cs="Arial"/>
          <w:b/>
          <w:bCs/>
          <w:color w:val="000000" w:themeColor="text1"/>
          <w:kern w:val="24"/>
          <w:sz w:val="20"/>
          <w:szCs w:val="20"/>
        </w:rPr>
        <w:t xml:space="preserve">. </w:t>
      </w:r>
      <w:r w:rsidR="00547300" w:rsidRPr="00EF09CD">
        <w:rPr>
          <w:rFonts w:ascii="Arial" w:eastAsia="DengXian" w:hAnsi="Arial" w:cs="Arial"/>
          <w:b/>
          <w:bCs/>
          <w:color w:val="000000" w:themeColor="text1"/>
          <w:kern w:val="24"/>
          <w:sz w:val="20"/>
          <w:szCs w:val="20"/>
        </w:rPr>
        <w:t>S</w:t>
      </w:r>
      <w:r w:rsidR="0065262A" w:rsidRPr="00EF09CD">
        <w:rPr>
          <w:rFonts w:ascii="Arial" w:eastAsia="DengXian" w:hAnsi="Arial" w:cs="Arial"/>
          <w:b/>
          <w:bCs/>
          <w:color w:val="000000" w:themeColor="text1"/>
          <w:kern w:val="24"/>
          <w:sz w:val="20"/>
          <w:szCs w:val="20"/>
        </w:rPr>
        <w:t xml:space="preserve">plenic </w:t>
      </w:r>
      <w:r w:rsidR="00C0275A" w:rsidRPr="00EF09CD">
        <w:rPr>
          <w:rFonts w:ascii="Arial" w:eastAsia="DengXian" w:hAnsi="Arial" w:cs="Arial"/>
          <w:b/>
          <w:bCs/>
          <w:color w:val="000000" w:themeColor="text1"/>
          <w:kern w:val="24"/>
          <w:sz w:val="20"/>
          <w:szCs w:val="20"/>
        </w:rPr>
        <w:t>Gr-1+ myeloid cell</w:t>
      </w:r>
      <w:r w:rsidR="0065262A" w:rsidRPr="00EF09CD">
        <w:rPr>
          <w:rFonts w:ascii="Arial" w:eastAsia="DengXian" w:hAnsi="Arial" w:cs="Arial"/>
          <w:b/>
          <w:bCs/>
          <w:color w:val="000000" w:themeColor="text1"/>
          <w:kern w:val="24"/>
          <w:sz w:val="20"/>
          <w:szCs w:val="20"/>
        </w:rPr>
        <w:t>s</w:t>
      </w:r>
      <w:r w:rsidR="00C0275A" w:rsidRPr="00EF09CD">
        <w:rPr>
          <w:rFonts w:ascii="Arial" w:eastAsia="DengXian" w:hAnsi="Arial" w:cs="Arial"/>
          <w:b/>
          <w:bCs/>
          <w:color w:val="000000" w:themeColor="text1"/>
          <w:kern w:val="24"/>
          <w:sz w:val="20"/>
          <w:szCs w:val="20"/>
        </w:rPr>
        <w:t xml:space="preserve"> (MDSCs)</w:t>
      </w:r>
      <w:r w:rsidR="0065262A" w:rsidRPr="00EF09CD">
        <w:rPr>
          <w:rFonts w:ascii="Arial" w:eastAsia="DengXian" w:hAnsi="Arial" w:cs="Arial"/>
          <w:b/>
          <w:bCs/>
          <w:color w:val="000000" w:themeColor="text1"/>
          <w:kern w:val="24"/>
          <w:sz w:val="20"/>
          <w:szCs w:val="20"/>
        </w:rPr>
        <w:t xml:space="preserve"> </w:t>
      </w:r>
      <w:r w:rsidR="00547300" w:rsidRPr="00EF09CD">
        <w:rPr>
          <w:rFonts w:ascii="Arial" w:eastAsia="DengXian" w:hAnsi="Arial" w:cs="Arial"/>
          <w:b/>
          <w:bCs/>
          <w:color w:val="000000" w:themeColor="text1"/>
          <w:kern w:val="24"/>
          <w:sz w:val="20"/>
          <w:szCs w:val="20"/>
        </w:rPr>
        <w:t xml:space="preserve">from PDAC mice </w:t>
      </w:r>
      <w:r w:rsidR="0065262A" w:rsidRPr="00EF09CD">
        <w:rPr>
          <w:rFonts w:ascii="Arial" w:eastAsia="DengXian" w:hAnsi="Arial" w:cs="Arial"/>
          <w:b/>
          <w:bCs/>
          <w:color w:val="000000" w:themeColor="text1"/>
          <w:kern w:val="24"/>
          <w:sz w:val="20"/>
          <w:szCs w:val="20"/>
        </w:rPr>
        <w:t xml:space="preserve">induce lipid metabolic </w:t>
      </w:r>
      <w:r w:rsidR="00547300" w:rsidRPr="00EF09CD">
        <w:rPr>
          <w:rFonts w:ascii="Arial" w:eastAsia="DengXian" w:hAnsi="Arial" w:cs="Arial"/>
          <w:b/>
          <w:bCs/>
          <w:color w:val="000000" w:themeColor="text1"/>
          <w:kern w:val="24"/>
          <w:sz w:val="20"/>
          <w:szCs w:val="20"/>
        </w:rPr>
        <w:t xml:space="preserve">dysregulation </w:t>
      </w:r>
      <w:r w:rsidR="0065262A" w:rsidRPr="00EF09CD">
        <w:rPr>
          <w:rFonts w:ascii="Arial" w:eastAsia="DengXian" w:hAnsi="Arial" w:cs="Arial"/>
          <w:b/>
          <w:bCs/>
          <w:color w:val="000000" w:themeColor="text1"/>
          <w:kern w:val="24"/>
          <w:sz w:val="20"/>
          <w:szCs w:val="20"/>
        </w:rPr>
        <w:t>in NK cells. A &amp; B.</w:t>
      </w:r>
      <w:r w:rsidR="0065262A" w:rsidRPr="00EF09CD">
        <w:rPr>
          <w:rFonts w:ascii="Arial" w:eastAsia="DengXian" w:hAnsi="Arial" w:cs="Arial"/>
          <w:color w:val="000000" w:themeColor="text1"/>
          <w:kern w:val="24"/>
          <w:sz w:val="20"/>
          <w:szCs w:val="20"/>
        </w:rPr>
        <w:t xml:space="preserve"> </w:t>
      </w:r>
      <w:r w:rsidR="00547300" w:rsidRPr="00EF09CD">
        <w:rPr>
          <w:rFonts w:ascii="Arial" w:eastAsia="DengXian" w:hAnsi="Arial" w:cs="Arial"/>
          <w:color w:val="000000" w:themeColor="text1"/>
          <w:kern w:val="24"/>
          <w:sz w:val="20"/>
          <w:szCs w:val="20"/>
        </w:rPr>
        <w:t>Principal component analysis (PCA) plots depicting the separation of non-polar (A) and polar (B) metabolites detected in murine splenic NK cells from healthy control mice and KPC1245 tumor-bearing mice (PDAC mice) treated with anti-Gr1 antibody or isotype control. Circles represent the 95% confidence interval</w:t>
      </w:r>
      <w:r w:rsidR="0065262A" w:rsidRPr="00EF09CD">
        <w:rPr>
          <w:rFonts w:ascii="Arial" w:eastAsia="DengXian" w:hAnsi="Arial" w:cs="Arial"/>
          <w:color w:val="000000" w:themeColor="text1"/>
          <w:kern w:val="24"/>
          <w:sz w:val="20"/>
          <w:szCs w:val="20"/>
        </w:rPr>
        <w:t xml:space="preserve">. </w:t>
      </w:r>
      <w:r w:rsidR="00072211" w:rsidRPr="00EF09CD">
        <w:rPr>
          <w:rFonts w:ascii="Arial" w:eastAsia="DengXian" w:hAnsi="Arial" w:cs="Arial"/>
          <w:b/>
          <w:bCs/>
          <w:color w:val="000000" w:themeColor="text1"/>
          <w:kern w:val="24"/>
          <w:sz w:val="20"/>
          <w:szCs w:val="20"/>
        </w:rPr>
        <w:t>C</w:t>
      </w:r>
      <w:r w:rsidR="0065262A" w:rsidRPr="00EF09CD">
        <w:rPr>
          <w:rFonts w:ascii="Arial" w:eastAsia="DengXian" w:hAnsi="Arial" w:cs="Arial"/>
          <w:b/>
          <w:bCs/>
          <w:color w:val="000000" w:themeColor="text1"/>
          <w:kern w:val="24"/>
          <w:sz w:val="20"/>
          <w:szCs w:val="20"/>
        </w:rPr>
        <w:t xml:space="preserve">. </w:t>
      </w:r>
      <w:r w:rsidR="00547300" w:rsidRPr="00EF09CD">
        <w:rPr>
          <w:rFonts w:ascii="Arial" w:eastAsia="DengXian" w:hAnsi="Arial" w:cs="Arial"/>
          <w:color w:val="000000" w:themeColor="text1"/>
          <w:kern w:val="24"/>
          <w:sz w:val="20"/>
          <w:szCs w:val="20"/>
        </w:rPr>
        <w:t>Heatmap analysis showcasing the top 30 lipid metabolites significantly altered in NK cells isolated from the spleen of healthy control mice and PDAC mice treated with isotype control or anti-Gr1 antibody</w:t>
      </w:r>
      <w:r w:rsidR="0065262A" w:rsidRPr="00EF09CD">
        <w:rPr>
          <w:rFonts w:ascii="Arial" w:eastAsia="DengXian" w:hAnsi="Arial" w:cs="Arial"/>
          <w:color w:val="000000" w:themeColor="text1"/>
          <w:kern w:val="24"/>
          <w:sz w:val="20"/>
          <w:szCs w:val="20"/>
        </w:rPr>
        <w:t xml:space="preserve">. </w:t>
      </w:r>
      <w:r w:rsidR="00072211" w:rsidRPr="00EF09CD">
        <w:rPr>
          <w:rFonts w:ascii="Arial" w:eastAsia="DengXian" w:hAnsi="Arial" w:cs="Arial"/>
          <w:b/>
          <w:bCs/>
          <w:color w:val="000000" w:themeColor="text1"/>
          <w:kern w:val="24"/>
          <w:sz w:val="20"/>
          <w:szCs w:val="20"/>
        </w:rPr>
        <w:t>D</w:t>
      </w:r>
      <w:r w:rsidR="0065262A" w:rsidRPr="00EF09CD">
        <w:rPr>
          <w:rFonts w:ascii="Arial" w:eastAsia="DengXian" w:hAnsi="Arial" w:cs="Arial"/>
          <w:b/>
          <w:bCs/>
          <w:color w:val="000000" w:themeColor="text1"/>
          <w:kern w:val="24"/>
          <w:sz w:val="20"/>
          <w:szCs w:val="20"/>
        </w:rPr>
        <w:t xml:space="preserve">. </w:t>
      </w:r>
      <w:bookmarkStart w:id="9" w:name="_Hlk174705131"/>
      <w:r w:rsidR="00547300" w:rsidRPr="00EF09CD">
        <w:rPr>
          <w:rFonts w:ascii="Arial" w:eastAsia="DengXian" w:hAnsi="Arial" w:cs="Arial"/>
          <w:color w:val="000000" w:themeColor="text1"/>
          <w:kern w:val="24"/>
          <w:sz w:val="20"/>
          <w:szCs w:val="20"/>
        </w:rPr>
        <w:t>H</w:t>
      </w:r>
      <w:r w:rsidR="0065262A" w:rsidRPr="00EF09CD">
        <w:rPr>
          <w:rFonts w:ascii="Arial" w:eastAsia="DengXian" w:hAnsi="Arial" w:cs="Arial"/>
          <w:color w:val="000000" w:themeColor="text1"/>
          <w:kern w:val="24"/>
          <w:sz w:val="20"/>
          <w:szCs w:val="20"/>
        </w:rPr>
        <w:t xml:space="preserve">eatmap analysis showing the mRNA expression of genes </w:t>
      </w:r>
      <w:r w:rsidR="00547300" w:rsidRPr="00EF09CD">
        <w:rPr>
          <w:rFonts w:ascii="Arial" w:eastAsia="DengXian" w:hAnsi="Arial" w:cs="Arial"/>
          <w:color w:val="000000" w:themeColor="text1"/>
          <w:kern w:val="24"/>
          <w:sz w:val="20"/>
          <w:szCs w:val="20"/>
        </w:rPr>
        <w:t>(significantly altered) associated with triacylglycerol synthesis in NK cells from the spleen of healthy mice and PDAC mice</w:t>
      </w:r>
      <w:r w:rsidR="0065262A" w:rsidRPr="00EF09CD">
        <w:rPr>
          <w:rFonts w:ascii="Arial" w:eastAsia="DengXian" w:hAnsi="Arial" w:cs="Arial"/>
          <w:color w:val="000000" w:themeColor="text1"/>
          <w:kern w:val="24"/>
          <w:sz w:val="20"/>
          <w:szCs w:val="20"/>
        </w:rPr>
        <w:t xml:space="preserve">. </w:t>
      </w:r>
      <w:bookmarkEnd w:id="9"/>
      <w:r w:rsidR="00072211" w:rsidRPr="00EF09CD">
        <w:rPr>
          <w:rFonts w:ascii="Arial" w:eastAsia="Arial" w:hAnsi="Arial" w:cs="Arial"/>
          <w:b/>
          <w:bCs/>
          <w:color w:val="000000" w:themeColor="text1"/>
          <w:kern w:val="24"/>
          <w:sz w:val="20"/>
          <w:szCs w:val="20"/>
        </w:rPr>
        <w:t>E</w:t>
      </w:r>
      <w:r w:rsidR="0065262A" w:rsidRPr="00EF09CD">
        <w:rPr>
          <w:rFonts w:ascii="Arial" w:eastAsia="Arial" w:hAnsi="Arial" w:cs="Arial"/>
          <w:color w:val="000000" w:themeColor="text1"/>
          <w:kern w:val="24"/>
          <w:sz w:val="20"/>
          <w:szCs w:val="20"/>
        </w:rPr>
        <w:t xml:space="preserve">. </w:t>
      </w:r>
      <w:r w:rsidR="00547300" w:rsidRPr="00EF09CD">
        <w:rPr>
          <w:rFonts w:ascii="Arial" w:eastAsia="Arial" w:hAnsi="Arial" w:cs="Arial"/>
          <w:color w:val="000000" w:themeColor="text1"/>
          <w:kern w:val="24"/>
          <w:sz w:val="20"/>
          <w:szCs w:val="20"/>
        </w:rPr>
        <w:t>M</w:t>
      </w:r>
      <w:r w:rsidR="0065262A" w:rsidRPr="00EF09CD">
        <w:rPr>
          <w:rFonts w:ascii="Arial" w:eastAsia="Arial" w:hAnsi="Arial" w:cs="Arial"/>
          <w:color w:val="000000" w:themeColor="text1"/>
          <w:kern w:val="24"/>
          <w:sz w:val="20"/>
          <w:szCs w:val="20"/>
        </w:rPr>
        <w:t xml:space="preserve">ean fluorescent intensity (MFI) of BODIPY staining in NK cells after treatment with T863 (DAGT inhibitor) and co-incubation (for 48 hours) without or with splenic MDSCs isolated from </w:t>
      </w:r>
      <w:r w:rsidR="00547300" w:rsidRPr="00EF09CD">
        <w:rPr>
          <w:rFonts w:ascii="Arial" w:eastAsia="Arial" w:hAnsi="Arial" w:cs="Arial"/>
          <w:color w:val="000000" w:themeColor="text1"/>
          <w:kern w:val="24"/>
          <w:sz w:val="20"/>
          <w:szCs w:val="20"/>
        </w:rPr>
        <w:t>PDAC</w:t>
      </w:r>
      <w:r w:rsidR="0065262A" w:rsidRPr="00EF09CD">
        <w:rPr>
          <w:rFonts w:ascii="Arial" w:eastAsia="Arial" w:hAnsi="Arial" w:cs="Arial"/>
          <w:color w:val="000000" w:themeColor="text1"/>
          <w:kern w:val="24"/>
          <w:sz w:val="20"/>
          <w:szCs w:val="20"/>
        </w:rPr>
        <w:t xml:space="preserve"> mice. </w:t>
      </w:r>
      <w:r w:rsidR="00072211" w:rsidRPr="00EF09CD">
        <w:rPr>
          <w:rFonts w:ascii="Arial" w:eastAsia="Arial" w:hAnsi="Arial" w:cs="Arial"/>
          <w:b/>
          <w:bCs/>
          <w:color w:val="000000" w:themeColor="text1"/>
          <w:kern w:val="24"/>
          <w:sz w:val="20"/>
          <w:szCs w:val="20"/>
        </w:rPr>
        <w:t>F</w:t>
      </w:r>
      <w:r w:rsidR="0065262A" w:rsidRPr="00EF09CD">
        <w:rPr>
          <w:rFonts w:ascii="Arial" w:eastAsia="Arial" w:hAnsi="Arial" w:cs="Arial"/>
          <w:color w:val="000000" w:themeColor="text1"/>
          <w:kern w:val="24"/>
          <w:sz w:val="20"/>
          <w:szCs w:val="20"/>
        </w:rPr>
        <w:t xml:space="preserve">. </w:t>
      </w:r>
      <w:r w:rsidR="00547300" w:rsidRPr="00EF09CD">
        <w:rPr>
          <w:rFonts w:ascii="Arial" w:eastAsia="Arial" w:hAnsi="Arial" w:cs="Arial"/>
          <w:color w:val="000000" w:themeColor="text1"/>
          <w:kern w:val="24"/>
          <w:sz w:val="20"/>
          <w:szCs w:val="20"/>
        </w:rPr>
        <w:t xml:space="preserve">Percentage of dying </w:t>
      </w:r>
      <w:r w:rsidR="0065262A" w:rsidRPr="00EF09CD">
        <w:rPr>
          <w:rFonts w:ascii="Arial" w:eastAsia="Arial" w:hAnsi="Arial" w:cs="Arial"/>
          <w:color w:val="000000" w:themeColor="text1"/>
          <w:kern w:val="24"/>
          <w:sz w:val="20"/>
          <w:szCs w:val="20"/>
        </w:rPr>
        <w:t>KPC1245, YAC-1, and B16F10 cells after co-culture with NK cells from different sources (</w:t>
      </w:r>
      <w:proofErr w:type="gramStart"/>
      <w:r w:rsidR="0065262A" w:rsidRPr="00EF09CD">
        <w:rPr>
          <w:rFonts w:ascii="Arial" w:eastAsia="Arial" w:hAnsi="Arial" w:cs="Arial"/>
          <w:color w:val="000000" w:themeColor="text1"/>
          <w:kern w:val="24"/>
          <w:sz w:val="20"/>
          <w:szCs w:val="20"/>
        </w:rPr>
        <w:t>E:T</w:t>
      </w:r>
      <w:proofErr w:type="gramEnd"/>
      <w:r w:rsidR="0065262A" w:rsidRPr="00EF09CD">
        <w:rPr>
          <w:rFonts w:ascii="Arial" w:eastAsia="Arial" w:hAnsi="Arial" w:cs="Arial"/>
          <w:color w:val="000000" w:themeColor="text1"/>
          <w:kern w:val="24"/>
          <w:sz w:val="20"/>
          <w:szCs w:val="20"/>
        </w:rPr>
        <w:t xml:space="preserve"> = 20:1, for 20 </w:t>
      </w:r>
      <w:proofErr w:type="spellStart"/>
      <w:r w:rsidR="0065262A" w:rsidRPr="00EF09CD">
        <w:rPr>
          <w:rFonts w:ascii="Arial" w:eastAsia="Arial" w:hAnsi="Arial" w:cs="Arial"/>
          <w:color w:val="000000" w:themeColor="text1"/>
          <w:kern w:val="24"/>
          <w:sz w:val="20"/>
          <w:szCs w:val="20"/>
        </w:rPr>
        <w:t>hrs</w:t>
      </w:r>
      <w:proofErr w:type="spellEnd"/>
      <w:r w:rsidR="0065262A" w:rsidRPr="00EF09CD">
        <w:rPr>
          <w:rFonts w:ascii="Arial" w:eastAsia="Arial" w:hAnsi="Arial" w:cs="Arial"/>
          <w:color w:val="000000" w:themeColor="text1"/>
          <w:kern w:val="24"/>
          <w:sz w:val="20"/>
          <w:szCs w:val="20"/>
        </w:rPr>
        <w:t xml:space="preserve">). </w:t>
      </w:r>
      <w:r w:rsidR="00547300" w:rsidRPr="00EF09CD">
        <w:rPr>
          <w:rFonts w:ascii="Arial" w:eastAsia="Arial" w:hAnsi="Arial" w:cs="Arial"/>
          <w:color w:val="000000" w:themeColor="text1"/>
          <w:kern w:val="24"/>
          <w:sz w:val="20"/>
          <w:szCs w:val="20"/>
        </w:rPr>
        <w:t>CTL NK: Healthy splenic NK cells; NK-</w:t>
      </w:r>
      <w:proofErr w:type="spellStart"/>
      <w:r w:rsidR="00547300" w:rsidRPr="00EF09CD">
        <w:rPr>
          <w:rFonts w:ascii="Arial" w:eastAsia="Arial" w:hAnsi="Arial" w:cs="Arial"/>
          <w:color w:val="000000" w:themeColor="text1"/>
          <w:kern w:val="24"/>
          <w:sz w:val="20"/>
          <w:szCs w:val="20"/>
        </w:rPr>
        <w:t>coMDSCs</w:t>
      </w:r>
      <w:proofErr w:type="spellEnd"/>
      <w:r w:rsidR="00547300" w:rsidRPr="00EF09CD">
        <w:rPr>
          <w:rFonts w:ascii="Arial" w:eastAsia="Arial" w:hAnsi="Arial" w:cs="Arial"/>
          <w:color w:val="000000" w:themeColor="text1"/>
          <w:kern w:val="24"/>
          <w:sz w:val="20"/>
          <w:szCs w:val="20"/>
        </w:rPr>
        <w:t>: Healthy NK cells pre-incubated with splenic MDSCs (from PDAC mice) for 48 hours; NK-T863: NK cells pre-treated with T863 for 48 hours; NK-T863-coMDSCs: NK cells pre-incubated with MDSCs plus T863 treatment for 48 hours</w:t>
      </w:r>
      <w:r w:rsidR="0065262A" w:rsidRPr="00EF09CD">
        <w:rPr>
          <w:rFonts w:ascii="Arial" w:eastAsia="Arial" w:hAnsi="Arial" w:cs="Arial"/>
          <w:color w:val="000000" w:themeColor="text1"/>
          <w:kern w:val="24"/>
          <w:sz w:val="20"/>
          <w:szCs w:val="20"/>
        </w:rPr>
        <w:t xml:space="preserve">. </w:t>
      </w:r>
      <w:r w:rsidR="00072211" w:rsidRPr="00EF09CD">
        <w:rPr>
          <w:rFonts w:ascii="Arial" w:eastAsia="Arial" w:hAnsi="Arial" w:cs="Arial"/>
          <w:b/>
          <w:bCs/>
          <w:color w:val="000000" w:themeColor="text1"/>
          <w:kern w:val="24"/>
          <w:sz w:val="20"/>
          <w:szCs w:val="20"/>
        </w:rPr>
        <w:t>G</w:t>
      </w:r>
      <w:r w:rsidR="0065262A" w:rsidRPr="00EF09CD">
        <w:rPr>
          <w:rFonts w:ascii="Arial" w:eastAsia="Arial" w:hAnsi="Arial" w:cs="Arial"/>
          <w:color w:val="000000" w:themeColor="text1"/>
          <w:kern w:val="24"/>
          <w:sz w:val="20"/>
          <w:szCs w:val="20"/>
        </w:rPr>
        <w:t xml:space="preserve">. Expression of </w:t>
      </w:r>
      <w:proofErr w:type="spellStart"/>
      <w:r w:rsidR="0065262A" w:rsidRPr="00EF09CD">
        <w:rPr>
          <w:rFonts w:ascii="Arial" w:eastAsia="Arial" w:hAnsi="Arial" w:cs="Arial"/>
          <w:color w:val="000000" w:themeColor="text1"/>
          <w:kern w:val="24"/>
          <w:sz w:val="20"/>
          <w:szCs w:val="20"/>
        </w:rPr>
        <w:t>IFNγ</w:t>
      </w:r>
      <w:proofErr w:type="spellEnd"/>
      <w:r w:rsidR="0065262A" w:rsidRPr="00EF09CD">
        <w:rPr>
          <w:rFonts w:ascii="Arial" w:eastAsia="Arial" w:hAnsi="Arial" w:cs="Arial"/>
          <w:color w:val="000000" w:themeColor="text1"/>
          <w:kern w:val="24"/>
          <w:sz w:val="20"/>
          <w:szCs w:val="20"/>
        </w:rPr>
        <w:t>, GZMB, and CD107a in splenic NK</w:t>
      </w:r>
      <w:r w:rsidR="00547300" w:rsidRPr="00EF09CD">
        <w:rPr>
          <w:rFonts w:ascii="Arial" w:eastAsia="Arial" w:hAnsi="Arial" w:cs="Arial"/>
          <w:color w:val="000000" w:themeColor="text1"/>
          <w:kern w:val="24"/>
          <w:sz w:val="20"/>
          <w:szCs w:val="20"/>
        </w:rPr>
        <w:t xml:space="preserve">s </w:t>
      </w:r>
      <w:r w:rsidR="0065262A" w:rsidRPr="00EF09CD">
        <w:rPr>
          <w:rFonts w:ascii="Arial" w:eastAsia="Arial" w:hAnsi="Arial" w:cs="Arial"/>
          <w:color w:val="000000" w:themeColor="text1"/>
          <w:kern w:val="24"/>
          <w:sz w:val="20"/>
          <w:szCs w:val="20"/>
        </w:rPr>
        <w:t xml:space="preserve">from different sources (as showed in panel H) after stimulation with B16F10 for 20 hours. Data are represented as mean ± SEM. One-way ANOVA with Tukey’s multiple comparisons test was performed for panels </w:t>
      </w:r>
      <w:r w:rsidR="00072211" w:rsidRPr="00EF09CD">
        <w:rPr>
          <w:rFonts w:ascii="Arial" w:eastAsia="Arial" w:hAnsi="Arial" w:cs="Arial"/>
          <w:color w:val="000000" w:themeColor="text1"/>
          <w:kern w:val="24"/>
          <w:sz w:val="20"/>
          <w:szCs w:val="20"/>
        </w:rPr>
        <w:t>E&amp; F</w:t>
      </w:r>
      <w:r w:rsidR="0065262A" w:rsidRPr="00EF09CD">
        <w:rPr>
          <w:rFonts w:ascii="Arial" w:eastAsia="Arial" w:hAnsi="Arial" w:cs="Arial"/>
          <w:color w:val="000000" w:themeColor="text1"/>
          <w:kern w:val="24"/>
          <w:sz w:val="20"/>
          <w:szCs w:val="20"/>
        </w:rPr>
        <w:t xml:space="preserve">; Two-way ANOVA with Tukey-Kramer test was utilized for panel </w:t>
      </w:r>
      <w:r w:rsidR="00072211" w:rsidRPr="00EF09CD">
        <w:rPr>
          <w:rFonts w:ascii="Arial" w:eastAsia="Arial" w:hAnsi="Arial" w:cs="Arial"/>
          <w:color w:val="000000" w:themeColor="text1"/>
          <w:kern w:val="24"/>
          <w:sz w:val="20"/>
          <w:szCs w:val="20"/>
        </w:rPr>
        <w:t>G</w:t>
      </w:r>
      <w:r w:rsidR="0065262A" w:rsidRPr="00EF09CD">
        <w:rPr>
          <w:rFonts w:ascii="Arial" w:eastAsia="Arial" w:hAnsi="Arial" w:cs="Arial"/>
          <w:color w:val="000000" w:themeColor="text1"/>
          <w:kern w:val="24"/>
          <w:sz w:val="20"/>
          <w:szCs w:val="20"/>
        </w:rPr>
        <w:t>.</w:t>
      </w:r>
      <w:r w:rsidR="00547300" w:rsidRPr="00EF09CD">
        <w:rPr>
          <w:rFonts w:ascii="Arial" w:eastAsia="DengXian" w:hAnsi="Arial" w:cs="Arial"/>
          <w:color w:val="000000" w:themeColor="text1"/>
          <w:kern w:val="24"/>
          <w:sz w:val="20"/>
          <w:szCs w:val="20"/>
        </w:rPr>
        <w:t xml:space="preserve"> * </w:t>
      </w:r>
      <w:r w:rsidR="00547300" w:rsidRPr="00EF09CD">
        <w:rPr>
          <w:rFonts w:ascii="Arial" w:eastAsia="DengXian" w:hAnsi="Arial" w:cs="Arial"/>
          <w:i/>
          <w:iCs/>
          <w:color w:val="000000" w:themeColor="text1"/>
          <w:kern w:val="24"/>
          <w:sz w:val="20"/>
          <w:szCs w:val="20"/>
        </w:rPr>
        <w:t>p</w:t>
      </w:r>
      <w:r w:rsidR="00547300" w:rsidRPr="00EF09CD">
        <w:rPr>
          <w:rFonts w:ascii="Arial" w:eastAsia="DengXian" w:hAnsi="Arial" w:cs="Arial"/>
          <w:color w:val="000000" w:themeColor="text1"/>
          <w:kern w:val="24"/>
          <w:sz w:val="20"/>
          <w:szCs w:val="20"/>
        </w:rPr>
        <w:t xml:space="preserve"> &lt; 0.05</w:t>
      </w:r>
      <w:r w:rsidR="000465FB" w:rsidRPr="00EF09CD">
        <w:rPr>
          <w:rFonts w:ascii="Arial" w:eastAsia="DengXian" w:hAnsi="Arial" w:cs="Arial"/>
          <w:color w:val="000000" w:themeColor="text1"/>
          <w:kern w:val="24"/>
          <w:sz w:val="20"/>
          <w:szCs w:val="20"/>
        </w:rPr>
        <w:t>,</w:t>
      </w:r>
      <w:r w:rsidR="00547300" w:rsidRPr="00EF09CD">
        <w:rPr>
          <w:rFonts w:ascii="Arial" w:hAnsi="Arial" w:cs="Arial"/>
          <w:color w:val="000000" w:themeColor="text1"/>
          <w:kern w:val="24"/>
          <w:sz w:val="20"/>
          <w:szCs w:val="20"/>
        </w:rPr>
        <w:t> </w:t>
      </w:r>
      <w:r w:rsidR="00547300" w:rsidRPr="00EF09CD">
        <w:rPr>
          <w:rFonts w:ascii="Arial" w:eastAsia="DengXian" w:hAnsi="Arial" w:cs="Arial"/>
          <w:color w:val="000000" w:themeColor="text1"/>
          <w:kern w:val="24"/>
          <w:sz w:val="20"/>
          <w:szCs w:val="20"/>
        </w:rPr>
        <w:t>and ***</w:t>
      </w:r>
      <w:r w:rsidR="00547300" w:rsidRPr="00EF09CD">
        <w:rPr>
          <w:rFonts w:ascii="Arial" w:eastAsia="DengXian" w:hAnsi="Arial" w:cs="Arial"/>
          <w:i/>
          <w:iCs/>
          <w:color w:val="000000" w:themeColor="text1"/>
          <w:kern w:val="24"/>
          <w:sz w:val="20"/>
          <w:szCs w:val="20"/>
        </w:rPr>
        <w:t xml:space="preserve"> p</w:t>
      </w:r>
      <w:r w:rsidR="00547300" w:rsidRPr="00EF09CD">
        <w:rPr>
          <w:rFonts w:ascii="Arial" w:eastAsia="DengXian" w:hAnsi="Arial" w:cs="Arial"/>
          <w:color w:val="000000" w:themeColor="text1"/>
          <w:kern w:val="24"/>
          <w:sz w:val="20"/>
          <w:szCs w:val="20"/>
        </w:rPr>
        <w:t xml:space="preserve"> &lt; 0.001.</w:t>
      </w:r>
      <w:r w:rsidR="000465FB" w:rsidRPr="00EF09CD">
        <w:rPr>
          <w:rFonts w:ascii="Arial" w:eastAsia="DengXian" w:hAnsi="Arial" w:cs="+mn-cs"/>
          <w:color w:val="000000" w:themeColor="text1"/>
          <w:kern w:val="24"/>
          <w:sz w:val="20"/>
          <w:szCs w:val="20"/>
        </w:rPr>
        <w:t xml:space="preserve"> The stars without bars represent the comparison between the first column and the column marked with stars.</w:t>
      </w:r>
    </w:p>
    <w:p w14:paraId="5D047F97" w14:textId="08A6F22A" w:rsidR="001C7A4E" w:rsidRPr="00EF09CD" w:rsidRDefault="00B92714" w:rsidP="00B92714">
      <w:pPr>
        <w:pStyle w:val="NormalWeb"/>
        <w:spacing w:before="0" w:beforeAutospacing="0" w:after="120" w:afterAutospacing="0" w:line="480" w:lineRule="auto"/>
        <w:jc w:val="both"/>
        <w:rPr>
          <w:rFonts w:ascii="Arial" w:hAnsi="Arial" w:cs="Arial"/>
          <w:b/>
          <w:bCs/>
          <w:color w:val="000000" w:themeColor="text1"/>
          <w:kern w:val="24"/>
          <w:sz w:val="20"/>
          <w:szCs w:val="20"/>
        </w:rPr>
      </w:pPr>
      <w:r w:rsidRPr="00EF09CD">
        <w:rPr>
          <w:rFonts w:ascii="Arial" w:eastAsia="DengXian" w:hAnsi="Arial" w:cs="Arial"/>
          <w:b/>
          <w:bCs/>
          <w:color w:val="000000" w:themeColor="text1"/>
          <w:kern w:val="24"/>
          <w:sz w:val="20"/>
          <w:szCs w:val="20"/>
        </w:rPr>
        <w:br w:type="page"/>
      </w:r>
    </w:p>
    <w:p w14:paraId="69D2193F" w14:textId="65D4AAA2" w:rsidR="0065262A" w:rsidRPr="00EF09CD" w:rsidRDefault="00143081" w:rsidP="0065262A">
      <w:pPr>
        <w:pStyle w:val="NormalWeb"/>
        <w:spacing w:before="0" w:beforeAutospacing="0" w:after="0" w:afterAutospacing="0" w:line="360" w:lineRule="auto"/>
        <w:ind w:right="533"/>
        <w:jc w:val="both"/>
        <w:rPr>
          <w:rFonts w:ascii="Arial" w:hAnsi="Arial" w:cs="Arial"/>
          <w:color w:val="000000" w:themeColor="text1"/>
          <w:sz w:val="20"/>
          <w:szCs w:val="20"/>
        </w:rPr>
      </w:pPr>
      <w:r w:rsidRPr="00143081">
        <w:rPr>
          <w:rFonts w:ascii="Arial" w:eastAsia="Arial" w:hAnsi="Arial" w:cs="Arial"/>
          <w:b/>
          <w:bCs/>
          <w:color w:val="000000" w:themeColor="text1"/>
          <w:kern w:val="24"/>
          <w:sz w:val="20"/>
          <w:szCs w:val="20"/>
        </w:rPr>
        <w:lastRenderedPageBreak/>
        <w:drawing>
          <wp:inline distT="0" distB="0" distL="0" distR="0" wp14:anchorId="2AA2EC22" wp14:editId="024E98D9">
            <wp:extent cx="6188710" cy="8761730"/>
            <wp:effectExtent l="0" t="0" r="0" b="1270"/>
            <wp:docPr id="3"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graph&#10;&#10;Description automatically generated"/>
                    <pic:cNvPicPr/>
                  </pic:nvPicPr>
                  <pic:blipFill>
                    <a:blip r:embed="rId10"/>
                    <a:stretch>
                      <a:fillRect/>
                    </a:stretch>
                  </pic:blipFill>
                  <pic:spPr>
                    <a:xfrm>
                      <a:off x="0" y="0"/>
                      <a:ext cx="6188710" cy="8761730"/>
                    </a:xfrm>
                    <a:prstGeom prst="rect">
                      <a:avLst/>
                    </a:prstGeom>
                  </pic:spPr>
                </pic:pic>
              </a:graphicData>
            </a:graphic>
          </wp:inline>
        </w:drawing>
      </w:r>
      <w:r w:rsidR="0065262A" w:rsidRPr="00EF09CD">
        <w:rPr>
          <w:rFonts w:ascii="Arial" w:eastAsia="Arial" w:hAnsi="Arial" w:cs="Arial"/>
          <w:b/>
          <w:bCs/>
          <w:color w:val="000000" w:themeColor="text1"/>
          <w:kern w:val="24"/>
          <w:sz w:val="20"/>
          <w:szCs w:val="20"/>
        </w:rPr>
        <w:lastRenderedPageBreak/>
        <w:t xml:space="preserve">Figure </w:t>
      </w:r>
      <w:r w:rsidR="00FD0DCC" w:rsidRPr="00EF09CD">
        <w:rPr>
          <w:rFonts w:ascii="Arial" w:eastAsia="Arial" w:hAnsi="Arial" w:cs="Arial"/>
          <w:b/>
          <w:bCs/>
          <w:color w:val="000000" w:themeColor="text1"/>
          <w:kern w:val="24"/>
          <w:sz w:val="20"/>
          <w:szCs w:val="20"/>
        </w:rPr>
        <w:t>S</w:t>
      </w:r>
      <w:r w:rsidR="00072211" w:rsidRPr="00EF09CD">
        <w:rPr>
          <w:rFonts w:ascii="Arial" w:eastAsia="Arial" w:hAnsi="Arial" w:cs="Arial"/>
          <w:b/>
          <w:bCs/>
          <w:color w:val="000000" w:themeColor="text1"/>
          <w:kern w:val="24"/>
          <w:sz w:val="20"/>
          <w:szCs w:val="20"/>
        </w:rPr>
        <w:t>3</w:t>
      </w:r>
      <w:r w:rsidR="0065262A" w:rsidRPr="00EF09CD">
        <w:rPr>
          <w:rFonts w:ascii="Arial" w:eastAsia="Arial" w:hAnsi="Arial" w:cs="Arial"/>
          <w:b/>
          <w:bCs/>
          <w:color w:val="000000" w:themeColor="text1"/>
          <w:kern w:val="24"/>
          <w:sz w:val="20"/>
          <w:szCs w:val="20"/>
        </w:rPr>
        <w:t xml:space="preserve">. </w:t>
      </w:r>
      <w:proofErr w:type="spellStart"/>
      <w:r w:rsidR="00D22D33" w:rsidRPr="00EF09CD">
        <w:rPr>
          <w:rFonts w:ascii="Arial" w:eastAsia="Arial" w:hAnsi="Arial" w:cs="Arial"/>
          <w:b/>
          <w:bCs/>
          <w:i/>
          <w:iCs/>
          <w:color w:val="000000" w:themeColor="text1"/>
          <w:kern w:val="24"/>
          <w:sz w:val="20"/>
          <w:szCs w:val="20"/>
        </w:rPr>
        <w:t>Apoe</w:t>
      </w:r>
      <w:proofErr w:type="spellEnd"/>
      <w:r w:rsidR="00D22D33" w:rsidRPr="00EF09CD">
        <w:rPr>
          <w:rFonts w:ascii="Arial" w:eastAsia="Arial" w:hAnsi="Arial" w:cs="Arial"/>
          <w:b/>
          <w:bCs/>
          <w:color w:val="000000" w:themeColor="text1"/>
          <w:kern w:val="24"/>
          <w:sz w:val="20"/>
          <w:szCs w:val="20"/>
        </w:rPr>
        <w:t xml:space="preserve"> knocking out rescues splenic NK cell function in PDAC mice by reducing ROS production in Gr-1+ myeloid cells</w:t>
      </w:r>
      <w:r w:rsidR="0065262A" w:rsidRPr="00EF09CD">
        <w:rPr>
          <w:rFonts w:ascii="Arial" w:eastAsia="Arial" w:hAnsi="Arial" w:cs="Arial"/>
          <w:b/>
          <w:bCs/>
          <w:color w:val="000000" w:themeColor="text1"/>
          <w:kern w:val="24"/>
          <w:sz w:val="20"/>
          <w:szCs w:val="20"/>
        </w:rPr>
        <w:t xml:space="preserve">. </w:t>
      </w:r>
      <w:r w:rsidR="00746640" w:rsidRPr="00EF09CD">
        <w:rPr>
          <w:rFonts w:ascii="Arial" w:eastAsiaTheme="minorEastAsia" w:hAnsi="Arial" w:cs="+mn-cs" w:hint="eastAsia"/>
          <w:b/>
          <w:bCs/>
          <w:color w:val="000000" w:themeColor="text1"/>
          <w:kern w:val="24"/>
          <w:sz w:val="20"/>
          <w:szCs w:val="20"/>
          <w:lang w:eastAsia="zh-CN"/>
        </w:rPr>
        <w:t>A</w:t>
      </w:r>
      <w:r w:rsidR="00746640" w:rsidRPr="00EF09CD">
        <w:rPr>
          <w:rFonts w:ascii="Arial" w:eastAsia="Arial" w:hAnsi="Arial" w:cs="+mn-cs"/>
          <w:b/>
          <w:bCs/>
          <w:color w:val="000000" w:themeColor="text1"/>
          <w:kern w:val="24"/>
          <w:sz w:val="20"/>
          <w:szCs w:val="20"/>
        </w:rPr>
        <w:t xml:space="preserve">. </w:t>
      </w:r>
      <w:r w:rsidR="00746640" w:rsidRPr="00EF09CD">
        <w:rPr>
          <w:rFonts w:ascii="Arial" w:eastAsia="DengXian" w:hAnsi="Arial" w:cs="+mn-cs"/>
          <w:color w:val="000000" w:themeColor="text1"/>
          <w:kern w:val="24"/>
          <w:sz w:val="20"/>
          <w:szCs w:val="20"/>
        </w:rPr>
        <w:t xml:space="preserve">Immunofluorescence staining of Gr-1 and APOE in spleens from healthy and </w:t>
      </w:r>
      <w:bookmarkStart w:id="10" w:name="_Hlk171784237"/>
      <w:r w:rsidR="00746640" w:rsidRPr="00EF09CD">
        <w:rPr>
          <w:rFonts w:ascii="Arial" w:eastAsia="DengXian" w:hAnsi="Arial" w:cs="+mn-cs"/>
          <w:color w:val="000000" w:themeColor="text1"/>
          <w:kern w:val="24"/>
          <w:sz w:val="20"/>
          <w:szCs w:val="20"/>
        </w:rPr>
        <w:t>KPC1245 pancreatic tumor-bearing mice (PDAC mice)</w:t>
      </w:r>
      <w:bookmarkEnd w:id="10"/>
      <w:r w:rsidR="00746640" w:rsidRPr="00EF09CD">
        <w:rPr>
          <w:rFonts w:ascii="Arial" w:eastAsia="DengXian" w:hAnsi="Arial" w:cs="+mn-cs"/>
          <w:color w:val="000000" w:themeColor="text1"/>
          <w:kern w:val="24"/>
          <w:sz w:val="20"/>
          <w:szCs w:val="20"/>
        </w:rPr>
        <w:t xml:space="preserve">. WP: white pulp; RP: red pulp. </w:t>
      </w:r>
      <w:r w:rsidR="00746640" w:rsidRPr="00EF09CD">
        <w:rPr>
          <w:rFonts w:ascii="Arial" w:eastAsia="DengXian" w:hAnsi="Arial" w:cs="+mn-cs" w:hint="eastAsia"/>
          <w:b/>
          <w:bCs/>
          <w:color w:val="000000" w:themeColor="text1"/>
          <w:kern w:val="24"/>
          <w:sz w:val="20"/>
          <w:szCs w:val="20"/>
          <w:lang w:eastAsia="zh-CN"/>
        </w:rPr>
        <w:t>B</w:t>
      </w:r>
      <w:r w:rsidR="00746640" w:rsidRPr="00EF09CD">
        <w:rPr>
          <w:rFonts w:ascii="Arial" w:eastAsia="DengXian" w:hAnsi="Arial" w:cs="+mn-cs"/>
          <w:b/>
          <w:bCs/>
          <w:color w:val="000000" w:themeColor="text1"/>
          <w:kern w:val="24"/>
          <w:sz w:val="20"/>
          <w:szCs w:val="20"/>
        </w:rPr>
        <w:t>.</w:t>
      </w:r>
      <w:r w:rsidR="00746640" w:rsidRPr="00EF09CD">
        <w:rPr>
          <w:rFonts w:ascii="Arial" w:eastAsia="DengXian" w:hAnsi="Arial" w:cs="+mn-cs"/>
          <w:color w:val="000000" w:themeColor="text1"/>
          <w:kern w:val="24"/>
          <w:sz w:val="20"/>
          <w:szCs w:val="20"/>
        </w:rPr>
        <w:t xml:space="preserve"> </w:t>
      </w:r>
      <w:r w:rsidR="00746640" w:rsidRPr="00EF09CD">
        <w:rPr>
          <w:rFonts w:ascii="Arial" w:eastAsia="Arial" w:hAnsi="Arial" w:cs="+mn-cs"/>
          <w:color w:val="000000" w:themeColor="text1"/>
          <w:kern w:val="24"/>
          <w:sz w:val="20"/>
          <w:szCs w:val="20"/>
        </w:rPr>
        <w:t xml:space="preserve">Plasma APOE concentration in wild-type and </w:t>
      </w:r>
      <w:proofErr w:type="spellStart"/>
      <w:r w:rsidR="00746640" w:rsidRPr="00EF09CD">
        <w:rPr>
          <w:rFonts w:ascii="Arial" w:eastAsia="Arial" w:hAnsi="Arial"/>
          <w:color w:val="000000" w:themeColor="text1"/>
          <w:kern w:val="24"/>
          <w:sz w:val="20"/>
        </w:rPr>
        <w:t>Apoe</w:t>
      </w:r>
      <w:proofErr w:type="spellEnd"/>
      <w:r w:rsidR="00746640" w:rsidRPr="00EF09CD">
        <w:rPr>
          <w:rFonts w:ascii="Arial" w:eastAsia="Arial" w:hAnsi="Arial"/>
          <w:color w:val="000000" w:themeColor="text1"/>
          <w:kern w:val="24"/>
          <w:sz w:val="20"/>
        </w:rPr>
        <w:t>-/-</w:t>
      </w:r>
      <w:r w:rsidR="00746640" w:rsidRPr="00EF09CD">
        <w:rPr>
          <w:rFonts w:ascii="Arial" w:eastAsia="Arial" w:hAnsi="Arial" w:cs="+mn-cs"/>
          <w:color w:val="000000" w:themeColor="text1"/>
          <w:kern w:val="24"/>
          <w:sz w:val="20"/>
          <w:szCs w:val="20"/>
        </w:rPr>
        <w:t xml:space="preserve"> mice</w:t>
      </w:r>
      <w:r w:rsidR="00746640" w:rsidRPr="00EF09CD">
        <w:rPr>
          <w:rFonts w:ascii="Arial" w:eastAsia="Arial" w:hAnsi="Arial"/>
          <w:color w:val="000000" w:themeColor="text1"/>
          <w:kern w:val="24"/>
          <w:sz w:val="20"/>
        </w:rPr>
        <w:t xml:space="preserve"> </w:t>
      </w:r>
      <w:r w:rsidR="00746640" w:rsidRPr="00EF09CD">
        <w:rPr>
          <w:rFonts w:ascii="Arial" w:eastAsia="Arial" w:hAnsi="Arial" w:cs="+mn-cs"/>
          <w:color w:val="000000" w:themeColor="text1"/>
          <w:kern w:val="24"/>
          <w:sz w:val="20"/>
          <w:szCs w:val="20"/>
        </w:rPr>
        <w:t>with or without PDAC tumors.</w:t>
      </w:r>
      <w:r w:rsidR="00746640" w:rsidRPr="00EF09CD">
        <w:rPr>
          <w:rFonts w:ascii="Arial" w:eastAsia="Arial" w:hAnsi="Arial" w:cs="+mn-cs"/>
          <w:color w:val="000000" w:themeColor="text1"/>
          <w:spacing w:val="-8"/>
          <w:kern w:val="24"/>
          <w:sz w:val="20"/>
          <w:szCs w:val="20"/>
        </w:rPr>
        <w:t xml:space="preserve"> </w:t>
      </w:r>
      <w:r w:rsidR="00746640" w:rsidRPr="00EF09CD">
        <w:rPr>
          <w:rFonts w:ascii="Arial" w:eastAsiaTheme="minorEastAsia" w:hAnsi="Arial" w:cs="+mn-cs" w:hint="eastAsia"/>
          <w:b/>
          <w:bCs/>
          <w:color w:val="000000" w:themeColor="text1"/>
          <w:kern w:val="24"/>
          <w:sz w:val="20"/>
          <w:szCs w:val="20"/>
          <w:lang w:eastAsia="zh-CN"/>
        </w:rPr>
        <w:t xml:space="preserve">C </w:t>
      </w:r>
      <w:r w:rsidR="00746640" w:rsidRPr="00EF09CD">
        <w:rPr>
          <w:rFonts w:ascii="Arial" w:eastAsia="Arial" w:hAnsi="Arial" w:cs="+mn-cs"/>
          <w:b/>
          <w:bCs/>
          <w:color w:val="000000" w:themeColor="text1"/>
          <w:kern w:val="24"/>
          <w:sz w:val="20"/>
          <w:szCs w:val="20"/>
        </w:rPr>
        <w:t>&amp;</w:t>
      </w:r>
      <w:r w:rsidR="00746640" w:rsidRPr="00EF09CD">
        <w:rPr>
          <w:rFonts w:ascii="Arial" w:eastAsiaTheme="minorEastAsia" w:hAnsi="Arial" w:cs="+mn-cs" w:hint="eastAsia"/>
          <w:b/>
          <w:bCs/>
          <w:color w:val="000000" w:themeColor="text1"/>
          <w:kern w:val="24"/>
          <w:sz w:val="20"/>
          <w:szCs w:val="20"/>
          <w:lang w:eastAsia="zh-CN"/>
        </w:rPr>
        <w:t>D</w:t>
      </w:r>
      <w:r w:rsidR="00746640" w:rsidRPr="00EF09CD">
        <w:rPr>
          <w:rFonts w:ascii="Arial" w:eastAsia="Arial" w:hAnsi="Arial" w:cs="+mn-cs"/>
          <w:b/>
          <w:bCs/>
          <w:color w:val="000000" w:themeColor="text1"/>
          <w:kern w:val="24"/>
          <w:sz w:val="20"/>
          <w:szCs w:val="20"/>
        </w:rPr>
        <w:t xml:space="preserve">. </w:t>
      </w:r>
      <w:r w:rsidR="00746640" w:rsidRPr="00EF09CD">
        <w:rPr>
          <w:rFonts w:ascii="Arial" w:eastAsia="Arial" w:hAnsi="Arial" w:cs="+mn-cs"/>
          <w:color w:val="000000" w:themeColor="text1"/>
          <w:kern w:val="24"/>
          <w:sz w:val="20"/>
          <w:szCs w:val="20"/>
        </w:rPr>
        <w:t>Percentage of dying KPC1245, YAC-1, and B16F10 cells after co-culture with splenic NK cells</w:t>
      </w:r>
      <w:r w:rsidR="00746640" w:rsidRPr="00EF09CD" w:rsidDel="002C3C3F">
        <w:rPr>
          <w:rFonts w:ascii="Arial" w:eastAsia="Arial" w:hAnsi="Arial" w:cs="+mn-cs"/>
          <w:color w:val="000000" w:themeColor="text1"/>
          <w:kern w:val="24"/>
          <w:sz w:val="20"/>
          <w:szCs w:val="20"/>
        </w:rPr>
        <w:t xml:space="preserve"> </w:t>
      </w:r>
      <w:r w:rsidR="00746640" w:rsidRPr="00EF09CD">
        <w:rPr>
          <w:rFonts w:ascii="Arial" w:eastAsia="Arial" w:hAnsi="Arial" w:cs="+mn-cs"/>
          <w:color w:val="000000" w:themeColor="text1"/>
          <w:kern w:val="24"/>
          <w:sz w:val="20"/>
          <w:szCs w:val="20"/>
        </w:rPr>
        <w:t>(</w:t>
      </w:r>
      <w:proofErr w:type="gramStart"/>
      <w:r w:rsidR="00746640" w:rsidRPr="00EF09CD">
        <w:rPr>
          <w:rFonts w:ascii="Arial" w:eastAsia="Arial" w:hAnsi="Arial" w:cs="+mn-cs"/>
          <w:color w:val="000000" w:themeColor="text1"/>
          <w:kern w:val="24"/>
          <w:sz w:val="20"/>
          <w:szCs w:val="20"/>
        </w:rPr>
        <w:t>E:T</w:t>
      </w:r>
      <w:proofErr w:type="gramEnd"/>
      <w:r w:rsidR="00746640" w:rsidRPr="00EF09CD">
        <w:rPr>
          <w:rFonts w:ascii="Arial" w:eastAsia="Arial" w:hAnsi="Arial" w:cs="+mn-cs"/>
          <w:color w:val="000000" w:themeColor="text1"/>
          <w:kern w:val="24"/>
          <w:sz w:val="20"/>
          <w:szCs w:val="20"/>
        </w:rPr>
        <w:t xml:space="preserve"> = 20:1, for 20 </w:t>
      </w:r>
      <w:proofErr w:type="spellStart"/>
      <w:r w:rsidR="00746640" w:rsidRPr="00EF09CD">
        <w:rPr>
          <w:rFonts w:ascii="Arial" w:eastAsia="Arial" w:hAnsi="Arial" w:cs="+mn-cs"/>
          <w:color w:val="000000" w:themeColor="text1"/>
          <w:kern w:val="24"/>
          <w:sz w:val="20"/>
          <w:szCs w:val="20"/>
        </w:rPr>
        <w:t>hrs</w:t>
      </w:r>
      <w:proofErr w:type="spellEnd"/>
      <w:r w:rsidR="00746640" w:rsidRPr="00EF09CD">
        <w:rPr>
          <w:rFonts w:ascii="Arial" w:eastAsia="Arial" w:hAnsi="Arial" w:cs="+mn-cs"/>
          <w:color w:val="000000" w:themeColor="text1"/>
          <w:kern w:val="24"/>
          <w:sz w:val="20"/>
          <w:szCs w:val="20"/>
        </w:rPr>
        <w:t>) from different mouse cohorts. Healthy NKs: splenic NKs from healthy mice; KPC-CTL NK: splenic NKs from wild-type mice with PDAC tumors; KPC-</w:t>
      </w:r>
      <w:proofErr w:type="spellStart"/>
      <w:r w:rsidR="00746640" w:rsidRPr="00EF09CD">
        <w:rPr>
          <w:rFonts w:ascii="Arial" w:eastAsia="Arial" w:hAnsi="Arial" w:cs="+mn-cs"/>
          <w:i/>
          <w:iCs/>
          <w:color w:val="000000" w:themeColor="text1"/>
          <w:kern w:val="24"/>
          <w:sz w:val="20"/>
          <w:szCs w:val="20"/>
        </w:rPr>
        <w:t>Apoe</w:t>
      </w:r>
      <w:r w:rsidR="00746640" w:rsidRPr="00EF09CD">
        <w:rPr>
          <w:rFonts w:ascii="Arial" w:eastAsia="Arial" w:hAnsi="Arial" w:cs="+mn-cs"/>
          <w:color w:val="000000" w:themeColor="text1"/>
          <w:kern w:val="24"/>
          <w:sz w:val="20"/>
          <w:szCs w:val="20"/>
        </w:rPr>
        <w:t>KO</w:t>
      </w:r>
      <w:proofErr w:type="spellEnd"/>
      <w:r w:rsidR="00746640" w:rsidRPr="00EF09CD">
        <w:rPr>
          <w:rFonts w:ascii="Arial" w:eastAsia="Arial" w:hAnsi="Arial" w:cs="+mn-cs"/>
          <w:color w:val="000000" w:themeColor="text1"/>
          <w:kern w:val="24"/>
          <w:sz w:val="20"/>
          <w:szCs w:val="20"/>
        </w:rPr>
        <w:t xml:space="preserve"> NK: splenic NKs from </w:t>
      </w:r>
      <w:proofErr w:type="spellStart"/>
      <w:r w:rsidR="00746640" w:rsidRPr="00EF09CD">
        <w:rPr>
          <w:rFonts w:ascii="Arial" w:eastAsia="Arial" w:hAnsi="Arial" w:cs="+mn-cs"/>
          <w:i/>
          <w:iCs/>
          <w:color w:val="000000" w:themeColor="text1"/>
          <w:kern w:val="24"/>
          <w:sz w:val="20"/>
          <w:szCs w:val="20"/>
        </w:rPr>
        <w:t>Apoe</w:t>
      </w:r>
      <w:proofErr w:type="spellEnd"/>
      <w:r w:rsidR="00746640" w:rsidRPr="00EF09CD">
        <w:rPr>
          <w:rFonts w:ascii="Arial" w:eastAsia="Arial" w:hAnsi="Arial" w:cs="+mn-cs"/>
          <w:i/>
          <w:iCs/>
          <w:color w:val="000000" w:themeColor="text1"/>
          <w:kern w:val="24"/>
          <w:sz w:val="20"/>
          <w:szCs w:val="20"/>
        </w:rPr>
        <w:t>-/-</w:t>
      </w:r>
      <w:r w:rsidR="00746640" w:rsidRPr="00EF09CD">
        <w:rPr>
          <w:rFonts w:ascii="Arial" w:eastAsia="Arial" w:hAnsi="Arial" w:cs="+mn-cs"/>
          <w:color w:val="000000" w:themeColor="text1"/>
          <w:kern w:val="24"/>
          <w:sz w:val="20"/>
          <w:szCs w:val="20"/>
        </w:rPr>
        <w:t xml:space="preserve"> mice with PDAC tumors; KPC-anti-Gr-1 NK: splenic NKs from wild-type mice with PDAC tumors treated</w:t>
      </w:r>
      <w:r w:rsidR="00746640" w:rsidRPr="00EF09CD" w:rsidDel="002124A3">
        <w:rPr>
          <w:rFonts w:ascii="Arial" w:eastAsia="Arial" w:hAnsi="Arial" w:cs="+mn-cs"/>
          <w:color w:val="000000" w:themeColor="text1"/>
          <w:kern w:val="24"/>
          <w:sz w:val="20"/>
          <w:szCs w:val="20"/>
        </w:rPr>
        <w:t xml:space="preserve"> </w:t>
      </w:r>
      <w:r w:rsidR="00746640" w:rsidRPr="00EF09CD">
        <w:rPr>
          <w:rFonts w:ascii="Arial" w:eastAsia="Arial" w:hAnsi="Arial" w:cs="+mn-cs"/>
          <w:color w:val="000000" w:themeColor="text1"/>
          <w:kern w:val="24"/>
          <w:sz w:val="20"/>
          <w:szCs w:val="20"/>
        </w:rPr>
        <w:t xml:space="preserve">with anti-Gr-1 antibody. </w:t>
      </w:r>
      <w:r w:rsidR="00746640" w:rsidRPr="00EF09CD">
        <w:rPr>
          <w:rFonts w:ascii="Arial" w:eastAsiaTheme="minorEastAsia" w:hAnsi="Arial" w:cs="+mn-cs" w:hint="eastAsia"/>
          <w:b/>
          <w:bCs/>
          <w:color w:val="000000" w:themeColor="text1"/>
          <w:kern w:val="24"/>
          <w:sz w:val="20"/>
          <w:szCs w:val="20"/>
          <w:lang w:eastAsia="zh-CN"/>
        </w:rPr>
        <w:t>E</w:t>
      </w:r>
      <w:r w:rsidR="00746640" w:rsidRPr="00EF09CD">
        <w:rPr>
          <w:rFonts w:ascii="Arial" w:eastAsia="Arial" w:hAnsi="Arial" w:cs="+mn-cs"/>
          <w:b/>
          <w:bCs/>
          <w:color w:val="000000" w:themeColor="text1"/>
          <w:kern w:val="24"/>
          <w:sz w:val="20"/>
          <w:szCs w:val="20"/>
        </w:rPr>
        <w:t xml:space="preserve">. </w:t>
      </w:r>
      <w:r w:rsidR="00746640" w:rsidRPr="00EF09CD">
        <w:rPr>
          <w:rFonts w:ascii="Arial" w:eastAsia="Arial" w:hAnsi="Arial" w:cs="+mn-cs"/>
          <w:color w:val="000000" w:themeColor="text1"/>
          <w:kern w:val="24"/>
          <w:sz w:val="20"/>
          <w:szCs w:val="20"/>
        </w:rPr>
        <w:t xml:space="preserve">Expression of </w:t>
      </w:r>
      <w:proofErr w:type="spellStart"/>
      <w:r w:rsidR="00746640" w:rsidRPr="00EF09CD">
        <w:rPr>
          <w:rFonts w:ascii="Arial" w:eastAsia="Arial" w:hAnsi="Arial" w:cs="+mn-cs"/>
          <w:color w:val="000000" w:themeColor="text1"/>
          <w:kern w:val="24"/>
          <w:sz w:val="20"/>
          <w:szCs w:val="20"/>
        </w:rPr>
        <w:t>IFNγ</w:t>
      </w:r>
      <w:proofErr w:type="spellEnd"/>
      <w:r w:rsidR="00746640" w:rsidRPr="00EF09CD">
        <w:rPr>
          <w:rFonts w:ascii="Arial" w:eastAsia="Arial" w:hAnsi="Arial" w:cs="+mn-cs"/>
          <w:color w:val="000000" w:themeColor="text1"/>
          <w:kern w:val="24"/>
          <w:sz w:val="20"/>
          <w:szCs w:val="20"/>
        </w:rPr>
        <w:t>, GZMB, and CD107a in splenic NKs from different cohorts (as described in panel H) after stimulation</w:t>
      </w:r>
      <w:r w:rsidR="00746640" w:rsidRPr="00EF09CD" w:rsidDel="002124A3">
        <w:rPr>
          <w:rFonts w:ascii="Arial" w:eastAsia="Arial" w:hAnsi="Arial" w:cs="+mn-cs"/>
          <w:color w:val="000000" w:themeColor="text1"/>
          <w:kern w:val="24"/>
          <w:sz w:val="20"/>
          <w:szCs w:val="20"/>
        </w:rPr>
        <w:t xml:space="preserve"> </w:t>
      </w:r>
      <w:r w:rsidR="00746640" w:rsidRPr="00EF09CD">
        <w:rPr>
          <w:rFonts w:ascii="Arial" w:eastAsia="Arial" w:hAnsi="Arial" w:cs="+mn-cs"/>
          <w:color w:val="000000" w:themeColor="text1"/>
          <w:kern w:val="24"/>
          <w:sz w:val="20"/>
          <w:szCs w:val="20"/>
        </w:rPr>
        <w:t xml:space="preserve">with B16F10 for 20 hours. </w:t>
      </w:r>
      <w:r w:rsidR="00746640" w:rsidRPr="00EF09CD">
        <w:rPr>
          <w:rFonts w:ascii="Arial" w:eastAsiaTheme="minorEastAsia" w:hAnsi="Arial" w:cs="Arial" w:hint="eastAsia"/>
          <w:b/>
          <w:bCs/>
          <w:color w:val="000000" w:themeColor="text1"/>
          <w:kern w:val="24"/>
          <w:sz w:val="20"/>
          <w:szCs w:val="20"/>
          <w:lang w:eastAsia="zh-CN"/>
        </w:rPr>
        <w:t>F</w:t>
      </w:r>
      <w:r w:rsidR="0065262A" w:rsidRPr="00EF09CD">
        <w:rPr>
          <w:rFonts w:ascii="Arial" w:eastAsia="Arial" w:hAnsi="Arial" w:cs="Arial"/>
          <w:b/>
          <w:bCs/>
          <w:color w:val="000000" w:themeColor="text1"/>
          <w:kern w:val="24"/>
          <w:sz w:val="20"/>
          <w:szCs w:val="20"/>
        </w:rPr>
        <w:t xml:space="preserve"> &amp;</w:t>
      </w:r>
      <w:r w:rsidR="00746640" w:rsidRPr="00EF09CD">
        <w:rPr>
          <w:rFonts w:ascii="Arial" w:eastAsiaTheme="minorEastAsia" w:hAnsi="Arial" w:cs="Arial" w:hint="eastAsia"/>
          <w:b/>
          <w:bCs/>
          <w:color w:val="000000" w:themeColor="text1"/>
          <w:kern w:val="24"/>
          <w:sz w:val="20"/>
          <w:szCs w:val="20"/>
          <w:lang w:eastAsia="zh-CN"/>
        </w:rPr>
        <w:t>G</w:t>
      </w:r>
      <w:r w:rsidR="0065262A" w:rsidRPr="00EF09CD">
        <w:rPr>
          <w:rFonts w:ascii="Arial" w:eastAsia="Arial" w:hAnsi="Arial" w:cs="Arial"/>
          <w:b/>
          <w:bCs/>
          <w:color w:val="000000" w:themeColor="text1"/>
          <w:kern w:val="24"/>
          <w:sz w:val="20"/>
          <w:szCs w:val="20"/>
        </w:rPr>
        <w:t xml:space="preserve">. </w:t>
      </w:r>
      <w:bookmarkStart w:id="11" w:name="_Hlk171804162"/>
      <w:r w:rsidR="00D22D33" w:rsidRPr="00EF09CD">
        <w:rPr>
          <w:rFonts w:ascii="Arial" w:eastAsia="Arial" w:hAnsi="Arial" w:cs="Arial"/>
          <w:color w:val="000000" w:themeColor="text1"/>
          <w:kern w:val="24"/>
          <w:sz w:val="20"/>
          <w:szCs w:val="20"/>
        </w:rPr>
        <w:t xml:space="preserve">Percentage of dying </w:t>
      </w:r>
      <w:bookmarkEnd w:id="11"/>
      <w:r w:rsidR="00D22D33" w:rsidRPr="00EF09CD">
        <w:rPr>
          <w:rFonts w:ascii="Arial" w:eastAsia="Arial" w:hAnsi="Arial" w:cs="Arial"/>
          <w:color w:val="000000" w:themeColor="text1"/>
          <w:kern w:val="24"/>
          <w:sz w:val="20"/>
          <w:szCs w:val="20"/>
        </w:rPr>
        <w:t xml:space="preserve">YAC-1 and B16F10 cells after co-culture with NK cells </w:t>
      </w:r>
      <w:r w:rsidR="0065262A" w:rsidRPr="00EF09CD">
        <w:rPr>
          <w:rFonts w:ascii="Arial" w:eastAsia="Arial" w:hAnsi="Arial" w:cs="Arial"/>
          <w:color w:val="000000" w:themeColor="text1"/>
          <w:kern w:val="24"/>
          <w:sz w:val="20"/>
          <w:szCs w:val="20"/>
        </w:rPr>
        <w:t>(</w:t>
      </w:r>
      <w:proofErr w:type="gramStart"/>
      <w:r w:rsidR="0065262A" w:rsidRPr="00EF09CD">
        <w:rPr>
          <w:rFonts w:ascii="Arial" w:eastAsia="Arial" w:hAnsi="Arial" w:cs="Arial"/>
          <w:color w:val="000000" w:themeColor="text1"/>
          <w:kern w:val="24"/>
          <w:sz w:val="20"/>
          <w:szCs w:val="20"/>
        </w:rPr>
        <w:t>E:T</w:t>
      </w:r>
      <w:proofErr w:type="gramEnd"/>
      <w:r w:rsidR="0065262A" w:rsidRPr="00EF09CD">
        <w:rPr>
          <w:rFonts w:ascii="Arial" w:eastAsia="Arial" w:hAnsi="Arial" w:cs="Arial"/>
          <w:color w:val="000000" w:themeColor="text1"/>
          <w:kern w:val="24"/>
          <w:sz w:val="20"/>
          <w:szCs w:val="20"/>
        </w:rPr>
        <w:t xml:space="preserve">=20:1, for 20 </w:t>
      </w:r>
      <w:proofErr w:type="spellStart"/>
      <w:r w:rsidR="0065262A" w:rsidRPr="00EF09CD">
        <w:rPr>
          <w:rFonts w:ascii="Arial" w:eastAsia="Arial" w:hAnsi="Arial" w:cs="Arial"/>
          <w:color w:val="000000" w:themeColor="text1"/>
          <w:kern w:val="24"/>
          <w:sz w:val="20"/>
          <w:szCs w:val="20"/>
        </w:rPr>
        <w:t>hrs</w:t>
      </w:r>
      <w:proofErr w:type="spellEnd"/>
      <w:r w:rsidR="0065262A" w:rsidRPr="00EF09CD">
        <w:rPr>
          <w:rFonts w:ascii="Arial" w:eastAsia="Arial" w:hAnsi="Arial" w:cs="Arial"/>
          <w:color w:val="000000" w:themeColor="text1"/>
          <w:kern w:val="24"/>
          <w:sz w:val="20"/>
          <w:szCs w:val="20"/>
        </w:rPr>
        <w:t xml:space="preserve">) from different treatment cohorts. </w:t>
      </w:r>
      <w:r w:rsidR="00746640" w:rsidRPr="00EF09CD">
        <w:rPr>
          <w:rFonts w:ascii="Arial" w:eastAsiaTheme="minorEastAsia" w:hAnsi="Arial" w:cs="Arial" w:hint="eastAsia"/>
          <w:b/>
          <w:bCs/>
          <w:color w:val="000000" w:themeColor="text1"/>
          <w:kern w:val="24"/>
          <w:sz w:val="20"/>
          <w:szCs w:val="20"/>
          <w:lang w:eastAsia="zh-CN"/>
        </w:rPr>
        <w:t>H</w:t>
      </w:r>
      <w:r w:rsidR="0065262A" w:rsidRPr="00EF09CD">
        <w:rPr>
          <w:rFonts w:ascii="Arial" w:eastAsia="Arial" w:hAnsi="Arial" w:cs="Arial"/>
          <w:color w:val="000000" w:themeColor="text1"/>
          <w:kern w:val="24"/>
          <w:sz w:val="20"/>
          <w:szCs w:val="20"/>
        </w:rPr>
        <w:t xml:space="preserve">. Expression of </w:t>
      </w:r>
      <w:proofErr w:type="spellStart"/>
      <w:r w:rsidR="0065262A" w:rsidRPr="00EF09CD">
        <w:rPr>
          <w:rFonts w:ascii="Arial" w:eastAsia="Arial" w:hAnsi="Arial" w:cs="Arial"/>
          <w:color w:val="000000" w:themeColor="text1"/>
          <w:kern w:val="24"/>
          <w:sz w:val="20"/>
          <w:szCs w:val="20"/>
        </w:rPr>
        <w:t>IFNγ</w:t>
      </w:r>
      <w:proofErr w:type="spellEnd"/>
      <w:r w:rsidR="0065262A" w:rsidRPr="00EF09CD">
        <w:rPr>
          <w:rFonts w:ascii="Arial" w:eastAsia="Arial" w:hAnsi="Arial" w:cs="Arial"/>
          <w:color w:val="000000" w:themeColor="text1"/>
          <w:kern w:val="24"/>
          <w:sz w:val="20"/>
          <w:szCs w:val="20"/>
        </w:rPr>
        <w:t xml:space="preserve">, GZMB, and CD107a in splenic NKs from different treatment cohorts </w:t>
      </w:r>
      <w:r w:rsidR="00D22D33" w:rsidRPr="00EF09CD">
        <w:rPr>
          <w:rFonts w:ascii="Arial" w:eastAsia="Arial" w:hAnsi="Arial" w:cs="Arial"/>
          <w:color w:val="000000" w:themeColor="text1"/>
          <w:kern w:val="24"/>
          <w:sz w:val="20"/>
          <w:szCs w:val="20"/>
        </w:rPr>
        <w:t xml:space="preserve">after </w:t>
      </w:r>
      <w:r w:rsidR="0065262A" w:rsidRPr="00EF09CD">
        <w:rPr>
          <w:rFonts w:ascii="Arial" w:eastAsia="Arial" w:hAnsi="Arial" w:cs="Arial"/>
          <w:color w:val="000000" w:themeColor="text1"/>
          <w:kern w:val="24"/>
          <w:sz w:val="20"/>
          <w:szCs w:val="20"/>
        </w:rPr>
        <w:t>stimulation with or without B16F10 for 20 hours.</w:t>
      </w:r>
      <w:r w:rsidR="00D22D33" w:rsidRPr="00EF09CD">
        <w:rPr>
          <w:color w:val="000000" w:themeColor="text1"/>
        </w:rPr>
        <w:t xml:space="preserve"> </w:t>
      </w:r>
      <w:r w:rsidR="00D22D33" w:rsidRPr="00EF09CD">
        <w:rPr>
          <w:rFonts w:ascii="Arial" w:eastAsia="Arial" w:hAnsi="Arial" w:cs="Arial"/>
          <w:color w:val="000000" w:themeColor="text1"/>
          <w:kern w:val="24"/>
          <w:sz w:val="20"/>
          <w:szCs w:val="20"/>
        </w:rPr>
        <w:t>NK-BSA: healthy splenic NKs pre-treated with BSA; NK-</w:t>
      </w:r>
      <w:proofErr w:type="spellStart"/>
      <w:r w:rsidR="00D22D33" w:rsidRPr="00EF09CD">
        <w:rPr>
          <w:rFonts w:ascii="Arial" w:eastAsia="Arial" w:hAnsi="Arial" w:cs="Arial"/>
          <w:color w:val="000000" w:themeColor="text1"/>
          <w:kern w:val="24"/>
          <w:sz w:val="20"/>
          <w:szCs w:val="20"/>
        </w:rPr>
        <w:t>rmAPOE</w:t>
      </w:r>
      <w:proofErr w:type="spellEnd"/>
      <w:r w:rsidR="00D22D33" w:rsidRPr="00EF09CD">
        <w:rPr>
          <w:rFonts w:ascii="Arial" w:eastAsia="Arial" w:hAnsi="Arial" w:cs="Arial"/>
          <w:color w:val="000000" w:themeColor="text1"/>
          <w:kern w:val="24"/>
          <w:sz w:val="20"/>
          <w:szCs w:val="20"/>
        </w:rPr>
        <w:t>: healthy splenic NKs pre-treated with BSA plus recombinant mouse APOE.</w:t>
      </w:r>
      <w:r w:rsidR="0065262A" w:rsidRPr="00EF09CD">
        <w:rPr>
          <w:rFonts w:ascii="Arial" w:eastAsia="Arial" w:hAnsi="Arial" w:cs="Arial"/>
          <w:color w:val="000000" w:themeColor="text1"/>
          <w:kern w:val="24"/>
          <w:sz w:val="20"/>
          <w:szCs w:val="20"/>
        </w:rPr>
        <w:t xml:space="preserve"> </w:t>
      </w:r>
      <w:r w:rsidR="00746640" w:rsidRPr="00EF09CD">
        <w:rPr>
          <w:rFonts w:ascii="Arial" w:eastAsiaTheme="minorEastAsia" w:hAnsi="Arial" w:cs="Arial" w:hint="eastAsia"/>
          <w:b/>
          <w:bCs/>
          <w:color w:val="000000" w:themeColor="text1"/>
          <w:kern w:val="24"/>
          <w:sz w:val="20"/>
          <w:szCs w:val="20"/>
          <w:lang w:eastAsia="zh-CN"/>
        </w:rPr>
        <w:t>I</w:t>
      </w:r>
      <w:r w:rsidR="0065262A" w:rsidRPr="00EF09CD">
        <w:rPr>
          <w:rFonts w:ascii="Arial" w:eastAsia="Arial" w:hAnsi="Arial" w:cs="Arial"/>
          <w:b/>
          <w:bCs/>
          <w:color w:val="000000" w:themeColor="text1"/>
          <w:kern w:val="24"/>
          <w:sz w:val="20"/>
          <w:szCs w:val="20"/>
        </w:rPr>
        <w:t xml:space="preserve">. </w:t>
      </w:r>
      <w:bookmarkStart w:id="12" w:name="_Hlk171804387"/>
      <w:r w:rsidR="00D22D33" w:rsidRPr="00EF09CD">
        <w:rPr>
          <w:rFonts w:ascii="Arial" w:eastAsia="Arial" w:hAnsi="Arial" w:cs="Arial"/>
          <w:color w:val="000000" w:themeColor="text1"/>
          <w:kern w:val="24"/>
          <w:sz w:val="20"/>
          <w:szCs w:val="20"/>
        </w:rPr>
        <w:t xml:space="preserve">Percentage of dying </w:t>
      </w:r>
      <w:bookmarkEnd w:id="12"/>
      <w:r w:rsidR="0065262A" w:rsidRPr="00EF09CD">
        <w:rPr>
          <w:rFonts w:ascii="Arial" w:eastAsia="Arial" w:hAnsi="Arial" w:cs="Arial"/>
          <w:color w:val="000000" w:themeColor="text1"/>
          <w:kern w:val="24"/>
          <w:sz w:val="20"/>
          <w:szCs w:val="20"/>
        </w:rPr>
        <w:t>YAC-1 cells after co-</w:t>
      </w:r>
      <w:r w:rsidR="00D22D33" w:rsidRPr="00EF09CD">
        <w:rPr>
          <w:rFonts w:ascii="Arial" w:eastAsia="Arial" w:hAnsi="Arial" w:cs="Arial"/>
          <w:color w:val="000000" w:themeColor="text1"/>
          <w:kern w:val="24"/>
          <w:sz w:val="20"/>
          <w:szCs w:val="20"/>
        </w:rPr>
        <w:t xml:space="preserve">culture </w:t>
      </w:r>
      <w:r w:rsidR="0065262A" w:rsidRPr="00EF09CD">
        <w:rPr>
          <w:rFonts w:ascii="Arial" w:eastAsia="Arial" w:hAnsi="Arial" w:cs="Arial"/>
          <w:color w:val="000000" w:themeColor="text1"/>
          <w:kern w:val="24"/>
          <w:sz w:val="20"/>
          <w:szCs w:val="20"/>
        </w:rPr>
        <w:t>with splenic NK cells (</w:t>
      </w:r>
      <w:proofErr w:type="gramStart"/>
      <w:r w:rsidR="0065262A" w:rsidRPr="00EF09CD">
        <w:rPr>
          <w:rFonts w:ascii="Arial" w:eastAsia="Arial" w:hAnsi="Arial" w:cs="Arial"/>
          <w:color w:val="000000" w:themeColor="text1"/>
          <w:kern w:val="24"/>
          <w:sz w:val="20"/>
          <w:szCs w:val="20"/>
        </w:rPr>
        <w:t>E:T</w:t>
      </w:r>
      <w:proofErr w:type="gramEnd"/>
      <w:r w:rsidR="0065262A" w:rsidRPr="00EF09CD">
        <w:rPr>
          <w:rFonts w:ascii="Arial" w:eastAsia="Arial" w:hAnsi="Arial" w:cs="Arial"/>
          <w:color w:val="000000" w:themeColor="text1"/>
          <w:kern w:val="24"/>
          <w:sz w:val="20"/>
          <w:szCs w:val="20"/>
        </w:rPr>
        <w:t xml:space="preserve">=20:1, for 20 </w:t>
      </w:r>
      <w:proofErr w:type="spellStart"/>
      <w:r w:rsidR="0065262A" w:rsidRPr="00EF09CD">
        <w:rPr>
          <w:rFonts w:ascii="Arial" w:eastAsia="Arial" w:hAnsi="Arial" w:cs="Arial"/>
          <w:color w:val="000000" w:themeColor="text1"/>
          <w:kern w:val="24"/>
          <w:sz w:val="20"/>
          <w:szCs w:val="20"/>
        </w:rPr>
        <w:t>hr</w:t>
      </w:r>
      <w:proofErr w:type="spellEnd"/>
      <w:r w:rsidR="0065262A" w:rsidRPr="00EF09CD">
        <w:rPr>
          <w:rFonts w:ascii="Arial" w:eastAsia="Arial" w:hAnsi="Arial" w:cs="Arial"/>
          <w:color w:val="000000" w:themeColor="text1"/>
          <w:kern w:val="24"/>
          <w:sz w:val="20"/>
          <w:szCs w:val="20"/>
        </w:rPr>
        <w:t xml:space="preserve">) from different experimental cohorts. NK CTL: splenic NK cells from healthy wild-type </w:t>
      </w:r>
      <w:r w:rsidR="00D22D33" w:rsidRPr="00EF09CD">
        <w:rPr>
          <w:rFonts w:ascii="Arial" w:eastAsia="Arial" w:hAnsi="Arial" w:cs="Arial"/>
          <w:color w:val="000000" w:themeColor="text1"/>
          <w:kern w:val="24"/>
          <w:sz w:val="20"/>
          <w:szCs w:val="20"/>
        </w:rPr>
        <w:t xml:space="preserve">(WT) </w:t>
      </w:r>
      <w:r w:rsidR="0065262A" w:rsidRPr="00EF09CD">
        <w:rPr>
          <w:rFonts w:ascii="Arial" w:eastAsia="Arial" w:hAnsi="Arial" w:cs="Arial"/>
          <w:color w:val="000000" w:themeColor="text1"/>
          <w:kern w:val="24"/>
          <w:sz w:val="20"/>
          <w:szCs w:val="20"/>
        </w:rPr>
        <w:t>mice;</w:t>
      </w:r>
      <w:r w:rsidR="0065262A" w:rsidRPr="00EF09CD">
        <w:rPr>
          <w:rFonts w:ascii="Arial" w:eastAsia="Arial" w:hAnsi="Arial" w:cs="Arial"/>
          <w:color w:val="000000" w:themeColor="text1"/>
          <w:spacing w:val="-3"/>
          <w:kern w:val="24"/>
          <w:sz w:val="20"/>
          <w:szCs w:val="20"/>
        </w:rPr>
        <w:t xml:space="preserve"> </w:t>
      </w:r>
      <w:r w:rsidR="0065262A" w:rsidRPr="00EF09CD">
        <w:rPr>
          <w:rFonts w:ascii="Arial" w:eastAsia="Arial" w:hAnsi="Arial" w:cs="Arial"/>
          <w:color w:val="000000" w:themeColor="text1"/>
          <w:kern w:val="24"/>
          <w:sz w:val="20"/>
          <w:szCs w:val="20"/>
        </w:rPr>
        <w:t>NK-</w:t>
      </w:r>
      <w:proofErr w:type="spellStart"/>
      <w:r w:rsidR="0065262A" w:rsidRPr="00EF09CD">
        <w:rPr>
          <w:rFonts w:ascii="Arial" w:eastAsia="Arial" w:hAnsi="Arial" w:cs="Arial"/>
          <w:color w:val="000000" w:themeColor="text1"/>
          <w:kern w:val="24"/>
          <w:sz w:val="20"/>
          <w:szCs w:val="20"/>
        </w:rPr>
        <w:t>coMDSCs</w:t>
      </w:r>
      <w:proofErr w:type="spellEnd"/>
      <w:r w:rsidR="0065262A" w:rsidRPr="00EF09CD">
        <w:rPr>
          <w:rFonts w:ascii="Arial" w:eastAsia="Arial" w:hAnsi="Arial" w:cs="Arial"/>
          <w:color w:val="000000" w:themeColor="text1"/>
          <w:kern w:val="24"/>
          <w:sz w:val="20"/>
          <w:szCs w:val="20"/>
        </w:rPr>
        <w:t>:</w:t>
      </w:r>
      <w:r w:rsidR="0065262A" w:rsidRPr="00EF09CD">
        <w:rPr>
          <w:rFonts w:ascii="Arial" w:eastAsia="Arial" w:hAnsi="Arial" w:cs="Arial"/>
          <w:color w:val="000000" w:themeColor="text1"/>
          <w:spacing w:val="-6"/>
          <w:kern w:val="24"/>
          <w:sz w:val="20"/>
          <w:szCs w:val="20"/>
        </w:rPr>
        <w:t xml:space="preserve"> </w:t>
      </w:r>
      <w:r w:rsidR="00D22D33" w:rsidRPr="00EF09CD">
        <w:rPr>
          <w:rFonts w:ascii="Arial" w:eastAsia="Arial" w:hAnsi="Arial" w:cs="Arial"/>
          <w:color w:val="000000" w:themeColor="text1"/>
          <w:kern w:val="24"/>
          <w:sz w:val="20"/>
          <w:szCs w:val="20"/>
        </w:rPr>
        <w:t>WT</w:t>
      </w:r>
      <w:r w:rsidR="0065262A" w:rsidRPr="00EF09CD">
        <w:rPr>
          <w:rFonts w:ascii="Arial" w:eastAsia="Arial" w:hAnsi="Arial" w:cs="Arial"/>
          <w:color w:val="000000" w:themeColor="text1"/>
          <w:spacing w:val="-3"/>
          <w:kern w:val="24"/>
          <w:sz w:val="20"/>
          <w:szCs w:val="20"/>
        </w:rPr>
        <w:t xml:space="preserve"> </w:t>
      </w:r>
      <w:r w:rsidR="0065262A" w:rsidRPr="00EF09CD">
        <w:rPr>
          <w:rFonts w:ascii="Arial" w:eastAsia="Arial" w:hAnsi="Arial" w:cs="Arial"/>
          <w:color w:val="000000" w:themeColor="text1"/>
          <w:spacing w:val="-6"/>
          <w:kern w:val="24"/>
          <w:sz w:val="20"/>
          <w:szCs w:val="20"/>
        </w:rPr>
        <w:t xml:space="preserve">splenic </w:t>
      </w:r>
      <w:r w:rsidR="0065262A" w:rsidRPr="00EF09CD">
        <w:rPr>
          <w:rFonts w:ascii="Arial" w:eastAsia="Arial" w:hAnsi="Arial" w:cs="Arial"/>
          <w:color w:val="000000" w:themeColor="text1"/>
          <w:kern w:val="24"/>
          <w:sz w:val="20"/>
          <w:szCs w:val="20"/>
        </w:rPr>
        <w:t>NKs</w:t>
      </w:r>
      <w:r w:rsidR="0065262A" w:rsidRPr="00EF09CD">
        <w:rPr>
          <w:rFonts w:ascii="Arial" w:eastAsia="Arial" w:hAnsi="Arial" w:cs="Arial"/>
          <w:color w:val="000000" w:themeColor="text1"/>
          <w:spacing w:val="-3"/>
          <w:kern w:val="24"/>
          <w:sz w:val="20"/>
          <w:szCs w:val="20"/>
        </w:rPr>
        <w:t xml:space="preserve"> </w:t>
      </w:r>
      <w:r w:rsidR="0065262A" w:rsidRPr="00EF09CD">
        <w:rPr>
          <w:rFonts w:ascii="Arial" w:eastAsia="Arial" w:hAnsi="Arial" w:cs="Arial"/>
          <w:color w:val="000000" w:themeColor="text1"/>
          <w:kern w:val="24"/>
          <w:sz w:val="20"/>
          <w:szCs w:val="20"/>
        </w:rPr>
        <w:t>pre-incubated</w:t>
      </w:r>
      <w:r w:rsidR="0065262A" w:rsidRPr="00EF09CD">
        <w:rPr>
          <w:rFonts w:ascii="Arial" w:eastAsia="Arial" w:hAnsi="Arial" w:cs="Arial"/>
          <w:color w:val="000000" w:themeColor="text1"/>
          <w:spacing w:val="-2"/>
          <w:kern w:val="24"/>
          <w:sz w:val="20"/>
          <w:szCs w:val="20"/>
        </w:rPr>
        <w:t xml:space="preserve"> </w:t>
      </w:r>
      <w:r w:rsidR="0065262A" w:rsidRPr="00EF09CD">
        <w:rPr>
          <w:rFonts w:ascii="Arial" w:eastAsia="Arial" w:hAnsi="Arial" w:cs="Arial"/>
          <w:color w:val="000000" w:themeColor="text1"/>
          <w:kern w:val="24"/>
          <w:sz w:val="20"/>
          <w:szCs w:val="20"/>
        </w:rPr>
        <w:t>with</w:t>
      </w:r>
      <w:r w:rsidR="0065262A" w:rsidRPr="00EF09CD">
        <w:rPr>
          <w:rFonts w:ascii="Arial" w:eastAsia="Arial" w:hAnsi="Arial" w:cs="Arial"/>
          <w:color w:val="000000" w:themeColor="text1"/>
          <w:spacing w:val="-3"/>
          <w:kern w:val="24"/>
          <w:sz w:val="20"/>
          <w:szCs w:val="20"/>
        </w:rPr>
        <w:t xml:space="preserve"> splenic </w:t>
      </w:r>
      <w:r w:rsidR="0065262A" w:rsidRPr="00EF09CD">
        <w:rPr>
          <w:rFonts w:ascii="Arial" w:eastAsia="Arial" w:hAnsi="Arial" w:cs="Arial"/>
          <w:color w:val="000000" w:themeColor="text1"/>
          <w:kern w:val="24"/>
          <w:sz w:val="20"/>
          <w:szCs w:val="20"/>
        </w:rPr>
        <w:t xml:space="preserve">MDSCs isolated from </w:t>
      </w:r>
      <w:r w:rsidR="00C91AD7" w:rsidRPr="00EF09CD">
        <w:rPr>
          <w:rFonts w:ascii="Arial" w:eastAsia="Arial" w:hAnsi="Arial" w:cs="Arial"/>
          <w:color w:val="000000" w:themeColor="text1"/>
          <w:kern w:val="24"/>
          <w:sz w:val="20"/>
          <w:szCs w:val="20"/>
        </w:rPr>
        <w:t xml:space="preserve">KPC1245 pancreatic tumor-bearing (PDAC) WT mice </w:t>
      </w:r>
      <w:r w:rsidR="0065262A" w:rsidRPr="00EF09CD">
        <w:rPr>
          <w:rFonts w:ascii="Arial" w:eastAsia="Arial" w:hAnsi="Arial" w:cs="Arial"/>
          <w:color w:val="000000" w:themeColor="text1"/>
          <w:kern w:val="24"/>
          <w:sz w:val="20"/>
          <w:szCs w:val="20"/>
        </w:rPr>
        <w:t xml:space="preserve">for 48 </w:t>
      </w:r>
      <w:r w:rsidR="00607AB8" w:rsidRPr="00EF09CD">
        <w:rPr>
          <w:rFonts w:ascii="Arial" w:eastAsia="Arial" w:hAnsi="Arial" w:cs="Arial"/>
          <w:color w:val="000000" w:themeColor="text1"/>
          <w:kern w:val="24"/>
          <w:sz w:val="20"/>
          <w:szCs w:val="20"/>
        </w:rPr>
        <w:t>hours</w:t>
      </w:r>
      <w:r w:rsidR="0065262A" w:rsidRPr="00EF09CD">
        <w:rPr>
          <w:rFonts w:ascii="Arial" w:eastAsia="Arial" w:hAnsi="Arial" w:cs="Arial"/>
          <w:color w:val="000000" w:themeColor="text1"/>
          <w:kern w:val="24"/>
          <w:sz w:val="20"/>
          <w:szCs w:val="20"/>
        </w:rPr>
        <w:t xml:space="preserve">; </w:t>
      </w:r>
      <w:proofErr w:type="spellStart"/>
      <w:r w:rsidR="0065262A" w:rsidRPr="00EF09CD">
        <w:rPr>
          <w:rFonts w:ascii="Arial" w:eastAsia="Arial" w:hAnsi="Arial" w:cs="Arial"/>
          <w:i/>
          <w:iCs/>
          <w:color w:val="000000" w:themeColor="text1"/>
          <w:kern w:val="24"/>
          <w:sz w:val="20"/>
          <w:szCs w:val="20"/>
        </w:rPr>
        <w:t>Apoe</w:t>
      </w:r>
      <w:r w:rsidR="0065262A" w:rsidRPr="00EF09CD">
        <w:rPr>
          <w:rFonts w:ascii="Arial" w:eastAsia="Arial" w:hAnsi="Arial" w:cs="Arial"/>
          <w:color w:val="000000" w:themeColor="text1"/>
          <w:kern w:val="24"/>
          <w:sz w:val="20"/>
          <w:szCs w:val="20"/>
        </w:rPr>
        <w:t>KO</w:t>
      </w:r>
      <w:proofErr w:type="spellEnd"/>
      <w:r w:rsidR="0065262A" w:rsidRPr="00EF09CD">
        <w:rPr>
          <w:rFonts w:ascii="Arial" w:eastAsia="Arial" w:hAnsi="Arial" w:cs="Arial"/>
          <w:color w:val="000000" w:themeColor="text1"/>
          <w:kern w:val="24"/>
          <w:sz w:val="20"/>
          <w:szCs w:val="20"/>
        </w:rPr>
        <w:t xml:space="preserve"> NK CTL: </w:t>
      </w:r>
      <w:proofErr w:type="spellStart"/>
      <w:r w:rsidR="0065262A" w:rsidRPr="00EF09CD">
        <w:rPr>
          <w:rFonts w:ascii="Arial" w:eastAsia="Arial" w:hAnsi="Arial" w:cs="Arial"/>
          <w:i/>
          <w:iCs/>
          <w:color w:val="000000" w:themeColor="text1"/>
          <w:kern w:val="24"/>
          <w:sz w:val="20"/>
          <w:szCs w:val="20"/>
        </w:rPr>
        <w:t>Apoe</w:t>
      </w:r>
      <w:proofErr w:type="spellEnd"/>
      <w:r w:rsidR="0065262A" w:rsidRPr="00EF09CD">
        <w:rPr>
          <w:rFonts w:ascii="Arial" w:eastAsia="Arial" w:hAnsi="Arial" w:cs="Arial"/>
          <w:color w:val="000000" w:themeColor="text1"/>
          <w:kern w:val="24"/>
          <w:sz w:val="20"/>
          <w:szCs w:val="20"/>
        </w:rPr>
        <w:t xml:space="preserve">-knockout splenic NKs from healthy </w:t>
      </w:r>
      <w:proofErr w:type="spellStart"/>
      <w:r w:rsidR="0065262A" w:rsidRPr="00EF09CD">
        <w:rPr>
          <w:rFonts w:ascii="Arial" w:eastAsia="Arial" w:hAnsi="Arial" w:cs="Arial"/>
          <w:i/>
          <w:iCs/>
          <w:color w:val="000000" w:themeColor="text1"/>
          <w:kern w:val="24"/>
          <w:sz w:val="20"/>
          <w:szCs w:val="20"/>
        </w:rPr>
        <w:t>Apoe</w:t>
      </w:r>
      <w:proofErr w:type="spellEnd"/>
      <w:r w:rsidR="0065262A" w:rsidRPr="00EF09CD">
        <w:rPr>
          <w:rFonts w:ascii="Arial" w:eastAsia="Arial" w:hAnsi="Arial" w:cs="Arial"/>
          <w:color w:val="000000" w:themeColor="text1"/>
          <w:kern w:val="24"/>
          <w:sz w:val="20"/>
          <w:szCs w:val="20"/>
        </w:rPr>
        <w:t xml:space="preserve">-knockout mice. </w:t>
      </w:r>
      <w:proofErr w:type="spellStart"/>
      <w:r w:rsidR="0065262A" w:rsidRPr="00EF09CD">
        <w:rPr>
          <w:rFonts w:ascii="Arial" w:eastAsia="Arial" w:hAnsi="Arial" w:cs="Arial"/>
          <w:i/>
          <w:iCs/>
          <w:color w:val="000000" w:themeColor="text1"/>
          <w:kern w:val="24"/>
          <w:sz w:val="20"/>
          <w:szCs w:val="20"/>
        </w:rPr>
        <w:t>Apoe</w:t>
      </w:r>
      <w:r w:rsidR="0065262A" w:rsidRPr="00EF09CD">
        <w:rPr>
          <w:rFonts w:ascii="Arial" w:eastAsia="Arial" w:hAnsi="Arial" w:cs="Arial"/>
          <w:color w:val="000000" w:themeColor="text1"/>
          <w:kern w:val="24"/>
          <w:sz w:val="20"/>
          <w:szCs w:val="20"/>
        </w:rPr>
        <w:t>KO</w:t>
      </w:r>
      <w:proofErr w:type="spellEnd"/>
      <w:r w:rsidR="0065262A" w:rsidRPr="00EF09CD">
        <w:rPr>
          <w:rFonts w:ascii="Arial" w:eastAsia="Arial" w:hAnsi="Arial" w:cs="Arial"/>
          <w:color w:val="000000" w:themeColor="text1"/>
          <w:kern w:val="24"/>
          <w:sz w:val="20"/>
          <w:szCs w:val="20"/>
        </w:rPr>
        <w:t xml:space="preserve"> NK-</w:t>
      </w:r>
      <w:proofErr w:type="spellStart"/>
      <w:r w:rsidR="0065262A" w:rsidRPr="00EF09CD">
        <w:rPr>
          <w:rFonts w:ascii="Arial" w:eastAsia="Arial" w:hAnsi="Arial" w:cs="Arial"/>
          <w:color w:val="000000" w:themeColor="text1"/>
          <w:kern w:val="24"/>
          <w:sz w:val="20"/>
          <w:szCs w:val="20"/>
        </w:rPr>
        <w:t>coMDSCs</w:t>
      </w:r>
      <w:proofErr w:type="spellEnd"/>
      <w:r w:rsidR="0065262A" w:rsidRPr="00EF09CD">
        <w:rPr>
          <w:rFonts w:ascii="Arial" w:eastAsia="Arial" w:hAnsi="Arial" w:cs="Arial"/>
          <w:color w:val="000000" w:themeColor="text1"/>
          <w:kern w:val="24"/>
          <w:sz w:val="20"/>
          <w:szCs w:val="20"/>
        </w:rPr>
        <w:t xml:space="preserve">: </w:t>
      </w:r>
      <w:proofErr w:type="spellStart"/>
      <w:r w:rsidR="0065262A" w:rsidRPr="00EF09CD">
        <w:rPr>
          <w:rFonts w:ascii="Arial" w:eastAsia="Arial" w:hAnsi="Arial" w:cs="Arial"/>
          <w:i/>
          <w:iCs/>
          <w:color w:val="000000" w:themeColor="text1"/>
          <w:kern w:val="24"/>
          <w:sz w:val="20"/>
          <w:szCs w:val="20"/>
        </w:rPr>
        <w:t>Apoe</w:t>
      </w:r>
      <w:proofErr w:type="spellEnd"/>
      <w:r w:rsidR="0065262A" w:rsidRPr="00EF09CD">
        <w:rPr>
          <w:rFonts w:ascii="Arial" w:eastAsia="Arial" w:hAnsi="Arial" w:cs="Arial"/>
          <w:color w:val="000000" w:themeColor="text1"/>
          <w:kern w:val="24"/>
          <w:sz w:val="20"/>
          <w:szCs w:val="20"/>
        </w:rPr>
        <w:t>-knockout healthy</w:t>
      </w:r>
      <w:r w:rsidR="0065262A" w:rsidRPr="00EF09CD">
        <w:rPr>
          <w:rFonts w:ascii="Arial" w:eastAsia="Arial" w:hAnsi="Arial" w:cs="Arial"/>
          <w:color w:val="000000" w:themeColor="text1"/>
          <w:spacing w:val="-3"/>
          <w:kern w:val="24"/>
          <w:sz w:val="20"/>
          <w:szCs w:val="20"/>
        </w:rPr>
        <w:t xml:space="preserve"> </w:t>
      </w:r>
      <w:r w:rsidR="0065262A" w:rsidRPr="00EF09CD">
        <w:rPr>
          <w:rFonts w:ascii="Arial" w:eastAsia="Arial" w:hAnsi="Arial" w:cs="Arial"/>
          <w:color w:val="000000" w:themeColor="text1"/>
          <w:spacing w:val="-6"/>
          <w:kern w:val="24"/>
          <w:sz w:val="20"/>
          <w:szCs w:val="20"/>
        </w:rPr>
        <w:t xml:space="preserve">splenic </w:t>
      </w:r>
      <w:r w:rsidR="0065262A" w:rsidRPr="00EF09CD">
        <w:rPr>
          <w:rFonts w:ascii="Arial" w:eastAsia="Arial" w:hAnsi="Arial" w:cs="Arial"/>
          <w:color w:val="000000" w:themeColor="text1"/>
          <w:kern w:val="24"/>
          <w:sz w:val="20"/>
          <w:szCs w:val="20"/>
        </w:rPr>
        <w:t>NKs</w:t>
      </w:r>
      <w:r w:rsidR="0065262A" w:rsidRPr="00EF09CD">
        <w:rPr>
          <w:rFonts w:ascii="Arial" w:eastAsia="Arial" w:hAnsi="Arial" w:cs="Arial"/>
          <w:color w:val="000000" w:themeColor="text1"/>
          <w:spacing w:val="-3"/>
          <w:kern w:val="24"/>
          <w:sz w:val="20"/>
          <w:szCs w:val="20"/>
        </w:rPr>
        <w:t xml:space="preserve"> </w:t>
      </w:r>
      <w:r w:rsidR="0065262A" w:rsidRPr="00EF09CD">
        <w:rPr>
          <w:rFonts w:ascii="Arial" w:eastAsia="Arial" w:hAnsi="Arial" w:cs="Arial"/>
          <w:color w:val="000000" w:themeColor="text1"/>
          <w:kern w:val="24"/>
          <w:sz w:val="20"/>
          <w:szCs w:val="20"/>
        </w:rPr>
        <w:t>pre-incubated</w:t>
      </w:r>
      <w:r w:rsidR="0065262A" w:rsidRPr="00EF09CD">
        <w:rPr>
          <w:rFonts w:ascii="Arial" w:eastAsia="Arial" w:hAnsi="Arial" w:cs="Arial"/>
          <w:color w:val="000000" w:themeColor="text1"/>
          <w:spacing w:val="-2"/>
          <w:kern w:val="24"/>
          <w:sz w:val="20"/>
          <w:szCs w:val="20"/>
        </w:rPr>
        <w:t xml:space="preserve"> </w:t>
      </w:r>
      <w:r w:rsidR="0065262A" w:rsidRPr="00EF09CD">
        <w:rPr>
          <w:rFonts w:ascii="Arial" w:eastAsia="Arial" w:hAnsi="Arial" w:cs="Arial"/>
          <w:color w:val="000000" w:themeColor="text1"/>
          <w:kern w:val="24"/>
          <w:sz w:val="20"/>
          <w:szCs w:val="20"/>
        </w:rPr>
        <w:t>with</w:t>
      </w:r>
      <w:r w:rsidR="0065262A" w:rsidRPr="00EF09CD">
        <w:rPr>
          <w:rFonts w:ascii="Arial" w:eastAsia="Arial" w:hAnsi="Arial" w:cs="Arial"/>
          <w:color w:val="000000" w:themeColor="text1"/>
          <w:spacing w:val="-3"/>
          <w:kern w:val="24"/>
          <w:sz w:val="20"/>
          <w:szCs w:val="20"/>
        </w:rPr>
        <w:t xml:space="preserve"> splenic </w:t>
      </w:r>
      <w:r w:rsidR="00D22D33" w:rsidRPr="00EF09CD">
        <w:rPr>
          <w:rFonts w:ascii="Arial" w:eastAsia="Arial" w:hAnsi="Arial" w:cs="Arial"/>
          <w:color w:val="000000" w:themeColor="text1"/>
          <w:kern w:val="24"/>
          <w:sz w:val="20"/>
          <w:szCs w:val="20"/>
        </w:rPr>
        <w:t>MDSCs</w:t>
      </w:r>
      <w:r w:rsidR="00D22D33" w:rsidRPr="00EF09CD" w:rsidDel="00D22D33">
        <w:rPr>
          <w:rFonts w:ascii="Arial" w:hAnsi="Arial" w:cs="Arial"/>
          <w:color w:val="000000" w:themeColor="text1"/>
          <w:sz w:val="20"/>
          <w:szCs w:val="20"/>
        </w:rPr>
        <w:t xml:space="preserve"> </w:t>
      </w:r>
      <w:r w:rsidR="0065262A" w:rsidRPr="00EF09CD">
        <w:rPr>
          <w:rFonts w:ascii="Arial" w:eastAsia="Arial" w:hAnsi="Arial" w:cs="Arial"/>
          <w:color w:val="000000" w:themeColor="text1"/>
          <w:kern w:val="24"/>
          <w:sz w:val="20"/>
          <w:szCs w:val="20"/>
        </w:rPr>
        <w:t xml:space="preserve">isolated from wild-type </w:t>
      </w:r>
      <w:r w:rsidR="00D22D33" w:rsidRPr="00EF09CD">
        <w:rPr>
          <w:rFonts w:ascii="Arial" w:eastAsia="Arial" w:hAnsi="Arial" w:cs="Arial"/>
          <w:color w:val="000000" w:themeColor="text1"/>
          <w:kern w:val="24"/>
          <w:sz w:val="20"/>
          <w:szCs w:val="20"/>
        </w:rPr>
        <w:t xml:space="preserve">PDAC </w:t>
      </w:r>
      <w:r w:rsidR="0065262A" w:rsidRPr="00EF09CD">
        <w:rPr>
          <w:rFonts w:ascii="Arial" w:eastAsia="Arial" w:hAnsi="Arial" w:cs="Arial"/>
          <w:color w:val="000000" w:themeColor="text1"/>
          <w:kern w:val="24"/>
          <w:sz w:val="20"/>
          <w:szCs w:val="20"/>
        </w:rPr>
        <w:t>mice for 48 hours.</w:t>
      </w:r>
      <w:r w:rsidR="0065262A" w:rsidRPr="00EF09CD">
        <w:rPr>
          <w:rFonts w:ascii="Arial" w:eastAsia="Arial" w:hAnsi="Arial" w:cs="Arial"/>
          <w:b/>
          <w:bCs/>
          <w:color w:val="000000" w:themeColor="text1"/>
          <w:kern w:val="24"/>
          <w:sz w:val="20"/>
          <w:szCs w:val="20"/>
        </w:rPr>
        <w:t xml:space="preserve"> </w:t>
      </w:r>
      <w:r w:rsidR="000465FB" w:rsidRPr="00EF09CD">
        <w:rPr>
          <w:rFonts w:ascii="Arial" w:eastAsia="Arial" w:hAnsi="Arial" w:cs="Arial"/>
          <w:b/>
          <w:bCs/>
          <w:color w:val="000000" w:themeColor="text1"/>
          <w:kern w:val="24"/>
          <w:sz w:val="20"/>
          <w:szCs w:val="20"/>
        </w:rPr>
        <w:t>J</w:t>
      </w:r>
      <w:r w:rsidR="0065262A" w:rsidRPr="00EF09CD">
        <w:rPr>
          <w:rFonts w:ascii="Arial" w:eastAsia="Arial" w:hAnsi="Arial" w:cs="Arial"/>
          <w:b/>
          <w:bCs/>
          <w:color w:val="000000" w:themeColor="text1"/>
          <w:kern w:val="24"/>
          <w:sz w:val="20"/>
          <w:szCs w:val="20"/>
        </w:rPr>
        <w:t xml:space="preserve">. </w:t>
      </w:r>
      <w:r w:rsidR="00CE6225" w:rsidRPr="00EF09CD">
        <w:rPr>
          <w:rFonts w:ascii="Arial" w:eastAsia="Arial" w:hAnsi="Arial" w:cs="Arial"/>
          <w:color w:val="000000" w:themeColor="text1"/>
          <w:kern w:val="24"/>
          <w:sz w:val="20"/>
          <w:szCs w:val="20"/>
        </w:rPr>
        <w:t xml:space="preserve">Signal intensity and population distribution of cell-tracer </w:t>
      </w:r>
      <w:r w:rsidR="0065262A" w:rsidRPr="00EF09CD">
        <w:rPr>
          <w:rFonts w:ascii="Arial" w:eastAsia="Arial" w:hAnsi="Arial" w:cs="Arial"/>
          <w:color w:val="000000" w:themeColor="text1"/>
          <w:kern w:val="24"/>
          <w:sz w:val="20"/>
          <w:szCs w:val="20"/>
        </w:rPr>
        <w:t>(</w:t>
      </w:r>
      <w:proofErr w:type="spellStart"/>
      <w:r w:rsidR="0065262A" w:rsidRPr="00EF09CD">
        <w:rPr>
          <w:rFonts w:ascii="Arial" w:eastAsia="Arial" w:hAnsi="Arial" w:cs="Arial"/>
          <w:color w:val="000000" w:themeColor="text1"/>
          <w:kern w:val="24"/>
          <w:sz w:val="20"/>
          <w:szCs w:val="20"/>
        </w:rPr>
        <w:t>CellTrace</w:t>
      </w:r>
      <w:proofErr w:type="spellEnd"/>
      <w:r w:rsidR="0065262A" w:rsidRPr="00EF09CD">
        <w:rPr>
          <w:rFonts w:ascii="Arial" w:eastAsia="Arial" w:hAnsi="Arial" w:cs="Arial"/>
          <w:color w:val="000000" w:themeColor="text1"/>
          <w:kern w:val="24"/>
          <w:sz w:val="20"/>
          <w:szCs w:val="20"/>
        </w:rPr>
        <w:t xml:space="preserve"> Violet) </w:t>
      </w:r>
      <w:r w:rsidR="00CE6225" w:rsidRPr="00EF09CD">
        <w:rPr>
          <w:rFonts w:ascii="Arial" w:eastAsia="Arial" w:hAnsi="Arial" w:cs="Arial"/>
          <w:color w:val="000000" w:themeColor="text1"/>
          <w:kern w:val="24"/>
          <w:sz w:val="20"/>
          <w:szCs w:val="20"/>
        </w:rPr>
        <w:t xml:space="preserve">in splenic </w:t>
      </w:r>
      <w:r w:rsidR="0065262A" w:rsidRPr="00EF09CD">
        <w:rPr>
          <w:rFonts w:ascii="Arial" w:eastAsia="Arial" w:hAnsi="Arial" w:cs="Arial"/>
          <w:color w:val="000000" w:themeColor="text1"/>
          <w:kern w:val="24"/>
          <w:sz w:val="20"/>
          <w:szCs w:val="20"/>
        </w:rPr>
        <w:t xml:space="preserve">NKs </w:t>
      </w:r>
      <w:r w:rsidR="00CE6225" w:rsidRPr="00EF09CD">
        <w:rPr>
          <w:rFonts w:ascii="Arial" w:eastAsia="Arial" w:hAnsi="Arial" w:cs="Arial"/>
          <w:color w:val="000000" w:themeColor="text1"/>
          <w:kern w:val="24"/>
          <w:sz w:val="20"/>
          <w:szCs w:val="20"/>
        </w:rPr>
        <w:t xml:space="preserve">when </w:t>
      </w:r>
      <w:r w:rsidR="0065262A" w:rsidRPr="00EF09CD">
        <w:rPr>
          <w:rFonts w:ascii="Arial" w:eastAsia="Arial" w:hAnsi="Arial" w:cs="Arial"/>
          <w:color w:val="000000" w:themeColor="text1"/>
          <w:kern w:val="24"/>
          <w:sz w:val="20"/>
          <w:szCs w:val="20"/>
        </w:rPr>
        <w:t>cultur</w:t>
      </w:r>
      <w:r w:rsidR="00CE6225" w:rsidRPr="00EF09CD">
        <w:rPr>
          <w:rFonts w:ascii="Arial" w:eastAsia="Arial" w:hAnsi="Arial" w:cs="Arial"/>
          <w:color w:val="000000" w:themeColor="text1"/>
          <w:kern w:val="24"/>
          <w:sz w:val="20"/>
          <w:szCs w:val="20"/>
        </w:rPr>
        <w:t>ed</w:t>
      </w:r>
      <w:r w:rsidR="0065262A" w:rsidRPr="00EF09CD">
        <w:rPr>
          <w:rFonts w:ascii="Arial" w:eastAsia="Arial" w:hAnsi="Arial" w:cs="Arial"/>
          <w:color w:val="000000" w:themeColor="text1"/>
          <w:kern w:val="24"/>
          <w:sz w:val="20"/>
          <w:szCs w:val="20"/>
        </w:rPr>
        <w:t xml:space="preserve"> with or without </w:t>
      </w:r>
      <w:r w:rsidR="00CE6225" w:rsidRPr="00EF09CD">
        <w:rPr>
          <w:rFonts w:ascii="Arial" w:eastAsia="Arial" w:hAnsi="Arial" w:cs="Arial"/>
          <w:color w:val="000000" w:themeColor="text1"/>
          <w:kern w:val="24"/>
          <w:sz w:val="20"/>
          <w:szCs w:val="20"/>
        </w:rPr>
        <w:t>WT</w:t>
      </w:r>
      <w:r w:rsidR="0065262A" w:rsidRPr="00EF09CD">
        <w:rPr>
          <w:rFonts w:ascii="Arial" w:eastAsia="Arial" w:hAnsi="Arial" w:cs="Arial"/>
          <w:color w:val="000000" w:themeColor="text1"/>
          <w:kern w:val="24"/>
          <w:sz w:val="20"/>
          <w:szCs w:val="20"/>
        </w:rPr>
        <w:t xml:space="preserve"> or </w:t>
      </w:r>
      <w:proofErr w:type="spellStart"/>
      <w:r w:rsidR="0065262A" w:rsidRPr="00EF09CD">
        <w:rPr>
          <w:rFonts w:ascii="Arial" w:eastAsia="Arial" w:hAnsi="Arial" w:cs="Arial"/>
          <w:i/>
          <w:iCs/>
          <w:color w:val="000000" w:themeColor="text1"/>
          <w:kern w:val="24"/>
          <w:sz w:val="20"/>
          <w:szCs w:val="20"/>
        </w:rPr>
        <w:t>Apoe</w:t>
      </w:r>
      <w:proofErr w:type="spellEnd"/>
      <w:r w:rsidR="0065262A" w:rsidRPr="00EF09CD">
        <w:rPr>
          <w:rFonts w:ascii="Arial" w:eastAsia="Arial" w:hAnsi="Arial" w:cs="Arial"/>
          <w:i/>
          <w:iCs/>
          <w:color w:val="000000" w:themeColor="text1"/>
          <w:kern w:val="24"/>
          <w:sz w:val="20"/>
          <w:szCs w:val="20"/>
        </w:rPr>
        <w:t>-</w:t>
      </w:r>
      <w:r w:rsidR="0065262A" w:rsidRPr="00EF09CD">
        <w:rPr>
          <w:rFonts w:ascii="Arial" w:eastAsia="Arial" w:hAnsi="Arial" w:cs="Arial"/>
          <w:color w:val="000000" w:themeColor="text1"/>
          <w:kern w:val="24"/>
          <w:sz w:val="20"/>
          <w:szCs w:val="20"/>
        </w:rPr>
        <w:t xml:space="preserve">knockout splenic </w:t>
      </w:r>
      <w:r w:rsidR="00C0275A" w:rsidRPr="00EF09CD">
        <w:rPr>
          <w:rFonts w:ascii="Arial" w:hAnsi="Arial" w:cs="Arial"/>
          <w:color w:val="000000" w:themeColor="text1"/>
          <w:sz w:val="20"/>
          <w:szCs w:val="20"/>
        </w:rPr>
        <w:t xml:space="preserve">Gr-1+ </w:t>
      </w:r>
      <w:proofErr w:type="gramStart"/>
      <w:r w:rsidR="00C0275A" w:rsidRPr="00EF09CD">
        <w:rPr>
          <w:rFonts w:ascii="Arial" w:hAnsi="Arial" w:cs="Arial"/>
          <w:color w:val="000000" w:themeColor="text1"/>
          <w:sz w:val="20"/>
          <w:szCs w:val="20"/>
        </w:rPr>
        <w:t>cell</w:t>
      </w:r>
      <w:r w:rsidR="00C0275A" w:rsidRPr="00EF09CD">
        <w:rPr>
          <w:rFonts w:ascii="Arial" w:eastAsia="Arial" w:hAnsi="Arial" w:cs="Arial"/>
          <w:color w:val="000000" w:themeColor="text1"/>
          <w:kern w:val="24"/>
          <w:sz w:val="20"/>
          <w:szCs w:val="20"/>
        </w:rPr>
        <w:t>s</w:t>
      </w:r>
      <w:r w:rsidR="0065262A" w:rsidRPr="00EF09CD">
        <w:rPr>
          <w:rFonts w:ascii="Arial" w:eastAsia="Arial" w:hAnsi="Arial" w:cs="Arial"/>
          <w:color w:val="000000" w:themeColor="text1"/>
          <w:kern w:val="24"/>
          <w:sz w:val="20"/>
          <w:szCs w:val="20"/>
        </w:rPr>
        <w:t xml:space="preserve">  isolated</w:t>
      </w:r>
      <w:proofErr w:type="gramEnd"/>
      <w:r w:rsidR="0065262A" w:rsidRPr="00EF09CD">
        <w:rPr>
          <w:rFonts w:ascii="Arial" w:eastAsia="Arial" w:hAnsi="Arial" w:cs="Arial"/>
          <w:color w:val="000000" w:themeColor="text1"/>
          <w:kern w:val="24"/>
          <w:sz w:val="20"/>
          <w:szCs w:val="20"/>
        </w:rPr>
        <w:t xml:space="preserve"> from </w:t>
      </w:r>
      <w:r w:rsidR="00CE6225" w:rsidRPr="00EF09CD">
        <w:rPr>
          <w:rFonts w:ascii="Arial" w:eastAsia="Arial" w:hAnsi="Arial" w:cs="Arial"/>
          <w:color w:val="000000" w:themeColor="text1"/>
          <w:kern w:val="24"/>
          <w:sz w:val="20"/>
          <w:szCs w:val="20"/>
        </w:rPr>
        <w:t>PDAC</w:t>
      </w:r>
      <w:r w:rsidR="0065262A" w:rsidRPr="00EF09CD">
        <w:rPr>
          <w:rFonts w:ascii="Arial" w:eastAsia="Arial" w:hAnsi="Arial" w:cs="Arial"/>
          <w:color w:val="000000" w:themeColor="text1"/>
          <w:kern w:val="24"/>
          <w:sz w:val="20"/>
          <w:szCs w:val="20"/>
        </w:rPr>
        <w:t xml:space="preserve"> mice</w:t>
      </w:r>
      <w:r w:rsidR="00CE6225" w:rsidRPr="00EF09CD">
        <w:rPr>
          <w:rFonts w:ascii="Arial" w:eastAsia="Arial" w:hAnsi="Arial" w:cs="Arial"/>
          <w:color w:val="000000" w:themeColor="text1"/>
          <w:kern w:val="24"/>
          <w:sz w:val="20"/>
          <w:szCs w:val="20"/>
        </w:rPr>
        <w:t xml:space="preserve"> for 96hrs</w:t>
      </w:r>
      <w:r w:rsidR="0065262A" w:rsidRPr="00EF09CD">
        <w:rPr>
          <w:rFonts w:ascii="Arial" w:eastAsia="Arial" w:hAnsi="Arial" w:cs="Arial"/>
          <w:color w:val="000000" w:themeColor="text1"/>
          <w:kern w:val="24"/>
          <w:sz w:val="20"/>
          <w:szCs w:val="20"/>
        </w:rPr>
        <w:t>.</w:t>
      </w:r>
      <w:r w:rsidR="00CE6225" w:rsidRPr="00EF09CD">
        <w:rPr>
          <w:rFonts w:ascii="Arial" w:eastAsia="Arial" w:hAnsi="Arial" w:cs="Arial"/>
          <w:color w:val="000000" w:themeColor="text1"/>
          <w:kern w:val="24"/>
          <w:sz w:val="20"/>
          <w:szCs w:val="20"/>
        </w:rPr>
        <w:t xml:space="preserve"> </w:t>
      </w:r>
      <w:r w:rsidR="000465FB" w:rsidRPr="00EF09CD">
        <w:rPr>
          <w:rFonts w:ascii="Arial" w:eastAsia="Arial" w:hAnsi="Arial" w:cs="Arial"/>
          <w:b/>
          <w:bCs/>
          <w:color w:val="000000" w:themeColor="text1"/>
          <w:kern w:val="24"/>
          <w:sz w:val="20"/>
          <w:szCs w:val="20"/>
        </w:rPr>
        <w:t>K</w:t>
      </w:r>
      <w:r w:rsidR="0065262A" w:rsidRPr="00EF09CD">
        <w:rPr>
          <w:rFonts w:ascii="Arial" w:eastAsia="Arial" w:hAnsi="Arial" w:cs="Arial"/>
          <w:b/>
          <w:bCs/>
          <w:color w:val="000000" w:themeColor="text1"/>
          <w:kern w:val="24"/>
          <w:sz w:val="20"/>
          <w:szCs w:val="20"/>
        </w:rPr>
        <w:t xml:space="preserve">. </w:t>
      </w:r>
      <w:r w:rsidR="00CE6225" w:rsidRPr="00EF09CD">
        <w:rPr>
          <w:rFonts w:ascii="Arial" w:eastAsia="Arial" w:hAnsi="Arial" w:cs="Arial"/>
          <w:color w:val="000000" w:themeColor="text1"/>
          <w:kern w:val="24"/>
          <w:sz w:val="20"/>
          <w:szCs w:val="20"/>
        </w:rPr>
        <w:t>R</w:t>
      </w:r>
      <w:r w:rsidR="0065262A" w:rsidRPr="00EF09CD">
        <w:rPr>
          <w:rFonts w:ascii="Arial" w:eastAsia="Arial" w:hAnsi="Arial" w:cs="Arial"/>
          <w:color w:val="000000" w:themeColor="text1"/>
          <w:kern w:val="24"/>
          <w:sz w:val="20"/>
          <w:szCs w:val="20"/>
        </w:rPr>
        <w:t>elative DCF</w:t>
      </w:r>
      <w:r w:rsidR="00CE6225" w:rsidRPr="00EF09CD">
        <w:rPr>
          <w:rFonts w:ascii="Arial" w:eastAsia="Arial" w:hAnsi="Arial" w:cs="Arial"/>
          <w:color w:val="000000" w:themeColor="text1"/>
          <w:kern w:val="24"/>
          <w:sz w:val="20"/>
          <w:szCs w:val="20"/>
        </w:rPr>
        <w:t xml:space="preserve"> intensity</w:t>
      </w:r>
      <w:r w:rsidR="0065262A" w:rsidRPr="00EF09CD">
        <w:rPr>
          <w:rFonts w:ascii="Arial" w:eastAsia="Arial" w:hAnsi="Arial" w:cs="Arial"/>
          <w:color w:val="000000" w:themeColor="text1"/>
          <w:spacing w:val="-11"/>
          <w:kern w:val="24"/>
          <w:sz w:val="20"/>
          <w:szCs w:val="20"/>
        </w:rPr>
        <w:t xml:space="preserve"> </w:t>
      </w:r>
      <w:r w:rsidR="0065262A" w:rsidRPr="00EF09CD">
        <w:rPr>
          <w:rFonts w:ascii="Arial" w:eastAsia="Arial" w:hAnsi="Arial" w:cs="Arial"/>
          <w:color w:val="000000" w:themeColor="text1"/>
          <w:kern w:val="24"/>
          <w:sz w:val="20"/>
          <w:szCs w:val="20"/>
        </w:rPr>
        <w:t xml:space="preserve">in splenic </w:t>
      </w:r>
      <w:r w:rsidR="00CE6225" w:rsidRPr="00EF09CD">
        <w:rPr>
          <w:rFonts w:ascii="Arial" w:hAnsi="Arial" w:cs="Arial"/>
          <w:color w:val="000000" w:themeColor="text1"/>
          <w:sz w:val="20"/>
          <w:szCs w:val="20"/>
        </w:rPr>
        <w:t>MDSCs</w:t>
      </w:r>
      <w:r w:rsidR="0065262A" w:rsidRPr="00EF09CD">
        <w:rPr>
          <w:rFonts w:ascii="Arial" w:eastAsia="Arial" w:hAnsi="Arial" w:cs="Arial"/>
          <w:color w:val="000000" w:themeColor="text1"/>
          <w:spacing w:val="-3"/>
          <w:kern w:val="24"/>
          <w:sz w:val="20"/>
          <w:szCs w:val="20"/>
        </w:rPr>
        <w:t xml:space="preserve"> </w:t>
      </w:r>
      <w:r w:rsidR="0065262A" w:rsidRPr="00EF09CD">
        <w:rPr>
          <w:rFonts w:ascii="Arial" w:eastAsia="Arial" w:hAnsi="Arial" w:cs="Arial"/>
          <w:color w:val="000000" w:themeColor="text1"/>
          <w:kern w:val="24"/>
          <w:sz w:val="20"/>
          <w:szCs w:val="20"/>
        </w:rPr>
        <w:t>derived from wild-type or</w:t>
      </w:r>
      <w:r w:rsidR="0065262A" w:rsidRPr="00EF09CD">
        <w:rPr>
          <w:rFonts w:ascii="Arial" w:eastAsia="Arial" w:hAnsi="Arial" w:cs="Arial"/>
          <w:color w:val="000000" w:themeColor="text1"/>
          <w:spacing w:val="-1"/>
          <w:kern w:val="24"/>
          <w:sz w:val="20"/>
          <w:szCs w:val="20"/>
        </w:rPr>
        <w:t xml:space="preserve"> </w:t>
      </w:r>
      <w:proofErr w:type="spellStart"/>
      <w:r w:rsidR="0065262A" w:rsidRPr="00EF09CD">
        <w:rPr>
          <w:rFonts w:ascii="Arial" w:eastAsia="Arial" w:hAnsi="Arial" w:cs="Arial"/>
          <w:i/>
          <w:iCs/>
          <w:color w:val="000000" w:themeColor="text1"/>
          <w:kern w:val="24"/>
          <w:sz w:val="20"/>
          <w:szCs w:val="20"/>
        </w:rPr>
        <w:t>Apoe</w:t>
      </w:r>
      <w:proofErr w:type="spellEnd"/>
      <w:r w:rsidR="0065262A" w:rsidRPr="00EF09CD">
        <w:rPr>
          <w:rFonts w:ascii="Arial" w:eastAsia="Arial" w:hAnsi="Arial" w:cs="Arial"/>
          <w:i/>
          <w:iCs/>
          <w:color w:val="000000" w:themeColor="text1"/>
          <w:kern w:val="24"/>
          <w:sz w:val="20"/>
          <w:szCs w:val="20"/>
        </w:rPr>
        <w:t>-</w:t>
      </w:r>
      <w:r w:rsidR="0065262A" w:rsidRPr="00EF09CD">
        <w:rPr>
          <w:rFonts w:ascii="Arial" w:eastAsia="Arial" w:hAnsi="Arial" w:cs="Arial"/>
          <w:color w:val="000000" w:themeColor="text1"/>
          <w:kern w:val="24"/>
          <w:sz w:val="20"/>
          <w:szCs w:val="20"/>
        </w:rPr>
        <w:t xml:space="preserve">knockout </w:t>
      </w:r>
      <w:r w:rsidR="00CE6225" w:rsidRPr="00EF09CD">
        <w:rPr>
          <w:rFonts w:ascii="Arial" w:eastAsia="Arial" w:hAnsi="Arial" w:cs="Arial"/>
          <w:color w:val="000000" w:themeColor="text1"/>
          <w:kern w:val="24"/>
          <w:sz w:val="20"/>
          <w:szCs w:val="20"/>
        </w:rPr>
        <w:t xml:space="preserve">PDAC </w:t>
      </w:r>
      <w:r w:rsidR="0065262A" w:rsidRPr="00EF09CD">
        <w:rPr>
          <w:rFonts w:ascii="Arial" w:eastAsia="Arial" w:hAnsi="Arial" w:cs="Arial"/>
          <w:color w:val="000000" w:themeColor="text1"/>
          <w:spacing w:val="-2"/>
          <w:kern w:val="24"/>
          <w:sz w:val="20"/>
          <w:szCs w:val="20"/>
        </w:rPr>
        <w:t>mice. Data are shown as the mean ± SEM</w:t>
      </w:r>
      <w:r w:rsidR="00CE6225" w:rsidRPr="00EF09CD">
        <w:rPr>
          <w:rFonts w:ascii="Arial" w:eastAsia="Arial" w:hAnsi="Arial" w:cs="Arial"/>
          <w:color w:val="000000" w:themeColor="text1"/>
          <w:spacing w:val="-2"/>
          <w:kern w:val="24"/>
          <w:sz w:val="20"/>
          <w:szCs w:val="20"/>
        </w:rPr>
        <w:t xml:space="preserve">. </w:t>
      </w:r>
      <w:r w:rsidR="0065262A" w:rsidRPr="00EF09CD">
        <w:rPr>
          <w:rFonts w:ascii="Arial" w:eastAsia="Arial" w:hAnsi="Arial" w:cs="Arial"/>
          <w:color w:val="000000" w:themeColor="text1"/>
          <w:spacing w:val="-2"/>
          <w:kern w:val="24"/>
          <w:sz w:val="20"/>
          <w:szCs w:val="20"/>
        </w:rPr>
        <w:t>Unpaired Student’s t-test (two-tailed) was used for panel N; One-way ANOVA with Tukey’s multiple comparisons test was used for panel A-</w:t>
      </w:r>
      <w:r w:rsidR="000465FB" w:rsidRPr="00EF09CD">
        <w:rPr>
          <w:rFonts w:ascii="Arial" w:eastAsia="Arial" w:hAnsi="Arial" w:cs="Arial"/>
          <w:color w:val="000000" w:themeColor="text1"/>
          <w:spacing w:val="-2"/>
          <w:kern w:val="24"/>
          <w:sz w:val="20"/>
          <w:szCs w:val="20"/>
        </w:rPr>
        <w:t>D</w:t>
      </w:r>
      <w:r w:rsidR="0065262A" w:rsidRPr="00EF09CD">
        <w:rPr>
          <w:rFonts w:ascii="Arial" w:eastAsia="Arial" w:hAnsi="Arial" w:cs="Arial"/>
          <w:color w:val="000000" w:themeColor="text1"/>
          <w:spacing w:val="-2"/>
          <w:kern w:val="24"/>
          <w:sz w:val="20"/>
          <w:szCs w:val="20"/>
        </w:rPr>
        <w:t xml:space="preserve">, and </w:t>
      </w:r>
      <w:r w:rsidR="000465FB" w:rsidRPr="00EF09CD">
        <w:rPr>
          <w:rFonts w:ascii="Arial" w:eastAsia="Arial" w:hAnsi="Arial" w:cs="Arial"/>
          <w:color w:val="000000" w:themeColor="text1"/>
          <w:spacing w:val="-2"/>
          <w:kern w:val="24"/>
          <w:sz w:val="20"/>
          <w:szCs w:val="20"/>
        </w:rPr>
        <w:t>F</w:t>
      </w:r>
      <w:r w:rsidR="0065262A" w:rsidRPr="00EF09CD">
        <w:rPr>
          <w:rFonts w:ascii="Arial" w:eastAsia="Arial" w:hAnsi="Arial" w:cs="Arial"/>
          <w:color w:val="000000" w:themeColor="text1"/>
          <w:spacing w:val="-2"/>
          <w:kern w:val="24"/>
          <w:sz w:val="20"/>
          <w:szCs w:val="20"/>
        </w:rPr>
        <w:t>-</w:t>
      </w:r>
      <w:r w:rsidR="000465FB" w:rsidRPr="00EF09CD">
        <w:rPr>
          <w:rFonts w:ascii="Arial" w:eastAsia="Arial" w:hAnsi="Arial" w:cs="Arial"/>
          <w:color w:val="000000" w:themeColor="text1"/>
          <w:spacing w:val="-2"/>
          <w:kern w:val="24"/>
          <w:sz w:val="20"/>
          <w:szCs w:val="20"/>
        </w:rPr>
        <w:t>I</w:t>
      </w:r>
      <w:r w:rsidR="0065262A" w:rsidRPr="00EF09CD">
        <w:rPr>
          <w:rFonts w:ascii="Arial" w:eastAsia="Arial" w:hAnsi="Arial" w:cs="Arial"/>
          <w:color w:val="000000" w:themeColor="text1"/>
          <w:spacing w:val="-2"/>
          <w:kern w:val="24"/>
          <w:sz w:val="20"/>
          <w:szCs w:val="20"/>
        </w:rPr>
        <w:t xml:space="preserve">; Two-way ANOVA with Tukey-Kramer test was used for panel </w:t>
      </w:r>
      <w:r w:rsidR="000465FB" w:rsidRPr="00EF09CD">
        <w:rPr>
          <w:rFonts w:ascii="Arial" w:eastAsia="Arial" w:hAnsi="Arial" w:cs="Arial"/>
          <w:color w:val="000000" w:themeColor="text1"/>
          <w:spacing w:val="-2"/>
          <w:kern w:val="24"/>
          <w:sz w:val="20"/>
          <w:szCs w:val="20"/>
        </w:rPr>
        <w:t>J</w:t>
      </w:r>
      <w:r w:rsidR="0065262A" w:rsidRPr="00EF09CD">
        <w:rPr>
          <w:rFonts w:ascii="Arial" w:eastAsia="Arial" w:hAnsi="Arial" w:cs="Arial"/>
          <w:color w:val="000000" w:themeColor="text1"/>
          <w:spacing w:val="-2"/>
          <w:kern w:val="24"/>
          <w:sz w:val="20"/>
          <w:szCs w:val="20"/>
        </w:rPr>
        <w:t>, and M</w:t>
      </w:r>
      <w:r w:rsidR="00CE6225" w:rsidRPr="00EF09CD">
        <w:rPr>
          <w:rFonts w:ascii="Arial" w:eastAsia="Arial" w:hAnsi="Arial" w:cs="Arial"/>
          <w:color w:val="000000" w:themeColor="text1"/>
          <w:spacing w:val="-2"/>
          <w:kern w:val="24"/>
          <w:sz w:val="20"/>
          <w:szCs w:val="20"/>
        </w:rPr>
        <w:t xml:space="preserve">. </w:t>
      </w:r>
      <w:r w:rsidR="00CE6225" w:rsidRPr="00EF09CD">
        <w:rPr>
          <w:rFonts w:ascii="Arial" w:eastAsia="DengXian" w:hAnsi="Arial" w:cs="Arial"/>
          <w:color w:val="000000" w:themeColor="text1"/>
          <w:kern w:val="24"/>
          <w:sz w:val="20"/>
          <w:szCs w:val="20"/>
        </w:rPr>
        <w:t xml:space="preserve">* </w:t>
      </w:r>
      <w:r w:rsidR="00CE6225" w:rsidRPr="00EF09CD">
        <w:rPr>
          <w:rFonts w:ascii="Arial" w:eastAsia="DengXian" w:hAnsi="Arial" w:cs="Arial"/>
          <w:i/>
          <w:iCs/>
          <w:color w:val="000000" w:themeColor="text1"/>
          <w:kern w:val="24"/>
          <w:sz w:val="20"/>
          <w:szCs w:val="20"/>
        </w:rPr>
        <w:t>p</w:t>
      </w:r>
      <w:r w:rsidR="00CE6225" w:rsidRPr="00EF09CD">
        <w:rPr>
          <w:rFonts w:ascii="Arial" w:eastAsia="DengXian" w:hAnsi="Arial" w:cs="Arial"/>
          <w:color w:val="000000" w:themeColor="text1"/>
          <w:kern w:val="24"/>
          <w:sz w:val="20"/>
          <w:szCs w:val="20"/>
        </w:rPr>
        <w:t xml:space="preserve"> &lt; 0.05, **</w:t>
      </w:r>
      <w:r w:rsidR="00CE6225" w:rsidRPr="00EF09CD">
        <w:rPr>
          <w:rFonts w:ascii="Arial" w:eastAsia="DengXian" w:hAnsi="Arial" w:cs="Arial"/>
          <w:i/>
          <w:iCs/>
          <w:color w:val="000000" w:themeColor="text1"/>
          <w:kern w:val="24"/>
          <w:sz w:val="20"/>
          <w:szCs w:val="20"/>
        </w:rPr>
        <w:t xml:space="preserve"> p </w:t>
      </w:r>
      <w:r w:rsidR="00CE6225" w:rsidRPr="00EF09CD">
        <w:rPr>
          <w:rFonts w:ascii="Arial" w:eastAsia="DengXian" w:hAnsi="Arial" w:cs="Arial"/>
          <w:color w:val="000000" w:themeColor="text1"/>
          <w:kern w:val="24"/>
          <w:sz w:val="20"/>
          <w:szCs w:val="20"/>
        </w:rPr>
        <w:t>&lt; 0.01, and ***</w:t>
      </w:r>
      <w:r w:rsidR="00CE6225" w:rsidRPr="00EF09CD">
        <w:rPr>
          <w:rFonts w:ascii="Arial" w:eastAsia="DengXian" w:hAnsi="Arial" w:cs="Arial"/>
          <w:i/>
          <w:iCs/>
          <w:color w:val="000000" w:themeColor="text1"/>
          <w:kern w:val="24"/>
          <w:sz w:val="20"/>
          <w:szCs w:val="20"/>
        </w:rPr>
        <w:t xml:space="preserve"> p</w:t>
      </w:r>
      <w:r w:rsidR="00CE6225" w:rsidRPr="00EF09CD">
        <w:rPr>
          <w:rFonts w:ascii="Arial" w:eastAsia="DengXian" w:hAnsi="Arial" w:cs="Arial"/>
          <w:color w:val="000000" w:themeColor="text1"/>
          <w:kern w:val="24"/>
          <w:sz w:val="20"/>
          <w:szCs w:val="20"/>
        </w:rPr>
        <w:t xml:space="preserve"> &lt; 0.001.</w:t>
      </w:r>
      <w:r w:rsidR="000465FB" w:rsidRPr="00EF09CD">
        <w:rPr>
          <w:rFonts w:ascii="Arial" w:eastAsia="DengXian" w:hAnsi="Arial" w:cs="+mn-cs"/>
          <w:color w:val="000000" w:themeColor="text1"/>
          <w:kern w:val="24"/>
          <w:sz w:val="20"/>
          <w:szCs w:val="20"/>
        </w:rPr>
        <w:t xml:space="preserve"> The stars without bars represent the comparison between the first column and the column marked with stars.</w:t>
      </w:r>
    </w:p>
    <w:p w14:paraId="580F74B6" w14:textId="19D7C3F6" w:rsidR="00ED3C92" w:rsidRPr="00EF09CD" w:rsidRDefault="00143081" w:rsidP="00285B7B">
      <w:pPr>
        <w:pStyle w:val="NormalWeb"/>
        <w:spacing w:before="0" w:beforeAutospacing="0" w:after="120" w:afterAutospacing="0" w:line="480" w:lineRule="auto"/>
        <w:jc w:val="both"/>
        <w:rPr>
          <w:rFonts w:ascii="Arial" w:hAnsi="Arial" w:cs="Arial"/>
          <w:color w:val="000000" w:themeColor="text1"/>
          <w:sz w:val="20"/>
          <w:szCs w:val="20"/>
        </w:rPr>
      </w:pPr>
      <w:r w:rsidRPr="00143081">
        <w:rPr>
          <w:rFonts w:ascii="Arial" w:eastAsia="DengXian" w:hAnsi="Arial" w:cs="Arial"/>
          <w:noProof/>
          <w:color w:val="000000" w:themeColor="text1"/>
          <w:sz w:val="20"/>
          <w:szCs w:val="20"/>
        </w:rPr>
        <w:lastRenderedPageBreak/>
        <w:drawing>
          <wp:inline distT="0" distB="0" distL="0" distR="0" wp14:anchorId="05856826" wp14:editId="10895B85">
            <wp:extent cx="6188710" cy="8763000"/>
            <wp:effectExtent l="0" t="0" r="0" b="0"/>
            <wp:docPr id="4" name="Picture 4" descr="A screen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hart&#10;&#10;Description automatically generated"/>
                    <pic:cNvPicPr/>
                  </pic:nvPicPr>
                  <pic:blipFill>
                    <a:blip r:embed="rId11"/>
                    <a:stretch>
                      <a:fillRect/>
                    </a:stretch>
                  </pic:blipFill>
                  <pic:spPr>
                    <a:xfrm>
                      <a:off x="0" y="0"/>
                      <a:ext cx="6188710" cy="8763000"/>
                    </a:xfrm>
                    <a:prstGeom prst="rect">
                      <a:avLst/>
                    </a:prstGeom>
                  </pic:spPr>
                </pic:pic>
              </a:graphicData>
            </a:graphic>
          </wp:inline>
        </w:drawing>
      </w:r>
      <w:r w:rsidR="00607AB8" w:rsidRPr="00EF09CD">
        <w:rPr>
          <w:rFonts w:ascii="Arial" w:eastAsia="DengXian" w:hAnsi="Arial" w:cs="Arial"/>
          <w:noProof/>
          <w:color w:val="000000" w:themeColor="text1"/>
          <w:sz w:val="20"/>
          <w:szCs w:val="20"/>
        </w:rPr>
        <w:t xml:space="preserve"> </w:t>
      </w:r>
    </w:p>
    <w:p w14:paraId="5939B61D" w14:textId="10F7F342" w:rsidR="0065262A" w:rsidRPr="00EF09CD" w:rsidRDefault="0065262A" w:rsidP="0065262A">
      <w:pPr>
        <w:pStyle w:val="NormalWeb"/>
        <w:spacing w:before="0" w:beforeAutospacing="0" w:after="160" w:afterAutospacing="0" w:line="480" w:lineRule="auto"/>
        <w:jc w:val="both"/>
        <w:rPr>
          <w:rFonts w:ascii="Arial" w:hAnsi="Arial" w:cs="Arial"/>
          <w:color w:val="000000" w:themeColor="text1"/>
          <w:sz w:val="20"/>
          <w:szCs w:val="20"/>
        </w:rPr>
      </w:pPr>
      <w:r w:rsidRPr="00EF09CD">
        <w:rPr>
          <w:rFonts w:ascii="Arial" w:eastAsia="DengXian" w:hAnsi="Arial" w:cs="Arial"/>
          <w:b/>
          <w:bCs/>
          <w:color w:val="000000" w:themeColor="text1"/>
          <w:kern w:val="24"/>
          <w:sz w:val="20"/>
          <w:szCs w:val="20"/>
        </w:rPr>
        <w:lastRenderedPageBreak/>
        <w:t xml:space="preserve">Figure </w:t>
      </w:r>
      <w:r w:rsidR="00FD0DCC" w:rsidRPr="00EF09CD">
        <w:rPr>
          <w:rFonts w:ascii="Arial" w:eastAsia="DengXian" w:hAnsi="Arial" w:cs="Arial"/>
          <w:b/>
          <w:bCs/>
          <w:color w:val="000000" w:themeColor="text1"/>
          <w:kern w:val="24"/>
          <w:sz w:val="20"/>
          <w:szCs w:val="20"/>
        </w:rPr>
        <w:t>S</w:t>
      </w:r>
      <w:r w:rsidR="00072211" w:rsidRPr="00EF09CD">
        <w:rPr>
          <w:rFonts w:ascii="Arial" w:eastAsia="DengXian" w:hAnsi="Arial" w:cs="Arial"/>
          <w:b/>
          <w:bCs/>
          <w:color w:val="000000" w:themeColor="text1"/>
          <w:kern w:val="24"/>
          <w:sz w:val="20"/>
          <w:szCs w:val="20"/>
        </w:rPr>
        <w:t>4</w:t>
      </w:r>
      <w:r w:rsidRPr="00EF09CD">
        <w:rPr>
          <w:rFonts w:ascii="Arial" w:eastAsia="DengXian" w:hAnsi="Arial" w:cs="Arial"/>
          <w:b/>
          <w:bCs/>
          <w:color w:val="000000" w:themeColor="text1"/>
          <w:kern w:val="24"/>
          <w:sz w:val="20"/>
          <w:szCs w:val="20"/>
        </w:rPr>
        <w:t xml:space="preserve">. Loss of LDLR </w:t>
      </w:r>
      <w:r w:rsidR="00CE6225" w:rsidRPr="00EF09CD">
        <w:rPr>
          <w:rFonts w:ascii="Arial" w:eastAsia="DengXian" w:hAnsi="Arial" w:cs="Arial"/>
          <w:b/>
          <w:bCs/>
          <w:color w:val="000000" w:themeColor="text1"/>
          <w:kern w:val="24"/>
          <w:sz w:val="20"/>
          <w:szCs w:val="20"/>
        </w:rPr>
        <w:t xml:space="preserve">in MDSCs </w:t>
      </w:r>
      <w:r w:rsidRPr="00EF09CD">
        <w:rPr>
          <w:rFonts w:ascii="Arial" w:eastAsia="DengXian" w:hAnsi="Arial" w:cs="Arial"/>
          <w:b/>
          <w:bCs/>
          <w:color w:val="000000" w:themeColor="text1"/>
          <w:kern w:val="24"/>
          <w:sz w:val="20"/>
          <w:szCs w:val="20"/>
        </w:rPr>
        <w:t>impairs the</w:t>
      </w:r>
      <w:r w:rsidR="00CE6225" w:rsidRPr="00EF09CD">
        <w:rPr>
          <w:rFonts w:ascii="Arial" w:eastAsia="DengXian" w:hAnsi="Arial" w:cs="Arial"/>
          <w:b/>
          <w:bCs/>
          <w:color w:val="000000" w:themeColor="text1"/>
          <w:kern w:val="24"/>
          <w:sz w:val="20"/>
          <w:szCs w:val="20"/>
        </w:rPr>
        <w:t>ir</w:t>
      </w:r>
      <w:r w:rsidRPr="00EF09CD">
        <w:rPr>
          <w:rFonts w:ascii="Arial" w:eastAsia="DengXian" w:hAnsi="Arial" w:cs="Arial"/>
          <w:b/>
          <w:bCs/>
          <w:color w:val="000000" w:themeColor="text1"/>
          <w:kern w:val="24"/>
          <w:sz w:val="20"/>
          <w:szCs w:val="20"/>
        </w:rPr>
        <w:t xml:space="preserve"> immunosuppressive effects on NK cells. A. </w:t>
      </w:r>
      <w:bookmarkStart w:id="13" w:name="_Hlk166169191"/>
      <w:r w:rsidR="00C91AD7" w:rsidRPr="00EF09CD">
        <w:rPr>
          <w:rFonts w:ascii="Arial" w:eastAsia="DengXian" w:hAnsi="Arial" w:cs="Arial"/>
          <w:color w:val="000000" w:themeColor="text1"/>
          <w:kern w:val="24"/>
          <w:sz w:val="20"/>
          <w:szCs w:val="20"/>
        </w:rPr>
        <w:t>R</w:t>
      </w:r>
      <w:r w:rsidR="00CE1175" w:rsidRPr="00EF09CD">
        <w:rPr>
          <w:rFonts w:ascii="Arial" w:eastAsia="DengXian" w:hAnsi="Arial" w:cs="Arial"/>
          <w:color w:val="000000" w:themeColor="text1"/>
          <w:kern w:val="24"/>
          <w:sz w:val="20"/>
          <w:szCs w:val="20"/>
        </w:rPr>
        <w:t xml:space="preserve">epresentative immunofluorescent </w:t>
      </w:r>
      <w:r w:rsidR="00C91AD7" w:rsidRPr="00EF09CD">
        <w:rPr>
          <w:rFonts w:ascii="Arial" w:eastAsia="DengXian" w:hAnsi="Arial" w:cs="Arial"/>
          <w:color w:val="000000" w:themeColor="text1"/>
          <w:kern w:val="24"/>
          <w:sz w:val="20"/>
          <w:szCs w:val="20"/>
        </w:rPr>
        <w:t xml:space="preserve">images of </w:t>
      </w:r>
      <w:r w:rsidR="00CE1175" w:rsidRPr="00EF09CD">
        <w:rPr>
          <w:rFonts w:ascii="Arial" w:eastAsia="DengXian" w:hAnsi="Arial" w:cs="Arial"/>
          <w:color w:val="000000" w:themeColor="text1"/>
          <w:kern w:val="24"/>
          <w:sz w:val="20"/>
          <w:szCs w:val="20"/>
        </w:rPr>
        <w:t xml:space="preserve">LDLR and </w:t>
      </w:r>
      <w:r w:rsidR="009D101E" w:rsidRPr="00EF09CD">
        <w:rPr>
          <w:rFonts w:ascii="Arial" w:eastAsia="DengXian" w:hAnsi="Arial" w:cs="Arial"/>
          <w:color w:val="000000" w:themeColor="text1"/>
          <w:kern w:val="24"/>
          <w:sz w:val="20"/>
          <w:szCs w:val="20"/>
        </w:rPr>
        <w:t>Lipid (BODIPY 493/503)</w:t>
      </w:r>
      <w:r w:rsidR="00CE1175" w:rsidRPr="00EF09CD">
        <w:rPr>
          <w:rFonts w:ascii="Arial" w:eastAsia="DengXian" w:hAnsi="Arial" w:cs="Arial"/>
          <w:color w:val="000000" w:themeColor="text1"/>
          <w:kern w:val="24"/>
          <w:sz w:val="20"/>
          <w:szCs w:val="20"/>
        </w:rPr>
        <w:t xml:space="preserve"> </w:t>
      </w:r>
      <w:r w:rsidR="00C91AD7" w:rsidRPr="00EF09CD">
        <w:rPr>
          <w:rFonts w:ascii="Arial" w:eastAsia="DengXian" w:hAnsi="Arial" w:cs="Arial"/>
          <w:color w:val="000000" w:themeColor="text1"/>
          <w:kern w:val="24"/>
          <w:sz w:val="20"/>
          <w:szCs w:val="20"/>
        </w:rPr>
        <w:t xml:space="preserve">staining </w:t>
      </w:r>
      <w:r w:rsidR="00CE1175" w:rsidRPr="00EF09CD">
        <w:rPr>
          <w:rFonts w:ascii="Arial" w:eastAsia="DengXian" w:hAnsi="Arial" w:cs="Arial"/>
          <w:color w:val="000000" w:themeColor="text1"/>
          <w:kern w:val="24"/>
          <w:sz w:val="20"/>
          <w:szCs w:val="20"/>
        </w:rPr>
        <w:t xml:space="preserve">in the spleens </w:t>
      </w:r>
      <w:r w:rsidR="00C91AD7" w:rsidRPr="00EF09CD">
        <w:rPr>
          <w:rFonts w:ascii="Arial" w:eastAsia="DengXian" w:hAnsi="Arial" w:cs="Arial"/>
          <w:color w:val="000000" w:themeColor="text1"/>
          <w:kern w:val="24"/>
          <w:sz w:val="20"/>
          <w:szCs w:val="20"/>
        </w:rPr>
        <w:t xml:space="preserve">of </w:t>
      </w:r>
      <w:r w:rsidR="00CE1175" w:rsidRPr="00EF09CD">
        <w:rPr>
          <w:rFonts w:ascii="Arial" w:eastAsia="DengXian" w:hAnsi="Arial" w:cs="Arial"/>
          <w:color w:val="000000" w:themeColor="text1"/>
          <w:kern w:val="24"/>
          <w:sz w:val="20"/>
          <w:szCs w:val="20"/>
        </w:rPr>
        <w:t xml:space="preserve">healthy and </w:t>
      </w:r>
      <w:bookmarkStart w:id="14" w:name="_Hlk171805706"/>
      <w:r w:rsidR="00CE1175" w:rsidRPr="00EF09CD">
        <w:rPr>
          <w:rFonts w:ascii="Arial" w:eastAsia="DengXian" w:hAnsi="Arial" w:cs="Arial"/>
          <w:color w:val="000000" w:themeColor="text1"/>
          <w:kern w:val="24"/>
          <w:sz w:val="20"/>
          <w:szCs w:val="20"/>
        </w:rPr>
        <w:t>KPC1245 pancreatic tumor-bearing mice</w:t>
      </w:r>
      <w:r w:rsidR="00C91AD7" w:rsidRPr="00EF09CD">
        <w:rPr>
          <w:rFonts w:ascii="Arial" w:eastAsia="DengXian" w:hAnsi="Arial" w:cs="Arial"/>
          <w:color w:val="000000" w:themeColor="text1"/>
          <w:kern w:val="24"/>
          <w:sz w:val="20"/>
          <w:szCs w:val="20"/>
        </w:rPr>
        <w:t xml:space="preserve"> (PDAC mice)</w:t>
      </w:r>
      <w:bookmarkEnd w:id="14"/>
      <w:r w:rsidR="00CE1175" w:rsidRPr="00EF09CD">
        <w:rPr>
          <w:rFonts w:ascii="Arial" w:eastAsia="DengXian" w:hAnsi="Arial" w:cs="Arial"/>
          <w:color w:val="000000" w:themeColor="text1"/>
          <w:kern w:val="24"/>
          <w:sz w:val="20"/>
          <w:szCs w:val="20"/>
        </w:rPr>
        <w:t>. WP: white pulp; RP: Red pulp.</w:t>
      </w:r>
      <w:bookmarkEnd w:id="13"/>
      <w:r w:rsidR="00CE1175" w:rsidRPr="00EF09CD">
        <w:rPr>
          <w:rFonts w:ascii="Arial" w:eastAsia="DengXian" w:hAnsi="Arial" w:cs="Arial"/>
          <w:color w:val="000000" w:themeColor="text1"/>
          <w:kern w:val="24"/>
          <w:sz w:val="20"/>
          <w:szCs w:val="20"/>
        </w:rPr>
        <w:t xml:space="preserve"> </w:t>
      </w:r>
      <w:r w:rsidRPr="00EF09CD">
        <w:rPr>
          <w:rFonts w:ascii="Arial" w:hAnsi="Arial" w:cs="Arial"/>
          <w:b/>
          <w:bCs/>
          <w:color w:val="000000" w:themeColor="text1"/>
          <w:kern w:val="24"/>
          <w:sz w:val="20"/>
          <w:szCs w:val="20"/>
        </w:rPr>
        <w:t>B.</w:t>
      </w:r>
      <w:r w:rsidRPr="00EF09CD">
        <w:rPr>
          <w:rFonts w:ascii="Arial" w:hAnsi="Arial" w:cs="Arial"/>
          <w:color w:val="000000" w:themeColor="text1"/>
          <w:kern w:val="24"/>
          <w:sz w:val="20"/>
          <w:szCs w:val="20"/>
        </w:rPr>
        <w:t xml:space="preserve"> </w:t>
      </w:r>
      <w:r w:rsidR="000C3F7D" w:rsidRPr="00EF09CD">
        <w:rPr>
          <w:rFonts w:ascii="Arial" w:hAnsi="Arial" w:cs="Arial"/>
          <w:color w:val="000000" w:themeColor="text1"/>
          <w:kern w:val="24"/>
          <w:sz w:val="20"/>
          <w:szCs w:val="20"/>
        </w:rPr>
        <w:t xml:space="preserve">Representative Western blot images </w:t>
      </w:r>
      <w:r w:rsidRPr="00EF09CD">
        <w:rPr>
          <w:rFonts w:ascii="Arial" w:hAnsi="Arial" w:cs="Arial"/>
          <w:color w:val="000000" w:themeColor="text1"/>
          <w:kern w:val="24"/>
          <w:sz w:val="20"/>
          <w:szCs w:val="20"/>
        </w:rPr>
        <w:t xml:space="preserve">showing LDLR </w:t>
      </w:r>
      <w:r w:rsidR="000C3F7D" w:rsidRPr="00EF09CD">
        <w:rPr>
          <w:rFonts w:ascii="Arial" w:hAnsi="Arial" w:cs="Arial"/>
          <w:color w:val="000000" w:themeColor="text1"/>
          <w:kern w:val="24"/>
          <w:sz w:val="20"/>
          <w:szCs w:val="20"/>
        </w:rPr>
        <w:t>protein level</w:t>
      </w:r>
      <w:r w:rsidR="003121A4">
        <w:rPr>
          <w:rFonts w:ascii="Arial" w:hAnsi="Arial" w:cs="Arial"/>
          <w:color w:val="000000" w:themeColor="text1"/>
          <w:kern w:val="24"/>
          <w:sz w:val="20"/>
          <w:szCs w:val="20"/>
        </w:rPr>
        <w:t>s</w:t>
      </w:r>
      <w:r w:rsidR="000C3F7D" w:rsidRPr="00EF09CD">
        <w:rPr>
          <w:rFonts w:ascii="Arial" w:hAnsi="Arial" w:cs="Arial"/>
          <w:color w:val="000000" w:themeColor="text1"/>
          <w:kern w:val="24"/>
          <w:sz w:val="20"/>
          <w:szCs w:val="20"/>
        </w:rPr>
        <w:t xml:space="preserve"> </w:t>
      </w:r>
      <w:r w:rsidRPr="00EF09CD">
        <w:rPr>
          <w:rFonts w:ascii="Arial" w:hAnsi="Arial" w:cs="Arial"/>
          <w:color w:val="000000" w:themeColor="text1"/>
          <w:kern w:val="24"/>
          <w:sz w:val="20"/>
          <w:szCs w:val="20"/>
        </w:rPr>
        <w:t>in MDSCs treated with</w:t>
      </w:r>
      <w:r w:rsidR="000C3F7D" w:rsidRPr="00EF09CD">
        <w:rPr>
          <w:rFonts w:ascii="Arial" w:hAnsi="Arial" w:cs="Arial"/>
          <w:color w:val="000000" w:themeColor="text1"/>
          <w:kern w:val="24"/>
          <w:sz w:val="20"/>
          <w:szCs w:val="20"/>
        </w:rPr>
        <w:t xml:space="preserve"> or </w:t>
      </w:r>
      <w:r w:rsidRPr="00EF09CD">
        <w:rPr>
          <w:rFonts w:ascii="Arial" w:hAnsi="Arial" w:cs="Arial"/>
          <w:color w:val="000000" w:themeColor="text1"/>
          <w:kern w:val="24"/>
          <w:sz w:val="20"/>
          <w:szCs w:val="20"/>
        </w:rPr>
        <w:t xml:space="preserve">without siRNA </w:t>
      </w:r>
      <w:r w:rsidR="000C3F7D" w:rsidRPr="00EF09CD">
        <w:rPr>
          <w:rFonts w:ascii="Arial" w:hAnsi="Arial" w:cs="Arial"/>
          <w:color w:val="000000" w:themeColor="text1"/>
          <w:kern w:val="24"/>
          <w:sz w:val="20"/>
          <w:szCs w:val="20"/>
        </w:rPr>
        <w:t xml:space="preserve">targeting </w:t>
      </w:r>
      <w:proofErr w:type="spellStart"/>
      <w:r w:rsidRPr="00EF09CD">
        <w:rPr>
          <w:rFonts w:ascii="Arial" w:hAnsi="Arial" w:cs="Arial"/>
          <w:i/>
          <w:iCs/>
          <w:color w:val="000000" w:themeColor="text1"/>
          <w:kern w:val="24"/>
          <w:sz w:val="20"/>
          <w:szCs w:val="20"/>
        </w:rPr>
        <w:t>Ldlr</w:t>
      </w:r>
      <w:proofErr w:type="spellEnd"/>
      <w:r w:rsidRPr="00EF09CD">
        <w:rPr>
          <w:rFonts w:ascii="Arial" w:hAnsi="Arial" w:cs="Arial"/>
          <w:color w:val="000000" w:themeColor="text1"/>
          <w:kern w:val="24"/>
          <w:sz w:val="20"/>
          <w:szCs w:val="20"/>
        </w:rPr>
        <w:t xml:space="preserve">. </w:t>
      </w:r>
      <w:r w:rsidRPr="00EF09CD">
        <w:rPr>
          <w:rFonts w:ascii="Arial" w:hAnsi="Arial" w:cs="Arial"/>
          <w:b/>
          <w:bCs/>
          <w:color w:val="000000" w:themeColor="text1"/>
          <w:kern w:val="24"/>
          <w:sz w:val="20"/>
          <w:szCs w:val="20"/>
        </w:rPr>
        <w:t>C</w:t>
      </w:r>
      <w:r w:rsidRPr="00EF09CD">
        <w:rPr>
          <w:rFonts w:ascii="Arial" w:hAnsi="Arial" w:cs="Arial"/>
          <w:color w:val="000000" w:themeColor="text1"/>
          <w:kern w:val="24"/>
          <w:sz w:val="20"/>
          <w:szCs w:val="20"/>
        </w:rPr>
        <w:t xml:space="preserve">. </w:t>
      </w:r>
      <w:r w:rsidR="000C3F7D" w:rsidRPr="00EF09CD">
        <w:rPr>
          <w:rFonts w:ascii="Arial" w:hAnsi="Arial" w:cs="Arial"/>
          <w:color w:val="000000" w:themeColor="text1"/>
          <w:kern w:val="24"/>
          <w:sz w:val="20"/>
          <w:szCs w:val="20"/>
        </w:rPr>
        <w:t>R</w:t>
      </w:r>
      <w:r w:rsidRPr="00EF09CD">
        <w:rPr>
          <w:rFonts w:ascii="Arial" w:hAnsi="Arial" w:cs="Arial"/>
          <w:color w:val="000000" w:themeColor="text1"/>
          <w:kern w:val="24"/>
          <w:sz w:val="20"/>
          <w:szCs w:val="20"/>
        </w:rPr>
        <w:t xml:space="preserve">elative mRNA level of </w:t>
      </w:r>
      <w:proofErr w:type="spellStart"/>
      <w:r w:rsidRPr="00EF09CD">
        <w:rPr>
          <w:rFonts w:ascii="Arial" w:hAnsi="Arial" w:cs="Arial"/>
          <w:i/>
          <w:iCs/>
          <w:color w:val="000000" w:themeColor="text1"/>
          <w:kern w:val="24"/>
          <w:sz w:val="20"/>
          <w:szCs w:val="20"/>
        </w:rPr>
        <w:t>Ldlr</w:t>
      </w:r>
      <w:proofErr w:type="spellEnd"/>
      <w:r w:rsidRPr="00EF09CD">
        <w:rPr>
          <w:rFonts w:ascii="Arial" w:hAnsi="Arial" w:cs="Arial"/>
          <w:color w:val="000000" w:themeColor="text1"/>
          <w:kern w:val="24"/>
          <w:sz w:val="20"/>
          <w:szCs w:val="20"/>
        </w:rPr>
        <w:t xml:space="preserve"> in MDSCs treated with</w:t>
      </w:r>
      <w:r w:rsidR="000C3F7D" w:rsidRPr="00EF09CD">
        <w:rPr>
          <w:rFonts w:ascii="Arial" w:hAnsi="Arial" w:cs="Arial"/>
          <w:color w:val="000000" w:themeColor="text1"/>
          <w:kern w:val="24"/>
          <w:sz w:val="20"/>
          <w:szCs w:val="20"/>
        </w:rPr>
        <w:t xml:space="preserve"> or </w:t>
      </w:r>
      <w:r w:rsidRPr="00EF09CD">
        <w:rPr>
          <w:rFonts w:ascii="Arial" w:hAnsi="Arial" w:cs="Arial"/>
          <w:color w:val="000000" w:themeColor="text1"/>
          <w:kern w:val="24"/>
          <w:sz w:val="20"/>
          <w:szCs w:val="20"/>
        </w:rPr>
        <w:t xml:space="preserve">without siRNA </w:t>
      </w:r>
      <w:r w:rsidR="000C3F7D" w:rsidRPr="00EF09CD">
        <w:rPr>
          <w:rFonts w:ascii="Arial" w:hAnsi="Arial" w:cs="Arial"/>
          <w:color w:val="000000" w:themeColor="text1"/>
          <w:kern w:val="24"/>
          <w:sz w:val="20"/>
          <w:szCs w:val="20"/>
        </w:rPr>
        <w:t xml:space="preserve">targeting </w:t>
      </w:r>
      <w:proofErr w:type="spellStart"/>
      <w:r w:rsidRPr="00EF09CD">
        <w:rPr>
          <w:rFonts w:ascii="Arial" w:hAnsi="Arial" w:cs="Arial"/>
          <w:i/>
          <w:iCs/>
          <w:color w:val="000000" w:themeColor="text1"/>
          <w:kern w:val="24"/>
          <w:sz w:val="20"/>
          <w:szCs w:val="20"/>
        </w:rPr>
        <w:t>Ldlr</w:t>
      </w:r>
      <w:proofErr w:type="spellEnd"/>
      <w:r w:rsidRPr="00EF09CD">
        <w:rPr>
          <w:rFonts w:ascii="Arial" w:hAnsi="Arial" w:cs="Arial"/>
          <w:color w:val="000000" w:themeColor="text1"/>
          <w:kern w:val="24"/>
          <w:sz w:val="20"/>
          <w:szCs w:val="20"/>
        </w:rPr>
        <w:t xml:space="preserve">. </w:t>
      </w:r>
      <w:r w:rsidRPr="00EF09CD">
        <w:rPr>
          <w:rFonts w:ascii="Arial" w:hAnsi="Arial" w:cs="Arial"/>
          <w:b/>
          <w:bCs/>
          <w:color w:val="000000" w:themeColor="text1"/>
          <w:kern w:val="24"/>
          <w:sz w:val="20"/>
          <w:szCs w:val="20"/>
        </w:rPr>
        <w:t>D</w:t>
      </w:r>
      <w:r w:rsidRPr="00EF09CD">
        <w:rPr>
          <w:rFonts w:ascii="Arial" w:hAnsi="Arial" w:cs="Arial"/>
          <w:color w:val="000000" w:themeColor="text1"/>
          <w:kern w:val="24"/>
          <w:sz w:val="20"/>
          <w:szCs w:val="20"/>
        </w:rPr>
        <w:t xml:space="preserve">. </w:t>
      </w:r>
      <w:r w:rsidR="000C3F7D" w:rsidRPr="00EF09CD">
        <w:rPr>
          <w:rFonts w:ascii="Arial" w:eastAsia="DengXian" w:hAnsi="Arial" w:cs="Arial"/>
          <w:color w:val="000000" w:themeColor="text1"/>
          <w:kern w:val="24"/>
          <w:sz w:val="20"/>
          <w:szCs w:val="20"/>
        </w:rPr>
        <w:t>M</w:t>
      </w:r>
      <w:r w:rsidRPr="00EF09CD">
        <w:rPr>
          <w:rFonts w:ascii="Arial" w:eastAsia="DengXian" w:hAnsi="Arial" w:cs="Arial"/>
          <w:color w:val="000000" w:themeColor="text1"/>
          <w:kern w:val="24"/>
          <w:sz w:val="20"/>
          <w:szCs w:val="20"/>
        </w:rPr>
        <w:t xml:space="preserve">ean fluorescence intensity (MFI) of BODIPY in GM-CSF and G-CSF-induced MDSCs </w:t>
      </w:r>
      <w:r w:rsidR="000C3F7D" w:rsidRPr="00EF09CD">
        <w:rPr>
          <w:rFonts w:ascii="Arial" w:hAnsi="Arial" w:cs="Arial"/>
          <w:color w:val="000000" w:themeColor="text1"/>
          <w:kern w:val="24"/>
          <w:sz w:val="20"/>
          <w:szCs w:val="20"/>
        </w:rPr>
        <w:t>treated</w:t>
      </w:r>
      <w:r w:rsidRPr="00EF09CD">
        <w:rPr>
          <w:rFonts w:ascii="Arial" w:hAnsi="Arial" w:cs="Arial"/>
          <w:color w:val="000000" w:themeColor="text1"/>
          <w:kern w:val="24"/>
          <w:sz w:val="20"/>
          <w:szCs w:val="20"/>
        </w:rPr>
        <w:t xml:space="preserve"> with or without siRNA </w:t>
      </w:r>
      <w:r w:rsidR="000C3F7D" w:rsidRPr="00EF09CD">
        <w:rPr>
          <w:rFonts w:ascii="Arial" w:hAnsi="Arial" w:cs="Arial"/>
          <w:color w:val="000000" w:themeColor="text1"/>
          <w:kern w:val="24"/>
          <w:sz w:val="20"/>
          <w:szCs w:val="20"/>
        </w:rPr>
        <w:t xml:space="preserve">targeting </w:t>
      </w:r>
      <w:proofErr w:type="spellStart"/>
      <w:r w:rsidRPr="00EF09CD">
        <w:rPr>
          <w:rFonts w:ascii="Arial" w:hAnsi="Arial" w:cs="Arial"/>
          <w:i/>
          <w:iCs/>
          <w:color w:val="000000" w:themeColor="text1"/>
          <w:kern w:val="24"/>
          <w:sz w:val="20"/>
          <w:szCs w:val="20"/>
        </w:rPr>
        <w:t>Ldlr</w:t>
      </w:r>
      <w:proofErr w:type="spellEnd"/>
      <w:r w:rsidRPr="00EF09CD">
        <w:rPr>
          <w:rFonts w:ascii="Arial" w:hAnsi="Arial" w:cs="Arial"/>
          <w:color w:val="000000" w:themeColor="text1"/>
          <w:kern w:val="24"/>
          <w:sz w:val="20"/>
          <w:szCs w:val="20"/>
        </w:rPr>
        <w:t>.</w:t>
      </w:r>
      <w:r w:rsidRPr="00EF09CD">
        <w:rPr>
          <w:rFonts w:ascii="Arial" w:eastAsia="DengXian" w:hAnsi="Arial" w:cs="Arial"/>
          <w:color w:val="000000" w:themeColor="text1"/>
          <w:kern w:val="24"/>
          <w:sz w:val="20"/>
          <w:szCs w:val="20"/>
        </w:rPr>
        <w:t xml:space="preserve"> </w:t>
      </w:r>
      <w:r w:rsidRPr="00EF09CD">
        <w:rPr>
          <w:rFonts w:ascii="Arial" w:eastAsia="DengXian" w:hAnsi="Arial" w:cs="Arial"/>
          <w:b/>
          <w:bCs/>
          <w:color w:val="000000" w:themeColor="text1"/>
          <w:kern w:val="24"/>
          <w:sz w:val="20"/>
          <w:szCs w:val="20"/>
        </w:rPr>
        <w:t>E &amp;F</w:t>
      </w:r>
      <w:r w:rsidRPr="00EF09CD">
        <w:rPr>
          <w:rFonts w:ascii="Arial" w:eastAsia="DengXian" w:hAnsi="Arial" w:cs="Arial"/>
          <w:color w:val="000000" w:themeColor="text1"/>
          <w:kern w:val="24"/>
          <w:sz w:val="20"/>
          <w:szCs w:val="20"/>
        </w:rPr>
        <w:t xml:space="preserve">. </w:t>
      </w:r>
      <w:r w:rsidR="000C3F7D" w:rsidRPr="00EF09CD">
        <w:rPr>
          <w:rFonts w:ascii="Arial" w:eastAsia="DengXian" w:hAnsi="Arial" w:cs="Arial"/>
          <w:color w:val="000000" w:themeColor="text1"/>
          <w:kern w:val="24"/>
          <w:sz w:val="20"/>
          <w:szCs w:val="20"/>
        </w:rPr>
        <w:t>S</w:t>
      </w:r>
      <w:r w:rsidRPr="00EF09CD">
        <w:rPr>
          <w:rFonts w:ascii="Arial" w:eastAsia="DengXian" w:hAnsi="Arial" w:cs="Arial"/>
          <w:color w:val="000000" w:themeColor="text1"/>
          <w:kern w:val="24"/>
          <w:sz w:val="20"/>
          <w:szCs w:val="20"/>
        </w:rPr>
        <w:t xml:space="preserve">ignal intensity and population distribution </w:t>
      </w:r>
      <w:r w:rsidR="000C3F7D" w:rsidRPr="00EF09CD">
        <w:rPr>
          <w:rFonts w:ascii="Arial" w:eastAsia="DengXian" w:hAnsi="Arial" w:cs="Arial"/>
          <w:color w:val="000000" w:themeColor="text1"/>
          <w:kern w:val="24"/>
          <w:sz w:val="20"/>
          <w:szCs w:val="20"/>
        </w:rPr>
        <w:t xml:space="preserve">of cell tracer </w:t>
      </w:r>
      <w:r w:rsidRPr="00EF09CD">
        <w:rPr>
          <w:rFonts w:ascii="Arial" w:eastAsia="DengXian" w:hAnsi="Arial" w:cs="Arial"/>
          <w:color w:val="000000" w:themeColor="text1"/>
          <w:kern w:val="24"/>
          <w:sz w:val="20"/>
          <w:szCs w:val="20"/>
        </w:rPr>
        <w:t xml:space="preserve">labeled NK cells after co-incubating with control or </w:t>
      </w:r>
      <w:proofErr w:type="spellStart"/>
      <w:r w:rsidRPr="00EF09CD">
        <w:rPr>
          <w:rFonts w:ascii="Arial" w:eastAsia="DengXian" w:hAnsi="Arial" w:cs="Arial"/>
          <w:i/>
          <w:iCs/>
          <w:color w:val="000000" w:themeColor="text1"/>
          <w:kern w:val="24"/>
          <w:sz w:val="20"/>
          <w:szCs w:val="20"/>
        </w:rPr>
        <w:t>Ldlr</w:t>
      </w:r>
      <w:proofErr w:type="spellEnd"/>
      <w:r w:rsidRPr="00EF09CD">
        <w:rPr>
          <w:rFonts w:ascii="Arial" w:eastAsia="DengXian" w:hAnsi="Arial" w:cs="Arial"/>
          <w:color w:val="000000" w:themeColor="text1"/>
          <w:kern w:val="24"/>
          <w:sz w:val="20"/>
          <w:szCs w:val="20"/>
        </w:rPr>
        <w:t>-knockdown MDSCs</w:t>
      </w:r>
      <w:r w:rsidR="00746640" w:rsidRPr="00EF09CD">
        <w:rPr>
          <w:rFonts w:ascii="Arial" w:eastAsia="DengXian" w:hAnsi="Arial" w:cs="Arial" w:hint="eastAsia"/>
          <w:color w:val="000000" w:themeColor="text1"/>
          <w:kern w:val="24"/>
          <w:sz w:val="20"/>
          <w:szCs w:val="20"/>
          <w:lang w:eastAsia="zh-CN"/>
        </w:rPr>
        <w:t xml:space="preserve"> </w:t>
      </w:r>
      <w:r w:rsidR="00746640" w:rsidRPr="00EF09CD">
        <w:rPr>
          <w:rFonts w:ascii="Arial" w:eastAsia="DengXian" w:hAnsi="Arial" w:cs="Arial"/>
          <w:color w:val="000000" w:themeColor="text1"/>
          <w:kern w:val="24"/>
          <w:sz w:val="20"/>
          <w:szCs w:val="20"/>
          <w:lang w:eastAsia="zh-CN"/>
        </w:rPr>
        <w:t>pretreated</w:t>
      </w:r>
      <w:r w:rsidR="00746640" w:rsidRPr="00EF09CD">
        <w:rPr>
          <w:rFonts w:ascii="Arial" w:eastAsia="DengXian" w:hAnsi="Arial" w:cs="Arial" w:hint="eastAsia"/>
          <w:color w:val="000000" w:themeColor="text1"/>
          <w:kern w:val="24"/>
          <w:sz w:val="20"/>
          <w:szCs w:val="20"/>
          <w:lang w:eastAsia="zh-CN"/>
        </w:rPr>
        <w:t xml:space="preserve"> with or without Etomoxir for 24 hours</w:t>
      </w:r>
      <w:r w:rsidRPr="00EF09CD">
        <w:rPr>
          <w:rFonts w:ascii="Arial" w:eastAsia="DengXian" w:hAnsi="Arial" w:cs="Arial"/>
          <w:color w:val="000000" w:themeColor="text1"/>
          <w:kern w:val="24"/>
          <w:sz w:val="20"/>
          <w:szCs w:val="20"/>
        </w:rPr>
        <w:t xml:space="preserve">. </w:t>
      </w:r>
      <w:r w:rsidRPr="00EF09CD">
        <w:rPr>
          <w:rFonts w:ascii="Arial" w:eastAsia="DengXian" w:hAnsi="Arial" w:cs="Arial"/>
          <w:b/>
          <w:bCs/>
          <w:color w:val="000000" w:themeColor="text1"/>
          <w:kern w:val="24"/>
          <w:sz w:val="20"/>
          <w:szCs w:val="20"/>
        </w:rPr>
        <w:t>G &amp;H.</w:t>
      </w:r>
      <w:r w:rsidRPr="00EF09CD">
        <w:rPr>
          <w:rFonts w:ascii="Arial" w:eastAsia="DengXian" w:hAnsi="Arial" w:cs="Arial"/>
          <w:color w:val="000000" w:themeColor="text1"/>
          <w:kern w:val="24"/>
          <w:sz w:val="20"/>
          <w:szCs w:val="20"/>
        </w:rPr>
        <w:t xml:space="preserve"> </w:t>
      </w:r>
      <w:r w:rsidR="000C3F7D" w:rsidRPr="00EF09CD">
        <w:rPr>
          <w:rFonts w:ascii="Arial" w:eastAsia="DengXian" w:hAnsi="Arial" w:cs="Arial"/>
          <w:color w:val="000000" w:themeColor="text1"/>
          <w:kern w:val="24"/>
          <w:sz w:val="20"/>
          <w:szCs w:val="20"/>
        </w:rPr>
        <w:t>R</w:t>
      </w:r>
      <w:r w:rsidRPr="00EF09CD">
        <w:rPr>
          <w:rFonts w:ascii="Arial" w:eastAsia="DengXian" w:hAnsi="Arial" w:cs="Arial"/>
          <w:color w:val="000000" w:themeColor="text1"/>
          <w:kern w:val="24"/>
          <w:sz w:val="20"/>
          <w:szCs w:val="20"/>
        </w:rPr>
        <w:t xml:space="preserve">elative levels of common lipids in BMMC and MDSCs </w:t>
      </w:r>
      <w:r w:rsidRPr="00EF09CD">
        <w:rPr>
          <w:rFonts w:ascii="Arial" w:hAnsi="Arial" w:cs="Arial"/>
          <w:color w:val="000000" w:themeColor="text1"/>
          <w:kern w:val="24"/>
          <w:sz w:val="20"/>
          <w:szCs w:val="20"/>
        </w:rPr>
        <w:t xml:space="preserve">treated with or without siRNA </w:t>
      </w:r>
      <w:r w:rsidR="000C3F7D" w:rsidRPr="00EF09CD">
        <w:rPr>
          <w:rFonts w:ascii="Arial" w:hAnsi="Arial" w:cs="Arial"/>
          <w:color w:val="000000" w:themeColor="text1"/>
          <w:kern w:val="24"/>
          <w:sz w:val="20"/>
          <w:szCs w:val="20"/>
        </w:rPr>
        <w:t xml:space="preserve">targeting </w:t>
      </w:r>
      <w:proofErr w:type="spellStart"/>
      <w:r w:rsidRPr="00EF09CD">
        <w:rPr>
          <w:rFonts w:ascii="Arial" w:hAnsi="Arial" w:cs="Arial"/>
          <w:i/>
          <w:iCs/>
          <w:color w:val="000000" w:themeColor="text1"/>
          <w:kern w:val="24"/>
          <w:sz w:val="20"/>
          <w:szCs w:val="20"/>
        </w:rPr>
        <w:t>Ldlr</w:t>
      </w:r>
      <w:proofErr w:type="spellEnd"/>
      <w:r w:rsidRPr="00EF09CD">
        <w:rPr>
          <w:rFonts w:ascii="Arial" w:hAnsi="Arial" w:cs="Arial"/>
          <w:color w:val="000000" w:themeColor="text1"/>
          <w:kern w:val="24"/>
          <w:sz w:val="20"/>
          <w:szCs w:val="20"/>
        </w:rPr>
        <w:t>.</w:t>
      </w:r>
      <w:r w:rsidRPr="00EF09CD">
        <w:rPr>
          <w:rFonts w:ascii="Arial" w:hAnsi="Arial" w:cs="Arial"/>
          <w:b/>
          <w:bCs/>
          <w:color w:val="000000" w:themeColor="text1"/>
          <w:kern w:val="24"/>
          <w:sz w:val="20"/>
          <w:szCs w:val="20"/>
        </w:rPr>
        <w:t xml:space="preserve"> I</w:t>
      </w:r>
      <w:r w:rsidRPr="00EF09CD">
        <w:rPr>
          <w:rFonts w:ascii="Arial" w:hAnsi="Arial" w:cs="Arial"/>
          <w:color w:val="000000" w:themeColor="text1"/>
          <w:kern w:val="24"/>
          <w:sz w:val="20"/>
          <w:szCs w:val="20"/>
        </w:rPr>
        <w:t xml:space="preserve">. </w:t>
      </w:r>
      <w:r w:rsidR="000C3F7D" w:rsidRPr="00EF09CD">
        <w:rPr>
          <w:rFonts w:ascii="Arial" w:eastAsia="Arial" w:hAnsi="Arial" w:cs="Arial"/>
          <w:color w:val="000000" w:themeColor="text1"/>
          <w:kern w:val="24"/>
          <w:sz w:val="20"/>
          <w:szCs w:val="20"/>
        </w:rPr>
        <w:t>P</w:t>
      </w:r>
      <w:r w:rsidRPr="00EF09CD">
        <w:rPr>
          <w:rFonts w:ascii="Arial" w:eastAsia="Arial" w:hAnsi="Arial" w:cs="Arial"/>
          <w:color w:val="000000" w:themeColor="text1"/>
          <w:kern w:val="24"/>
          <w:sz w:val="20"/>
          <w:szCs w:val="20"/>
        </w:rPr>
        <w:t xml:space="preserve">ercentage of </w:t>
      </w:r>
      <w:r w:rsidR="000C3F7D" w:rsidRPr="00EF09CD">
        <w:rPr>
          <w:rFonts w:ascii="Arial" w:eastAsia="Arial" w:hAnsi="Arial" w:cs="Arial"/>
          <w:color w:val="000000" w:themeColor="text1"/>
          <w:kern w:val="24"/>
          <w:sz w:val="20"/>
          <w:szCs w:val="20"/>
        </w:rPr>
        <w:t xml:space="preserve">dying </w:t>
      </w:r>
      <w:r w:rsidRPr="00EF09CD">
        <w:rPr>
          <w:rFonts w:ascii="Arial" w:eastAsia="Arial" w:hAnsi="Arial" w:cs="Arial"/>
          <w:color w:val="000000" w:themeColor="text1"/>
          <w:kern w:val="24"/>
          <w:sz w:val="20"/>
          <w:szCs w:val="20"/>
        </w:rPr>
        <w:t>YAC-1 and KPC1245 cells after co-culturing with NKs (</w:t>
      </w:r>
      <w:proofErr w:type="gramStart"/>
      <w:r w:rsidRPr="00EF09CD">
        <w:rPr>
          <w:rFonts w:ascii="Arial" w:eastAsia="Arial" w:hAnsi="Arial" w:cs="Arial"/>
          <w:color w:val="000000" w:themeColor="text1"/>
          <w:kern w:val="24"/>
          <w:sz w:val="20"/>
          <w:szCs w:val="20"/>
        </w:rPr>
        <w:t>E:T</w:t>
      </w:r>
      <w:proofErr w:type="gramEnd"/>
      <w:r w:rsidRPr="00EF09CD">
        <w:rPr>
          <w:rFonts w:ascii="Arial" w:eastAsia="Arial" w:hAnsi="Arial" w:cs="Arial"/>
          <w:color w:val="000000" w:themeColor="text1"/>
          <w:kern w:val="24"/>
          <w:sz w:val="20"/>
          <w:szCs w:val="20"/>
        </w:rPr>
        <w:t xml:space="preserve">= 20:1, for 20 </w:t>
      </w:r>
      <w:proofErr w:type="spellStart"/>
      <w:r w:rsidRPr="00EF09CD">
        <w:rPr>
          <w:rFonts w:ascii="Arial" w:eastAsia="Arial" w:hAnsi="Arial" w:cs="Arial"/>
          <w:color w:val="000000" w:themeColor="text1"/>
          <w:kern w:val="24"/>
          <w:sz w:val="20"/>
          <w:szCs w:val="20"/>
        </w:rPr>
        <w:t>hrs</w:t>
      </w:r>
      <w:proofErr w:type="spellEnd"/>
      <w:r w:rsidRPr="00EF09CD">
        <w:rPr>
          <w:rFonts w:ascii="Arial" w:eastAsia="Arial" w:hAnsi="Arial" w:cs="Arial"/>
          <w:color w:val="000000" w:themeColor="text1"/>
          <w:kern w:val="24"/>
          <w:sz w:val="20"/>
          <w:szCs w:val="20"/>
        </w:rPr>
        <w:t xml:space="preserve">) that were pre-co-incubated with </w:t>
      </w:r>
      <w:r w:rsidRPr="00EF09CD">
        <w:rPr>
          <w:rFonts w:ascii="Arial" w:eastAsia="DengXian" w:hAnsi="Arial" w:cs="Arial"/>
          <w:color w:val="000000" w:themeColor="text1"/>
          <w:kern w:val="24"/>
          <w:sz w:val="20"/>
          <w:szCs w:val="20"/>
        </w:rPr>
        <w:t xml:space="preserve">or without control or </w:t>
      </w:r>
      <w:proofErr w:type="spellStart"/>
      <w:r w:rsidRPr="00EF09CD">
        <w:rPr>
          <w:rFonts w:ascii="Arial" w:eastAsia="DengXian" w:hAnsi="Arial" w:cs="Arial"/>
          <w:i/>
          <w:iCs/>
          <w:color w:val="000000" w:themeColor="text1"/>
          <w:kern w:val="24"/>
          <w:sz w:val="20"/>
          <w:szCs w:val="20"/>
        </w:rPr>
        <w:t>Ldlr</w:t>
      </w:r>
      <w:proofErr w:type="spellEnd"/>
      <w:r w:rsidRPr="00EF09CD">
        <w:rPr>
          <w:rFonts w:ascii="Arial" w:eastAsia="DengXian" w:hAnsi="Arial" w:cs="Arial"/>
          <w:color w:val="000000" w:themeColor="text1"/>
          <w:kern w:val="24"/>
          <w:sz w:val="20"/>
          <w:szCs w:val="20"/>
        </w:rPr>
        <w:t xml:space="preserve">-knockdown MDSCs. </w:t>
      </w:r>
      <w:r w:rsidRPr="00EF09CD">
        <w:rPr>
          <w:rFonts w:ascii="Arial" w:eastAsia="DengXian" w:hAnsi="Arial" w:cs="Arial"/>
          <w:b/>
          <w:bCs/>
          <w:color w:val="000000" w:themeColor="text1"/>
          <w:kern w:val="24"/>
          <w:sz w:val="20"/>
          <w:szCs w:val="20"/>
        </w:rPr>
        <w:t>J</w:t>
      </w:r>
      <w:r w:rsidRPr="00EF09CD">
        <w:rPr>
          <w:rFonts w:ascii="Arial" w:eastAsia="DengXian" w:hAnsi="Arial" w:cs="Arial"/>
          <w:color w:val="000000" w:themeColor="text1"/>
          <w:kern w:val="24"/>
          <w:sz w:val="20"/>
          <w:szCs w:val="20"/>
        </w:rPr>
        <w:t xml:space="preserve">. Expression of </w:t>
      </w:r>
      <w:proofErr w:type="spellStart"/>
      <w:r w:rsidRPr="00EF09CD">
        <w:rPr>
          <w:rFonts w:ascii="Arial" w:eastAsia="DengXian" w:hAnsi="Arial" w:cs="Arial"/>
          <w:color w:val="000000" w:themeColor="text1"/>
          <w:kern w:val="24"/>
          <w:sz w:val="20"/>
          <w:szCs w:val="20"/>
        </w:rPr>
        <w:t>IFNγ</w:t>
      </w:r>
      <w:proofErr w:type="spellEnd"/>
      <w:r w:rsidRPr="00EF09CD">
        <w:rPr>
          <w:rFonts w:ascii="Arial" w:eastAsia="DengXian" w:hAnsi="Arial" w:cs="Arial"/>
          <w:color w:val="000000" w:themeColor="text1"/>
          <w:kern w:val="24"/>
          <w:sz w:val="20"/>
          <w:szCs w:val="20"/>
        </w:rPr>
        <w:t xml:space="preserve">, GZMB, and CD107a in NKs from different pre-cultured cohorts (pre-co-incubated with or without control or </w:t>
      </w:r>
      <w:proofErr w:type="spellStart"/>
      <w:r w:rsidRPr="00EF09CD">
        <w:rPr>
          <w:rFonts w:ascii="Arial" w:eastAsia="DengXian" w:hAnsi="Arial" w:cs="Arial"/>
          <w:i/>
          <w:iCs/>
          <w:color w:val="000000" w:themeColor="text1"/>
          <w:kern w:val="24"/>
          <w:sz w:val="20"/>
          <w:szCs w:val="20"/>
        </w:rPr>
        <w:t>Ldlr</w:t>
      </w:r>
      <w:proofErr w:type="spellEnd"/>
      <w:r w:rsidRPr="00EF09CD">
        <w:rPr>
          <w:rFonts w:ascii="Arial" w:eastAsia="DengXian" w:hAnsi="Arial" w:cs="Arial"/>
          <w:color w:val="000000" w:themeColor="text1"/>
          <w:kern w:val="24"/>
          <w:sz w:val="20"/>
          <w:szCs w:val="20"/>
        </w:rPr>
        <w:t>-knockdown MDSCs) post-stimulation with KPC1245 for 20 hours.</w:t>
      </w:r>
      <w:r w:rsidRPr="00EF09CD">
        <w:rPr>
          <w:rFonts w:ascii="Arial" w:eastAsia="Arial" w:hAnsi="Arial" w:cs="Arial"/>
          <w:color w:val="000000" w:themeColor="text1"/>
          <w:kern w:val="24"/>
          <w:sz w:val="20"/>
          <w:szCs w:val="20"/>
        </w:rPr>
        <w:t xml:space="preserve"> Data are shown as the mean ± SEM. Unpaired Student’s t-test (two-tailed) was used for panel C-D; </w:t>
      </w:r>
      <w:r w:rsidRPr="00EF09CD">
        <w:rPr>
          <w:rFonts w:ascii="Arial" w:eastAsia="Arial" w:hAnsi="Arial" w:cs="Arial"/>
          <w:color w:val="000000" w:themeColor="text1"/>
          <w:spacing w:val="-2"/>
          <w:kern w:val="24"/>
          <w:sz w:val="20"/>
          <w:szCs w:val="20"/>
        </w:rPr>
        <w:t>One-way ANOVA with Tukey’s multiple comparisons test was used for panel G-J;</w:t>
      </w:r>
      <w:r w:rsidRPr="00EF09CD">
        <w:rPr>
          <w:rFonts w:ascii="Arial" w:eastAsia="Arial" w:hAnsi="Arial" w:cs="Arial"/>
          <w:color w:val="000000" w:themeColor="text1"/>
          <w:kern w:val="24"/>
          <w:sz w:val="20"/>
          <w:szCs w:val="20"/>
        </w:rPr>
        <w:t xml:space="preserve"> Two-way ANOVA with Tukey’s multiple comparisons test was used for panel F.</w:t>
      </w:r>
      <w:r w:rsidR="00360D37" w:rsidRPr="00EF09CD">
        <w:rPr>
          <w:rFonts w:ascii="Arial" w:eastAsia="DengXian" w:hAnsi="Arial" w:cs="Arial"/>
          <w:color w:val="000000" w:themeColor="text1"/>
          <w:kern w:val="24"/>
          <w:sz w:val="20"/>
          <w:szCs w:val="20"/>
        </w:rPr>
        <w:t xml:space="preserve"> * </w:t>
      </w:r>
      <w:r w:rsidR="00360D37" w:rsidRPr="00EF09CD">
        <w:rPr>
          <w:rFonts w:ascii="Arial" w:eastAsia="DengXian" w:hAnsi="Arial" w:cs="Arial"/>
          <w:i/>
          <w:iCs/>
          <w:color w:val="000000" w:themeColor="text1"/>
          <w:kern w:val="24"/>
          <w:sz w:val="20"/>
          <w:szCs w:val="20"/>
        </w:rPr>
        <w:t>p</w:t>
      </w:r>
      <w:r w:rsidR="00360D37" w:rsidRPr="00EF09CD">
        <w:rPr>
          <w:rFonts w:ascii="Arial" w:eastAsia="DengXian" w:hAnsi="Arial" w:cs="Arial"/>
          <w:color w:val="000000" w:themeColor="text1"/>
          <w:kern w:val="24"/>
          <w:sz w:val="20"/>
          <w:szCs w:val="20"/>
        </w:rPr>
        <w:t xml:space="preserve"> &lt; 0.05, **</w:t>
      </w:r>
      <w:r w:rsidR="00360D37" w:rsidRPr="00EF09CD">
        <w:rPr>
          <w:rFonts w:ascii="Arial" w:eastAsia="DengXian" w:hAnsi="Arial" w:cs="Arial"/>
          <w:i/>
          <w:iCs/>
          <w:color w:val="000000" w:themeColor="text1"/>
          <w:kern w:val="24"/>
          <w:sz w:val="20"/>
          <w:szCs w:val="20"/>
        </w:rPr>
        <w:t xml:space="preserve"> p </w:t>
      </w:r>
      <w:r w:rsidR="00360D37" w:rsidRPr="00EF09CD">
        <w:rPr>
          <w:rFonts w:ascii="Arial" w:eastAsia="DengXian" w:hAnsi="Arial" w:cs="Arial"/>
          <w:color w:val="000000" w:themeColor="text1"/>
          <w:kern w:val="24"/>
          <w:sz w:val="20"/>
          <w:szCs w:val="20"/>
        </w:rPr>
        <w:t>&lt; 0.01, and ***</w:t>
      </w:r>
      <w:r w:rsidR="00360D37" w:rsidRPr="00EF09CD">
        <w:rPr>
          <w:rFonts w:ascii="Arial" w:eastAsia="DengXian" w:hAnsi="Arial" w:cs="Arial"/>
          <w:i/>
          <w:iCs/>
          <w:color w:val="000000" w:themeColor="text1"/>
          <w:kern w:val="24"/>
          <w:sz w:val="20"/>
          <w:szCs w:val="20"/>
        </w:rPr>
        <w:t xml:space="preserve"> p</w:t>
      </w:r>
      <w:r w:rsidR="00360D37" w:rsidRPr="00EF09CD">
        <w:rPr>
          <w:rFonts w:ascii="Arial" w:eastAsia="DengXian" w:hAnsi="Arial" w:cs="Arial"/>
          <w:color w:val="000000" w:themeColor="text1"/>
          <w:kern w:val="24"/>
          <w:sz w:val="20"/>
          <w:szCs w:val="20"/>
        </w:rPr>
        <w:t xml:space="preserve"> &lt; 0.001</w:t>
      </w:r>
      <w:r w:rsidR="00360D37" w:rsidRPr="00EF09CD">
        <w:rPr>
          <w:rFonts w:ascii="Arial" w:eastAsia="Arial" w:hAnsi="Arial" w:cs="Arial"/>
          <w:color w:val="000000" w:themeColor="text1"/>
          <w:kern w:val="24"/>
          <w:sz w:val="20"/>
          <w:szCs w:val="20"/>
        </w:rPr>
        <w:t>.</w:t>
      </w:r>
      <w:r w:rsidR="000465FB" w:rsidRPr="00EF09CD">
        <w:rPr>
          <w:rFonts w:ascii="Arial" w:eastAsia="DengXian" w:hAnsi="Arial" w:cs="+mn-cs"/>
          <w:color w:val="000000" w:themeColor="text1"/>
          <w:kern w:val="24"/>
          <w:sz w:val="20"/>
          <w:szCs w:val="20"/>
        </w:rPr>
        <w:t xml:space="preserve"> The stars without bars represent the comparison between the first column and the column marked with stars.</w:t>
      </w:r>
    </w:p>
    <w:p w14:paraId="09217D47" w14:textId="033DC77F" w:rsidR="00ED3C92" w:rsidRPr="00EF09CD" w:rsidRDefault="0065262A" w:rsidP="00285B7B">
      <w:pPr>
        <w:pStyle w:val="NormalWeb"/>
        <w:spacing w:before="0" w:beforeAutospacing="0" w:after="120" w:afterAutospacing="0" w:line="480" w:lineRule="auto"/>
        <w:jc w:val="both"/>
        <w:rPr>
          <w:rFonts w:ascii="Arial" w:hAnsi="Arial" w:cs="Arial"/>
          <w:color w:val="000000" w:themeColor="text1"/>
          <w:sz w:val="20"/>
          <w:szCs w:val="20"/>
        </w:rPr>
      </w:pPr>
      <w:r w:rsidRPr="00EF09CD" w:rsidDel="0065262A">
        <w:rPr>
          <w:rFonts w:ascii="Arial" w:eastAsia="DengXian" w:hAnsi="Arial" w:cs="Arial"/>
          <w:b/>
          <w:bCs/>
          <w:color w:val="000000" w:themeColor="text1"/>
          <w:kern w:val="24"/>
          <w:sz w:val="20"/>
          <w:szCs w:val="20"/>
        </w:rPr>
        <w:t xml:space="preserve"> </w:t>
      </w:r>
    </w:p>
    <w:p w14:paraId="64CFD027" w14:textId="29AACEE1" w:rsidR="00EE5748" w:rsidRPr="00EF09CD" w:rsidRDefault="0065262A" w:rsidP="00285B7B">
      <w:pPr>
        <w:pStyle w:val="NormalWeb"/>
        <w:spacing w:before="0" w:beforeAutospacing="0" w:after="120" w:afterAutospacing="0" w:line="480" w:lineRule="auto"/>
        <w:jc w:val="both"/>
        <w:rPr>
          <w:rFonts w:ascii="Arial" w:hAnsi="Arial" w:cs="Arial"/>
          <w:color w:val="000000" w:themeColor="text1"/>
          <w:kern w:val="24"/>
          <w:sz w:val="20"/>
          <w:szCs w:val="20"/>
        </w:rPr>
      </w:pPr>
      <w:r w:rsidRPr="00EF09CD">
        <w:rPr>
          <w:rFonts w:ascii="Arial" w:eastAsia="DengXian" w:hAnsi="Arial" w:cs="Arial"/>
          <w:noProof/>
          <w:color w:val="000000" w:themeColor="text1"/>
          <w:sz w:val="20"/>
          <w:szCs w:val="20"/>
        </w:rPr>
        <w:lastRenderedPageBreak/>
        <w:t xml:space="preserve"> </w:t>
      </w:r>
      <w:r w:rsidR="00143081" w:rsidRPr="00143081">
        <w:rPr>
          <w:rFonts w:ascii="Arial" w:eastAsia="DengXian" w:hAnsi="Arial" w:cs="Arial"/>
          <w:noProof/>
          <w:color w:val="000000" w:themeColor="text1"/>
          <w:sz w:val="20"/>
          <w:szCs w:val="20"/>
        </w:rPr>
        <w:lastRenderedPageBreak/>
        <w:drawing>
          <wp:inline distT="0" distB="0" distL="0" distR="0" wp14:anchorId="18CF450A" wp14:editId="0130956C">
            <wp:extent cx="6188710" cy="8805545"/>
            <wp:effectExtent l="0" t="0" r="0" b="0"/>
            <wp:docPr id="5" name="Picture 5" descr="A chart of different colored and black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hart of different colored and black numbers&#10;&#10;Description automatically generated with medium confidence"/>
                    <pic:cNvPicPr/>
                  </pic:nvPicPr>
                  <pic:blipFill>
                    <a:blip r:embed="rId12"/>
                    <a:stretch>
                      <a:fillRect/>
                    </a:stretch>
                  </pic:blipFill>
                  <pic:spPr>
                    <a:xfrm>
                      <a:off x="0" y="0"/>
                      <a:ext cx="6188710" cy="8805545"/>
                    </a:xfrm>
                    <a:prstGeom prst="rect">
                      <a:avLst/>
                    </a:prstGeom>
                  </pic:spPr>
                </pic:pic>
              </a:graphicData>
            </a:graphic>
          </wp:inline>
        </w:drawing>
      </w:r>
    </w:p>
    <w:p w14:paraId="0AD5CC23" w14:textId="57A05C98" w:rsidR="0065262A" w:rsidRPr="00EF09CD" w:rsidRDefault="0065262A" w:rsidP="0065262A">
      <w:pPr>
        <w:pStyle w:val="NormalWeb"/>
        <w:spacing w:before="0" w:beforeAutospacing="0" w:after="0" w:afterAutospacing="0" w:line="480" w:lineRule="auto"/>
        <w:ind w:right="403"/>
        <w:jc w:val="both"/>
        <w:rPr>
          <w:rFonts w:ascii="Arial" w:hAnsi="Arial" w:cs="Arial"/>
          <w:color w:val="000000" w:themeColor="text1"/>
          <w:sz w:val="20"/>
          <w:szCs w:val="20"/>
        </w:rPr>
      </w:pPr>
      <w:r w:rsidRPr="00EF09CD">
        <w:rPr>
          <w:rFonts w:ascii="Arial" w:eastAsia="Arial" w:hAnsi="Arial" w:cs="Arial"/>
          <w:b/>
          <w:bCs/>
          <w:color w:val="000000" w:themeColor="text1"/>
          <w:kern w:val="24"/>
          <w:sz w:val="20"/>
          <w:szCs w:val="20"/>
        </w:rPr>
        <w:lastRenderedPageBreak/>
        <w:t xml:space="preserve">Figure </w:t>
      </w:r>
      <w:r w:rsidR="00FD0DCC" w:rsidRPr="00EF09CD">
        <w:rPr>
          <w:rFonts w:ascii="Arial" w:eastAsia="Arial" w:hAnsi="Arial" w:cs="Arial"/>
          <w:b/>
          <w:bCs/>
          <w:color w:val="000000" w:themeColor="text1"/>
          <w:kern w:val="24"/>
          <w:sz w:val="20"/>
          <w:szCs w:val="20"/>
        </w:rPr>
        <w:t>S</w:t>
      </w:r>
      <w:r w:rsidR="00072211" w:rsidRPr="00EF09CD">
        <w:rPr>
          <w:rFonts w:ascii="Arial" w:eastAsia="Arial" w:hAnsi="Arial" w:cs="Arial"/>
          <w:b/>
          <w:bCs/>
          <w:color w:val="000000" w:themeColor="text1"/>
          <w:kern w:val="24"/>
          <w:sz w:val="20"/>
          <w:szCs w:val="20"/>
        </w:rPr>
        <w:t>5</w:t>
      </w:r>
      <w:r w:rsidRPr="00EF09CD">
        <w:rPr>
          <w:rFonts w:ascii="Arial" w:eastAsia="Arial" w:hAnsi="Arial" w:cs="Arial"/>
          <w:b/>
          <w:bCs/>
          <w:color w:val="000000" w:themeColor="text1"/>
          <w:kern w:val="24"/>
          <w:sz w:val="20"/>
          <w:szCs w:val="20"/>
        </w:rPr>
        <w:t xml:space="preserve">. Blockage of lipid oxidation </w:t>
      </w:r>
      <w:r w:rsidR="00542C5E" w:rsidRPr="00EF09CD">
        <w:rPr>
          <w:rFonts w:ascii="Arial" w:eastAsia="Arial" w:hAnsi="Arial" w:cs="Arial"/>
          <w:b/>
          <w:bCs/>
          <w:color w:val="000000" w:themeColor="text1"/>
          <w:kern w:val="24"/>
          <w:sz w:val="20"/>
          <w:szCs w:val="20"/>
        </w:rPr>
        <w:t>impairs MDSCs-mediated</w:t>
      </w:r>
      <w:r w:rsidRPr="00EF09CD">
        <w:rPr>
          <w:rFonts w:ascii="Arial" w:eastAsia="Arial" w:hAnsi="Arial" w:cs="Arial"/>
          <w:b/>
          <w:bCs/>
          <w:color w:val="000000" w:themeColor="text1"/>
          <w:kern w:val="24"/>
          <w:sz w:val="20"/>
          <w:szCs w:val="20"/>
        </w:rPr>
        <w:t xml:space="preserve"> immunosuppressive effects on NK</w:t>
      </w:r>
      <w:r w:rsidR="00542C5E" w:rsidRPr="00EF09CD">
        <w:rPr>
          <w:rFonts w:ascii="Arial" w:eastAsia="Arial" w:hAnsi="Arial" w:cs="Arial"/>
          <w:b/>
          <w:bCs/>
          <w:color w:val="000000" w:themeColor="text1"/>
          <w:kern w:val="24"/>
          <w:sz w:val="20"/>
          <w:szCs w:val="20"/>
        </w:rPr>
        <w:t>s</w:t>
      </w:r>
      <w:r w:rsidRPr="00EF09CD">
        <w:rPr>
          <w:rFonts w:ascii="Arial" w:eastAsia="Arial" w:hAnsi="Arial" w:cs="Arial"/>
          <w:b/>
          <w:bCs/>
          <w:color w:val="000000" w:themeColor="text1"/>
          <w:kern w:val="24"/>
          <w:sz w:val="20"/>
          <w:szCs w:val="20"/>
        </w:rPr>
        <w:t xml:space="preserve">. A-C. </w:t>
      </w:r>
      <w:r w:rsidR="00542C5E" w:rsidRPr="00EF09CD">
        <w:rPr>
          <w:rFonts w:ascii="Arial" w:eastAsia="Arial" w:hAnsi="Arial" w:cs="Arial"/>
          <w:color w:val="000000" w:themeColor="text1"/>
          <w:kern w:val="24"/>
          <w:sz w:val="20"/>
          <w:szCs w:val="20"/>
        </w:rPr>
        <w:t xml:space="preserve">Percentage of dying </w:t>
      </w:r>
      <w:r w:rsidRPr="00EF09CD">
        <w:rPr>
          <w:rFonts w:ascii="Arial" w:eastAsia="Arial" w:hAnsi="Arial" w:cs="Arial"/>
          <w:color w:val="000000" w:themeColor="text1"/>
          <w:kern w:val="24"/>
          <w:sz w:val="20"/>
          <w:szCs w:val="20"/>
        </w:rPr>
        <w:t>KPC1245, YAC-1, and B16F10 cells after co-</w:t>
      </w:r>
      <w:r w:rsidR="00542C5E" w:rsidRPr="00EF09CD">
        <w:rPr>
          <w:rFonts w:ascii="Arial" w:eastAsia="Arial" w:hAnsi="Arial" w:cs="Arial"/>
          <w:color w:val="000000" w:themeColor="text1"/>
          <w:kern w:val="24"/>
          <w:sz w:val="20"/>
          <w:szCs w:val="20"/>
        </w:rPr>
        <w:t xml:space="preserve">culture </w:t>
      </w:r>
      <w:r w:rsidRPr="00EF09CD">
        <w:rPr>
          <w:rFonts w:ascii="Arial" w:eastAsia="Arial" w:hAnsi="Arial" w:cs="Arial"/>
          <w:color w:val="000000" w:themeColor="text1"/>
          <w:kern w:val="24"/>
          <w:sz w:val="20"/>
          <w:szCs w:val="20"/>
        </w:rPr>
        <w:t>(</w:t>
      </w:r>
      <w:proofErr w:type="gramStart"/>
      <w:r w:rsidRPr="00EF09CD">
        <w:rPr>
          <w:rFonts w:ascii="Arial" w:eastAsia="Arial" w:hAnsi="Arial" w:cs="Arial"/>
          <w:color w:val="000000" w:themeColor="text1"/>
          <w:kern w:val="24"/>
          <w:sz w:val="20"/>
          <w:szCs w:val="20"/>
        </w:rPr>
        <w:t>E:T</w:t>
      </w:r>
      <w:proofErr w:type="gramEnd"/>
      <w:r w:rsidRPr="00EF09CD">
        <w:rPr>
          <w:rFonts w:ascii="Arial" w:eastAsia="Arial" w:hAnsi="Arial" w:cs="Arial"/>
          <w:color w:val="000000" w:themeColor="text1"/>
          <w:kern w:val="24"/>
          <w:sz w:val="20"/>
          <w:szCs w:val="20"/>
        </w:rPr>
        <w:t xml:space="preserve"> = 20:I, for 20 </w:t>
      </w:r>
      <w:proofErr w:type="spellStart"/>
      <w:r w:rsidRPr="00EF09CD">
        <w:rPr>
          <w:rFonts w:ascii="Arial" w:eastAsia="Arial" w:hAnsi="Arial" w:cs="Arial"/>
          <w:color w:val="000000" w:themeColor="text1"/>
          <w:kern w:val="24"/>
          <w:sz w:val="20"/>
          <w:szCs w:val="20"/>
        </w:rPr>
        <w:t>hr</w:t>
      </w:r>
      <w:proofErr w:type="spellEnd"/>
      <w:r w:rsidRPr="00EF09CD">
        <w:rPr>
          <w:rFonts w:ascii="Arial" w:eastAsia="Arial" w:hAnsi="Arial" w:cs="Arial"/>
          <w:color w:val="000000" w:themeColor="text1"/>
          <w:kern w:val="24"/>
          <w:sz w:val="20"/>
          <w:szCs w:val="20"/>
        </w:rPr>
        <w:t>) with NK cells</w:t>
      </w:r>
      <w:r w:rsidR="00542C5E" w:rsidRPr="00EF09CD">
        <w:rPr>
          <w:rFonts w:ascii="Arial" w:eastAsia="Arial" w:hAnsi="Arial" w:cs="Arial"/>
          <w:color w:val="000000" w:themeColor="text1"/>
          <w:kern w:val="24"/>
          <w:sz w:val="20"/>
          <w:szCs w:val="20"/>
        </w:rPr>
        <w:t xml:space="preserve"> that </w:t>
      </w:r>
      <w:r w:rsidRPr="00EF09CD">
        <w:rPr>
          <w:rFonts w:ascii="Arial" w:eastAsia="Arial" w:hAnsi="Arial" w:cs="Arial"/>
          <w:color w:val="000000" w:themeColor="text1"/>
          <w:kern w:val="24"/>
          <w:sz w:val="20"/>
          <w:szCs w:val="20"/>
        </w:rPr>
        <w:t xml:space="preserve">were pre-cultured </w:t>
      </w:r>
      <w:r w:rsidR="00542C5E" w:rsidRPr="00EF09CD">
        <w:rPr>
          <w:rFonts w:ascii="Arial" w:eastAsia="Arial" w:hAnsi="Arial" w:cs="Arial"/>
          <w:color w:val="000000" w:themeColor="text1"/>
          <w:kern w:val="24"/>
          <w:sz w:val="20"/>
          <w:szCs w:val="20"/>
        </w:rPr>
        <w:t xml:space="preserve">for 48 hours with splenic </w:t>
      </w:r>
      <w:r w:rsidRPr="00EF09CD">
        <w:rPr>
          <w:rFonts w:ascii="Arial" w:eastAsia="Arial" w:hAnsi="Arial" w:cs="Arial"/>
          <w:color w:val="000000" w:themeColor="text1"/>
          <w:kern w:val="24"/>
          <w:sz w:val="20"/>
          <w:szCs w:val="20"/>
        </w:rPr>
        <w:t xml:space="preserve">with splenic MDSCs from KPC1245 tumor-bearing mice </w:t>
      </w:r>
      <w:r w:rsidR="00542C5E" w:rsidRPr="00EF09CD">
        <w:rPr>
          <w:rFonts w:ascii="Arial" w:eastAsia="Arial" w:hAnsi="Arial" w:cs="Arial"/>
          <w:color w:val="000000" w:themeColor="text1"/>
          <w:kern w:val="24"/>
          <w:sz w:val="20"/>
          <w:szCs w:val="20"/>
        </w:rPr>
        <w:t xml:space="preserve">(PDAC mice) </w:t>
      </w:r>
      <w:r w:rsidRPr="00EF09CD">
        <w:rPr>
          <w:rFonts w:ascii="Arial" w:eastAsia="Arial" w:hAnsi="Arial" w:cs="Arial"/>
          <w:color w:val="000000" w:themeColor="text1"/>
          <w:kern w:val="24"/>
          <w:sz w:val="20"/>
          <w:szCs w:val="20"/>
        </w:rPr>
        <w:t>and treated with</w:t>
      </w:r>
      <w:r w:rsidR="00542C5E" w:rsidRPr="00EF09CD">
        <w:rPr>
          <w:rFonts w:ascii="Arial" w:eastAsia="Arial" w:hAnsi="Arial" w:cs="Arial"/>
          <w:color w:val="000000" w:themeColor="text1"/>
          <w:kern w:val="24"/>
          <w:sz w:val="20"/>
          <w:szCs w:val="20"/>
        </w:rPr>
        <w:t xml:space="preserve"> or </w:t>
      </w:r>
      <w:r w:rsidRPr="00EF09CD">
        <w:rPr>
          <w:rFonts w:ascii="Arial" w:eastAsia="Arial" w:hAnsi="Arial" w:cs="Arial"/>
          <w:color w:val="000000" w:themeColor="text1"/>
          <w:kern w:val="24"/>
          <w:sz w:val="20"/>
          <w:szCs w:val="20"/>
        </w:rPr>
        <w:t xml:space="preserve">without </w:t>
      </w:r>
      <w:proofErr w:type="spellStart"/>
      <w:r w:rsidRPr="00EF09CD">
        <w:rPr>
          <w:rFonts w:ascii="Arial" w:eastAsia="Arial" w:hAnsi="Arial" w:cs="Arial"/>
          <w:color w:val="000000" w:themeColor="text1"/>
          <w:kern w:val="24"/>
          <w:sz w:val="20"/>
          <w:szCs w:val="20"/>
        </w:rPr>
        <w:t>VitE</w:t>
      </w:r>
      <w:proofErr w:type="spellEnd"/>
      <w:r w:rsidRPr="00EF09CD">
        <w:rPr>
          <w:rFonts w:ascii="Arial" w:eastAsia="Arial" w:hAnsi="Arial" w:cs="Arial"/>
          <w:color w:val="000000" w:themeColor="text1"/>
          <w:kern w:val="24"/>
          <w:sz w:val="20"/>
          <w:szCs w:val="20"/>
        </w:rPr>
        <w:t xml:space="preserve"> (Vitamin E), </w:t>
      </w:r>
      <w:proofErr w:type="spellStart"/>
      <w:r w:rsidRPr="00EF09CD">
        <w:rPr>
          <w:rFonts w:ascii="Arial" w:eastAsia="Arial" w:hAnsi="Arial" w:cs="Arial"/>
          <w:color w:val="000000" w:themeColor="text1"/>
          <w:kern w:val="24"/>
          <w:sz w:val="20"/>
          <w:szCs w:val="20"/>
        </w:rPr>
        <w:t>mito</w:t>
      </w:r>
      <w:proofErr w:type="spellEnd"/>
      <w:r w:rsidRPr="00EF09CD">
        <w:rPr>
          <w:rFonts w:ascii="Arial" w:eastAsia="Arial" w:hAnsi="Arial" w:cs="Arial"/>
          <w:color w:val="000000" w:themeColor="text1"/>
          <w:kern w:val="24"/>
          <w:sz w:val="20"/>
          <w:szCs w:val="20"/>
        </w:rPr>
        <w:t>-TEMPO, and BMX (BMX-001)</w:t>
      </w:r>
      <w:r w:rsidR="00542C5E" w:rsidRPr="00EF09CD">
        <w:rPr>
          <w:rFonts w:ascii="Arial" w:eastAsia="Arial" w:hAnsi="Arial" w:cs="Arial"/>
          <w:color w:val="000000" w:themeColor="text1"/>
          <w:kern w:val="24"/>
          <w:sz w:val="20"/>
          <w:szCs w:val="20"/>
        </w:rPr>
        <w:t>.</w:t>
      </w:r>
      <w:r w:rsidRPr="00EF09CD">
        <w:rPr>
          <w:rFonts w:ascii="Arial" w:eastAsia="Arial" w:hAnsi="Arial" w:cs="Arial"/>
          <w:color w:val="000000" w:themeColor="text1"/>
          <w:kern w:val="24"/>
          <w:sz w:val="20"/>
          <w:szCs w:val="20"/>
        </w:rPr>
        <w:t xml:space="preserve"> </w:t>
      </w:r>
      <w:r w:rsidRPr="00EF09CD">
        <w:rPr>
          <w:rFonts w:ascii="Arial" w:eastAsia="Arial" w:hAnsi="Arial" w:cs="Arial"/>
          <w:b/>
          <w:bCs/>
          <w:color w:val="000000" w:themeColor="text1"/>
          <w:kern w:val="24"/>
          <w:sz w:val="20"/>
          <w:szCs w:val="20"/>
        </w:rPr>
        <w:t xml:space="preserve">D-F. </w:t>
      </w:r>
      <w:r w:rsidRPr="00EF09CD">
        <w:rPr>
          <w:rFonts w:ascii="Arial" w:eastAsia="Arial" w:hAnsi="Arial" w:cs="Arial"/>
          <w:color w:val="000000" w:themeColor="text1"/>
          <w:kern w:val="24"/>
          <w:sz w:val="20"/>
          <w:szCs w:val="20"/>
        </w:rPr>
        <w:t xml:space="preserve">Expression of </w:t>
      </w:r>
      <w:proofErr w:type="spellStart"/>
      <w:r w:rsidRPr="00EF09CD">
        <w:rPr>
          <w:rFonts w:ascii="Arial" w:eastAsia="Arial" w:hAnsi="Arial" w:cs="Arial"/>
          <w:color w:val="000000" w:themeColor="text1"/>
          <w:kern w:val="24"/>
          <w:sz w:val="20"/>
          <w:szCs w:val="20"/>
        </w:rPr>
        <w:t>IFNγ</w:t>
      </w:r>
      <w:proofErr w:type="spellEnd"/>
      <w:r w:rsidRPr="00EF09CD">
        <w:rPr>
          <w:rFonts w:ascii="Arial" w:eastAsia="Arial" w:hAnsi="Arial" w:cs="Arial"/>
          <w:color w:val="000000" w:themeColor="text1"/>
          <w:kern w:val="24"/>
          <w:sz w:val="20"/>
          <w:szCs w:val="20"/>
        </w:rPr>
        <w:t>, GZMB, and CD107a in splenic NK cells from different pre-treatments (as described in panel A</w:t>
      </w:r>
      <w:r w:rsidR="00542C5E" w:rsidRPr="00EF09CD">
        <w:rPr>
          <w:rFonts w:ascii="Arial" w:eastAsia="Arial" w:hAnsi="Arial" w:cs="Arial"/>
          <w:color w:val="000000" w:themeColor="text1"/>
          <w:kern w:val="24"/>
          <w:sz w:val="20"/>
          <w:szCs w:val="20"/>
        </w:rPr>
        <w:t>-C</w:t>
      </w:r>
      <w:r w:rsidRPr="00EF09CD">
        <w:rPr>
          <w:rFonts w:ascii="Arial" w:eastAsia="Arial" w:hAnsi="Arial" w:cs="Arial"/>
          <w:color w:val="000000" w:themeColor="text1"/>
          <w:kern w:val="24"/>
          <w:sz w:val="20"/>
          <w:szCs w:val="20"/>
        </w:rPr>
        <w:t>) after stimulat</w:t>
      </w:r>
      <w:r w:rsidR="00542C5E" w:rsidRPr="00EF09CD">
        <w:rPr>
          <w:rFonts w:ascii="Arial" w:eastAsia="Arial" w:hAnsi="Arial" w:cs="Arial"/>
          <w:color w:val="000000" w:themeColor="text1"/>
          <w:kern w:val="24"/>
          <w:sz w:val="20"/>
          <w:szCs w:val="20"/>
        </w:rPr>
        <w:t>ion</w:t>
      </w:r>
      <w:r w:rsidRPr="00EF09CD">
        <w:rPr>
          <w:rFonts w:ascii="Arial" w:eastAsia="Arial" w:hAnsi="Arial" w:cs="Arial"/>
          <w:color w:val="000000" w:themeColor="text1"/>
          <w:kern w:val="24"/>
          <w:sz w:val="20"/>
          <w:szCs w:val="20"/>
        </w:rPr>
        <w:t xml:space="preserve"> with B16F10 for 20 hours. </w:t>
      </w:r>
      <w:r w:rsidRPr="00EF09CD">
        <w:rPr>
          <w:rFonts w:ascii="Arial" w:eastAsia="Arial" w:hAnsi="Arial" w:cs="Arial"/>
          <w:b/>
          <w:bCs/>
          <w:color w:val="000000" w:themeColor="text1"/>
          <w:kern w:val="24"/>
          <w:sz w:val="20"/>
          <w:szCs w:val="20"/>
        </w:rPr>
        <w:t xml:space="preserve">G &amp; H. </w:t>
      </w:r>
      <w:r w:rsidR="00542C5E" w:rsidRPr="00EF09CD">
        <w:rPr>
          <w:rFonts w:ascii="Arial" w:eastAsia="Arial" w:hAnsi="Arial" w:cs="Arial"/>
          <w:color w:val="000000" w:themeColor="text1"/>
          <w:kern w:val="24"/>
          <w:sz w:val="20"/>
          <w:szCs w:val="20"/>
        </w:rPr>
        <w:t>R</w:t>
      </w:r>
      <w:r w:rsidRPr="00EF09CD">
        <w:rPr>
          <w:rFonts w:ascii="Arial" w:eastAsia="Arial" w:hAnsi="Arial" w:cs="Arial"/>
          <w:color w:val="000000" w:themeColor="text1"/>
          <w:kern w:val="24"/>
          <w:sz w:val="20"/>
          <w:szCs w:val="20"/>
        </w:rPr>
        <w:t xml:space="preserve">elative value of DCF (G) and </w:t>
      </w:r>
      <w:r w:rsidR="00542C5E" w:rsidRPr="00EF09CD">
        <w:rPr>
          <w:rFonts w:ascii="Arial" w:eastAsia="Arial" w:hAnsi="Arial" w:cs="Arial"/>
          <w:color w:val="000000" w:themeColor="text1"/>
          <w:kern w:val="24"/>
          <w:sz w:val="20"/>
          <w:szCs w:val="20"/>
        </w:rPr>
        <w:t>r</w:t>
      </w:r>
      <w:r w:rsidRPr="00EF09CD">
        <w:rPr>
          <w:rFonts w:ascii="Arial" w:eastAsia="Arial" w:hAnsi="Arial" w:cs="Arial"/>
          <w:color w:val="000000" w:themeColor="text1"/>
          <w:kern w:val="24"/>
          <w:sz w:val="20"/>
          <w:szCs w:val="20"/>
        </w:rPr>
        <w:t xml:space="preserve">elative ratio of C11-BODIPY MFI (H) in NK cells after co-incubation with </w:t>
      </w:r>
      <w:r w:rsidR="003B3B27" w:rsidRPr="00EF09CD">
        <w:rPr>
          <w:rFonts w:ascii="Arial" w:eastAsia="Arial" w:hAnsi="Arial" w:cs="Arial"/>
          <w:color w:val="000000" w:themeColor="text1"/>
          <w:kern w:val="24"/>
          <w:sz w:val="20"/>
          <w:szCs w:val="20"/>
        </w:rPr>
        <w:t>PDAC</w:t>
      </w:r>
      <w:r w:rsidRPr="00EF09CD">
        <w:rPr>
          <w:rFonts w:ascii="Arial" w:eastAsia="Arial" w:hAnsi="Arial" w:cs="Arial"/>
          <w:color w:val="000000" w:themeColor="text1"/>
          <w:kern w:val="24"/>
          <w:sz w:val="20"/>
          <w:szCs w:val="20"/>
        </w:rPr>
        <w:t xml:space="preserve"> splenic MDSCs for 48 hours (MDSCs</w:t>
      </w:r>
      <w:r w:rsidRPr="00EF09CD">
        <w:rPr>
          <w:rFonts w:ascii="Arial" w:eastAsia="Arial" w:hAnsi="Arial" w:cs="Arial"/>
          <w:color w:val="000000" w:themeColor="text1"/>
          <w:spacing w:val="40"/>
          <w:kern w:val="24"/>
          <w:sz w:val="20"/>
          <w:szCs w:val="20"/>
        </w:rPr>
        <w:t xml:space="preserve"> </w:t>
      </w:r>
      <w:r w:rsidRPr="00EF09CD">
        <w:rPr>
          <w:rFonts w:ascii="Arial" w:eastAsia="Arial" w:hAnsi="Arial" w:cs="Arial"/>
          <w:color w:val="000000" w:themeColor="text1"/>
          <w:kern w:val="24"/>
          <w:sz w:val="20"/>
          <w:szCs w:val="20"/>
        </w:rPr>
        <w:t xml:space="preserve">CTL: control MDSCs; MDSCs </w:t>
      </w:r>
      <w:proofErr w:type="spellStart"/>
      <w:r w:rsidRPr="00EF09CD">
        <w:rPr>
          <w:rFonts w:ascii="Arial" w:eastAsia="Arial" w:hAnsi="Arial" w:cs="Arial"/>
          <w:color w:val="000000" w:themeColor="text1"/>
          <w:kern w:val="24"/>
          <w:sz w:val="20"/>
          <w:szCs w:val="20"/>
        </w:rPr>
        <w:t>Etomorix</w:t>
      </w:r>
      <w:proofErr w:type="spellEnd"/>
      <w:r w:rsidRPr="00EF09CD">
        <w:rPr>
          <w:rFonts w:ascii="Arial" w:eastAsia="Arial" w:hAnsi="Arial" w:cs="Arial"/>
          <w:color w:val="000000" w:themeColor="text1"/>
          <w:kern w:val="24"/>
          <w:sz w:val="20"/>
          <w:szCs w:val="20"/>
        </w:rPr>
        <w:t xml:space="preserve">: MDSCs pre-treated with Etomoxir for 24 hours). </w:t>
      </w:r>
      <w:r w:rsidRPr="00EF09CD">
        <w:rPr>
          <w:rFonts w:ascii="Arial" w:eastAsia="Arial" w:hAnsi="Arial" w:cs="Arial"/>
          <w:b/>
          <w:bCs/>
          <w:color w:val="000000" w:themeColor="text1"/>
          <w:kern w:val="24"/>
          <w:sz w:val="20"/>
          <w:szCs w:val="20"/>
        </w:rPr>
        <w:t xml:space="preserve">I. </w:t>
      </w:r>
      <w:r w:rsidR="003B3B27" w:rsidRPr="00EF09CD">
        <w:rPr>
          <w:rFonts w:ascii="Arial" w:eastAsia="Arial" w:hAnsi="Arial" w:cs="Arial"/>
          <w:color w:val="000000" w:themeColor="text1"/>
          <w:kern w:val="24"/>
          <w:sz w:val="20"/>
          <w:szCs w:val="20"/>
        </w:rPr>
        <w:t xml:space="preserve">Relative DCF fluorescence </w:t>
      </w:r>
      <w:r w:rsidRPr="00EF09CD">
        <w:rPr>
          <w:rFonts w:ascii="Arial" w:eastAsia="Arial" w:hAnsi="Arial" w:cs="Arial"/>
          <w:color w:val="000000" w:themeColor="text1"/>
          <w:kern w:val="24"/>
          <w:sz w:val="20"/>
          <w:szCs w:val="20"/>
        </w:rPr>
        <w:t>in</w:t>
      </w:r>
      <w:r w:rsidRPr="00EF09CD">
        <w:rPr>
          <w:rFonts w:ascii="Arial" w:eastAsia="Arial" w:hAnsi="Arial" w:cs="Arial"/>
          <w:color w:val="000000" w:themeColor="text1"/>
          <w:spacing w:val="-5"/>
          <w:kern w:val="24"/>
          <w:sz w:val="20"/>
          <w:szCs w:val="20"/>
        </w:rPr>
        <w:t xml:space="preserve"> </w:t>
      </w:r>
      <w:r w:rsidRPr="00EF09CD">
        <w:rPr>
          <w:rFonts w:ascii="Arial" w:eastAsia="Arial" w:hAnsi="Arial" w:cs="Arial"/>
          <w:color w:val="000000" w:themeColor="text1"/>
          <w:kern w:val="24"/>
          <w:sz w:val="20"/>
          <w:szCs w:val="20"/>
        </w:rPr>
        <w:t>bone</w:t>
      </w:r>
      <w:r w:rsidRPr="00EF09CD">
        <w:rPr>
          <w:rFonts w:ascii="Arial" w:eastAsia="Arial" w:hAnsi="Arial" w:cs="Arial"/>
          <w:color w:val="000000" w:themeColor="text1"/>
          <w:spacing w:val="-4"/>
          <w:kern w:val="24"/>
          <w:sz w:val="20"/>
          <w:szCs w:val="20"/>
        </w:rPr>
        <w:t xml:space="preserve"> </w:t>
      </w:r>
      <w:r w:rsidRPr="00EF09CD">
        <w:rPr>
          <w:rFonts w:ascii="Arial" w:eastAsia="Arial" w:hAnsi="Arial" w:cs="Arial"/>
          <w:color w:val="000000" w:themeColor="text1"/>
          <w:kern w:val="24"/>
          <w:sz w:val="20"/>
          <w:szCs w:val="20"/>
        </w:rPr>
        <w:t>morrow</w:t>
      </w:r>
      <w:r w:rsidRPr="00EF09CD">
        <w:rPr>
          <w:rFonts w:ascii="Arial" w:eastAsia="Arial" w:hAnsi="Arial" w:cs="Arial"/>
          <w:color w:val="000000" w:themeColor="text1"/>
          <w:spacing w:val="-6"/>
          <w:kern w:val="24"/>
          <w:sz w:val="20"/>
          <w:szCs w:val="20"/>
        </w:rPr>
        <w:t xml:space="preserve"> </w:t>
      </w:r>
      <w:r w:rsidRPr="00EF09CD">
        <w:rPr>
          <w:rFonts w:ascii="Arial" w:eastAsia="Arial" w:hAnsi="Arial" w:cs="Arial"/>
          <w:color w:val="000000" w:themeColor="text1"/>
          <w:kern w:val="24"/>
          <w:sz w:val="20"/>
          <w:szCs w:val="20"/>
        </w:rPr>
        <w:t>derived</w:t>
      </w:r>
      <w:r w:rsidRPr="00EF09CD">
        <w:rPr>
          <w:rFonts w:ascii="Arial" w:eastAsia="Arial" w:hAnsi="Arial" w:cs="Arial"/>
          <w:color w:val="000000" w:themeColor="text1"/>
          <w:spacing w:val="-5"/>
          <w:kern w:val="24"/>
          <w:sz w:val="20"/>
          <w:szCs w:val="20"/>
        </w:rPr>
        <w:t xml:space="preserve"> </w:t>
      </w:r>
      <w:r w:rsidRPr="00EF09CD">
        <w:rPr>
          <w:rFonts w:ascii="Arial" w:eastAsia="Arial" w:hAnsi="Arial" w:cs="Arial"/>
          <w:color w:val="000000" w:themeColor="text1"/>
          <w:kern w:val="24"/>
          <w:sz w:val="20"/>
          <w:szCs w:val="20"/>
        </w:rPr>
        <w:t>monocytes</w:t>
      </w:r>
      <w:r w:rsidRPr="00EF09CD">
        <w:rPr>
          <w:rFonts w:ascii="Arial" w:eastAsia="Arial" w:hAnsi="Arial" w:cs="Arial"/>
          <w:color w:val="000000" w:themeColor="text1"/>
          <w:spacing w:val="-4"/>
          <w:kern w:val="24"/>
          <w:sz w:val="20"/>
          <w:szCs w:val="20"/>
        </w:rPr>
        <w:t xml:space="preserve"> </w:t>
      </w:r>
      <w:r w:rsidRPr="00EF09CD">
        <w:rPr>
          <w:rFonts w:ascii="Arial" w:eastAsia="Arial" w:hAnsi="Arial" w:cs="Arial"/>
          <w:color w:val="000000" w:themeColor="text1"/>
          <w:kern w:val="24"/>
          <w:sz w:val="20"/>
          <w:szCs w:val="20"/>
        </w:rPr>
        <w:t>(BMMCs)</w:t>
      </w:r>
      <w:r w:rsidRPr="00EF09CD">
        <w:rPr>
          <w:rFonts w:ascii="Arial" w:eastAsia="Arial" w:hAnsi="Arial" w:cs="Arial"/>
          <w:color w:val="000000" w:themeColor="text1"/>
          <w:spacing w:val="-5"/>
          <w:kern w:val="24"/>
          <w:sz w:val="20"/>
          <w:szCs w:val="20"/>
        </w:rPr>
        <w:t xml:space="preserve"> </w:t>
      </w:r>
      <w:r w:rsidRPr="00EF09CD">
        <w:rPr>
          <w:rFonts w:ascii="Arial" w:eastAsia="Arial" w:hAnsi="Arial" w:cs="Arial"/>
          <w:color w:val="000000" w:themeColor="text1"/>
          <w:kern w:val="24"/>
          <w:sz w:val="20"/>
          <w:szCs w:val="20"/>
        </w:rPr>
        <w:t>from</w:t>
      </w:r>
      <w:r w:rsidRPr="00EF09CD">
        <w:rPr>
          <w:rFonts w:ascii="Arial" w:eastAsia="Arial" w:hAnsi="Arial" w:cs="Arial"/>
          <w:color w:val="000000" w:themeColor="text1"/>
          <w:spacing w:val="-2"/>
          <w:kern w:val="24"/>
          <w:sz w:val="20"/>
          <w:szCs w:val="20"/>
        </w:rPr>
        <w:t xml:space="preserve"> </w:t>
      </w:r>
      <w:r w:rsidRPr="00EF09CD">
        <w:rPr>
          <w:rFonts w:ascii="Arial" w:eastAsia="Arial" w:hAnsi="Arial" w:cs="Arial"/>
          <w:color w:val="000000" w:themeColor="text1"/>
          <w:kern w:val="24"/>
          <w:sz w:val="20"/>
          <w:szCs w:val="20"/>
        </w:rPr>
        <w:t>wild</w:t>
      </w:r>
      <w:r w:rsidRPr="00EF09CD">
        <w:rPr>
          <w:rFonts w:ascii="Arial" w:eastAsia="Arial" w:hAnsi="Arial" w:cs="Arial"/>
          <w:color w:val="000000" w:themeColor="text1"/>
          <w:spacing w:val="-3"/>
          <w:kern w:val="24"/>
          <w:sz w:val="20"/>
          <w:szCs w:val="20"/>
        </w:rPr>
        <w:t>-</w:t>
      </w:r>
      <w:r w:rsidRPr="00EF09CD">
        <w:rPr>
          <w:rFonts w:ascii="Arial" w:eastAsia="Arial" w:hAnsi="Arial" w:cs="Arial"/>
          <w:color w:val="000000" w:themeColor="text1"/>
          <w:kern w:val="24"/>
          <w:sz w:val="20"/>
          <w:szCs w:val="20"/>
        </w:rPr>
        <w:t>type</w:t>
      </w:r>
      <w:r w:rsidRPr="00EF09CD">
        <w:rPr>
          <w:rFonts w:ascii="Arial" w:eastAsia="Arial" w:hAnsi="Arial" w:cs="Arial"/>
          <w:color w:val="000000" w:themeColor="text1"/>
          <w:spacing w:val="-2"/>
          <w:kern w:val="24"/>
          <w:sz w:val="20"/>
          <w:szCs w:val="20"/>
        </w:rPr>
        <w:t xml:space="preserve"> </w:t>
      </w:r>
      <w:r w:rsidRPr="00EF09CD">
        <w:rPr>
          <w:rFonts w:ascii="Arial" w:eastAsia="Arial" w:hAnsi="Arial" w:cs="Arial"/>
          <w:color w:val="000000" w:themeColor="text1"/>
          <w:kern w:val="24"/>
          <w:sz w:val="20"/>
          <w:szCs w:val="20"/>
        </w:rPr>
        <w:t>(WT)</w:t>
      </w:r>
      <w:r w:rsidRPr="00EF09CD">
        <w:rPr>
          <w:rFonts w:ascii="Arial" w:eastAsia="Arial" w:hAnsi="Arial" w:cs="Arial"/>
          <w:color w:val="000000" w:themeColor="text1"/>
          <w:spacing w:val="40"/>
          <w:kern w:val="24"/>
          <w:sz w:val="20"/>
          <w:szCs w:val="20"/>
        </w:rPr>
        <w:t xml:space="preserve"> </w:t>
      </w:r>
      <w:r w:rsidRPr="00EF09CD">
        <w:rPr>
          <w:rFonts w:ascii="Arial" w:eastAsia="Arial" w:hAnsi="Arial" w:cs="Arial"/>
          <w:color w:val="000000" w:themeColor="text1"/>
          <w:kern w:val="24"/>
          <w:sz w:val="20"/>
          <w:szCs w:val="20"/>
        </w:rPr>
        <w:t xml:space="preserve">or </w:t>
      </w:r>
      <w:proofErr w:type="spellStart"/>
      <w:r w:rsidRPr="00EF09CD">
        <w:rPr>
          <w:rFonts w:ascii="Arial" w:eastAsia="Arial" w:hAnsi="Arial" w:cs="Arial"/>
          <w:i/>
          <w:iCs/>
          <w:color w:val="000000" w:themeColor="text1"/>
          <w:kern w:val="24"/>
          <w:sz w:val="20"/>
          <w:szCs w:val="20"/>
        </w:rPr>
        <w:t>Apoe</w:t>
      </w:r>
      <w:proofErr w:type="spellEnd"/>
      <w:r w:rsidRPr="00EF09CD">
        <w:rPr>
          <w:rFonts w:ascii="Arial" w:eastAsia="Arial" w:hAnsi="Arial" w:cs="Arial"/>
          <w:i/>
          <w:iCs/>
          <w:color w:val="000000" w:themeColor="text1"/>
          <w:kern w:val="24"/>
          <w:sz w:val="20"/>
          <w:szCs w:val="20"/>
        </w:rPr>
        <w:t>-</w:t>
      </w:r>
      <w:r w:rsidRPr="00EF09CD">
        <w:rPr>
          <w:rFonts w:ascii="Arial" w:eastAsia="Arial" w:hAnsi="Arial" w:cs="Arial"/>
          <w:color w:val="000000" w:themeColor="text1"/>
          <w:kern w:val="24"/>
          <w:sz w:val="20"/>
          <w:szCs w:val="20"/>
        </w:rPr>
        <w:t>knockout (</w:t>
      </w:r>
      <w:proofErr w:type="spellStart"/>
      <w:r w:rsidRPr="00EF09CD">
        <w:rPr>
          <w:rFonts w:ascii="Arial" w:eastAsia="Arial" w:hAnsi="Arial" w:cs="Arial"/>
          <w:i/>
          <w:iCs/>
          <w:color w:val="000000" w:themeColor="text1"/>
          <w:kern w:val="24"/>
          <w:sz w:val="20"/>
          <w:szCs w:val="20"/>
        </w:rPr>
        <w:t>ApoeKO</w:t>
      </w:r>
      <w:proofErr w:type="spellEnd"/>
      <w:r w:rsidRPr="00EF09CD">
        <w:rPr>
          <w:rFonts w:ascii="Arial" w:eastAsia="Arial" w:hAnsi="Arial" w:cs="Arial"/>
          <w:color w:val="000000" w:themeColor="text1"/>
          <w:kern w:val="24"/>
          <w:sz w:val="20"/>
          <w:szCs w:val="20"/>
        </w:rPr>
        <w:t xml:space="preserve">) mice after </w:t>
      </w:r>
      <w:r w:rsidR="003B3B27" w:rsidRPr="00EF09CD">
        <w:rPr>
          <w:rFonts w:ascii="Arial" w:eastAsia="Arial" w:hAnsi="Arial" w:cs="Arial"/>
          <w:color w:val="000000" w:themeColor="text1"/>
          <w:kern w:val="24"/>
          <w:sz w:val="20"/>
          <w:szCs w:val="20"/>
        </w:rPr>
        <w:t xml:space="preserve">96-hour stimulation with </w:t>
      </w:r>
      <w:r w:rsidRPr="00EF09CD">
        <w:rPr>
          <w:rFonts w:ascii="Arial" w:eastAsia="Arial" w:hAnsi="Arial" w:cs="Arial"/>
          <w:color w:val="000000" w:themeColor="text1"/>
          <w:kern w:val="24"/>
          <w:sz w:val="20"/>
          <w:szCs w:val="20"/>
        </w:rPr>
        <w:t xml:space="preserve">GM-CSF (GM, 10ng/ml) /G-CSF (G, 10ng/ml) and </w:t>
      </w:r>
      <w:proofErr w:type="spellStart"/>
      <w:r w:rsidR="003B3B27" w:rsidRPr="00EF09CD">
        <w:rPr>
          <w:rFonts w:ascii="Arial" w:eastAsia="Arial" w:hAnsi="Arial" w:cs="Arial"/>
          <w:color w:val="000000" w:themeColor="text1"/>
          <w:kern w:val="24"/>
          <w:sz w:val="20"/>
          <w:szCs w:val="20"/>
        </w:rPr>
        <w:t>treatmeant</w:t>
      </w:r>
      <w:proofErr w:type="spellEnd"/>
      <w:r w:rsidR="003B3B27" w:rsidRPr="00EF09CD">
        <w:rPr>
          <w:rFonts w:ascii="Arial" w:eastAsia="Arial" w:hAnsi="Arial" w:cs="Arial"/>
          <w:color w:val="000000" w:themeColor="text1"/>
          <w:kern w:val="24"/>
          <w:sz w:val="20"/>
          <w:szCs w:val="20"/>
        </w:rPr>
        <w:t xml:space="preserve"> </w:t>
      </w:r>
      <w:r w:rsidRPr="00EF09CD">
        <w:rPr>
          <w:rFonts w:ascii="Arial" w:eastAsia="Arial" w:hAnsi="Arial" w:cs="Arial"/>
          <w:color w:val="000000" w:themeColor="text1"/>
          <w:kern w:val="24"/>
          <w:sz w:val="20"/>
          <w:szCs w:val="20"/>
        </w:rPr>
        <w:t xml:space="preserve">with indicated drugs. </w:t>
      </w:r>
      <w:r w:rsidRPr="00EF09CD">
        <w:rPr>
          <w:rFonts w:ascii="Arial" w:eastAsia="Arial" w:hAnsi="Arial" w:cs="Arial"/>
          <w:b/>
          <w:bCs/>
          <w:color w:val="000000" w:themeColor="text1"/>
          <w:kern w:val="24"/>
          <w:sz w:val="20"/>
          <w:szCs w:val="20"/>
        </w:rPr>
        <w:t xml:space="preserve">J. </w:t>
      </w:r>
      <w:r w:rsidR="003B3B27" w:rsidRPr="00EF09CD">
        <w:rPr>
          <w:rFonts w:ascii="Arial" w:eastAsia="Arial" w:hAnsi="Arial" w:cs="Arial"/>
          <w:color w:val="000000" w:themeColor="text1"/>
          <w:kern w:val="24"/>
          <w:sz w:val="20"/>
          <w:szCs w:val="20"/>
        </w:rPr>
        <w:t xml:space="preserve">Relative DCF fluorescence </w:t>
      </w:r>
      <w:r w:rsidRPr="00EF09CD">
        <w:rPr>
          <w:rFonts w:ascii="Arial" w:eastAsia="Arial" w:hAnsi="Arial" w:cs="Arial"/>
          <w:color w:val="000000" w:themeColor="text1"/>
          <w:kern w:val="24"/>
          <w:sz w:val="20"/>
          <w:szCs w:val="20"/>
        </w:rPr>
        <w:t xml:space="preserve">in BMMCs from WT </w:t>
      </w:r>
      <w:r w:rsidR="003B3B27" w:rsidRPr="00EF09CD">
        <w:rPr>
          <w:rFonts w:ascii="Arial" w:eastAsia="Arial" w:hAnsi="Arial" w:cs="Arial"/>
          <w:color w:val="000000" w:themeColor="text1"/>
          <w:kern w:val="24"/>
          <w:sz w:val="20"/>
          <w:szCs w:val="20"/>
        </w:rPr>
        <w:t xml:space="preserve">and </w:t>
      </w:r>
      <w:proofErr w:type="spellStart"/>
      <w:r w:rsidRPr="00EF09CD">
        <w:rPr>
          <w:rFonts w:ascii="Arial" w:eastAsia="Arial" w:hAnsi="Arial" w:cs="Arial"/>
          <w:i/>
          <w:iCs/>
          <w:color w:val="000000" w:themeColor="text1"/>
          <w:kern w:val="24"/>
          <w:sz w:val="20"/>
          <w:szCs w:val="20"/>
        </w:rPr>
        <w:t>ApoeKO</w:t>
      </w:r>
      <w:proofErr w:type="spellEnd"/>
      <w:r w:rsidRPr="00EF09CD">
        <w:rPr>
          <w:rFonts w:ascii="Arial" w:eastAsia="Arial" w:hAnsi="Arial" w:cs="Arial"/>
          <w:color w:val="000000" w:themeColor="text1"/>
          <w:spacing w:val="-2"/>
          <w:kern w:val="24"/>
          <w:sz w:val="20"/>
          <w:szCs w:val="20"/>
        </w:rPr>
        <w:t xml:space="preserve"> </w:t>
      </w:r>
      <w:r w:rsidRPr="00EF09CD">
        <w:rPr>
          <w:rFonts w:ascii="Arial" w:eastAsia="Arial" w:hAnsi="Arial" w:cs="Arial"/>
          <w:color w:val="000000" w:themeColor="text1"/>
          <w:kern w:val="24"/>
          <w:sz w:val="20"/>
          <w:szCs w:val="20"/>
        </w:rPr>
        <w:t xml:space="preserve">mice </w:t>
      </w:r>
      <w:r w:rsidR="003B3B27" w:rsidRPr="00EF09CD">
        <w:rPr>
          <w:rFonts w:ascii="Arial" w:eastAsia="Arial" w:hAnsi="Arial" w:cs="Arial"/>
          <w:color w:val="000000" w:themeColor="text1"/>
          <w:kern w:val="24"/>
          <w:sz w:val="20"/>
          <w:szCs w:val="20"/>
        </w:rPr>
        <w:t xml:space="preserve">after </w:t>
      </w:r>
      <w:r w:rsidRPr="00EF09CD">
        <w:rPr>
          <w:rFonts w:ascii="Arial" w:eastAsia="Arial" w:hAnsi="Arial" w:cs="Arial"/>
          <w:color w:val="000000" w:themeColor="text1"/>
          <w:kern w:val="24"/>
          <w:sz w:val="20"/>
          <w:szCs w:val="20"/>
        </w:rPr>
        <w:t>stimulation with</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color w:val="000000" w:themeColor="text1"/>
          <w:kern w:val="24"/>
          <w:sz w:val="20"/>
          <w:szCs w:val="20"/>
        </w:rPr>
        <w:t>serum (10%)</w:t>
      </w:r>
      <w:r w:rsidRPr="00EF09CD">
        <w:rPr>
          <w:rFonts w:ascii="Arial" w:eastAsia="Arial" w:hAnsi="Arial" w:cs="Arial"/>
          <w:color w:val="000000" w:themeColor="text1"/>
          <w:spacing w:val="-5"/>
          <w:kern w:val="24"/>
          <w:sz w:val="20"/>
          <w:szCs w:val="20"/>
        </w:rPr>
        <w:t xml:space="preserve"> </w:t>
      </w:r>
      <w:r w:rsidRPr="00EF09CD">
        <w:rPr>
          <w:rFonts w:ascii="Arial" w:eastAsia="Arial" w:hAnsi="Arial" w:cs="Arial"/>
          <w:color w:val="000000" w:themeColor="text1"/>
          <w:kern w:val="24"/>
          <w:sz w:val="20"/>
          <w:szCs w:val="20"/>
        </w:rPr>
        <w:t>from health mice</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color w:val="000000" w:themeColor="text1"/>
          <w:kern w:val="24"/>
          <w:sz w:val="20"/>
          <w:szCs w:val="20"/>
        </w:rPr>
        <w:t>(HS)</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color w:val="000000" w:themeColor="text1"/>
          <w:kern w:val="24"/>
          <w:sz w:val="20"/>
          <w:szCs w:val="20"/>
        </w:rPr>
        <w:t>or</w:t>
      </w:r>
      <w:r w:rsidRPr="00EF09CD">
        <w:rPr>
          <w:rFonts w:ascii="Arial" w:eastAsia="Arial" w:hAnsi="Arial" w:cs="Arial"/>
          <w:color w:val="000000" w:themeColor="text1"/>
          <w:spacing w:val="-1"/>
          <w:kern w:val="24"/>
          <w:sz w:val="20"/>
          <w:szCs w:val="20"/>
        </w:rPr>
        <w:t xml:space="preserve"> </w:t>
      </w:r>
      <w:r w:rsidR="003B3B27" w:rsidRPr="00EF09CD">
        <w:rPr>
          <w:rFonts w:ascii="Arial" w:eastAsia="Arial" w:hAnsi="Arial" w:cs="Arial"/>
          <w:color w:val="000000" w:themeColor="text1"/>
          <w:kern w:val="24"/>
          <w:sz w:val="20"/>
          <w:szCs w:val="20"/>
        </w:rPr>
        <w:t>PDAC</w:t>
      </w:r>
      <w:r w:rsidRPr="00EF09CD">
        <w:rPr>
          <w:rFonts w:ascii="Arial" w:eastAsia="Arial" w:hAnsi="Arial" w:cs="Arial"/>
          <w:color w:val="000000" w:themeColor="text1"/>
          <w:kern w:val="24"/>
          <w:sz w:val="20"/>
          <w:szCs w:val="20"/>
        </w:rPr>
        <w:t xml:space="preserve"> mice (TS). </w:t>
      </w:r>
      <w:r w:rsidRPr="00EF09CD">
        <w:rPr>
          <w:rFonts w:ascii="Arial" w:eastAsia="Arial" w:hAnsi="Arial" w:cs="Arial"/>
          <w:b/>
          <w:bCs/>
          <w:color w:val="000000" w:themeColor="text1"/>
          <w:kern w:val="24"/>
          <w:sz w:val="20"/>
          <w:szCs w:val="20"/>
        </w:rPr>
        <w:t>K</w:t>
      </w:r>
      <w:r w:rsidRPr="00EF09CD">
        <w:rPr>
          <w:rFonts w:ascii="Arial" w:eastAsia="Arial" w:hAnsi="Arial" w:cs="Arial"/>
          <w:color w:val="000000" w:themeColor="text1"/>
          <w:kern w:val="24"/>
          <w:sz w:val="20"/>
          <w:szCs w:val="20"/>
        </w:rPr>
        <w:t xml:space="preserve">. </w:t>
      </w:r>
      <w:r w:rsidR="003B3B27" w:rsidRPr="00EF09CD">
        <w:rPr>
          <w:rFonts w:ascii="Arial" w:eastAsia="Arial" w:hAnsi="Arial" w:cs="Arial"/>
          <w:color w:val="000000" w:themeColor="text1"/>
          <w:kern w:val="24"/>
          <w:sz w:val="20"/>
          <w:szCs w:val="20"/>
        </w:rPr>
        <w:t>E</w:t>
      </w:r>
      <w:r w:rsidRPr="00EF09CD">
        <w:rPr>
          <w:rFonts w:ascii="Arial" w:eastAsia="Arial" w:hAnsi="Arial" w:cs="Arial"/>
          <w:color w:val="000000" w:themeColor="text1"/>
          <w:kern w:val="24"/>
          <w:sz w:val="20"/>
          <w:szCs w:val="20"/>
        </w:rPr>
        <w:t>xperimental</w:t>
      </w:r>
      <w:r w:rsidR="003121A4">
        <w:rPr>
          <w:rFonts w:ascii="Arial" w:eastAsia="Arial" w:hAnsi="Arial" w:cs="Arial"/>
          <w:color w:val="000000" w:themeColor="text1"/>
          <w:kern w:val="24"/>
          <w:sz w:val="20"/>
          <w:szCs w:val="20"/>
        </w:rPr>
        <w:t xml:space="preserve"> design</w:t>
      </w:r>
      <w:r w:rsidRPr="00EF09CD">
        <w:rPr>
          <w:rFonts w:ascii="Arial" w:eastAsia="Arial" w:hAnsi="Arial" w:cs="Arial"/>
          <w:color w:val="000000" w:themeColor="text1"/>
          <w:kern w:val="24"/>
          <w:sz w:val="20"/>
          <w:szCs w:val="20"/>
        </w:rPr>
        <w:t xml:space="preserve"> for determining the impact of targeting lipolysis, FAO, and ROS on systemic MDSCs and NK cells </w:t>
      </w:r>
      <w:r w:rsidRPr="00EF09CD">
        <w:rPr>
          <w:rFonts w:ascii="Arial" w:eastAsia="Arial" w:hAnsi="Arial" w:cs="Arial"/>
          <w:i/>
          <w:iCs/>
          <w:color w:val="000000" w:themeColor="text1"/>
          <w:kern w:val="24"/>
          <w:sz w:val="20"/>
          <w:szCs w:val="20"/>
        </w:rPr>
        <w:t>in vivo</w:t>
      </w:r>
      <w:r w:rsidRPr="00EF09CD">
        <w:rPr>
          <w:rFonts w:ascii="Arial" w:eastAsia="Arial" w:hAnsi="Arial" w:cs="Arial"/>
          <w:color w:val="000000" w:themeColor="text1"/>
          <w:kern w:val="24"/>
          <w:sz w:val="20"/>
          <w:szCs w:val="20"/>
        </w:rPr>
        <w:t xml:space="preserve">. </w:t>
      </w:r>
      <w:r w:rsidRPr="00EF09CD">
        <w:rPr>
          <w:rFonts w:ascii="Arial" w:eastAsia="Arial" w:hAnsi="Arial" w:cs="Arial"/>
          <w:b/>
          <w:bCs/>
          <w:color w:val="000000" w:themeColor="text1"/>
          <w:kern w:val="24"/>
          <w:sz w:val="20"/>
          <w:szCs w:val="20"/>
        </w:rPr>
        <w:t>L &amp;</w:t>
      </w:r>
      <w:r w:rsidR="003121A4">
        <w:rPr>
          <w:rFonts w:ascii="Arial" w:eastAsia="Arial" w:hAnsi="Arial" w:cs="Arial"/>
          <w:b/>
          <w:bCs/>
          <w:color w:val="000000" w:themeColor="text1"/>
          <w:kern w:val="24"/>
          <w:sz w:val="20"/>
          <w:szCs w:val="20"/>
        </w:rPr>
        <w:t xml:space="preserve"> </w:t>
      </w:r>
      <w:r w:rsidRPr="00EF09CD">
        <w:rPr>
          <w:rFonts w:ascii="Arial" w:eastAsia="Arial" w:hAnsi="Arial" w:cs="Arial"/>
          <w:b/>
          <w:bCs/>
          <w:color w:val="000000" w:themeColor="text1"/>
          <w:kern w:val="24"/>
          <w:sz w:val="20"/>
          <w:szCs w:val="20"/>
        </w:rPr>
        <w:t>M</w:t>
      </w:r>
      <w:r w:rsidRPr="00EF09CD">
        <w:rPr>
          <w:rFonts w:ascii="Arial" w:eastAsia="Arial" w:hAnsi="Arial" w:cs="Arial"/>
          <w:color w:val="000000" w:themeColor="text1"/>
          <w:kern w:val="24"/>
          <w:sz w:val="20"/>
          <w:szCs w:val="20"/>
        </w:rPr>
        <w:t xml:space="preserve">. Tumor and spleen weight </w:t>
      </w:r>
      <w:r w:rsidR="003B3B27" w:rsidRPr="00EF09CD">
        <w:rPr>
          <w:rFonts w:ascii="Arial" w:eastAsia="Arial" w:hAnsi="Arial" w:cs="Arial"/>
          <w:color w:val="000000" w:themeColor="text1"/>
          <w:kern w:val="24"/>
          <w:sz w:val="20"/>
          <w:szCs w:val="20"/>
        </w:rPr>
        <w:t xml:space="preserve">in </w:t>
      </w:r>
      <w:r w:rsidRPr="00EF09CD">
        <w:rPr>
          <w:rFonts w:ascii="Arial" w:eastAsia="Arial" w:hAnsi="Arial" w:cs="Arial"/>
          <w:color w:val="000000" w:themeColor="text1"/>
          <w:kern w:val="24"/>
          <w:sz w:val="20"/>
          <w:szCs w:val="20"/>
        </w:rPr>
        <w:t xml:space="preserve">healthy and </w:t>
      </w:r>
      <w:r w:rsidR="003B3B27" w:rsidRPr="00EF09CD">
        <w:rPr>
          <w:rFonts w:ascii="Arial" w:eastAsia="Arial" w:hAnsi="Arial" w:cs="Arial"/>
          <w:color w:val="000000" w:themeColor="text1"/>
          <w:kern w:val="24"/>
          <w:sz w:val="20"/>
          <w:szCs w:val="20"/>
        </w:rPr>
        <w:t>PDAC</w:t>
      </w:r>
      <w:r w:rsidRPr="00EF09CD">
        <w:rPr>
          <w:rFonts w:ascii="Arial" w:eastAsia="Arial" w:hAnsi="Arial" w:cs="Arial"/>
          <w:color w:val="000000" w:themeColor="text1"/>
          <w:kern w:val="24"/>
          <w:sz w:val="20"/>
          <w:szCs w:val="20"/>
        </w:rPr>
        <w:t xml:space="preserve"> mice treated with vehicle control (CTL), Orlistat (OLS), Trimetazidine (TM</w:t>
      </w:r>
      <w:r w:rsidR="003B3B27" w:rsidRPr="00EF09CD">
        <w:rPr>
          <w:rFonts w:ascii="Arial" w:eastAsia="Arial" w:hAnsi="Arial" w:cs="Arial"/>
          <w:color w:val="000000" w:themeColor="text1"/>
          <w:kern w:val="24"/>
          <w:sz w:val="20"/>
          <w:szCs w:val="20"/>
        </w:rPr>
        <w:t>Z</w:t>
      </w:r>
      <w:r w:rsidRPr="00EF09CD">
        <w:rPr>
          <w:rFonts w:ascii="Arial" w:eastAsia="Arial" w:hAnsi="Arial" w:cs="Arial"/>
          <w:color w:val="000000" w:themeColor="text1"/>
          <w:kern w:val="24"/>
          <w:sz w:val="20"/>
          <w:szCs w:val="20"/>
        </w:rPr>
        <w:t>), and BMX-001 (BMX). Please</w:t>
      </w:r>
      <w:r w:rsidRPr="00EF09CD">
        <w:rPr>
          <w:rFonts w:ascii="Arial" w:eastAsia="Arial" w:hAnsi="Arial" w:cs="Arial"/>
          <w:color w:val="000000" w:themeColor="text1"/>
          <w:spacing w:val="-3"/>
          <w:kern w:val="24"/>
          <w:sz w:val="20"/>
          <w:szCs w:val="20"/>
        </w:rPr>
        <w:t xml:space="preserve"> </w:t>
      </w:r>
      <w:r w:rsidRPr="00EF09CD">
        <w:rPr>
          <w:rFonts w:ascii="Arial" w:eastAsia="Arial" w:hAnsi="Arial" w:cs="Arial"/>
          <w:color w:val="000000" w:themeColor="text1"/>
          <w:kern w:val="24"/>
          <w:sz w:val="20"/>
          <w:szCs w:val="20"/>
        </w:rPr>
        <w:t>note</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color w:val="000000" w:themeColor="text1"/>
          <w:kern w:val="24"/>
          <w:sz w:val="20"/>
          <w:szCs w:val="20"/>
        </w:rPr>
        <w:t>the</w:t>
      </w:r>
      <w:r w:rsidRPr="00EF09CD">
        <w:rPr>
          <w:rFonts w:ascii="Arial" w:eastAsia="Arial" w:hAnsi="Arial" w:cs="Arial"/>
          <w:color w:val="000000" w:themeColor="text1"/>
          <w:spacing w:val="-2"/>
          <w:kern w:val="24"/>
          <w:sz w:val="20"/>
          <w:szCs w:val="20"/>
        </w:rPr>
        <w:t xml:space="preserve"> </w:t>
      </w:r>
      <w:r w:rsidRPr="00EF09CD">
        <w:rPr>
          <w:rFonts w:ascii="Arial" w:eastAsia="Arial" w:hAnsi="Arial" w:cs="Arial"/>
          <w:color w:val="000000" w:themeColor="text1"/>
          <w:kern w:val="24"/>
          <w:sz w:val="20"/>
          <w:szCs w:val="20"/>
        </w:rPr>
        <w:t>same</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color w:val="000000" w:themeColor="text1"/>
          <w:kern w:val="24"/>
          <w:sz w:val="20"/>
          <w:szCs w:val="20"/>
        </w:rPr>
        <w:t>control</w:t>
      </w:r>
      <w:r w:rsidRPr="00EF09CD">
        <w:rPr>
          <w:rFonts w:ascii="Arial" w:eastAsia="Arial" w:hAnsi="Arial" w:cs="Arial"/>
          <w:color w:val="000000" w:themeColor="text1"/>
          <w:spacing w:val="-2"/>
          <w:kern w:val="24"/>
          <w:sz w:val="20"/>
          <w:szCs w:val="20"/>
        </w:rPr>
        <w:t xml:space="preserve"> </w:t>
      </w:r>
      <w:r w:rsidRPr="00EF09CD">
        <w:rPr>
          <w:rFonts w:ascii="Arial" w:eastAsia="Arial" w:hAnsi="Arial" w:cs="Arial"/>
          <w:color w:val="000000" w:themeColor="text1"/>
          <w:kern w:val="24"/>
          <w:sz w:val="20"/>
          <w:szCs w:val="20"/>
        </w:rPr>
        <w:t>group was used</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color w:val="000000" w:themeColor="text1"/>
          <w:kern w:val="24"/>
          <w:sz w:val="20"/>
          <w:szCs w:val="20"/>
        </w:rPr>
        <w:t>in tumor</w:t>
      </w:r>
      <w:r w:rsidRPr="00EF09CD">
        <w:rPr>
          <w:rFonts w:ascii="Arial" w:eastAsia="Arial" w:hAnsi="Arial" w:cs="Arial"/>
          <w:color w:val="000000" w:themeColor="text1"/>
          <w:spacing w:val="-2"/>
          <w:kern w:val="24"/>
          <w:sz w:val="20"/>
          <w:szCs w:val="20"/>
        </w:rPr>
        <w:t xml:space="preserve"> </w:t>
      </w:r>
      <w:r w:rsidRPr="00EF09CD">
        <w:rPr>
          <w:rFonts w:ascii="Arial" w:eastAsia="Arial" w:hAnsi="Arial" w:cs="Arial"/>
          <w:color w:val="000000" w:themeColor="text1"/>
          <w:kern w:val="24"/>
          <w:sz w:val="20"/>
          <w:szCs w:val="20"/>
        </w:rPr>
        <w:t>weight comparison with different treatment cohort in</w:t>
      </w:r>
      <w:r w:rsidRPr="00EF09CD">
        <w:rPr>
          <w:rFonts w:ascii="Arial" w:eastAsia="Arial" w:hAnsi="Arial" w:cs="Arial"/>
          <w:color w:val="000000" w:themeColor="text1"/>
          <w:spacing w:val="-4"/>
          <w:kern w:val="24"/>
          <w:sz w:val="20"/>
          <w:szCs w:val="20"/>
        </w:rPr>
        <w:t xml:space="preserve"> </w:t>
      </w:r>
      <w:r w:rsidRPr="00EF09CD">
        <w:rPr>
          <w:rFonts w:ascii="Arial" w:eastAsia="Arial" w:hAnsi="Arial" w:cs="Arial"/>
          <w:color w:val="000000" w:themeColor="text1"/>
          <w:kern w:val="24"/>
          <w:sz w:val="20"/>
          <w:szCs w:val="20"/>
        </w:rPr>
        <w:t>panel</w:t>
      </w:r>
      <w:r w:rsidRPr="00EF09CD">
        <w:rPr>
          <w:rFonts w:ascii="Arial" w:eastAsia="Arial" w:hAnsi="Arial" w:cs="Arial"/>
          <w:color w:val="000000" w:themeColor="text1"/>
          <w:spacing w:val="-1"/>
          <w:kern w:val="24"/>
          <w:sz w:val="20"/>
          <w:szCs w:val="20"/>
        </w:rPr>
        <w:t xml:space="preserve"> </w:t>
      </w:r>
      <w:r w:rsidRPr="00EF09CD">
        <w:rPr>
          <w:rFonts w:ascii="Arial" w:eastAsia="Arial" w:hAnsi="Arial" w:cs="Arial"/>
          <w:b/>
          <w:bCs/>
          <w:color w:val="000000" w:themeColor="text1"/>
          <w:spacing w:val="-1"/>
          <w:kern w:val="24"/>
          <w:sz w:val="20"/>
          <w:szCs w:val="20"/>
        </w:rPr>
        <w:t>L</w:t>
      </w:r>
      <w:r w:rsidRPr="00EF09CD">
        <w:rPr>
          <w:rFonts w:ascii="Arial" w:eastAsia="Arial" w:hAnsi="Arial" w:cs="Arial"/>
          <w:color w:val="000000" w:themeColor="text1"/>
          <w:kern w:val="24"/>
          <w:sz w:val="20"/>
          <w:szCs w:val="20"/>
        </w:rPr>
        <w:t>. Data are shown as the mean ± SEM. Unpaired Student’s t-test (two-tailed) was used for panel L, One-way ANOVA with Tukey’s multiple comparisons test was used for panel A-J, and M.</w:t>
      </w:r>
      <w:r w:rsidR="003B3B27" w:rsidRPr="00EF09CD">
        <w:rPr>
          <w:rFonts w:ascii="Arial" w:eastAsia="DengXian" w:hAnsi="Arial" w:cs="Arial"/>
          <w:color w:val="000000" w:themeColor="text1"/>
          <w:kern w:val="24"/>
          <w:sz w:val="20"/>
          <w:szCs w:val="20"/>
        </w:rPr>
        <w:t xml:space="preserve"> * </w:t>
      </w:r>
      <w:r w:rsidR="003B3B27" w:rsidRPr="00EF09CD">
        <w:rPr>
          <w:rFonts w:ascii="Arial" w:eastAsia="DengXian" w:hAnsi="Arial" w:cs="Arial"/>
          <w:i/>
          <w:iCs/>
          <w:color w:val="000000" w:themeColor="text1"/>
          <w:kern w:val="24"/>
          <w:sz w:val="20"/>
          <w:szCs w:val="20"/>
        </w:rPr>
        <w:t>p</w:t>
      </w:r>
      <w:r w:rsidR="003B3B27" w:rsidRPr="00EF09CD">
        <w:rPr>
          <w:rFonts w:ascii="Arial" w:eastAsia="DengXian" w:hAnsi="Arial" w:cs="Arial"/>
          <w:color w:val="000000" w:themeColor="text1"/>
          <w:kern w:val="24"/>
          <w:sz w:val="20"/>
          <w:szCs w:val="20"/>
        </w:rPr>
        <w:t xml:space="preserve"> &lt; 0.05, **</w:t>
      </w:r>
      <w:r w:rsidR="003B3B27" w:rsidRPr="00EF09CD">
        <w:rPr>
          <w:rFonts w:ascii="Arial" w:eastAsia="DengXian" w:hAnsi="Arial" w:cs="Arial"/>
          <w:i/>
          <w:iCs/>
          <w:color w:val="000000" w:themeColor="text1"/>
          <w:kern w:val="24"/>
          <w:sz w:val="20"/>
          <w:szCs w:val="20"/>
        </w:rPr>
        <w:t xml:space="preserve"> p </w:t>
      </w:r>
      <w:r w:rsidR="003B3B27" w:rsidRPr="00EF09CD">
        <w:rPr>
          <w:rFonts w:ascii="Arial" w:eastAsia="DengXian" w:hAnsi="Arial" w:cs="Arial"/>
          <w:color w:val="000000" w:themeColor="text1"/>
          <w:kern w:val="24"/>
          <w:sz w:val="20"/>
          <w:szCs w:val="20"/>
        </w:rPr>
        <w:t>&lt; 0.01, and ***</w:t>
      </w:r>
      <w:r w:rsidR="003B3B27" w:rsidRPr="00EF09CD">
        <w:rPr>
          <w:rFonts w:ascii="Arial" w:eastAsia="DengXian" w:hAnsi="Arial" w:cs="Arial"/>
          <w:i/>
          <w:iCs/>
          <w:color w:val="000000" w:themeColor="text1"/>
          <w:kern w:val="24"/>
          <w:sz w:val="20"/>
          <w:szCs w:val="20"/>
        </w:rPr>
        <w:t xml:space="preserve"> p</w:t>
      </w:r>
      <w:r w:rsidR="003B3B27" w:rsidRPr="00EF09CD">
        <w:rPr>
          <w:rFonts w:ascii="Arial" w:eastAsia="DengXian" w:hAnsi="Arial" w:cs="Arial"/>
          <w:color w:val="000000" w:themeColor="text1"/>
          <w:kern w:val="24"/>
          <w:sz w:val="20"/>
          <w:szCs w:val="20"/>
        </w:rPr>
        <w:t xml:space="preserve"> &lt; 0.001</w:t>
      </w:r>
      <w:r w:rsidR="003B3B27" w:rsidRPr="00EF09CD">
        <w:rPr>
          <w:rFonts w:ascii="Arial" w:eastAsia="Arial" w:hAnsi="Arial" w:cs="Arial"/>
          <w:color w:val="000000" w:themeColor="text1"/>
          <w:kern w:val="24"/>
          <w:sz w:val="20"/>
          <w:szCs w:val="20"/>
        </w:rPr>
        <w:t>.</w:t>
      </w:r>
      <w:r w:rsidR="000465FB" w:rsidRPr="00EF09CD">
        <w:rPr>
          <w:rFonts w:ascii="Arial" w:eastAsia="DengXian" w:hAnsi="Arial" w:cs="+mn-cs"/>
          <w:color w:val="000000" w:themeColor="text1"/>
          <w:kern w:val="24"/>
          <w:sz w:val="20"/>
          <w:szCs w:val="20"/>
        </w:rPr>
        <w:t xml:space="preserve"> The stars without bars represent the comparison between the first column and the column marked with stars.</w:t>
      </w:r>
    </w:p>
    <w:p w14:paraId="7CB024DE" w14:textId="0D8F70BA" w:rsidR="00285B7B" w:rsidRPr="00EF09CD" w:rsidRDefault="00143081" w:rsidP="0083255A">
      <w:pPr>
        <w:pStyle w:val="NormalWeb"/>
        <w:spacing w:before="0" w:beforeAutospacing="0" w:after="0" w:afterAutospacing="0" w:line="480" w:lineRule="auto"/>
        <w:jc w:val="both"/>
        <w:rPr>
          <w:rFonts w:ascii="Arial" w:hAnsi="Arial" w:cs="Arial"/>
          <w:noProof/>
          <w:color w:val="000000" w:themeColor="text1"/>
          <w:sz w:val="20"/>
          <w:szCs w:val="20"/>
        </w:rPr>
      </w:pPr>
      <w:r w:rsidRPr="00143081">
        <w:rPr>
          <w:rFonts w:ascii="Arial" w:eastAsia="DengXian" w:hAnsi="Arial" w:cs="Arial"/>
          <w:noProof/>
          <w:color w:val="000000" w:themeColor="text1"/>
          <w:sz w:val="20"/>
          <w:szCs w:val="20"/>
        </w:rPr>
        <w:lastRenderedPageBreak/>
        <w:drawing>
          <wp:inline distT="0" distB="0" distL="0" distR="0" wp14:anchorId="7F6EE6FF" wp14:editId="4C7B8ABD">
            <wp:extent cx="6188710" cy="7666990"/>
            <wp:effectExtent l="0" t="0" r="0" b="3810"/>
            <wp:docPr id="13" name="Picture 13"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up of a chart&#10;&#10;Description automatically generated"/>
                    <pic:cNvPicPr/>
                  </pic:nvPicPr>
                  <pic:blipFill>
                    <a:blip r:embed="rId13"/>
                    <a:stretch>
                      <a:fillRect/>
                    </a:stretch>
                  </pic:blipFill>
                  <pic:spPr>
                    <a:xfrm>
                      <a:off x="0" y="0"/>
                      <a:ext cx="6188710" cy="7666990"/>
                    </a:xfrm>
                    <a:prstGeom prst="rect">
                      <a:avLst/>
                    </a:prstGeom>
                  </pic:spPr>
                </pic:pic>
              </a:graphicData>
            </a:graphic>
          </wp:inline>
        </w:drawing>
      </w:r>
    </w:p>
    <w:p w14:paraId="5388DCBD" w14:textId="7A191360" w:rsidR="0065262A" w:rsidRPr="00EF09CD" w:rsidRDefault="0065262A" w:rsidP="0065262A">
      <w:pPr>
        <w:pStyle w:val="NormalWeb"/>
        <w:spacing w:before="0" w:beforeAutospacing="0" w:after="160" w:afterAutospacing="0" w:line="480" w:lineRule="auto"/>
        <w:jc w:val="both"/>
        <w:rPr>
          <w:rFonts w:ascii="Arial" w:hAnsi="Arial" w:cs="Arial"/>
          <w:color w:val="000000" w:themeColor="text1"/>
          <w:sz w:val="20"/>
          <w:szCs w:val="20"/>
        </w:rPr>
      </w:pPr>
      <w:r w:rsidRPr="00EF09CD">
        <w:rPr>
          <w:rFonts w:ascii="Arial" w:eastAsia="DengXian" w:hAnsi="Arial" w:cs="Arial"/>
          <w:b/>
          <w:bCs/>
          <w:color w:val="000000" w:themeColor="text1"/>
          <w:kern w:val="24"/>
          <w:sz w:val="20"/>
          <w:szCs w:val="20"/>
        </w:rPr>
        <w:t xml:space="preserve">Figure </w:t>
      </w:r>
      <w:r w:rsidR="00FD0DCC" w:rsidRPr="00EF09CD">
        <w:rPr>
          <w:rFonts w:ascii="Arial" w:eastAsia="DengXian" w:hAnsi="Arial" w:cs="Arial"/>
          <w:b/>
          <w:bCs/>
          <w:color w:val="000000" w:themeColor="text1"/>
          <w:kern w:val="24"/>
          <w:sz w:val="20"/>
          <w:szCs w:val="20"/>
        </w:rPr>
        <w:t>S</w:t>
      </w:r>
      <w:r w:rsidR="00072211" w:rsidRPr="00EF09CD">
        <w:rPr>
          <w:rFonts w:ascii="Arial" w:eastAsia="DengXian" w:hAnsi="Arial" w:cs="Arial"/>
          <w:b/>
          <w:bCs/>
          <w:color w:val="000000" w:themeColor="text1"/>
          <w:kern w:val="24"/>
          <w:sz w:val="20"/>
          <w:szCs w:val="20"/>
        </w:rPr>
        <w:t>6</w:t>
      </w:r>
      <w:r w:rsidRPr="00EF09CD">
        <w:rPr>
          <w:rFonts w:ascii="Arial" w:eastAsia="DengXian" w:hAnsi="Arial" w:cs="Arial"/>
          <w:b/>
          <w:bCs/>
          <w:color w:val="000000" w:themeColor="text1"/>
          <w:kern w:val="24"/>
          <w:sz w:val="20"/>
          <w:szCs w:val="20"/>
        </w:rPr>
        <w:t xml:space="preserve">. Loss of APOE impairs the immunosuppressive effects of </w:t>
      </w:r>
      <w:r w:rsidR="005F49D9" w:rsidRPr="00EF09CD">
        <w:rPr>
          <w:rFonts w:ascii="Arial" w:eastAsia="DengXian" w:hAnsi="Arial" w:cs="Arial"/>
          <w:b/>
          <w:bCs/>
          <w:color w:val="000000" w:themeColor="text1"/>
          <w:kern w:val="24"/>
          <w:sz w:val="20"/>
          <w:szCs w:val="20"/>
        </w:rPr>
        <w:t>Gr-1+ myeloid cells (</w:t>
      </w:r>
      <w:r w:rsidRPr="00EF09CD">
        <w:rPr>
          <w:rFonts w:ascii="Arial" w:eastAsia="DengXian" w:hAnsi="Arial" w:cs="Arial"/>
          <w:b/>
          <w:bCs/>
          <w:color w:val="000000" w:themeColor="text1"/>
          <w:kern w:val="24"/>
          <w:sz w:val="20"/>
          <w:szCs w:val="20"/>
        </w:rPr>
        <w:t>MDSCs</w:t>
      </w:r>
      <w:r w:rsidR="005F49D9" w:rsidRPr="00EF09CD">
        <w:rPr>
          <w:rFonts w:ascii="Arial" w:eastAsia="DengXian" w:hAnsi="Arial" w:cs="Arial"/>
          <w:b/>
          <w:bCs/>
          <w:color w:val="000000" w:themeColor="text1"/>
          <w:kern w:val="24"/>
          <w:sz w:val="20"/>
          <w:szCs w:val="20"/>
        </w:rPr>
        <w:t xml:space="preserve">) </w:t>
      </w:r>
      <w:r w:rsidRPr="00EF09CD">
        <w:rPr>
          <w:rFonts w:ascii="Arial" w:eastAsia="DengXian" w:hAnsi="Arial" w:cs="Arial"/>
          <w:b/>
          <w:bCs/>
          <w:color w:val="000000" w:themeColor="text1"/>
          <w:kern w:val="24"/>
          <w:sz w:val="20"/>
          <w:szCs w:val="20"/>
        </w:rPr>
        <w:t xml:space="preserve">on adoptively transferred NK cells. A. </w:t>
      </w:r>
      <w:r w:rsidR="00A86448" w:rsidRPr="00EF09CD">
        <w:rPr>
          <w:rFonts w:ascii="Arial" w:eastAsia="DengXian" w:hAnsi="Arial" w:cs="Arial"/>
          <w:color w:val="000000" w:themeColor="text1"/>
          <w:kern w:val="24"/>
          <w:sz w:val="20"/>
          <w:szCs w:val="20"/>
        </w:rPr>
        <w:t>P</w:t>
      </w:r>
      <w:r w:rsidRPr="00EF09CD">
        <w:rPr>
          <w:rFonts w:ascii="Arial" w:eastAsia="DengXian" w:hAnsi="Arial" w:cs="Arial"/>
          <w:color w:val="000000" w:themeColor="text1"/>
          <w:kern w:val="24"/>
          <w:sz w:val="20"/>
          <w:szCs w:val="20"/>
        </w:rPr>
        <w:t xml:space="preserve">ercentage of MDSCs in the spleens, tumors, and blood </w:t>
      </w:r>
      <w:r w:rsidR="00A86448" w:rsidRPr="00EF09CD">
        <w:rPr>
          <w:rFonts w:ascii="Arial" w:eastAsia="DengXian" w:hAnsi="Arial" w:cs="Arial"/>
          <w:color w:val="000000" w:themeColor="text1"/>
          <w:kern w:val="24"/>
          <w:sz w:val="20"/>
          <w:szCs w:val="20"/>
        </w:rPr>
        <w:t>of</w:t>
      </w:r>
      <w:r w:rsidRPr="00EF09CD">
        <w:rPr>
          <w:rFonts w:ascii="Arial" w:eastAsia="DengXian" w:hAnsi="Arial" w:cs="Arial"/>
          <w:color w:val="000000" w:themeColor="text1"/>
          <w:kern w:val="24"/>
          <w:sz w:val="20"/>
          <w:szCs w:val="20"/>
        </w:rPr>
        <w:t xml:space="preserve"> wild-type</w:t>
      </w:r>
      <w:r w:rsidR="00A86448" w:rsidRPr="00EF09CD">
        <w:rPr>
          <w:rFonts w:ascii="Arial" w:eastAsia="DengXian" w:hAnsi="Arial" w:cs="Arial"/>
          <w:color w:val="000000" w:themeColor="text1"/>
          <w:kern w:val="24"/>
          <w:sz w:val="20"/>
          <w:szCs w:val="20"/>
        </w:rPr>
        <w:t xml:space="preserve"> (WT)</w:t>
      </w:r>
      <w:r w:rsidRPr="00EF09CD">
        <w:rPr>
          <w:rFonts w:ascii="Arial" w:eastAsia="DengXian" w:hAnsi="Arial" w:cs="Arial"/>
          <w:color w:val="000000" w:themeColor="text1"/>
          <w:kern w:val="24"/>
          <w:sz w:val="20"/>
          <w:szCs w:val="20"/>
        </w:rPr>
        <w:t xml:space="preserve"> and </w:t>
      </w:r>
      <w:proofErr w:type="spellStart"/>
      <w:r w:rsidRPr="00EF09CD">
        <w:rPr>
          <w:rFonts w:ascii="Arial" w:eastAsia="DengXian" w:hAnsi="Arial" w:cs="Arial"/>
          <w:i/>
          <w:iCs/>
          <w:color w:val="000000" w:themeColor="text1"/>
          <w:kern w:val="24"/>
          <w:sz w:val="20"/>
          <w:szCs w:val="20"/>
        </w:rPr>
        <w:t>Apoe</w:t>
      </w:r>
      <w:r w:rsidR="00A86448" w:rsidRPr="00EF09CD">
        <w:rPr>
          <w:rFonts w:ascii="Arial" w:eastAsia="DengXian" w:hAnsi="Arial" w:cs="Arial"/>
          <w:color w:val="000000" w:themeColor="text1"/>
          <w:kern w:val="24"/>
          <w:sz w:val="20"/>
          <w:szCs w:val="20"/>
        </w:rPr>
        <w:t>-Konckout</w:t>
      </w:r>
      <w:proofErr w:type="spellEnd"/>
      <w:r w:rsidR="00A86448" w:rsidRPr="00EF09CD">
        <w:rPr>
          <w:rFonts w:ascii="Arial" w:eastAsia="DengXian" w:hAnsi="Arial" w:cs="Arial"/>
          <w:color w:val="000000" w:themeColor="text1"/>
          <w:kern w:val="24"/>
          <w:sz w:val="20"/>
          <w:szCs w:val="20"/>
        </w:rPr>
        <w:t xml:space="preserve"> (</w:t>
      </w:r>
      <w:proofErr w:type="spellStart"/>
      <w:r w:rsidR="00A86448" w:rsidRPr="00EF09CD">
        <w:rPr>
          <w:rFonts w:ascii="Arial" w:eastAsia="DengXian" w:hAnsi="Arial" w:cs="Arial"/>
          <w:i/>
          <w:iCs/>
          <w:color w:val="000000" w:themeColor="text1"/>
          <w:kern w:val="24"/>
          <w:sz w:val="20"/>
          <w:szCs w:val="20"/>
        </w:rPr>
        <w:t>Apoe</w:t>
      </w:r>
      <w:r w:rsidR="00A86448" w:rsidRPr="00EF09CD">
        <w:rPr>
          <w:rFonts w:ascii="Arial" w:eastAsia="DengXian" w:hAnsi="Arial" w:cs="Arial"/>
          <w:color w:val="000000" w:themeColor="text1"/>
          <w:kern w:val="24"/>
          <w:sz w:val="20"/>
          <w:szCs w:val="20"/>
        </w:rPr>
        <w:t>KO</w:t>
      </w:r>
      <w:proofErr w:type="spellEnd"/>
      <w:r w:rsidR="00A86448" w:rsidRPr="00EF09CD">
        <w:rPr>
          <w:rFonts w:ascii="Arial" w:eastAsia="DengXian" w:hAnsi="Arial" w:cs="Arial"/>
          <w:color w:val="000000" w:themeColor="text1"/>
          <w:kern w:val="24"/>
          <w:sz w:val="20"/>
          <w:szCs w:val="20"/>
        </w:rPr>
        <w:t xml:space="preserve">) </w:t>
      </w:r>
      <w:r w:rsidRPr="00EF09CD">
        <w:rPr>
          <w:rFonts w:ascii="Arial" w:eastAsia="DengXian" w:hAnsi="Arial" w:cs="Arial"/>
          <w:color w:val="000000" w:themeColor="text1"/>
          <w:kern w:val="24"/>
          <w:sz w:val="20"/>
          <w:szCs w:val="20"/>
        </w:rPr>
        <w:t xml:space="preserve">tumor-bearing mice </w:t>
      </w:r>
      <w:r w:rsidR="00F70AEF" w:rsidRPr="00EF09CD">
        <w:rPr>
          <w:rFonts w:ascii="Arial" w:eastAsia="DengXian" w:hAnsi="Arial" w:cs="Arial"/>
          <w:color w:val="000000" w:themeColor="text1"/>
          <w:kern w:val="24"/>
          <w:sz w:val="20"/>
          <w:szCs w:val="20"/>
        </w:rPr>
        <w:t xml:space="preserve">(as </w:t>
      </w:r>
      <w:r w:rsidRPr="00EF09CD">
        <w:rPr>
          <w:rFonts w:ascii="Arial" w:eastAsia="DengXian" w:hAnsi="Arial" w:cs="Arial"/>
          <w:color w:val="000000" w:themeColor="text1"/>
          <w:kern w:val="24"/>
          <w:sz w:val="20"/>
          <w:szCs w:val="20"/>
        </w:rPr>
        <w:t>described in Figure 7A</w:t>
      </w:r>
      <w:r w:rsidR="00F70AEF" w:rsidRPr="00EF09CD">
        <w:rPr>
          <w:rFonts w:ascii="Arial" w:eastAsia="DengXian" w:hAnsi="Arial" w:cs="Arial"/>
          <w:color w:val="000000" w:themeColor="text1"/>
          <w:kern w:val="24"/>
          <w:sz w:val="20"/>
          <w:szCs w:val="20"/>
        </w:rPr>
        <w:t>)</w:t>
      </w:r>
      <w:r w:rsidRPr="00EF09CD">
        <w:rPr>
          <w:rFonts w:ascii="Arial" w:eastAsia="DengXian" w:hAnsi="Arial" w:cs="Arial"/>
          <w:color w:val="000000" w:themeColor="text1"/>
          <w:kern w:val="24"/>
          <w:sz w:val="20"/>
          <w:szCs w:val="20"/>
        </w:rPr>
        <w:t xml:space="preserve">. </w:t>
      </w:r>
      <w:r w:rsidRPr="00EF09CD">
        <w:rPr>
          <w:rFonts w:ascii="Arial" w:eastAsia="DengXian" w:hAnsi="Arial" w:cs="Arial"/>
          <w:b/>
          <w:bCs/>
          <w:color w:val="000000" w:themeColor="text1"/>
          <w:kern w:val="24"/>
          <w:sz w:val="20"/>
          <w:szCs w:val="20"/>
        </w:rPr>
        <w:t>B.</w:t>
      </w:r>
      <w:r w:rsidRPr="00EF09CD">
        <w:rPr>
          <w:rFonts w:ascii="Arial" w:eastAsia="DengXian" w:hAnsi="Arial" w:cs="Arial"/>
          <w:color w:val="000000" w:themeColor="text1"/>
          <w:kern w:val="24"/>
          <w:sz w:val="20"/>
          <w:szCs w:val="20"/>
        </w:rPr>
        <w:t xml:space="preserve"> </w:t>
      </w:r>
      <w:r w:rsidR="00F70AEF" w:rsidRPr="00EF09CD">
        <w:rPr>
          <w:rFonts w:ascii="Arial" w:eastAsia="DengXian" w:hAnsi="Arial" w:cs="Arial"/>
          <w:color w:val="000000" w:themeColor="text1"/>
          <w:kern w:val="24"/>
          <w:sz w:val="20"/>
          <w:szCs w:val="20"/>
        </w:rPr>
        <w:t xml:space="preserve">Relative mean fluorescence intensity (MFI) of </w:t>
      </w:r>
      <w:r w:rsidRPr="00EF09CD">
        <w:rPr>
          <w:rFonts w:ascii="Arial" w:eastAsia="DengXian" w:hAnsi="Arial" w:cs="Arial"/>
          <w:color w:val="000000" w:themeColor="text1"/>
          <w:kern w:val="24"/>
          <w:sz w:val="20"/>
          <w:szCs w:val="20"/>
        </w:rPr>
        <w:t xml:space="preserve">BODIPY(493/503) staining in MDSCs from the </w:t>
      </w:r>
      <w:r w:rsidR="00F70AEF" w:rsidRPr="00EF09CD">
        <w:rPr>
          <w:rFonts w:ascii="Arial" w:eastAsia="DengXian" w:hAnsi="Arial" w:cs="Arial"/>
          <w:color w:val="000000" w:themeColor="text1"/>
          <w:kern w:val="24"/>
          <w:sz w:val="20"/>
          <w:szCs w:val="20"/>
        </w:rPr>
        <w:t>WT</w:t>
      </w:r>
      <w:r w:rsidRPr="00EF09CD">
        <w:rPr>
          <w:rFonts w:ascii="Arial" w:eastAsia="DengXian" w:hAnsi="Arial" w:cs="Arial"/>
          <w:color w:val="000000" w:themeColor="text1"/>
          <w:kern w:val="24"/>
          <w:sz w:val="20"/>
          <w:szCs w:val="20"/>
        </w:rPr>
        <w:t xml:space="preserve"> and </w:t>
      </w:r>
      <w:proofErr w:type="spellStart"/>
      <w:r w:rsidR="00F70AEF" w:rsidRPr="00EF09CD">
        <w:rPr>
          <w:rFonts w:ascii="Arial" w:eastAsia="DengXian" w:hAnsi="Arial" w:cs="Arial"/>
          <w:i/>
          <w:iCs/>
          <w:color w:val="000000" w:themeColor="text1"/>
          <w:kern w:val="24"/>
          <w:sz w:val="20"/>
          <w:szCs w:val="20"/>
        </w:rPr>
        <w:t>Apoe</w:t>
      </w:r>
      <w:r w:rsidR="00F70AEF" w:rsidRPr="00EF09CD">
        <w:rPr>
          <w:rFonts w:ascii="Arial" w:eastAsia="DengXian" w:hAnsi="Arial" w:cs="Arial"/>
          <w:color w:val="000000" w:themeColor="text1"/>
          <w:kern w:val="24"/>
          <w:sz w:val="20"/>
          <w:szCs w:val="20"/>
        </w:rPr>
        <w:t>KO</w:t>
      </w:r>
      <w:proofErr w:type="spellEnd"/>
      <w:r w:rsidRPr="00EF09CD">
        <w:rPr>
          <w:rFonts w:ascii="Arial" w:eastAsia="DengXian" w:hAnsi="Arial" w:cs="Arial"/>
          <w:color w:val="000000" w:themeColor="text1"/>
          <w:kern w:val="24"/>
          <w:sz w:val="20"/>
          <w:szCs w:val="20"/>
        </w:rPr>
        <w:t xml:space="preserve"> tumor-bearing mice described </w:t>
      </w:r>
      <w:r w:rsidRPr="00EF09CD">
        <w:rPr>
          <w:rFonts w:ascii="Arial" w:eastAsia="DengXian" w:hAnsi="Arial" w:cs="Arial"/>
          <w:color w:val="000000" w:themeColor="text1"/>
          <w:kern w:val="24"/>
          <w:sz w:val="20"/>
          <w:szCs w:val="20"/>
        </w:rPr>
        <w:lastRenderedPageBreak/>
        <w:t xml:space="preserve">in Figure 7A. </w:t>
      </w:r>
      <w:r w:rsidRPr="00EF09CD">
        <w:rPr>
          <w:rFonts w:ascii="Arial" w:eastAsia="DengXian" w:hAnsi="Arial" w:cs="Arial"/>
          <w:b/>
          <w:bCs/>
          <w:color w:val="000000" w:themeColor="text1"/>
          <w:kern w:val="24"/>
          <w:sz w:val="20"/>
          <w:szCs w:val="20"/>
        </w:rPr>
        <w:t>C.</w:t>
      </w:r>
      <w:r w:rsidRPr="00EF09CD">
        <w:rPr>
          <w:rFonts w:ascii="Arial" w:eastAsia="DengXian" w:hAnsi="Arial" w:cs="Arial"/>
          <w:color w:val="000000" w:themeColor="text1"/>
          <w:kern w:val="24"/>
          <w:sz w:val="20"/>
          <w:szCs w:val="20"/>
        </w:rPr>
        <w:t xml:space="preserve"> </w:t>
      </w:r>
      <w:r w:rsidR="00F70AEF" w:rsidRPr="00EF09CD">
        <w:rPr>
          <w:rFonts w:ascii="Arial" w:eastAsia="DengXian" w:hAnsi="Arial" w:cs="Arial"/>
          <w:color w:val="000000" w:themeColor="text1"/>
          <w:kern w:val="24"/>
          <w:sz w:val="20"/>
          <w:szCs w:val="20"/>
        </w:rPr>
        <w:t>R</w:t>
      </w:r>
      <w:r w:rsidRPr="00EF09CD">
        <w:rPr>
          <w:rFonts w:ascii="Arial" w:eastAsia="DengXian" w:hAnsi="Arial" w:cs="Arial"/>
          <w:color w:val="000000" w:themeColor="text1"/>
          <w:kern w:val="24"/>
          <w:sz w:val="20"/>
          <w:szCs w:val="20"/>
        </w:rPr>
        <w:t xml:space="preserve">elative DCF intensity in MDSCs from </w:t>
      </w:r>
      <w:r w:rsidR="00F70AEF" w:rsidRPr="00EF09CD">
        <w:rPr>
          <w:rFonts w:ascii="Arial" w:eastAsia="DengXian" w:hAnsi="Arial" w:cs="Arial"/>
          <w:color w:val="000000" w:themeColor="text1"/>
          <w:kern w:val="24"/>
          <w:sz w:val="20"/>
          <w:szCs w:val="20"/>
        </w:rPr>
        <w:t xml:space="preserve">WT and </w:t>
      </w:r>
      <w:proofErr w:type="spellStart"/>
      <w:r w:rsidR="00F70AEF" w:rsidRPr="00EF09CD">
        <w:rPr>
          <w:rFonts w:ascii="Arial" w:eastAsia="DengXian" w:hAnsi="Arial" w:cs="Arial"/>
          <w:i/>
          <w:iCs/>
          <w:color w:val="000000" w:themeColor="text1"/>
          <w:kern w:val="24"/>
          <w:sz w:val="20"/>
          <w:szCs w:val="20"/>
        </w:rPr>
        <w:t>Apoe</w:t>
      </w:r>
      <w:r w:rsidR="00F70AEF" w:rsidRPr="00EF09CD">
        <w:rPr>
          <w:rFonts w:ascii="Arial" w:eastAsia="DengXian" w:hAnsi="Arial" w:cs="Arial"/>
          <w:color w:val="000000" w:themeColor="text1"/>
          <w:kern w:val="24"/>
          <w:sz w:val="20"/>
          <w:szCs w:val="20"/>
        </w:rPr>
        <w:t>KO</w:t>
      </w:r>
      <w:proofErr w:type="spellEnd"/>
      <w:r w:rsidR="00F70AEF" w:rsidRPr="00EF09CD">
        <w:rPr>
          <w:rFonts w:ascii="Arial" w:eastAsia="DengXian" w:hAnsi="Arial" w:cs="Arial"/>
          <w:color w:val="000000" w:themeColor="text1"/>
          <w:kern w:val="24"/>
          <w:sz w:val="20"/>
          <w:szCs w:val="20"/>
        </w:rPr>
        <w:t xml:space="preserve"> </w:t>
      </w:r>
      <w:r w:rsidRPr="00EF09CD">
        <w:rPr>
          <w:rFonts w:ascii="Arial" w:eastAsia="DengXian" w:hAnsi="Arial" w:cs="Arial"/>
          <w:color w:val="000000" w:themeColor="text1"/>
          <w:kern w:val="24"/>
          <w:sz w:val="20"/>
          <w:szCs w:val="20"/>
        </w:rPr>
        <w:t xml:space="preserve">tumor-bearing mice described in Figure 7A. </w:t>
      </w:r>
      <w:r w:rsidRPr="00EF09CD">
        <w:rPr>
          <w:rFonts w:ascii="Arial" w:eastAsia="DengXian" w:hAnsi="Arial" w:cs="Arial"/>
          <w:b/>
          <w:bCs/>
          <w:color w:val="000000" w:themeColor="text1"/>
          <w:kern w:val="24"/>
          <w:sz w:val="20"/>
          <w:szCs w:val="20"/>
        </w:rPr>
        <w:t xml:space="preserve">D. </w:t>
      </w:r>
      <w:r w:rsidR="00F70AEF" w:rsidRPr="00EF09CD">
        <w:rPr>
          <w:rFonts w:ascii="Arial" w:eastAsia="DengXian" w:hAnsi="Arial" w:cs="Arial"/>
          <w:color w:val="000000" w:themeColor="text1"/>
          <w:kern w:val="24"/>
          <w:sz w:val="20"/>
          <w:szCs w:val="20"/>
        </w:rPr>
        <w:t>P</w:t>
      </w:r>
      <w:r w:rsidRPr="00EF09CD">
        <w:rPr>
          <w:rFonts w:ascii="Arial" w:eastAsia="DengXian" w:hAnsi="Arial" w:cs="Arial"/>
          <w:color w:val="000000" w:themeColor="text1"/>
          <w:kern w:val="24"/>
          <w:sz w:val="20"/>
          <w:szCs w:val="20"/>
        </w:rPr>
        <w:t>ercentage of cell tracer-labeled and unlabeled NK cells in</w:t>
      </w:r>
      <w:r w:rsidR="00F70AEF" w:rsidRPr="00EF09CD">
        <w:rPr>
          <w:rFonts w:ascii="Arial" w:eastAsia="DengXian" w:hAnsi="Arial" w:cs="Arial"/>
          <w:color w:val="000000" w:themeColor="text1"/>
          <w:kern w:val="24"/>
          <w:sz w:val="20"/>
          <w:szCs w:val="20"/>
        </w:rPr>
        <w:t xml:space="preserve"> the</w:t>
      </w:r>
      <w:r w:rsidRPr="00EF09CD">
        <w:rPr>
          <w:rFonts w:ascii="Arial" w:eastAsia="DengXian" w:hAnsi="Arial" w:cs="Arial"/>
          <w:color w:val="000000" w:themeColor="text1"/>
          <w:kern w:val="24"/>
          <w:sz w:val="20"/>
          <w:szCs w:val="20"/>
        </w:rPr>
        <w:t xml:space="preserve"> blood </w:t>
      </w:r>
      <w:bookmarkStart w:id="15" w:name="_Hlk171807841"/>
      <w:r w:rsidR="00F70AEF" w:rsidRPr="00EF09CD">
        <w:rPr>
          <w:rFonts w:ascii="Arial" w:eastAsia="DengXian" w:hAnsi="Arial" w:cs="Arial"/>
          <w:color w:val="000000" w:themeColor="text1"/>
          <w:kern w:val="24"/>
          <w:sz w:val="20"/>
          <w:szCs w:val="20"/>
        </w:rPr>
        <w:t xml:space="preserve">of WT and </w:t>
      </w:r>
      <w:proofErr w:type="spellStart"/>
      <w:r w:rsidR="00F70AEF" w:rsidRPr="00EF09CD">
        <w:rPr>
          <w:rFonts w:ascii="Arial" w:eastAsia="DengXian" w:hAnsi="Arial" w:cs="Arial"/>
          <w:i/>
          <w:iCs/>
          <w:color w:val="000000" w:themeColor="text1"/>
          <w:kern w:val="24"/>
          <w:sz w:val="20"/>
          <w:szCs w:val="20"/>
        </w:rPr>
        <w:t>Apoe</w:t>
      </w:r>
      <w:r w:rsidR="00F70AEF" w:rsidRPr="00EF09CD">
        <w:rPr>
          <w:rFonts w:ascii="Arial" w:eastAsia="DengXian" w:hAnsi="Arial" w:cs="Arial"/>
          <w:color w:val="000000" w:themeColor="text1"/>
          <w:kern w:val="24"/>
          <w:sz w:val="20"/>
          <w:szCs w:val="20"/>
        </w:rPr>
        <w:t>KO</w:t>
      </w:r>
      <w:proofErr w:type="spellEnd"/>
      <w:r w:rsidR="00F70AEF" w:rsidRPr="00EF09CD">
        <w:rPr>
          <w:rFonts w:ascii="Arial" w:eastAsia="DengXian" w:hAnsi="Arial" w:cs="Arial"/>
          <w:color w:val="000000" w:themeColor="text1"/>
          <w:kern w:val="24"/>
          <w:sz w:val="20"/>
          <w:szCs w:val="20"/>
        </w:rPr>
        <w:t xml:space="preserve"> </w:t>
      </w:r>
      <w:r w:rsidRPr="00EF09CD">
        <w:rPr>
          <w:rFonts w:ascii="Arial" w:eastAsia="DengXian" w:hAnsi="Arial" w:cs="Arial"/>
          <w:color w:val="000000" w:themeColor="text1"/>
          <w:kern w:val="24"/>
          <w:sz w:val="20"/>
          <w:szCs w:val="20"/>
        </w:rPr>
        <w:t xml:space="preserve">tumor-bearing mice </w:t>
      </w:r>
      <w:bookmarkEnd w:id="15"/>
      <w:r w:rsidRPr="00EF09CD">
        <w:rPr>
          <w:rFonts w:ascii="Arial" w:eastAsia="DengXian" w:hAnsi="Arial" w:cs="Arial"/>
          <w:color w:val="000000" w:themeColor="text1"/>
          <w:kern w:val="24"/>
          <w:sz w:val="20"/>
          <w:szCs w:val="20"/>
        </w:rPr>
        <w:t xml:space="preserve">described in Figure 7A. </w:t>
      </w:r>
      <w:r w:rsidRPr="00EF09CD">
        <w:rPr>
          <w:rFonts w:ascii="Arial" w:eastAsia="DengXian" w:hAnsi="Arial" w:cs="Arial"/>
          <w:b/>
          <w:bCs/>
          <w:color w:val="000000" w:themeColor="text1"/>
          <w:kern w:val="24"/>
          <w:sz w:val="20"/>
          <w:szCs w:val="20"/>
        </w:rPr>
        <w:t>E.</w:t>
      </w:r>
      <w:r w:rsidRPr="00EF09CD">
        <w:rPr>
          <w:rFonts w:ascii="Arial" w:eastAsia="DengXian" w:hAnsi="Arial" w:cs="Arial"/>
          <w:color w:val="000000" w:themeColor="text1"/>
          <w:kern w:val="24"/>
          <w:sz w:val="20"/>
          <w:szCs w:val="20"/>
        </w:rPr>
        <w:t xml:space="preserve"> </w:t>
      </w:r>
      <w:r w:rsidR="00F70AEF" w:rsidRPr="00EF09CD">
        <w:rPr>
          <w:rFonts w:ascii="Arial" w:eastAsia="DengXian" w:hAnsi="Arial" w:cs="Arial"/>
          <w:color w:val="000000" w:themeColor="text1"/>
          <w:kern w:val="24"/>
          <w:sz w:val="20"/>
          <w:szCs w:val="20"/>
        </w:rPr>
        <w:t>S</w:t>
      </w:r>
      <w:r w:rsidRPr="00EF09CD">
        <w:rPr>
          <w:rFonts w:ascii="Arial" w:eastAsia="DengXian" w:hAnsi="Arial" w:cs="Arial"/>
          <w:color w:val="000000" w:themeColor="text1"/>
          <w:kern w:val="24"/>
          <w:sz w:val="20"/>
          <w:szCs w:val="20"/>
        </w:rPr>
        <w:t xml:space="preserve">ignal intensity and population distribution of cell tracer in labeled NK cells from the blood </w:t>
      </w:r>
      <w:r w:rsidR="00F70AEF" w:rsidRPr="00EF09CD">
        <w:rPr>
          <w:rFonts w:ascii="Arial" w:eastAsia="DengXian" w:hAnsi="Arial" w:cs="Arial"/>
          <w:color w:val="000000" w:themeColor="text1"/>
          <w:kern w:val="24"/>
          <w:sz w:val="20"/>
          <w:szCs w:val="20"/>
        </w:rPr>
        <w:t xml:space="preserve">of WT and </w:t>
      </w:r>
      <w:proofErr w:type="spellStart"/>
      <w:r w:rsidR="00F70AEF" w:rsidRPr="00EF09CD">
        <w:rPr>
          <w:rFonts w:ascii="Arial" w:eastAsia="DengXian" w:hAnsi="Arial" w:cs="Arial"/>
          <w:i/>
          <w:iCs/>
          <w:color w:val="000000" w:themeColor="text1"/>
          <w:kern w:val="24"/>
          <w:sz w:val="20"/>
          <w:szCs w:val="20"/>
        </w:rPr>
        <w:t>Apoe</w:t>
      </w:r>
      <w:r w:rsidR="00F70AEF" w:rsidRPr="00EF09CD">
        <w:rPr>
          <w:rFonts w:ascii="Arial" w:eastAsia="DengXian" w:hAnsi="Arial" w:cs="Arial"/>
          <w:color w:val="000000" w:themeColor="text1"/>
          <w:kern w:val="24"/>
          <w:sz w:val="20"/>
          <w:szCs w:val="20"/>
        </w:rPr>
        <w:t>KO</w:t>
      </w:r>
      <w:proofErr w:type="spellEnd"/>
      <w:r w:rsidRPr="00EF09CD">
        <w:rPr>
          <w:rFonts w:ascii="Arial" w:eastAsia="DengXian" w:hAnsi="Arial" w:cs="Arial"/>
          <w:color w:val="000000" w:themeColor="text1"/>
          <w:kern w:val="24"/>
          <w:sz w:val="20"/>
          <w:szCs w:val="20"/>
        </w:rPr>
        <w:t xml:space="preserve"> mice described in Figure 7A. </w:t>
      </w:r>
      <w:r w:rsidRPr="00EF09CD">
        <w:rPr>
          <w:rFonts w:ascii="Arial" w:eastAsia="DengXian" w:hAnsi="Arial" w:cs="Arial"/>
          <w:b/>
          <w:bCs/>
          <w:color w:val="000000" w:themeColor="text1"/>
          <w:kern w:val="24"/>
          <w:sz w:val="20"/>
          <w:szCs w:val="20"/>
        </w:rPr>
        <w:t>F.</w:t>
      </w:r>
      <w:r w:rsidRPr="00EF09CD">
        <w:rPr>
          <w:rFonts w:ascii="Arial" w:eastAsia="DengXian" w:hAnsi="Arial" w:cs="Arial"/>
          <w:color w:val="000000" w:themeColor="text1"/>
          <w:kern w:val="24"/>
          <w:sz w:val="20"/>
          <w:szCs w:val="20"/>
        </w:rPr>
        <w:t xml:space="preserve"> </w:t>
      </w:r>
      <w:r w:rsidR="00F70AEF" w:rsidRPr="00EF09CD">
        <w:rPr>
          <w:rFonts w:ascii="Arial" w:eastAsia="DengXian" w:hAnsi="Arial" w:cs="Arial"/>
          <w:color w:val="000000" w:themeColor="text1"/>
          <w:kern w:val="24"/>
          <w:sz w:val="20"/>
          <w:szCs w:val="20"/>
        </w:rPr>
        <w:t>R</w:t>
      </w:r>
      <w:r w:rsidRPr="00EF09CD">
        <w:rPr>
          <w:rFonts w:ascii="Arial" w:eastAsia="DengXian" w:hAnsi="Arial" w:cs="Arial"/>
          <w:color w:val="000000" w:themeColor="text1"/>
          <w:kern w:val="24"/>
          <w:sz w:val="20"/>
          <w:szCs w:val="20"/>
        </w:rPr>
        <w:t xml:space="preserve">elative ratio of Green/Red MFI in cell-tracer labeled and unlabeled NK cells (from the blood </w:t>
      </w:r>
      <w:r w:rsidR="00F70AEF" w:rsidRPr="00EF09CD">
        <w:rPr>
          <w:rFonts w:ascii="Arial" w:eastAsia="DengXian" w:hAnsi="Arial" w:cs="Arial"/>
          <w:color w:val="000000" w:themeColor="text1"/>
          <w:kern w:val="24"/>
          <w:sz w:val="20"/>
          <w:szCs w:val="20"/>
        </w:rPr>
        <w:t xml:space="preserve">of WT and </w:t>
      </w:r>
      <w:proofErr w:type="spellStart"/>
      <w:r w:rsidR="00F70AEF" w:rsidRPr="00EF09CD">
        <w:rPr>
          <w:rFonts w:ascii="Arial" w:eastAsia="DengXian" w:hAnsi="Arial" w:cs="Arial"/>
          <w:color w:val="000000" w:themeColor="text1"/>
          <w:kern w:val="24"/>
          <w:sz w:val="20"/>
          <w:szCs w:val="20"/>
        </w:rPr>
        <w:t>ApoeKO</w:t>
      </w:r>
      <w:proofErr w:type="spellEnd"/>
      <w:r w:rsidR="00F70AEF" w:rsidRPr="00EF09CD">
        <w:rPr>
          <w:rFonts w:ascii="Arial" w:eastAsia="DengXian" w:hAnsi="Arial" w:cs="Arial"/>
          <w:color w:val="000000" w:themeColor="text1"/>
          <w:kern w:val="24"/>
          <w:sz w:val="20"/>
          <w:szCs w:val="20"/>
        </w:rPr>
        <w:t xml:space="preserve"> tumor-bearing mice </w:t>
      </w:r>
      <w:r w:rsidRPr="00EF09CD">
        <w:rPr>
          <w:rFonts w:ascii="Arial" w:eastAsia="DengXian" w:hAnsi="Arial" w:cs="Arial"/>
          <w:color w:val="000000" w:themeColor="text1"/>
          <w:kern w:val="24"/>
          <w:sz w:val="20"/>
          <w:szCs w:val="20"/>
        </w:rPr>
        <w:t xml:space="preserve">described in Figure 7A) after </w:t>
      </w:r>
      <w:r w:rsidR="00F70AEF" w:rsidRPr="00EF09CD">
        <w:rPr>
          <w:rFonts w:ascii="Arial" w:eastAsia="DengXian" w:hAnsi="Arial" w:cs="Arial"/>
          <w:color w:val="000000" w:themeColor="text1"/>
          <w:kern w:val="24"/>
          <w:sz w:val="20"/>
          <w:szCs w:val="20"/>
        </w:rPr>
        <w:t xml:space="preserve">incubation </w:t>
      </w:r>
      <w:r w:rsidRPr="00EF09CD">
        <w:rPr>
          <w:rFonts w:ascii="Arial" w:eastAsia="DengXian" w:hAnsi="Arial" w:cs="Arial"/>
          <w:color w:val="000000" w:themeColor="text1"/>
          <w:kern w:val="24"/>
          <w:sz w:val="20"/>
          <w:szCs w:val="20"/>
        </w:rPr>
        <w:t xml:space="preserve">with C11-BODIPY (581/591) for 1 hour. G. </w:t>
      </w:r>
      <w:r w:rsidR="00F70AEF" w:rsidRPr="00EF09CD">
        <w:rPr>
          <w:rFonts w:ascii="Arial" w:eastAsia="DengXian" w:hAnsi="Arial" w:cs="Arial"/>
          <w:color w:val="000000" w:themeColor="text1"/>
          <w:kern w:val="24"/>
          <w:sz w:val="20"/>
          <w:szCs w:val="20"/>
        </w:rPr>
        <w:t>S</w:t>
      </w:r>
      <w:r w:rsidRPr="00EF09CD">
        <w:rPr>
          <w:rFonts w:ascii="Arial" w:eastAsia="DengXian" w:hAnsi="Arial" w:cs="Arial"/>
          <w:color w:val="000000" w:themeColor="text1"/>
          <w:kern w:val="24"/>
          <w:sz w:val="20"/>
          <w:szCs w:val="20"/>
        </w:rPr>
        <w:t xml:space="preserve">ignal intensity and population distribution of GZMB expression in cell-tracer labeled and unlabeled NK cells from the blood </w:t>
      </w:r>
      <w:r w:rsidR="00F70AEF" w:rsidRPr="00EF09CD">
        <w:rPr>
          <w:rFonts w:ascii="Arial" w:eastAsia="DengXian" w:hAnsi="Arial" w:cs="Arial"/>
          <w:color w:val="000000" w:themeColor="text1"/>
          <w:kern w:val="24"/>
          <w:sz w:val="20"/>
          <w:szCs w:val="20"/>
        </w:rPr>
        <w:t xml:space="preserve">of WT and </w:t>
      </w:r>
      <w:proofErr w:type="spellStart"/>
      <w:r w:rsidR="00F70AEF" w:rsidRPr="00EF09CD">
        <w:rPr>
          <w:rFonts w:ascii="Arial" w:eastAsia="DengXian" w:hAnsi="Arial" w:cs="Arial"/>
          <w:color w:val="000000" w:themeColor="text1"/>
          <w:kern w:val="24"/>
          <w:sz w:val="20"/>
          <w:szCs w:val="20"/>
        </w:rPr>
        <w:t>ApoeKO</w:t>
      </w:r>
      <w:proofErr w:type="spellEnd"/>
      <w:r w:rsidR="00F70AEF" w:rsidRPr="00EF09CD">
        <w:rPr>
          <w:rFonts w:ascii="Arial" w:eastAsia="DengXian" w:hAnsi="Arial" w:cs="Arial"/>
          <w:color w:val="000000" w:themeColor="text1"/>
          <w:kern w:val="24"/>
          <w:sz w:val="20"/>
          <w:szCs w:val="20"/>
        </w:rPr>
        <w:t xml:space="preserve"> tumor-bearing mice as </w:t>
      </w:r>
      <w:r w:rsidRPr="00EF09CD">
        <w:rPr>
          <w:rFonts w:ascii="Arial" w:eastAsia="DengXian" w:hAnsi="Arial" w:cs="Arial"/>
          <w:color w:val="000000" w:themeColor="text1"/>
          <w:kern w:val="24"/>
          <w:sz w:val="20"/>
          <w:szCs w:val="20"/>
        </w:rPr>
        <w:t>described in Figure 7A.</w:t>
      </w:r>
      <w:r w:rsidRPr="00EF09CD">
        <w:rPr>
          <w:rFonts w:ascii="Arial" w:eastAsia="Arial" w:hAnsi="Arial" w:cs="Arial"/>
          <w:color w:val="000000" w:themeColor="text1"/>
          <w:kern w:val="24"/>
          <w:sz w:val="20"/>
          <w:szCs w:val="20"/>
        </w:rPr>
        <w:t xml:space="preserve"> Data are shown as the mean ± SEM. Unpaired Student’s t-test (two-tailed) was used for panel </w:t>
      </w:r>
      <w:r w:rsidRPr="00EF09CD">
        <w:rPr>
          <w:rFonts w:ascii="Arial" w:eastAsia="Arial" w:hAnsi="Arial" w:cs="Arial"/>
          <w:b/>
          <w:bCs/>
          <w:color w:val="000000" w:themeColor="text1"/>
          <w:kern w:val="24"/>
          <w:sz w:val="20"/>
          <w:szCs w:val="20"/>
        </w:rPr>
        <w:t>A-D</w:t>
      </w:r>
      <w:r w:rsidRPr="00EF09CD">
        <w:rPr>
          <w:rFonts w:ascii="Arial" w:eastAsia="Arial" w:hAnsi="Arial" w:cs="Arial"/>
          <w:color w:val="000000" w:themeColor="text1"/>
          <w:kern w:val="24"/>
          <w:sz w:val="20"/>
          <w:szCs w:val="20"/>
        </w:rPr>
        <w:t xml:space="preserve">, Two-way ANOVA with Tukey’s multiple comparisons test was used for panel </w:t>
      </w:r>
      <w:r w:rsidRPr="00EF09CD">
        <w:rPr>
          <w:rFonts w:ascii="Arial" w:eastAsia="Arial" w:hAnsi="Arial" w:cs="Arial"/>
          <w:b/>
          <w:bCs/>
          <w:color w:val="000000" w:themeColor="text1"/>
          <w:kern w:val="24"/>
          <w:sz w:val="20"/>
          <w:szCs w:val="20"/>
        </w:rPr>
        <w:t>E-G</w:t>
      </w:r>
      <w:r w:rsidRPr="00EF09CD">
        <w:rPr>
          <w:rFonts w:ascii="Arial" w:eastAsia="Arial" w:hAnsi="Arial" w:cs="Arial"/>
          <w:color w:val="000000" w:themeColor="text1"/>
          <w:kern w:val="24"/>
          <w:sz w:val="20"/>
          <w:szCs w:val="20"/>
        </w:rPr>
        <w:t>.</w:t>
      </w:r>
      <w:r w:rsidR="00F70AEF" w:rsidRPr="00EF09CD">
        <w:rPr>
          <w:rFonts w:ascii="Arial" w:eastAsia="DengXian" w:hAnsi="Arial" w:cs="Arial"/>
          <w:color w:val="000000" w:themeColor="text1"/>
          <w:kern w:val="24"/>
          <w:sz w:val="20"/>
          <w:szCs w:val="20"/>
        </w:rPr>
        <w:t xml:space="preserve"> * </w:t>
      </w:r>
      <w:r w:rsidR="00F70AEF" w:rsidRPr="00EF09CD">
        <w:rPr>
          <w:rFonts w:ascii="Arial" w:eastAsia="DengXian" w:hAnsi="Arial" w:cs="Arial"/>
          <w:i/>
          <w:iCs/>
          <w:color w:val="000000" w:themeColor="text1"/>
          <w:kern w:val="24"/>
          <w:sz w:val="20"/>
          <w:szCs w:val="20"/>
        </w:rPr>
        <w:t>p</w:t>
      </w:r>
      <w:r w:rsidR="00F70AEF" w:rsidRPr="00EF09CD">
        <w:rPr>
          <w:rFonts w:ascii="Arial" w:eastAsia="DengXian" w:hAnsi="Arial" w:cs="Arial"/>
          <w:color w:val="000000" w:themeColor="text1"/>
          <w:kern w:val="24"/>
          <w:sz w:val="20"/>
          <w:szCs w:val="20"/>
        </w:rPr>
        <w:t xml:space="preserve"> &lt; 0.05, **</w:t>
      </w:r>
      <w:r w:rsidR="00F70AEF" w:rsidRPr="00EF09CD">
        <w:rPr>
          <w:rFonts w:ascii="Arial" w:eastAsia="DengXian" w:hAnsi="Arial" w:cs="Arial"/>
          <w:i/>
          <w:iCs/>
          <w:color w:val="000000" w:themeColor="text1"/>
          <w:kern w:val="24"/>
          <w:sz w:val="20"/>
          <w:szCs w:val="20"/>
        </w:rPr>
        <w:t xml:space="preserve"> p </w:t>
      </w:r>
      <w:r w:rsidR="00F70AEF" w:rsidRPr="00EF09CD">
        <w:rPr>
          <w:rFonts w:ascii="Arial" w:eastAsia="DengXian" w:hAnsi="Arial" w:cs="Arial"/>
          <w:color w:val="000000" w:themeColor="text1"/>
          <w:kern w:val="24"/>
          <w:sz w:val="20"/>
          <w:szCs w:val="20"/>
        </w:rPr>
        <w:t>&lt; 0.01, and ***</w:t>
      </w:r>
      <w:r w:rsidR="00F70AEF" w:rsidRPr="00EF09CD">
        <w:rPr>
          <w:rFonts w:ascii="Arial" w:eastAsia="DengXian" w:hAnsi="Arial" w:cs="Arial"/>
          <w:i/>
          <w:iCs/>
          <w:color w:val="000000" w:themeColor="text1"/>
          <w:kern w:val="24"/>
          <w:sz w:val="20"/>
          <w:szCs w:val="20"/>
        </w:rPr>
        <w:t xml:space="preserve"> p</w:t>
      </w:r>
      <w:r w:rsidR="00F70AEF" w:rsidRPr="00EF09CD">
        <w:rPr>
          <w:rFonts w:ascii="Arial" w:eastAsia="DengXian" w:hAnsi="Arial" w:cs="Arial"/>
          <w:color w:val="000000" w:themeColor="text1"/>
          <w:kern w:val="24"/>
          <w:sz w:val="20"/>
          <w:szCs w:val="20"/>
        </w:rPr>
        <w:t xml:space="preserve"> &lt; 0.001</w:t>
      </w:r>
      <w:r w:rsidR="00F70AEF" w:rsidRPr="00EF09CD">
        <w:rPr>
          <w:rFonts w:ascii="Arial" w:eastAsia="Arial" w:hAnsi="Arial" w:cs="Arial"/>
          <w:color w:val="000000" w:themeColor="text1"/>
          <w:kern w:val="24"/>
          <w:sz w:val="20"/>
          <w:szCs w:val="20"/>
        </w:rPr>
        <w:t>.</w:t>
      </w:r>
      <w:r w:rsidR="000465FB" w:rsidRPr="00EF09CD">
        <w:rPr>
          <w:rFonts w:ascii="Arial" w:eastAsia="DengXian" w:hAnsi="Arial" w:cs="+mn-cs"/>
          <w:color w:val="000000" w:themeColor="text1"/>
          <w:kern w:val="24"/>
          <w:sz w:val="20"/>
          <w:szCs w:val="20"/>
        </w:rPr>
        <w:t xml:space="preserve"> The stars without bars represent the comparison between the first column and the column marked with stars.</w:t>
      </w:r>
    </w:p>
    <w:p w14:paraId="039A9296" w14:textId="05AE4412" w:rsidR="0065262A" w:rsidRPr="00EF09CD" w:rsidRDefault="00143081" w:rsidP="0065262A">
      <w:pPr>
        <w:pStyle w:val="NormalWeb"/>
        <w:spacing w:before="0" w:beforeAutospacing="0" w:after="160" w:afterAutospacing="0" w:line="480" w:lineRule="auto"/>
        <w:jc w:val="both"/>
        <w:rPr>
          <w:rFonts w:ascii="Arial" w:hAnsi="Arial" w:cs="Arial"/>
          <w:color w:val="000000" w:themeColor="text1"/>
          <w:sz w:val="20"/>
          <w:szCs w:val="20"/>
        </w:rPr>
      </w:pPr>
      <w:r w:rsidRPr="00143081">
        <w:rPr>
          <w:rFonts w:ascii="Arial" w:eastAsia="DengXian" w:hAnsi="Arial" w:cs="Arial"/>
          <w:b/>
          <w:bCs/>
          <w:color w:val="000000" w:themeColor="text1"/>
          <w:kern w:val="24"/>
          <w:sz w:val="20"/>
          <w:szCs w:val="20"/>
        </w:rPr>
        <w:lastRenderedPageBreak/>
        <w:drawing>
          <wp:inline distT="0" distB="0" distL="0" distR="0" wp14:anchorId="47D6B67A" wp14:editId="7F2B9B1B">
            <wp:extent cx="6188710" cy="8626475"/>
            <wp:effectExtent l="0" t="0" r="0" b="0"/>
            <wp:docPr id="12" name="Picture 1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graph&#10;&#10;Description automatically generated"/>
                    <pic:cNvPicPr/>
                  </pic:nvPicPr>
                  <pic:blipFill>
                    <a:blip r:embed="rId14"/>
                    <a:stretch>
                      <a:fillRect/>
                    </a:stretch>
                  </pic:blipFill>
                  <pic:spPr>
                    <a:xfrm>
                      <a:off x="0" y="0"/>
                      <a:ext cx="6188710" cy="8626475"/>
                    </a:xfrm>
                    <a:prstGeom prst="rect">
                      <a:avLst/>
                    </a:prstGeom>
                  </pic:spPr>
                </pic:pic>
              </a:graphicData>
            </a:graphic>
          </wp:inline>
        </w:drawing>
      </w:r>
    </w:p>
    <w:p w14:paraId="249E6442" w14:textId="77777777" w:rsidR="005A2207" w:rsidRPr="00EF09CD" w:rsidRDefault="0065262A" w:rsidP="0065262A">
      <w:pPr>
        <w:pStyle w:val="NormalWeb"/>
        <w:spacing w:before="0" w:beforeAutospacing="0" w:after="0" w:afterAutospacing="0" w:line="480" w:lineRule="auto"/>
        <w:jc w:val="both"/>
        <w:rPr>
          <w:rFonts w:ascii="Arial" w:hAnsi="Arial" w:cs="Arial"/>
          <w:color w:val="000000" w:themeColor="text1"/>
          <w:sz w:val="20"/>
          <w:szCs w:val="20"/>
        </w:rPr>
      </w:pPr>
      <w:r w:rsidRPr="00EF09CD">
        <w:rPr>
          <w:rFonts w:ascii="Arial" w:eastAsia="+mn-ea" w:hAnsi="Arial" w:cs="Arial"/>
          <w:b/>
          <w:bCs/>
          <w:color w:val="000000" w:themeColor="text1"/>
          <w:kern w:val="24"/>
          <w:sz w:val="20"/>
          <w:szCs w:val="20"/>
        </w:rPr>
        <w:lastRenderedPageBreak/>
        <w:t xml:space="preserve">Figure </w:t>
      </w:r>
      <w:r w:rsidR="00FD0DCC" w:rsidRPr="00EF09CD">
        <w:rPr>
          <w:rFonts w:ascii="Arial" w:eastAsia="+mn-ea" w:hAnsi="Arial" w:cs="Arial"/>
          <w:b/>
          <w:bCs/>
          <w:color w:val="000000" w:themeColor="text1"/>
          <w:kern w:val="24"/>
          <w:sz w:val="20"/>
          <w:szCs w:val="20"/>
        </w:rPr>
        <w:t>S</w:t>
      </w:r>
      <w:r w:rsidR="00072211" w:rsidRPr="00EF09CD">
        <w:rPr>
          <w:rFonts w:ascii="Arial" w:eastAsia="+mn-ea" w:hAnsi="Arial" w:cs="Arial"/>
          <w:b/>
          <w:bCs/>
          <w:color w:val="000000" w:themeColor="text1"/>
          <w:kern w:val="24"/>
          <w:sz w:val="20"/>
          <w:szCs w:val="20"/>
        </w:rPr>
        <w:t>7</w:t>
      </w:r>
      <w:r w:rsidRPr="00EF09CD">
        <w:rPr>
          <w:rFonts w:ascii="Arial" w:eastAsia="+mn-ea" w:hAnsi="Arial" w:cs="Arial"/>
          <w:b/>
          <w:bCs/>
          <w:color w:val="000000" w:themeColor="text1"/>
          <w:kern w:val="24"/>
          <w:sz w:val="20"/>
          <w:szCs w:val="20"/>
        </w:rPr>
        <w:t>. Blockage of lipid oxidation</w:t>
      </w:r>
      <w:r w:rsidR="00F70AEF" w:rsidRPr="00EF09CD">
        <w:rPr>
          <w:rFonts w:ascii="Arial" w:eastAsia="DengXian" w:hAnsi="Arial" w:cs="Arial"/>
          <w:b/>
          <w:bCs/>
          <w:color w:val="000000" w:themeColor="text1"/>
          <w:kern w:val="24"/>
          <w:sz w:val="20"/>
          <w:szCs w:val="20"/>
        </w:rPr>
        <w:t xml:space="preserve"> impairs</w:t>
      </w:r>
      <w:r w:rsidRPr="00EF09CD">
        <w:rPr>
          <w:rFonts w:ascii="Arial" w:eastAsia="+mn-ea" w:hAnsi="Arial" w:cs="Arial"/>
          <w:b/>
          <w:bCs/>
          <w:color w:val="000000" w:themeColor="text1"/>
          <w:kern w:val="24"/>
          <w:sz w:val="20"/>
          <w:szCs w:val="20"/>
        </w:rPr>
        <w:t xml:space="preserve"> systemic immunosuppressive effects of </w:t>
      </w:r>
      <w:r w:rsidR="005F49D9" w:rsidRPr="00EF09CD">
        <w:rPr>
          <w:rFonts w:ascii="Arial" w:eastAsia="DengXian" w:hAnsi="Arial" w:cs="Arial"/>
          <w:b/>
          <w:bCs/>
          <w:color w:val="000000" w:themeColor="text1"/>
          <w:kern w:val="24"/>
          <w:sz w:val="20"/>
          <w:szCs w:val="20"/>
        </w:rPr>
        <w:t>Gr-1+ myeloid cells (</w:t>
      </w:r>
      <w:r w:rsidRPr="00EF09CD">
        <w:rPr>
          <w:rFonts w:ascii="Arial" w:eastAsia="+mn-ea" w:hAnsi="Arial" w:cs="Arial"/>
          <w:b/>
          <w:bCs/>
          <w:color w:val="000000" w:themeColor="text1"/>
          <w:kern w:val="24"/>
          <w:sz w:val="20"/>
          <w:szCs w:val="20"/>
        </w:rPr>
        <w:t>MDSCs</w:t>
      </w:r>
      <w:r w:rsidR="005F49D9" w:rsidRPr="00EF09CD">
        <w:rPr>
          <w:rFonts w:ascii="Arial" w:eastAsia="+mn-ea" w:hAnsi="Arial" w:cs="Arial"/>
          <w:b/>
          <w:bCs/>
          <w:color w:val="000000" w:themeColor="text1"/>
          <w:kern w:val="24"/>
          <w:sz w:val="20"/>
          <w:szCs w:val="20"/>
        </w:rPr>
        <w:t>)</w:t>
      </w:r>
      <w:r w:rsidRPr="00EF09CD">
        <w:rPr>
          <w:rFonts w:ascii="Arial" w:eastAsia="+mn-ea" w:hAnsi="Arial" w:cs="Arial"/>
          <w:b/>
          <w:bCs/>
          <w:color w:val="000000" w:themeColor="text1"/>
          <w:kern w:val="24"/>
          <w:sz w:val="20"/>
          <w:szCs w:val="20"/>
        </w:rPr>
        <w:t xml:space="preserve"> and enhance NK cell therapy. A.</w:t>
      </w:r>
      <w:r w:rsidRPr="00EF09CD">
        <w:rPr>
          <w:rFonts w:ascii="Arial" w:eastAsia="+mn-ea" w:hAnsi="Arial" w:cs="Arial"/>
          <w:color w:val="000000" w:themeColor="text1"/>
          <w:kern w:val="24"/>
          <w:sz w:val="20"/>
          <w:szCs w:val="20"/>
        </w:rPr>
        <w:t xml:space="preserve"> </w:t>
      </w:r>
      <w:r w:rsidR="005642D6" w:rsidRPr="00EF09CD">
        <w:rPr>
          <w:rFonts w:ascii="Arial" w:eastAsia="+mn-ea" w:hAnsi="Arial" w:cs="Arial"/>
          <w:color w:val="000000" w:themeColor="text1"/>
          <w:kern w:val="24"/>
          <w:sz w:val="20"/>
          <w:szCs w:val="20"/>
        </w:rPr>
        <w:t>E</w:t>
      </w:r>
      <w:r w:rsidRPr="00EF09CD">
        <w:rPr>
          <w:rFonts w:ascii="Arial" w:eastAsia="+mn-ea" w:hAnsi="Arial" w:cs="Arial"/>
          <w:color w:val="000000" w:themeColor="text1"/>
          <w:kern w:val="24"/>
          <w:sz w:val="20"/>
          <w:szCs w:val="20"/>
        </w:rPr>
        <w:t xml:space="preserve">xperimental design of NK cell </w:t>
      </w:r>
      <w:r w:rsidRPr="00EF09CD">
        <w:rPr>
          <w:rFonts w:ascii="Arial" w:eastAsia="+mn-ea" w:hAnsi="Arial" w:cs="Arial"/>
          <w:i/>
          <w:iCs/>
          <w:color w:val="000000" w:themeColor="text1"/>
          <w:kern w:val="24"/>
          <w:sz w:val="20"/>
          <w:szCs w:val="20"/>
        </w:rPr>
        <w:t xml:space="preserve">in vivo </w:t>
      </w:r>
      <w:r w:rsidRPr="00EF09CD">
        <w:rPr>
          <w:rFonts w:ascii="Arial" w:eastAsia="+mn-ea" w:hAnsi="Arial" w:cs="Arial"/>
          <w:color w:val="000000" w:themeColor="text1"/>
          <w:kern w:val="24"/>
          <w:sz w:val="20"/>
          <w:szCs w:val="20"/>
        </w:rPr>
        <w:t xml:space="preserve">tracing for determining the effects of Trimetazidine (TMZ) on adoptive transferred NK cells. </w:t>
      </w:r>
      <w:r w:rsidR="005642D6" w:rsidRPr="00EF09CD">
        <w:rPr>
          <w:rFonts w:ascii="Arial" w:eastAsia="+mn-ea" w:hAnsi="Arial" w:cs="Arial"/>
          <w:color w:val="000000" w:themeColor="text1"/>
          <w:kern w:val="24"/>
          <w:sz w:val="20"/>
          <w:szCs w:val="20"/>
        </w:rPr>
        <w:t>NK cells isolated from healthy mice were labeled with a violet cell tracer dye and adoptively transferred into tumor-bearing mice. Treatment groups received five doses of Trimetazidine (TMZ) to block lipid oxidation and two doses of IL-15 to induce NK cell proliferation and activation.</w:t>
      </w:r>
      <w:r w:rsidR="005642D6" w:rsidRPr="00EF09CD" w:rsidDel="005642D6">
        <w:rPr>
          <w:rFonts w:ascii="Arial" w:eastAsia="+mn-ea" w:hAnsi="Arial" w:cs="Arial"/>
          <w:color w:val="000000" w:themeColor="text1"/>
          <w:kern w:val="24"/>
          <w:sz w:val="20"/>
          <w:szCs w:val="20"/>
        </w:rPr>
        <w:t xml:space="preserve"> </w:t>
      </w:r>
      <w:r w:rsidRPr="00EF09CD">
        <w:rPr>
          <w:rFonts w:ascii="Arial" w:eastAsia="+mn-ea" w:hAnsi="Arial" w:cs="Arial"/>
          <w:b/>
          <w:bCs/>
          <w:color w:val="000000" w:themeColor="text1"/>
          <w:kern w:val="24"/>
          <w:sz w:val="20"/>
          <w:szCs w:val="20"/>
        </w:rPr>
        <w:t xml:space="preserve">B. </w:t>
      </w:r>
      <w:r w:rsidR="005642D6" w:rsidRPr="00EF09CD">
        <w:rPr>
          <w:rFonts w:ascii="Arial" w:eastAsia="+mn-ea" w:hAnsi="Arial" w:cs="Arial"/>
          <w:color w:val="000000" w:themeColor="text1"/>
          <w:kern w:val="24"/>
          <w:sz w:val="20"/>
          <w:szCs w:val="20"/>
        </w:rPr>
        <w:t>R</w:t>
      </w:r>
      <w:r w:rsidRPr="00EF09CD">
        <w:rPr>
          <w:rFonts w:ascii="Arial" w:eastAsia="+mn-ea" w:hAnsi="Arial" w:cs="Arial"/>
          <w:color w:val="000000" w:themeColor="text1"/>
          <w:kern w:val="24"/>
          <w:sz w:val="20"/>
          <w:szCs w:val="20"/>
        </w:rPr>
        <w:t xml:space="preserve">elative DCF signal intensity in MDSCs from the spleens, tumors, and blood </w:t>
      </w:r>
      <w:r w:rsidR="005642D6" w:rsidRPr="00EF09CD">
        <w:rPr>
          <w:rFonts w:ascii="Arial" w:eastAsia="+mn-ea" w:hAnsi="Arial" w:cs="Arial"/>
          <w:color w:val="000000" w:themeColor="text1"/>
          <w:kern w:val="24"/>
          <w:sz w:val="20"/>
          <w:szCs w:val="20"/>
        </w:rPr>
        <w:t xml:space="preserve">of </w:t>
      </w:r>
      <w:r w:rsidRPr="00EF09CD">
        <w:rPr>
          <w:rFonts w:ascii="Arial" w:eastAsia="+mn-ea" w:hAnsi="Arial" w:cs="Arial"/>
          <w:color w:val="000000" w:themeColor="text1"/>
          <w:kern w:val="24"/>
          <w:sz w:val="20"/>
          <w:szCs w:val="20"/>
        </w:rPr>
        <w:t xml:space="preserve">tumor-bearing mice treated with or without TMZ and IL15 </w:t>
      </w:r>
      <w:r w:rsidR="005642D6" w:rsidRPr="00EF09CD">
        <w:rPr>
          <w:rFonts w:ascii="Arial" w:eastAsia="+mn-ea" w:hAnsi="Arial" w:cs="Arial"/>
          <w:color w:val="000000" w:themeColor="text1"/>
          <w:kern w:val="24"/>
          <w:sz w:val="20"/>
          <w:szCs w:val="20"/>
        </w:rPr>
        <w:t>(</w:t>
      </w:r>
      <w:r w:rsidRPr="00EF09CD">
        <w:rPr>
          <w:rFonts w:ascii="Arial" w:eastAsia="+mn-ea" w:hAnsi="Arial" w:cs="Arial"/>
          <w:color w:val="000000" w:themeColor="text1"/>
          <w:kern w:val="24"/>
          <w:sz w:val="20"/>
          <w:szCs w:val="20"/>
        </w:rPr>
        <w:t>as described in Figure S7A</w:t>
      </w:r>
      <w:r w:rsidR="005642D6" w:rsidRPr="00EF09CD">
        <w:rPr>
          <w:rFonts w:ascii="Arial" w:eastAsia="+mn-ea" w:hAnsi="Arial" w:cs="Arial"/>
          <w:color w:val="000000" w:themeColor="text1"/>
          <w:kern w:val="24"/>
          <w:sz w:val="20"/>
          <w:szCs w:val="20"/>
        </w:rPr>
        <w:t>)</w:t>
      </w:r>
      <w:r w:rsidRPr="00EF09CD">
        <w:rPr>
          <w:rFonts w:ascii="Arial" w:eastAsia="+mn-ea" w:hAnsi="Arial" w:cs="Arial"/>
          <w:color w:val="000000" w:themeColor="text1"/>
          <w:kern w:val="24"/>
          <w:sz w:val="20"/>
          <w:szCs w:val="20"/>
        </w:rPr>
        <w:t xml:space="preserve">. </w:t>
      </w:r>
      <w:r w:rsidRPr="00EF09CD">
        <w:rPr>
          <w:rFonts w:ascii="Arial" w:eastAsia="+mn-ea" w:hAnsi="Arial" w:cs="Arial"/>
          <w:b/>
          <w:bCs/>
          <w:color w:val="000000" w:themeColor="text1"/>
          <w:kern w:val="24"/>
          <w:sz w:val="20"/>
          <w:szCs w:val="20"/>
        </w:rPr>
        <w:t>C.</w:t>
      </w:r>
      <w:r w:rsidRPr="00EF09CD">
        <w:rPr>
          <w:rFonts w:ascii="Arial" w:eastAsia="+mn-ea" w:hAnsi="Arial" w:cs="Arial"/>
          <w:color w:val="000000" w:themeColor="text1"/>
          <w:kern w:val="24"/>
          <w:sz w:val="20"/>
          <w:szCs w:val="20"/>
        </w:rPr>
        <w:t xml:space="preserve"> Left: </w:t>
      </w:r>
      <w:r w:rsidR="005642D6" w:rsidRPr="00EF09CD">
        <w:rPr>
          <w:rFonts w:ascii="Arial" w:eastAsia="+mn-ea" w:hAnsi="Arial" w:cs="Arial"/>
          <w:color w:val="000000" w:themeColor="text1"/>
          <w:kern w:val="24"/>
          <w:sz w:val="20"/>
          <w:szCs w:val="20"/>
        </w:rPr>
        <w:t>P</w:t>
      </w:r>
      <w:r w:rsidRPr="00EF09CD">
        <w:rPr>
          <w:rFonts w:ascii="Arial" w:eastAsia="+mn-ea" w:hAnsi="Arial" w:cs="Arial"/>
          <w:color w:val="000000" w:themeColor="text1"/>
          <w:kern w:val="24"/>
          <w:sz w:val="20"/>
          <w:szCs w:val="20"/>
        </w:rPr>
        <w:t xml:space="preserve">ercentage of cell tracer-labeled and unlabeled NK cells in blood </w:t>
      </w:r>
      <w:r w:rsidR="005642D6" w:rsidRPr="00EF09CD">
        <w:rPr>
          <w:rFonts w:ascii="Arial" w:eastAsia="+mn-ea" w:hAnsi="Arial" w:cs="Arial"/>
          <w:color w:val="000000" w:themeColor="text1"/>
          <w:kern w:val="24"/>
          <w:sz w:val="20"/>
          <w:szCs w:val="20"/>
        </w:rPr>
        <w:t xml:space="preserve">of </w:t>
      </w:r>
      <w:r w:rsidRPr="00EF09CD">
        <w:rPr>
          <w:rFonts w:ascii="Arial" w:eastAsia="+mn-ea" w:hAnsi="Arial" w:cs="Arial"/>
          <w:color w:val="000000" w:themeColor="text1"/>
          <w:kern w:val="24"/>
          <w:sz w:val="20"/>
          <w:szCs w:val="20"/>
        </w:rPr>
        <w:t xml:space="preserve">tumor-bearing mice treated with or without TMZ and IL15; Right: </w:t>
      </w:r>
      <w:r w:rsidR="005642D6" w:rsidRPr="00EF09CD">
        <w:rPr>
          <w:rFonts w:ascii="Arial" w:eastAsia="+mn-ea" w:hAnsi="Arial" w:cs="Arial"/>
          <w:color w:val="000000" w:themeColor="text1"/>
          <w:kern w:val="24"/>
          <w:sz w:val="20"/>
          <w:szCs w:val="20"/>
        </w:rPr>
        <w:t>p</w:t>
      </w:r>
      <w:r w:rsidRPr="00EF09CD">
        <w:rPr>
          <w:rFonts w:ascii="Arial" w:eastAsia="+mn-ea" w:hAnsi="Arial" w:cs="Arial"/>
          <w:color w:val="000000" w:themeColor="text1"/>
          <w:kern w:val="24"/>
          <w:sz w:val="20"/>
          <w:szCs w:val="20"/>
        </w:rPr>
        <w:t xml:space="preserve">ercentage of GZMB positive cells </w:t>
      </w:r>
      <w:r w:rsidR="005642D6" w:rsidRPr="00EF09CD">
        <w:rPr>
          <w:rFonts w:ascii="Arial" w:eastAsia="+mn-ea" w:hAnsi="Arial" w:cs="Arial"/>
          <w:color w:val="000000" w:themeColor="text1"/>
          <w:kern w:val="24"/>
          <w:sz w:val="20"/>
          <w:szCs w:val="20"/>
        </w:rPr>
        <w:t>with</w:t>
      </w:r>
      <w:r w:rsidRPr="00EF09CD">
        <w:rPr>
          <w:rFonts w:ascii="Arial" w:eastAsia="+mn-ea" w:hAnsi="Arial" w:cs="Arial"/>
          <w:color w:val="000000" w:themeColor="text1"/>
          <w:kern w:val="24"/>
          <w:sz w:val="20"/>
          <w:szCs w:val="20"/>
        </w:rPr>
        <w:t xml:space="preserve">in </w:t>
      </w:r>
      <w:r w:rsidR="005642D6" w:rsidRPr="00EF09CD">
        <w:rPr>
          <w:rFonts w:ascii="Arial" w:eastAsia="+mn-ea" w:hAnsi="Arial" w:cs="Arial"/>
          <w:color w:val="000000" w:themeColor="text1"/>
          <w:kern w:val="24"/>
          <w:sz w:val="20"/>
          <w:szCs w:val="20"/>
        </w:rPr>
        <w:t xml:space="preserve">the </w:t>
      </w:r>
      <w:r w:rsidRPr="00EF09CD">
        <w:rPr>
          <w:rFonts w:ascii="Arial" w:eastAsia="+mn-ea" w:hAnsi="Arial" w:cs="Arial"/>
          <w:color w:val="000000" w:themeColor="text1"/>
          <w:kern w:val="24"/>
          <w:sz w:val="20"/>
          <w:szCs w:val="20"/>
        </w:rPr>
        <w:t xml:space="preserve">total </w:t>
      </w:r>
      <w:r w:rsidR="005642D6" w:rsidRPr="00EF09CD">
        <w:rPr>
          <w:rFonts w:ascii="Arial" w:eastAsia="+mn-ea" w:hAnsi="Arial" w:cs="Arial"/>
          <w:color w:val="000000" w:themeColor="text1"/>
          <w:kern w:val="24"/>
          <w:sz w:val="20"/>
          <w:szCs w:val="20"/>
        </w:rPr>
        <w:t>population of cell tracer-labeled and unlabeled NK cells in</w:t>
      </w:r>
      <w:r w:rsidRPr="00EF09CD">
        <w:rPr>
          <w:rFonts w:ascii="Arial" w:eastAsia="+mn-ea" w:hAnsi="Arial" w:cs="Arial"/>
          <w:color w:val="000000" w:themeColor="text1"/>
          <w:kern w:val="24"/>
          <w:sz w:val="20"/>
          <w:szCs w:val="20"/>
        </w:rPr>
        <w:t xml:space="preserve"> the blood of tumor-bearing mice treated with or without TMZ and IL15 </w:t>
      </w:r>
      <w:r w:rsidR="005642D6" w:rsidRPr="00EF09CD">
        <w:rPr>
          <w:rFonts w:ascii="Arial" w:eastAsia="+mn-ea" w:hAnsi="Arial" w:cs="Arial"/>
          <w:color w:val="000000" w:themeColor="text1"/>
          <w:kern w:val="24"/>
          <w:sz w:val="20"/>
          <w:szCs w:val="20"/>
        </w:rPr>
        <w:t>(</w:t>
      </w:r>
      <w:r w:rsidRPr="00EF09CD">
        <w:rPr>
          <w:rFonts w:ascii="Arial" w:eastAsia="+mn-ea" w:hAnsi="Arial" w:cs="Arial"/>
          <w:color w:val="000000" w:themeColor="text1"/>
          <w:kern w:val="24"/>
          <w:sz w:val="20"/>
          <w:szCs w:val="20"/>
        </w:rPr>
        <w:t>as described in Figure S7A</w:t>
      </w:r>
      <w:r w:rsidR="005642D6" w:rsidRPr="00EF09CD">
        <w:rPr>
          <w:rFonts w:ascii="Arial" w:eastAsia="+mn-ea" w:hAnsi="Arial" w:cs="Arial"/>
          <w:color w:val="000000" w:themeColor="text1"/>
          <w:kern w:val="24"/>
          <w:sz w:val="20"/>
          <w:szCs w:val="20"/>
        </w:rPr>
        <w:t>)</w:t>
      </w:r>
      <w:r w:rsidRPr="00EF09CD">
        <w:rPr>
          <w:rFonts w:ascii="Arial" w:eastAsia="+mn-ea" w:hAnsi="Arial" w:cs="Arial"/>
          <w:color w:val="000000" w:themeColor="text1"/>
          <w:kern w:val="24"/>
          <w:sz w:val="20"/>
          <w:szCs w:val="20"/>
        </w:rPr>
        <w:t xml:space="preserve">. </w:t>
      </w:r>
      <w:r w:rsidRPr="00EF09CD">
        <w:rPr>
          <w:rFonts w:ascii="Arial" w:eastAsia="+mn-ea" w:hAnsi="Arial" w:cs="Arial"/>
          <w:b/>
          <w:bCs/>
          <w:color w:val="000000" w:themeColor="text1"/>
          <w:kern w:val="24"/>
          <w:sz w:val="20"/>
          <w:szCs w:val="20"/>
        </w:rPr>
        <w:t>D.</w:t>
      </w:r>
      <w:r w:rsidRPr="00EF09CD">
        <w:rPr>
          <w:rFonts w:ascii="Arial" w:eastAsia="+mn-ea" w:hAnsi="Arial" w:cs="Arial"/>
          <w:color w:val="000000" w:themeColor="text1"/>
          <w:kern w:val="24"/>
          <w:sz w:val="20"/>
          <w:szCs w:val="20"/>
        </w:rPr>
        <w:t xml:space="preserve"> </w:t>
      </w:r>
      <w:r w:rsidR="005642D6" w:rsidRPr="00EF09CD">
        <w:rPr>
          <w:rFonts w:ascii="Arial" w:eastAsia="+mn-ea" w:hAnsi="Arial" w:cs="Arial"/>
          <w:color w:val="000000" w:themeColor="text1"/>
          <w:kern w:val="24"/>
          <w:sz w:val="20"/>
          <w:szCs w:val="20"/>
        </w:rPr>
        <w:t>Relative ratio of Green/Red fluorescent signal intensity in cell tracer-labeled and unlabeled NK cells (isolated from the blood, spleens, and tumors as described in Figure S7A) after incubation with C11-BODIPY (581/591) for 1 hour. HC CTL: untreated healthy control.</w:t>
      </w:r>
      <w:r w:rsidR="005642D6" w:rsidRPr="00EF09CD" w:rsidDel="005642D6">
        <w:rPr>
          <w:rFonts w:ascii="Arial" w:eastAsia="+mn-ea" w:hAnsi="Arial" w:cs="Arial"/>
          <w:color w:val="000000" w:themeColor="text1"/>
          <w:kern w:val="24"/>
          <w:sz w:val="20"/>
          <w:szCs w:val="20"/>
        </w:rPr>
        <w:t xml:space="preserve"> </w:t>
      </w:r>
      <w:r w:rsidRPr="00EF09CD">
        <w:rPr>
          <w:rFonts w:ascii="Arial" w:eastAsia="+mn-ea" w:hAnsi="Arial" w:cs="Arial"/>
          <w:b/>
          <w:bCs/>
          <w:color w:val="000000" w:themeColor="text1"/>
          <w:kern w:val="24"/>
          <w:sz w:val="20"/>
          <w:szCs w:val="20"/>
        </w:rPr>
        <w:t>E.</w:t>
      </w:r>
      <w:r w:rsidRPr="00EF09CD">
        <w:rPr>
          <w:rFonts w:ascii="Arial" w:eastAsia="+mn-ea" w:hAnsi="Arial" w:cs="Arial"/>
          <w:color w:val="000000" w:themeColor="text1"/>
          <w:kern w:val="24"/>
          <w:sz w:val="20"/>
          <w:szCs w:val="20"/>
        </w:rPr>
        <w:t xml:space="preserve"> </w:t>
      </w:r>
      <w:r w:rsidR="005642D6" w:rsidRPr="00EF09CD">
        <w:rPr>
          <w:rFonts w:ascii="Arial" w:eastAsia="+mn-ea" w:hAnsi="Arial" w:cs="Arial"/>
          <w:color w:val="000000" w:themeColor="text1"/>
          <w:kern w:val="24"/>
          <w:sz w:val="20"/>
          <w:szCs w:val="20"/>
        </w:rPr>
        <w:t>E</w:t>
      </w:r>
      <w:r w:rsidRPr="00EF09CD">
        <w:rPr>
          <w:rFonts w:ascii="Arial" w:eastAsia="+mn-ea" w:hAnsi="Arial" w:cs="Arial"/>
          <w:color w:val="000000" w:themeColor="text1"/>
          <w:kern w:val="24"/>
          <w:sz w:val="20"/>
          <w:szCs w:val="20"/>
        </w:rPr>
        <w:t xml:space="preserve">xperimental design for determining the impact of combined IL15 (to stimulate NKs) and TMZ (to inhibit FAO) therapy on NK cell activation and PDAC tumor burden. </w:t>
      </w:r>
      <w:r w:rsidRPr="00EF09CD">
        <w:rPr>
          <w:rFonts w:ascii="Arial" w:eastAsia="+mn-ea" w:hAnsi="Arial" w:cs="Arial"/>
          <w:b/>
          <w:bCs/>
          <w:color w:val="000000" w:themeColor="text1"/>
          <w:kern w:val="24"/>
          <w:sz w:val="20"/>
          <w:szCs w:val="20"/>
        </w:rPr>
        <w:t>F &amp;G.</w:t>
      </w:r>
      <w:r w:rsidRPr="00EF09CD">
        <w:rPr>
          <w:rFonts w:ascii="Arial" w:eastAsia="+mn-ea" w:hAnsi="Arial" w:cs="Arial"/>
          <w:color w:val="000000" w:themeColor="text1"/>
          <w:kern w:val="24"/>
          <w:sz w:val="20"/>
          <w:szCs w:val="20"/>
        </w:rPr>
        <w:t xml:space="preserve"> </w:t>
      </w:r>
      <w:r w:rsidR="005642D6" w:rsidRPr="00EF09CD">
        <w:rPr>
          <w:rFonts w:ascii="Arial" w:eastAsia="+mn-ea" w:hAnsi="Arial" w:cs="Arial"/>
          <w:color w:val="000000" w:themeColor="text1"/>
          <w:kern w:val="24"/>
          <w:sz w:val="20"/>
          <w:szCs w:val="20"/>
        </w:rPr>
        <w:t>P</w:t>
      </w:r>
      <w:r w:rsidRPr="00EF09CD">
        <w:rPr>
          <w:rFonts w:ascii="Arial" w:eastAsia="+mn-ea" w:hAnsi="Arial" w:cs="Arial"/>
          <w:color w:val="000000" w:themeColor="text1"/>
          <w:kern w:val="24"/>
          <w:sz w:val="20"/>
          <w:szCs w:val="20"/>
        </w:rPr>
        <w:t xml:space="preserve">ercentage of ARG1 and IL10 positive </w:t>
      </w:r>
      <w:r w:rsidR="005642D6" w:rsidRPr="00EF09CD">
        <w:rPr>
          <w:rFonts w:ascii="Arial" w:eastAsia="+mn-ea" w:hAnsi="Arial" w:cs="Arial"/>
          <w:color w:val="000000" w:themeColor="text1"/>
          <w:kern w:val="24"/>
          <w:sz w:val="20"/>
          <w:szCs w:val="20"/>
        </w:rPr>
        <w:t xml:space="preserve">MDSCs </w:t>
      </w:r>
      <w:r w:rsidRPr="00EF09CD">
        <w:rPr>
          <w:rFonts w:ascii="Arial" w:eastAsia="+mn-ea" w:hAnsi="Arial" w:cs="Arial"/>
          <w:color w:val="000000" w:themeColor="text1"/>
          <w:kern w:val="24"/>
          <w:sz w:val="20"/>
          <w:szCs w:val="20"/>
        </w:rPr>
        <w:t>in sple</w:t>
      </w:r>
      <w:r w:rsidR="005642D6" w:rsidRPr="00EF09CD">
        <w:rPr>
          <w:rFonts w:ascii="Arial" w:eastAsia="+mn-ea" w:hAnsi="Arial" w:cs="Arial"/>
          <w:color w:val="000000" w:themeColor="text1"/>
          <w:kern w:val="24"/>
          <w:sz w:val="20"/>
          <w:szCs w:val="20"/>
        </w:rPr>
        <w:t>ens</w:t>
      </w:r>
      <w:r w:rsidRPr="00EF09CD">
        <w:rPr>
          <w:rFonts w:ascii="Arial" w:eastAsia="+mn-ea" w:hAnsi="Arial" w:cs="Arial"/>
          <w:color w:val="000000" w:themeColor="text1"/>
          <w:kern w:val="24"/>
          <w:sz w:val="20"/>
          <w:szCs w:val="20"/>
        </w:rPr>
        <w:t xml:space="preserve"> (F) and tumor (G) from mice treated with or without TMZ and IL15 </w:t>
      </w:r>
      <w:r w:rsidR="005642D6" w:rsidRPr="00EF09CD">
        <w:rPr>
          <w:rFonts w:ascii="Arial" w:eastAsia="+mn-ea" w:hAnsi="Arial" w:cs="Arial"/>
          <w:color w:val="000000" w:themeColor="text1"/>
          <w:kern w:val="24"/>
          <w:sz w:val="20"/>
          <w:szCs w:val="20"/>
        </w:rPr>
        <w:t>(</w:t>
      </w:r>
      <w:r w:rsidRPr="00EF09CD">
        <w:rPr>
          <w:rFonts w:ascii="Arial" w:eastAsia="+mn-ea" w:hAnsi="Arial" w:cs="Arial"/>
          <w:color w:val="000000" w:themeColor="text1"/>
          <w:kern w:val="24"/>
          <w:sz w:val="20"/>
          <w:szCs w:val="20"/>
        </w:rPr>
        <w:t>as described in Figure S7E</w:t>
      </w:r>
      <w:r w:rsidR="005642D6" w:rsidRPr="00EF09CD">
        <w:rPr>
          <w:rFonts w:ascii="Arial" w:eastAsia="+mn-ea" w:hAnsi="Arial" w:cs="Arial"/>
          <w:color w:val="000000" w:themeColor="text1"/>
          <w:kern w:val="24"/>
          <w:sz w:val="20"/>
          <w:szCs w:val="20"/>
        </w:rPr>
        <w:t>)</w:t>
      </w:r>
      <w:r w:rsidRPr="00EF09CD">
        <w:rPr>
          <w:rFonts w:ascii="Arial" w:eastAsia="+mn-ea" w:hAnsi="Arial" w:cs="Arial"/>
          <w:color w:val="000000" w:themeColor="text1"/>
          <w:kern w:val="24"/>
          <w:sz w:val="20"/>
          <w:szCs w:val="20"/>
        </w:rPr>
        <w:t xml:space="preserve">. </w:t>
      </w:r>
      <w:r w:rsidR="000465FB" w:rsidRPr="00EF09CD">
        <w:rPr>
          <w:rFonts w:ascii="Arial" w:eastAsia="+mn-ea" w:hAnsi="Arial" w:cs="Arial"/>
          <w:b/>
          <w:bCs/>
          <w:color w:val="000000" w:themeColor="text1"/>
          <w:kern w:val="24"/>
          <w:sz w:val="20"/>
          <w:szCs w:val="20"/>
        </w:rPr>
        <w:t>H.</w:t>
      </w:r>
      <w:r w:rsidR="000465FB" w:rsidRPr="00EF09CD">
        <w:rPr>
          <w:rFonts w:ascii="Arial" w:eastAsia="+mn-ea" w:hAnsi="Arial" w:cs="Arial"/>
          <w:color w:val="000000" w:themeColor="text1"/>
          <w:kern w:val="24"/>
          <w:sz w:val="20"/>
          <w:szCs w:val="20"/>
        </w:rPr>
        <w:t xml:space="preserve"> Representative images and statistical analyses illustrating the tumor size and weight of KPC1245 following NK cell depletion and treatment with TMZ and IL15. </w:t>
      </w:r>
      <w:r w:rsidRPr="00EF09CD">
        <w:rPr>
          <w:rFonts w:ascii="Arial" w:eastAsia="Arial" w:hAnsi="Arial" w:cs="Arial"/>
          <w:color w:val="000000" w:themeColor="text1"/>
          <w:kern w:val="24"/>
          <w:sz w:val="20"/>
          <w:szCs w:val="20"/>
        </w:rPr>
        <w:t>Data are shown as the mean ± SEM. One-way ANOVA with Tukey’s multiple comparisons test was used for panel B, C, F, &amp;G. Two-way ANOVA with Tukey’s multiple comparisons test was used for panel C</w:t>
      </w:r>
      <w:r w:rsidR="000465FB" w:rsidRPr="00EF09CD">
        <w:rPr>
          <w:rFonts w:ascii="Arial" w:eastAsia="Arial" w:hAnsi="Arial" w:cs="Arial"/>
          <w:color w:val="000000" w:themeColor="text1"/>
          <w:kern w:val="24"/>
          <w:sz w:val="20"/>
          <w:szCs w:val="20"/>
        </w:rPr>
        <w:t>, D,</w:t>
      </w:r>
      <w:r w:rsidRPr="00EF09CD">
        <w:rPr>
          <w:rFonts w:ascii="Arial" w:eastAsia="Arial" w:hAnsi="Arial" w:cs="Arial"/>
          <w:color w:val="000000" w:themeColor="text1"/>
          <w:kern w:val="24"/>
          <w:sz w:val="20"/>
          <w:szCs w:val="20"/>
        </w:rPr>
        <w:t xml:space="preserve"> &amp;</w:t>
      </w:r>
      <w:r w:rsidR="000465FB" w:rsidRPr="00EF09CD">
        <w:rPr>
          <w:rFonts w:ascii="Arial" w:eastAsia="Arial" w:hAnsi="Arial" w:cs="Arial"/>
          <w:color w:val="000000" w:themeColor="text1"/>
          <w:kern w:val="24"/>
          <w:sz w:val="20"/>
          <w:szCs w:val="20"/>
        </w:rPr>
        <w:t>H</w:t>
      </w:r>
      <w:r w:rsidRPr="00EF09CD">
        <w:rPr>
          <w:rFonts w:ascii="Arial" w:eastAsia="Arial" w:hAnsi="Arial" w:cs="Arial"/>
          <w:color w:val="000000" w:themeColor="text1"/>
          <w:kern w:val="24"/>
          <w:sz w:val="20"/>
          <w:szCs w:val="20"/>
        </w:rPr>
        <w:t>.</w:t>
      </w:r>
      <w:r w:rsidR="005642D6" w:rsidRPr="00EF09CD">
        <w:rPr>
          <w:rFonts w:ascii="Arial" w:eastAsia="DengXian" w:hAnsi="Arial" w:cs="Arial"/>
          <w:color w:val="000000" w:themeColor="text1"/>
          <w:kern w:val="24"/>
          <w:sz w:val="20"/>
          <w:szCs w:val="20"/>
        </w:rPr>
        <w:t xml:space="preserve"> * </w:t>
      </w:r>
      <w:r w:rsidR="005642D6" w:rsidRPr="00EF09CD">
        <w:rPr>
          <w:rFonts w:ascii="Arial" w:eastAsia="DengXian" w:hAnsi="Arial" w:cs="Arial"/>
          <w:i/>
          <w:iCs/>
          <w:color w:val="000000" w:themeColor="text1"/>
          <w:kern w:val="24"/>
          <w:sz w:val="20"/>
          <w:szCs w:val="20"/>
        </w:rPr>
        <w:t>p</w:t>
      </w:r>
      <w:r w:rsidR="005642D6" w:rsidRPr="00EF09CD">
        <w:rPr>
          <w:rFonts w:ascii="Arial" w:eastAsia="DengXian" w:hAnsi="Arial" w:cs="Arial"/>
          <w:color w:val="000000" w:themeColor="text1"/>
          <w:kern w:val="24"/>
          <w:sz w:val="20"/>
          <w:szCs w:val="20"/>
        </w:rPr>
        <w:t xml:space="preserve"> &lt; 0.05, **</w:t>
      </w:r>
      <w:r w:rsidR="005642D6" w:rsidRPr="00EF09CD">
        <w:rPr>
          <w:rFonts w:ascii="Arial" w:eastAsia="DengXian" w:hAnsi="Arial" w:cs="Arial"/>
          <w:i/>
          <w:iCs/>
          <w:color w:val="000000" w:themeColor="text1"/>
          <w:kern w:val="24"/>
          <w:sz w:val="20"/>
          <w:szCs w:val="20"/>
        </w:rPr>
        <w:t xml:space="preserve"> p </w:t>
      </w:r>
      <w:r w:rsidR="005642D6" w:rsidRPr="00EF09CD">
        <w:rPr>
          <w:rFonts w:ascii="Arial" w:eastAsia="DengXian" w:hAnsi="Arial" w:cs="Arial"/>
          <w:color w:val="000000" w:themeColor="text1"/>
          <w:kern w:val="24"/>
          <w:sz w:val="20"/>
          <w:szCs w:val="20"/>
        </w:rPr>
        <w:t>&lt; 0.01, and ***</w:t>
      </w:r>
      <w:r w:rsidR="005642D6" w:rsidRPr="00EF09CD">
        <w:rPr>
          <w:rFonts w:ascii="Arial" w:eastAsia="DengXian" w:hAnsi="Arial" w:cs="Arial"/>
          <w:i/>
          <w:iCs/>
          <w:color w:val="000000" w:themeColor="text1"/>
          <w:kern w:val="24"/>
          <w:sz w:val="20"/>
          <w:szCs w:val="20"/>
        </w:rPr>
        <w:t xml:space="preserve"> p</w:t>
      </w:r>
      <w:r w:rsidR="005642D6" w:rsidRPr="00EF09CD">
        <w:rPr>
          <w:rFonts w:ascii="Arial" w:eastAsia="DengXian" w:hAnsi="Arial" w:cs="Arial"/>
          <w:color w:val="000000" w:themeColor="text1"/>
          <w:kern w:val="24"/>
          <w:sz w:val="20"/>
          <w:szCs w:val="20"/>
        </w:rPr>
        <w:t xml:space="preserve"> &lt; 0.001</w:t>
      </w:r>
      <w:r w:rsidR="005642D6" w:rsidRPr="00EF09CD">
        <w:rPr>
          <w:rFonts w:ascii="Arial" w:eastAsia="Arial" w:hAnsi="Arial" w:cs="Arial"/>
          <w:color w:val="000000" w:themeColor="text1"/>
          <w:kern w:val="24"/>
          <w:sz w:val="20"/>
          <w:szCs w:val="20"/>
        </w:rPr>
        <w:t>.</w:t>
      </w:r>
      <w:r w:rsidR="000465FB" w:rsidRPr="00EF09CD">
        <w:rPr>
          <w:rFonts w:ascii="Arial" w:eastAsia="DengXian" w:hAnsi="Arial" w:cs="+mn-cs"/>
          <w:color w:val="000000" w:themeColor="text1"/>
          <w:kern w:val="24"/>
          <w:sz w:val="20"/>
          <w:szCs w:val="20"/>
        </w:rPr>
        <w:t xml:space="preserve"> The stars without bars represent the comparison between the first column and the column marked with stars.</w:t>
      </w:r>
    </w:p>
    <w:sectPr w:rsidR="005A2207" w:rsidRPr="00EF09CD" w:rsidSect="00F777A0">
      <w:pgSz w:w="11906" w:h="16838"/>
      <w:pgMar w:top="1440" w:right="1080" w:bottom="1440" w:left="108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D3EC4" w14:textId="77777777" w:rsidR="0013091D" w:rsidRDefault="0013091D" w:rsidP="00964564">
      <w:pPr>
        <w:spacing w:after="0" w:line="240" w:lineRule="auto"/>
      </w:pPr>
      <w:r>
        <w:separator/>
      </w:r>
    </w:p>
  </w:endnote>
  <w:endnote w:type="continuationSeparator" w:id="0">
    <w:p w14:paraId="0FFB14B9" w14:textId="77777777" w:rsidR="0013091D" w:rsidRDefault="0013091D" w:rsidP="00964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n-cs">
    <w:panose1 w:val="020B0604020202020204"/>
    <w:charset w:val="00"/>
    <w:family w:val="roman"/>
    <w:notTrueType/>
    <w:pitch w:val="default"/>
  </w:font>
  <w:font w:name="+mn-ea">
    <w:panose1 w:val="020B06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35362" w14:textId="77777777" w:rsidR="0013091D" w:rsidRDefault="0013091D" w:rsidP="00964564">
      <w:pPr>
        <w:spacing w:after="0" w:line="240" w:lineRule="auto"/>
      </w:pPr>
      <w:r>
        <w:separator/>
      </w:r>
    </w:p>
  </w:footnote>
  <w:footnote w:type="continuationSeparator" w:id="0">
    <w:p w14:paraId="0F8C569A" w14:textId="77777777" w:rsidR="0013091D" w:rsidRDefault="0013091D" w:rsidP="00964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52617"/>
    <w:multiLevelType w:val="hybridMultilevel"/>
    <w:tmpl w:val="4EBA897C"/>
    <w:lvl w:ilvl="0" w:tplc="B33C8E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71093"/>
    <w:multiLevelType w:val="hybridMultilevel"/>
    <w:tmpl w:val="40ECF6FC"/>
    <w:lvl w:ilvl="0" w:tplc="AB90539E">
      <w:start w:val="1"/>
      <w:numFmt w:val="bullet"/>
      <w:lvlText w:val="-"/>
      <w:lvlJc w:val="left"/>
      <w:pPr>
        <w:ind w:left="720" w:hanging="360"/>
      </w:pPr>
      <w:rPr>
        <w:rFonts w:ascii="DengXian" w:eastAsia="DengXian" w:hAnsi="DengXian"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325414">
    <w:abstractNumId w:val="0"/>
  </w:num>
  <w:num w:numId="2" w16cid:durableId="582643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Immunology&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B025E"/>
    <w:rsid w:val="00001EA9"/>
    <w:rsid w:val="000064C8"/>
    <w:rsid w:val="00006721"/>
    <w:rsid w:val="000072E1"/>
    <w:rsid w:val="00010BA6"/>
    <w:rsid w:val="00010BE6"/>
    <w:rsid w:val="0001222D"/>
    <w:rsid w:val="00014BAF"/>
    <w:rsid w:val="00016354"/>
    <w:rsid w:val="000212CF"/>
    <w:rsid w:val="000245A5"/>
    <w:rsid w:val="0002494C"/>
    <w:rsid w:val="00026ECD"/>
    <w:rsid w:val="00026F1B"/>
    <w:rsid w:val="00027462"/>
    <w:rsid w:val="000278E9"/>
    <w:rsid w:val="00032457"/>
    <w:rsid w:val="00032E47"/>
    <w:rsid w:val="0003379C"/>
    <w:rsid w:val="00034C7C"/>
    <w:rsid w:val="00035166"/>
    <w:rsid w:val="00035DCC"/>
    <w:rsid w:val="0003645D"/>
    <w:rsid w:val="000364ED"/>
    <w:rsid w:val="00044CB4"/>
    <w:rsid w:val="00045231"/>
    <w:rsid w:val="000464C4"/>
    <w:rsid w:val="000465FB"/>
    <w:rsid w:val="00050C75"/>
    <w:rsid w:val="000512A0"/>
    <w:rsid w:val="000524B2"/>
    <w:rsid w:val="00054F8C"/>
    <w:rsid w:val="00055FB8"/>
    <w:rsid w:val="00056666"/>
    <w:rsid w:val="00060AA2"/>
    <w:rsid w:val="00060D44"/>
    <w:rsid w:val="00062FF1"/>
    <w:rsid w:val="00064043"/>
    <w:rsid w:val="00064F7D"/>
    <w:rsid w:val="000670FE"/>
    <w:rsid w:val="00072211"/>
    <w:rsid w:val="0007242F"/>
    <w:rsid w:val="00072AF7"/>
    <w:rsid w:val="00072B4E"/>
    <w:rsid w:val="000732BC"/>
    <w:rsid w:val="00074C73"/>
    <w:rsid w:val="00075726"/>
    <w:rsid w:val="00086FBA"/>
    <w:rsid w:val="00087F86"/>
    <w:rsid w:val="0009091A"/>
    <w:rsid w:val="00090B08"/>
    <w:rsid w:val="000927C8"/>
    <w:rsid w:val="0009385F"/>
    <w:rsid w:val="0009419E"/>
    <w:rsid w:val="00096E2A"/>
    <w:rsid w:val="00097328"/>
    <w:rsid w:val="0009739B"/>
    <w:rsid w:val="000976EA"/>
    <w:rsid w:val="000A09F9"/>
    <w:rsid w:val="000A11EA"/>
    <w:rsid w:val="000A29DA"/>
    <w:rsid w:val="000A29F7"/>
    <w:rsid w:val="000A3FDB"/>
    <w:rsid w:val="000A65A5"/>
    <w:rsid w:val="000B0A78"/>
    <w:rsid w:val="000B5BA4"/>
    <w:rsid w:val="000C08D9"/>
    <w:rsid w:val="000C1263"/>
    <w:rsid w:val="000C3F7D"/>
    <w:rsid w:val="000C5DA8"/>
    <w:rsid w:val="000C61E2"/>
    <w:rsid w:val="000D119F"/>
    <w:rsid w:val="000D299F"/>
    <w:rsid w:val="000D5D84"/>
    <w:rsid w:val="000D64CB"/>
    <w:rsid w:val="000D6D9E"/>
    <w:rsid w:val="000D7AD3"/>
    <w:rsid w:val="000E025E"/>
    <w:rsid w:val="000E0699"/>
    <w:rsid w:val="000E13D1"/>
    <w:rsid w:val="000E1815"/>
    <w:rsid w:val="000E35EB"/>
    <w:rsid w:val="000E39A5"/>
    <w:rsid w:val="000E3F0F"/>
    <w:rsid w:val="000E41B2"/>
    <w:rsid w:val="000E5DE0"/>
    <w:rsid w:val="000E6EB5"/>
    <w:rsid w:val="000F0AAF"/>
    <w:rsid w:val="000F1F6A"/>
    <w:rsid w:val="000F200A"/>
    <w:rsid w:val="000F53CB"/>
    <w:rsid w:val="000F5FFF"/>
    <w:rsid w:val="000F6F43"/>
    <w:rsid w:val="001001EC"/>
    <w:rsid w:val="001015B0"/>
    <w:rsid w:val="001057E7"/>
    <w:rsid w:val="001122DD"/>
    <w:rsid w:val="00113AC2"/>
    <w:rsid w:val="001143B7"/>
    <w:rsid w:val="00114F4A"/>
    <w:rsid w:val="0011682B"/>
    <w:rsid w:val="00120945"/>
    <w:rsid w:val="00120E7A"/>
    <w:rsid w:val="00121EA5"/>
    <w:rsid w:val="001244B6"/>
    <w:rsid w:val="00125B48"/>
    <w:rsid w:val="001270AA"/>
    <w:rsid w:val="0012748F"/>
    <w:rsid w:val="001278F2"/>
    <w:rsid w:val="00127C96"/>
    <w:rsid w:val="0013091D"/>
    <w:rsid w:val="001313CB"/>
    <w:rsid w:val="001324F4"/>
    <w:rsid w:val="00132A8D"/>
    <w:rsid w:val="00133870"/>
    <w:rsid w:val="001338B8"/>
    <w:rsid w:val="00133E58"/>
    <w:rsid w:val="00133FF3"/>
    <w:rsid w:val="00134422"/>
    <w:rsid w:val="00134872"/>
    <w:rsid w:val="00135FEC"/>
    <w:rsid w:val="00136130"/>
    <w:rsid w:val="00137778"/>
    <w:rsid w:val="001379EF"/>
    <w:rsid w:val="00137A42"/>
    <w:rsid w:val="00137BB2"/>
    <w:rsid w:val="00141E4C"/>
    <w:rsid w:val="00141F5E"/>
    <w:rsid w:val="001426CB"/>
    <w:rsid w:val="00142A21"/>
    <w:rsid w:val="00143081"/>
    <w:rsid w:val="00143E10"/>
    <w:rsid w:val="00143FAD"/>
    <w:rsid w:val="0014637F"/>
    <w:rsid w:val="00146E24"/>
    <w:rsid w:val="00147995"/>
    <w:rsid w:val="00156056"/>
    <w:rsid w:val="0015639E"/>
    <w:rsid w:val="00161285"/>
    <w:rsid w:val="001625C1"/>
    <w:rsid w:val="00166906"/>
    <w:rsid w:val="00166F4C"/>
    <w:rsid w:val="00167299"/>
    <w:rsid w:val="00167A1C"/>
    <w:rsid w:val="0017270C"/>
    <w:rsid w:val="001728EE"/>
    <w:rsid w:val="00173B5E"/>
    <w:rsid w:val="00174A8F"/>
    <w:rsid w:val="00175D4A"/>
    <w:rsid w:val="001774C4"/>
    <w:rsid w:val="001776F6"/>
    <w:rsid w:val="00180888"/>
    <w:rsid w:val="00180C0A"/>
    <w:rsid w:val="00180C37"/>
    <w:rsid w:val="00181783"/>
    <w:rsid w:val="00182C94"/>
    <w:rsid w:val="00184709"/>
    <w:rsid w:val="001850AF"/>
    <w:rsid w:val="001906D8"/>
    <w:rsid w:val="00190B64"/>
    <w:rsid w:val="001911DB"/>
    <w:rsid w:val="001939F8"/>
    <w:rsid w:val="00194E4E"/>
    <w:rsid w:val="00195527"/>
    <w:rsid w:val="001A0027"/>
    <w:rsid w:val="001A0645"/>
    <w:rsid w:val="001A0911"/>
    <w:rsid w:val="001A0FB0"/>
    <w:rsid w:val="001A1A17"/>
    <w:rsid w:val="001A3BEA"/>
    <w:rsid w:val="001A4DEB"/>
    <w:rsid w:val="001A5661"/>
    <w:rsid w:val="001B06C3"/>
    <w:rsid w:val="001B2615"/>
    <w:rsid w:val="001B2905"/>
    <w:rsid w:val="001B44BD"/>
    <w:rsid w:val="001B46A4"/>
    <w:rsid w:val="001B5474"/>
    <w:rsid w:val="001B54CA"/>
    <w:rsid w:val="001B602E"/>
    <w:rsid w:val="001B761C"/>
    <w:rsid w:val="001C1699"/>
    <w:rsid w:val="001C5979"/>
    <w:rsid w:val="001C5B58"/>
    <w:rsid w:val="001C7A4E"/>
    <w:rsid w:val="001D01CB"/>
    <w:rsid w:val="001D1B53"/>
    <w:rsid w:val="001D1EA5"/>
    <w:rsid w:val="001D300B"/>
    <w:rsid w:val="001D35FD"/>
    <w:rsid w:val="001D3852"/>
    <w:rsid w:val="001D3D17"/>
    <w:rsid w:val="001D434D"/>
    <w:rsid w:val="001D5974"/>
    <w:rsid w:val="001D71CA"/>
    <w:rsid w:val="001D7445"/>
    <w:rsid w:val="001D7A59"/>
    <w:rsid w:val="001D7AE6"/>
    <w:rsid w:val="001E1C9A"/>
    <w:rsid w:val="001E3966"/>
    <w:rsid w:val="001E3AF3"/>
    <w:rsid w:val="001E3B82"/>
    <w:rsid w:val="001E68A1"/>
    <w:rsid w:val="001F0077"/>
    <w:rsid w:val="001F2829"/>
    <w:rsid w:val="001F4160"/>
    <w:rsid w:val="001F698C"/>
    <w:rsid w:val="002007D2"/>
    <w:rsid w:val="00200E0A"/>
    <w:rsid w:val="00202DC3"/>
    <w:rsid w:val="002038C5"/>
    <w:rsid w:val="002047DC"/>
    <w:rsid w:val="00204892"/>
    <w:rsid w:val="002079D9"/>
    <w:rsid w:val="0021048D"/>
    <w:rsid w:val="00211394"/>
    <w:rsid w:val="002119A8"/>
    <w:rsid w:val="00211D73"/>
    <w:rsid w:val="00213275"/>
    <w:rsid w:val="002134FC"/>
    <w:rsid w:val="002137AD"/>
    <w:rsid w:val="002143E1"/>
    <w:rsid w:val="002150FB"/>
    <w:rsid w:val="00215EB8"/>
    <w:rsid w:val="0021671E"/>
    <w:rsid w:val="00217D8E"/>
    <w:rsid w:val="00217F3E"/>
    <w:rsid w:val="00220148"/>
    <w:rsid w:val="00220AC6"/>
    <w:rsid w:val="0022498E"/>
    <w:rsid w:val="00224CFB"/>
    <w:rsid w:val="0022554F"/>
    <w:rsid w:val="002262AD"/>
    <w:rsid w:val="00230E1A"/>
    <w:rsid w:val="00232459"/>
    <w:rsid w:val="00232F3B"/>
    <w:rsid w:val="00233C83"/>
    <w:rsid w:val="0023466E"/>
    <w:rsid w:val="00234B2A"/>
    <w:rsid w:val="002357FA"/>
    <w:rsid w:val="0023592E"/>
    <w:rsid w:val="00236A50"/>
    <w:rsid w:val="002373AF"/>
    <w:rsid w:val="00240DD0"/>
    <w:rsid w:val="002446A2"/>
    <w:rsid w:val="00244F8A"/>
    <w:rsid w:val="00245120"/>
    <w:rsid w:val="002455D0"/>
    <w:rsid w:val="00246472"/>
    <w:rsid w:val="002467C8"/>
    <w:rsid w:val="00247F95"/>
    <w:rsid w:val="00250205"/>
    <w:rsid w:val="0025020A"/>
    <w:rsid w:val="00250461"/>
    <w:rsid w:val="00250AB8"/>
    <w:rsid w:val="00250BCD"/>
    <w:rsid w:val="0025345A"/>
    <w:rsid w:val="002542A4"/>
    <w:rsid w:val="002546A6"/>
    <w:rsid w:val="00255B68"/>
    <w:rsid w:val="00255E7A"/>
    <w:rsid w:val="002568AF"/>
    <w:rsid w:val="00256D6A"/>
    <w:rsid w:val="002577FF"/>
    <w:rsid w:val="00257918"/>
    <w:rsid w:val="00261E90"/>
    <w:rsid w:val="00262D08"/>
    <w:rsid w:val="00262F2B"/>
    <w:rsid w:val="002631EC"/>
    <w:rsid w:val="00263C63"/>
    <w:rsid w:val="00263C94"/>
    <w:rsid w:val="00265B08"/>
    <w:rsid w:val="00267F1F"/>
    <w:rsid w:val="00267F2F"/>
    <w:rsid w:val="002700E8"/>
    <w:rsid w:val="00270640"/>
    <w:rsid w:val="00274321"/>
    <w:rsid w:val="0027502A"/>
    <w:rsid w:val="002803C8"/>
    <w:rsid w:val="00280DA5"/>
    <w:rsid w:val="00282A1A"/>
    <w:rsid w:val="00283E3F"/>
    <w:rsid w:val="00285B7B"/>
    <w:rsid w:val="00287088"/>
    <w:rsid w:val="002874C2"/>
    <w:rsid w:val="00291273"/>
    <w:rsid w:val="00291EB0"/>
    <w:rsid w:val="00292905"/>
    <w:rsid w:val="002946C2"/>
    <w:rsid w:val="002956FA"/>
    <w:rsid w:val="00296D26"/>
    <w:rsid w:val="002977DF"/>
    <w:rsid w:val="002A1751"/>
    <w:rsid w:val="002A2468"/>
    <w:rsid w:val="002A2B46"/>
    <w:rsid w:val="002A3699"/>
    <w:rsid w:val="002A44C6"/>
    <w:rsid w:val="002A6189"/>
    <w:rsid w:val="002A7AE0"/>
    <w:rsid w:val="002B42FE"/>
    <w:rsid w:val="002B4AD4"/>
    <w:rsid w:val="002B4D95"/>
    <w:rsid w:val="002B57D8"/>
    <w:rsid w:val="002C31A9"/>
    <w:rsid w:val="002C4930"/>
    <w:rsid w:val="002C7075"/>
    <w:rsid w:val="002C7722"/>
    <w:rsid w:val="002D0335"/>
    <w:rsid w:val="002D2E45"/>
    <w:rsid w:val="002D5456"/>
    <w:rsid w:val="002D6887"/>
    <w:rsid w:val="002E0385"/>
    <w:rsid w:val="002E0CCC"/>
    <w:rsid w:val="002E1834"/>
    <w:rsid w:val="002E36F6"/>
    <w:rsid w:val="002E54E0"/>
    <w:rsid w:val="002E6901"/>
    <w:rsid w:val="002E7DE4"/>
    <w:rsid w:val="002E7F7A"/>
    <w:rsid w:val="002F0148"/>
    <w:rsid w:val="002F12A1"/>
    <w:rsid w:val="002F2884"/>
    <w:rsid w:val="002F4B64"/>
    <w:rsid w:val="002F63DE"/>
    <w:rsid w:val="002F6DA9"/>
    <w:rsid w:val="0030097B"/>
    <w:rsid w:val="00300DEF"/>
    <w:rsid w:val="003030A9"/>
    <w:rsid w:val="0030374A"/>
    <w:rsid w:val="003039E4"/>
    <w:rsid w:val="00304E31"/>
    <w:rsid w:val="003052D4"/>
    <w:rsid w:val="00306C4A"/>
    <w:rsid w:val="00306C63"/>
    <w:rsid w:val="00310178"/>
    <w:rsid w:val="00310C71"/>
    <w:rsid w:val="00310C77"/>
    <w:rsid w:val="003121A4"/>
    <w:rsid w:val="00312EEB"/>
    <w:rsid w:val="00314259"/>
    <w:rsid w:val="00314835"/>
    <w:rsid w:val="003162B5"/>
    <w:rsid w:val="00317E8A"/>
    <w:rsid w:val="00320D83"/>
    <w:rsid w:val="00323273"/>
    <w:rsid w:val="0032421E"/>
    <w:rsid w:val="00325855"/>
    <w:rsid w:val="00326DF6"/>
    <w:rsid w:val="00327AA0"/>
    <w:rsid w:val="003327B9"/>
    <w:rsid w:val="00333899"/>
    <w:rsid w:val="003354BF"/>
    <w:rsid w:val="0033562B"/>
    <w:rsid w:val="003357CC"/>
    <w:rsid w:val="00337862"/>
    <w:rsid w:val="00341ACF"/>
    <w:rsid w:val="00344EE2"/>
    <w:rsid w:val="0034506B"/>
    <w:rsid w:val="00347347"/>
    <w:rsid w:val="00347B82"/>
    <w:rsid w:val="0035131B"/>
    <w:rsid w:val="003514B5"/>
    <w:rsid w:val="003555B0"/>
    <w:rsid w:val="00355C70"/>
    <w:rsid w:val="003560DB"/>
    <w:rsid w:val="003562CB"/>
    <w:rsid w:val="00357EC3"/>
    <w:rsid w:val="00360D37"/>
    <w:rsid w:val="00361BEF"/>
    <w:rsid w:val="00361D5A"/>
    <w:rsid w:val="003621DA"/>
    <w:rsid w:val="003632FC"/>
    <w:rsid w:val="00363BDC"/>
    <w:rsid w:val="00366460"/>
    <w:rsid w:val="00367A9C"/>
    <w:rsid w:val="00367E1F"/>
    <w:rsid w:val="00367EE9"/>
    <w:rsid w:val="003729BE"/>
    <w:rsid w:val="00373C86"/>
    <w:rsid w:val="00374FE8"/>
    <w:rsid w:val="0037550A"/>
    <w:rsid w:val="00375E99"/>
    <w:rsid w:val="00376B4F"/>
    <w:rsid w:val="00377E5F"/>
    <w:rsid w:val="00381AAB"/>
    <w:rsid w:val="00382999"/>
    <w:rsid w:val="00386966"/>
    <w:rsid w:val="00386DED"/>
    <w:rsid w:val="00387027"/>
    <w:rsid w:val="00387E31"/>
    <w:rsid w:val="00390EAE"/>
    <w:rsid w:val="00391C53"/>
    <w:rsid w:val="003932B8"/>
    <w:rsid w:val="003A0B97"/>
    <w:rsid w:val="003A2838"/>
    <w:rsid w:val="003A2A97"/>
    <w:rsid w:val="003A3201"/>
    <w:rsid w:val="003A4E62"/>
    <w:rsid w:val="003A63C4"/>
    <w:rsid w:val="003A652A"/>
    <w:rsid w:val="003A72C7"/>
    <w:rsid w:val="003A73D4"/>
    <w:rsid w:val="003A746E"/>
    <w:rsid w:val="003B0A4E"/>
    <w:rsid w:val="003B0EC3"/>
    <w:rsid w:val="003B0EDA"/>
    <w:rsid w:val="003B1748"/>
    <w:rsid w:val="003B200A"/>
    <w:rsid w:val="003B2522"/>
    <w:rsid w:val="003B329E"/>
    <w:rsid w:val="003B38B4"/>
    <w:rsid w:val="003B3B27"/>
    <w:rsid w:val="003C09CA"/>
    <w:rsid w:val="003C1947"/>
    <w:rsid w:val="003C2BFF"/>
    <w:rsid w:val="003C405B"/>
    <w:rsid w:val="003C40A3"/>
    <w:rsid w:val="003C6C25"/>
    <w:rsid w:val="003D34DE"/>
    <w:rsid w:val="003D35C2"/>
    <w:rsid w:val="003D40D7"/>
    <w:rsid w:val="003D7BE4"/>
    <w:rsid w:val="003D7D6D"/>
    <w:rsid w:val="003E0E41"/>
    <w:rsid w:val="003E232D"/>
    <w:rsid w:val="003E3B65"/>
    <w:rsid w:val="003E42F7"/>
    <w:rsid w:val="003E4395"/>
    <w:rsid w:val="003E49B2"/>
    <w:rsid w:val="003E5130"/>
    <w:rsid w:val="003E577E"/>
    <w:rsid w:val="003E57A8"/>
    <w:rsid w:val="003E5E31"/>
    <w:rsid w:val="003E5EDE"/>
    <w:rsid w:val="003E6EB6"/>
    <w:rsid w:val="003E7011"/>
    <w:rsid w:val="003E7A88"/>
    <w:rsid w:val="003F0BF7"/>
    <w:rsid w:val="003F36DC"/>
    <w:rsid w:val="003F38AC"/>
    <w:rsid w:val="003F3F73"/>
    <w:rsid w:val="003F4D23"/>
    <w:rsid w:val="003F69E9"/>
    <w:rsid w:val="004016DD"/>
    <w:rsid w:val="004019DF"/>
    <w:rsid w:val="00404180"/>
    <w:rsid w:val="004068E7"/>
    <w:rsid w:val="00406EA8"/>
    <w:rsid w:val="0040768F"/>
    <w:rsid w:val="00407BFB"/>
    <w:rsid w:val="00410F73"/>
    <w:rsid w:val="00413501"/>
    <w:rsid w:val="0041691E"/>
    <w:rsid w:val="00420744"/>
    <w:rsid w:val="00420C73"/>
    <w:rsid w:val="00421680"/>
    <w:rsid w:val="00421734"/>
    <w:rsid w:val="00421947"/>
    <w:rsid w:val="004222BB"/>
    <w:rsid w:val="00422BB3"/>
    <w:rsid w:val="00425059"/>
    <w:rsid w:val="004260E3"/>
    <w:rsid w:val="00427185"/>
    <w:rsid w:val="00430D22"/>
    <w:rsid w:val="004315D2"/>
    <w:rsid w:val="00433AFA"/>
    <w:rsid w:val="004362AD"/>
    <w:rsid w:val="00436429"/>
    <w:rsid w:val="004368A5"/>
    <w:rsid w:val="00437446"/>
    <w:rsid w:val="00437DD2"/>
    <w:rsid w:val="004405E8"/>
    <w:rsid w:val="00441A7A"/>
    <w:rsid w:val="00441F70"/>
    <w:rsid w:val="00441F94"/>
    <w:rsid w:val="00443824"/>
    <w:rsid w:val="00444531"/>
    <w:rsid w:val="00444C00"/>
    <w:rsid w:val="00445EC6"/>
    <w:rsid w:val="004473AB"/>
    <w:rsid w:val="00447A60"/>
    <w:rsid w:val="00447AB0"/>
    <w:rsid w:val="00450174"/>
    <w:rsid w:val="00450383"/>
    <w:rsid w:val="0045078F"/>
    <w:rsid w:val="00454D40"/>
    <w:rsid w:val="00454ED7"/>
    <w:rsid w:val="0045567F"/>
    <w:rsid w:val="00455A8F"/>
    <w:rsid w:val="0045611C"/>
    <w:rsid w:val="004576E1"/>
    <w:rsid w:val="004576F2"/>
    <w:rsid w:val="00457F4C"/>
    <w:rsid w:val="00460BF1"/>
    <w:rsid w:val="004613BD"/>
    <w:rsid w:val="00462EE5"/>
    <w:rsid w:val="004634E4"/>
    <w:rsid w:val="004635AA"/>
    <w:rsid w:val="004644E1"/>
    <w:rsid w:val="00465A63"/>
    <w:rsid w:val="00470271"/>
    <w:rsid w:val="0047137B"/>
    <w:rsid w:val="00471E36"/>
    <w:rsid w:val="00473671"/>
    <w:rsid w:val="004743A9"/>
    <w:rsid w:val="004746E7"/>
    <w:rsid w:val="00477606"/>
    <w:rsid w:val="0048110C"/>
    <w:rsid w:val="00481900"/>
    <w:rsid w:val="0048450C"/>
    <w:rsid w:val="00490C8E"/>
    <w:rsid w:val="00492923"/>
    <w:rsid w:val="00492D9B"/>
    <w:rsid w:val="004944F6"/>
    <w:rsid w:val="004947E1"/>
    <w:rsid w:val="004953A6"/>
    <w:rsid w:val="00495F4A"/>
    <w:rsid w:val="00496096"/>
    <w:rsid w:val="004971F2"/>
    <w:rsid w:val="004A0027"/>
    <w:rsid w:val="004A0FDD"/>
    <w:rsid w:val="004A2D55"/>
    <w:rsid w:val="004A2E2B"/>
    <w:rsid w:val="004A3F0E"/>
    <w:rsid w:val="004A5EBE"/>
    <w:rsid w:val="004B1954"/>
    <w:rsid w:val="004B52A2"/>
    <w:rsid w:val="004B5B3D"/>
    <w:rsid w:val="004C0A1A"/>
    <w:rsid w:val="004C0F3C"/>
    <w:rsid w:val="004C155D"/>
    <w:rsid w:val="004C26D6"/>
    <w:rsid w:val="004C3281"/>
    <w:rsid w:val="004C4D09"/>
    <w:rsid w:val="004C5ADF"/>
    <w:rsid w:val="004C7962"/>
    <w:rsid w:val="004D1143"/>
    <w:rsid w:val="004D293E"/>
    <w:rsid w:val="004D4A99"/>
    <w:rsid w:val="004D704E"/>
    <w:rsid w:val="004D7C04"/>
    <w:rsid w:val="004E0705"/>
    <w:rsid w:val="004E2766"/>
    <w:rsid w:val="004E3FCA"/>
    <w:rsid w:val="004E47B2"/>
    <w:rsid w:val="004E55CC"/>
    <w:rsid w:val="004E647B"/>
    <w:rsid w:val="004E7EEE"/>
    <w:rsid w:val="004F0824"/>
    <w:rsid w:val="004F139D"/>
    <w:rsid w:val="004F2BEE"/>
    <w:rsid w:val="004F4FF2"/>
    <w:rsid w:val="004F7056"/>
    <w:rsid w:val="004F7448"/>
    <w:rsid w:val="004F7E69"/>
    <w:rsid w:val="00501E36"/>
    <w:rsid w:val="00503205"/>
    <w:rsid w:val="0050364D"/>
    <w:rsid w:val="00503D99"/>
    <w:rsid w:val="0050563E"/>
    <w:rsid w:val="00505A49"/>
    <w:rsid w:val="00506B46"/>
    <w:rsid w:val="0051059E"/>
    <w:rsid w:val="00510ECF"/>
    <w:rsid w:val="00511281"/>
    <w:rsid w:val="0051279A"/>
    <w:rsid w:val="0051598A"/>
    <w:rsid w:val="00515DEB"/>
    <w:rsid w:val="00516AF6"/>
    <w:rsid w:val="00520176"/>
    <w:rsid w:val="00521A36"/>
    <w:rsid w:val="00521C11"/>
    <w:rsid w:val="00521C71"/>
    <w:rsid w:val="00521F61"/>
    <w:rsid w:val="0052203C"/>
    <w:rsid w:val="005247C5"/>
    <w:rsid w:val="00527603"/>
    <w:rsid w:val="00527E75"/>
    <w:rsid w:val="005311E6"/>
    <w:rsid w:val="00531FBE"/>
    <w:rsid w:val="00532EE9"/>
    <w:rsid w:val="00533083"/>
    <w:rsid w:val="00533399"/>
    <w:rsid w:val="00534192"/>
    <w:rsid w:val="005367ED"/>
    <w:rsid w:val="005370E9"/>
    <w:rsid w:val="00537B16"/>
    <w:rsid w:val="005409ED"/>
    <w:rsid w:val="00542C5E"/>
    <w:rsid w:val="00542CFF"/>
    <w:rsid w:val="00542EFD"/>
    <w:rsid w:val="00543321"/>
    <w:rsid w:val="00544505"/>
    <w:rsid w:val="00544585"/>
    <w:rsid w:val="00547300"/>
    <w:rsid w:val="00550571"/>
    <w:rsid w:val="00552EB3"/>
    <w:rsid w:val="0055445B"/>
    <w:rsid w:val="00554885"/>
    <w:rsid w:val="0055575E"/>
    <w:rsid w:val="00555827"/>
    <w:rsid w:val="00555FFC"/>
    <w:rsid w:val="00557BC2"/>
    <w:rsid w:val="0056105B"/>
    <w:rsid w:val="005642D6"/>
    <w:rsid w:val="00573273"/>
    <w:rsid w:val="00574551"/>
    <w:rsid w:val="00574A84"/>
    <w:rsid w:val="00575DF5"/>
    <w:rsid w:val="00577265"/>
    <w:rsid w:val="00577FF9"/>
    <w:rsid w:val="005818B6"/>
    <w:rsid w:val="00581DF5"/>
    <w:rsid w:val="00584463"/>
    <w:rsid w:val="0058494F"/>
    <w:rsid w:val="00584D71"/>
    <w:rsid w:val="00587C54"/>
    <w:rsid w:val="00587ED3"/>
    <w:rsid w:val="00590949"/>
    <w:rsid w:val="00592086"/>
    <w:rsid w:val="0059267F"/>
    <w:rsid w:val="005931AF"/>
    <w:rsid w:val="00593C4A"/>
    <w:rsid w:val="00596724"/>
    <w:rsid w:val="005A2150"/>
    <w:rsid w:val="005A2207"/>
    <w:rsid w:val="005A3CA8"/>
    <w:rsid w:val="005A3E69"/>
    <w:rsid w:val="005A5ABE"/>
    <w:rsid w:val="005A6FC9"/>
    <w:rsid w:val="005A7099"/>
    <w:rsid w:val="005B0112"/>
    <w:rsid w:val="005B23E0"/>
    <w:rsid w:val="005B2E8E"/>
    <w:rsid w:val="005B390B"/>
    <w:rsid w:val="005B4E58"/>
    <w:rsid w:val="005B508A"/>
    <w:rsid w:val="005B5C5C"/>
    <w:rsid w:val="005B64E3"/>
    <w:rsid w:val="005B6BE1"/>
    <w:rsid w:val="005B779E"/>
    <w:rsid w:val="005C11AE"/>
    <w:rsid w:val="005C2081"/>
    <w:rsid w:val="005C20EB"/>
    <w:rsid w:val="005C3938"/>
    <w:rsid w:val="005C5E4F"/>
    <w:rsid w:val="005C6394"/>
    <w:rsid w:val="005C73AE"/>
    <w:rsid w:val="005D0A5E"/>
    <w:rsid w:val="005D1229"/>
    <w:rsid w:val="005D24A7"/>
    <w:rsid w:val="005D2760"/>
    <w:rsid w:val="005D31C9"/>
    <w:rsid w:val="005D510D"/>
    <w:rsid w:val="005D60D2"/>
    <w:rsid w:val="005D694D"/>
    <w:rsid w:val="005D6AE8"/>
    <w:rsid w:val="005D6DFB"/>
    <w:rsid w:val="005D7064"/>
    <w:rsid w:val="005D7666"/>
    <w:rsid w:val="005D7AB1"/>
    <w:rsid w:val="005E1535"/>
    <w:rsid w:val="005E1637"/>
    <w:rsid w:val="005E190E"/>
    <w:rsid w:val="005E314D"/>
    <w:rsid w:val="005E415C"/>
    <w:rsid w:val="005E4D70"/>
    <w:rsid w:val="005E6BCA"/>
    <w:rsid w:val="005E748F"/>
    <w:rsid w:val="005F186A"/>
    <w:rsid w:val="005F39AA"/>
    <w:rsid w:val="005F49D9"/>
    <w:rsid w:val="005F70E4"/>
    <w:rsid w:val="006005A5"/>
    <w:rsid w:val="00600A7D"/>
    <w:rsid w:val="0060106A"/>
    <w:rsid w:val="00601446"/>
    <w:rsid w:val="00601E40"/>
    <w:rsid w:val="00602663"/>
    <w:rsid w:val="00602E39"/>
    <w:rsid w:val="00604472"/>
    <w:rsid w:val="006047A6"/>
    <w:rsid w:val="006050DB"/>
    <w:rsid w:val="00605627"/>
    <w:rsid w:val="006056F4"/>
    <w:rsid w:val="0060670B"/>
    <w:rsid w:val="0060785D"/>
    <w:rsid w:val="00607AB8"/>
    <w:rsid w:val="00610E39"/>
    <w:rsid w:val="00610F3F"/>
    <w:rsid w:val="006124A8"/>
    <w:rsid w:val="006131FD"/>
    <w:rsid w:val="00613A0E"/>
    <w:rsid w:val="00614FFA"/>
    <w:rsid w:val="006161F3"/>
    <w:rsid w:val="0061719D"/>
    <w:rsid w:val="006171E6"/>
    <w:rsid w:val="00620C76"/>
    <w:rsid w:val="00621704"/>
    <w:rsid w:val="00621AE8"/>
    <w:rsid w:val="00622E51"/>
    <w:rsid w:val="006238B7"/>
    <w:rsid w:val="0062482A"/>
    <w:rsid w:val="00625B52"/>
    <w:rsid w:val="00626506"/>
    <w:rsid w:val="00627643"/>
    <w:rsid w:val="00630284"/>
    <w:rsid w:val="006343E9"/>
    <w:rsid w:val="00634B30"/>
    <w:rsid w:val="00634B82"/>
    <w:rsid w:val="00637401"/>
    <w:rsid w:val="0064016B"/>
    <w:rsid w:val="0064134D"/>
    <w:rsid w:val="00641500"/>
    <w:rsid w:val="006418D6"/>
    <w:rsid w:val="0064194B"/>
    <w:rsid w:val="00641B37"/>
    <w:rsid w:val="00643AB8"/>
    <w:rsid w:val="00643BC9"/>
    <w:rsid w:val="00645028"/>
    <w:rsid w:val="0064677B"/>
    <w:rsid w:val="00647ABE"/>
    <w:rsid w:val="0065088D"/>
    <w:rsid w:val="0065134A"/>
    <w:rsid w:val="006522A7"/>
    <w:rsid w:val="006525EC"/>
    <w:rsid w:val="0065262A"/>
    <w:rsid w:val="00654168"/>
    <w:rsid w:val="0065467F"/>
    <w:rsid w:val="00655076"/>
    <w:rsid w:val="0065540E"/>
    <w:rsid w:val="00655419"/>
    <w:rsid w:val="0065613C"/>
    <w:rsid w:val="00657028"/>
    <w:rsid w:val="006613F7"/>
    <w:rsid w:val="0066352C"/>
    <w:rsid w:val="00664B0B"/>
    <w:rsid w:val="00664F9A"/>
    <w:rsid w:val="00665004"/>
    <w:rsid w:val="00667F1F"/>
    <w:rsid w:val="00670039"/>
    <w:rsid w:val="006701F8"/>
    <w:rsid w:val="006706AD"/>
    <w:rsid w:val="0067101D"/>
    <w:rsid w:val="00671547"/>
    <w:rsid w:val="00671B34"/>
    <w:rsid w:val="00671E28"/>
    <w:rsid w:val="00672010"/>
    <w:rsid w:val="006729D0"/>
    <w:rsid w:val="00673E53"/>
    <w:rsid w:val="0067511E"/>
    <w:rsid w:val="006777E8"/>
    <w:rsid w:val="006802CF"/>
    <w:rsid w:val="00684A9F"/>
    <w:rsid w:val="0068633A"/>
    <w:rsid w:val="006871AB"/>
    <w:rsid w:val="0068760E"/>
    <w:rsid w:val="00687A3C"/>
    <w:rsid w:val="00687F50"/>
    <w:rsid w:val="00690D2E"/>
    <w:rsid w:val="00691FC0"/>
    <w:rsid w:val="006926E1"/>
    <w:rsid w:val="006935C3"/>
    <w:rsid w:val="00697EE5"/>
    <w:rsid w:val="006A1649"/>
    <w:rsid w:val="006A3079"/>
    <w:rsid w:val="006B02A3"/>
    <w:rsid w:val="006B0E6C"/>
    <w:rsid w:val="006B1372"/>
    <w:rsid w:val="006B1898"/>
    <w:rsid w:val="006B3EA0"/>
    <w:rsid w:val="006B40F0"/>
    <w:rsid w:val="006B4225"/>
    <w:rsid w:val="006B4676"/>
    <w:rsid w:val="006B48FE"/>
    <w:rsid w:val="006B5704"/>
    <w:rsid w:val="006B5A08"/>
    <w:rsid w:val="006B5C1A"/>
    <w:rsid w:val="006B7DCE"/>
    <w:rsid w:val="006B7ECA"/>
    <w:rsid w:val="006C0FD4"/>
    <w:rsid w:val="006C3483"/>
    <w:rsid w:val="006C34A2"/>
    <w:rsid w:val="006C3E39"/>
    <w:rsid w:val="006C42F5"/>
    <w:rsid w:val="006C4335"/>
    <w:rsid w:val="006C4C34"/>
    <w:rsid w:val="006C6664"/>
    <w:rsid w:val="006D083F"/>
    <w:rsid w:val="006D0B32"/>
    <w:rsid w:val="006D124D"/>
    <w:rsid w:val="006D3E30"/>
    <w:rsid w:val="006D47EF"/>
    <w:rsid w:val="006D4DF9"/>
    <w:rsid w:val="006D5113"/>
    <w:rsid w:val="006D6AB5"/>
    <w:rsid w:val="006E037B"/>
    <w:rsid w:val="006E05FB"/>
    <w:rsid w:val="006E0F14"/>
    <w:rsid w:val="006E3A77"/>
    <w:rsid w:val="006E515C"/>
    <w:rsid w:val="006E5390"/>
    <w:rsid w:val="006E5AF9"/>
    <w:rsid w:val="006E6018"/>
    <w:rsid w:val="006E72A0"/>
    <w:rsid w:val="006F0AE1"/>
    <w:rsid w:val="006F0C4E"/>
    <w:rsid w:val="006F2303"/>
    <w:rsid w:val="006F2457"/>
    <w:rsid w:val="006F2857"/>
    <w:rsid w:val="006F531C"/>
    <w:rsid w:val="006F5B4B"/>
    <w:rsid w:val="006F5F5A"/>
    <w:rsid w:val="006F78F9"/>
    <w:rsid w:val="0070171A"/>
    <w:rsid w:val="0070527F"/>
    <w:rsid w:val="00705BD0"/>
    <w:rsid w:val="00706494"/>
    <w:rsid w:val="00706843"/>
    <w:rsid w:val="00707822"/>
    <w:rsid w:val="007104EC"/>
    <w:rsid w:val="00712BA3"/>
    <w:rsid w:val="00714A94"/>
    <w:rsid w:val="00715E8D"/>
    <w:rsid w:val="00716068"/>
    <w:rsid w:val="007163CC"/>
    <w:rsid w:val="0071673C"/>
    <w:rsid w:val="007167B9"/>
    <w:rsid w:val="00716FD6"/>
    <w:rsid w:val="00717746"/>
    <w:rsid w:val="00717FE4"/>
    <w:rsid w:val="007239BA"/>
    <w:rsid w:val="00723AD3"/>
    <w:rsid w:val="007260C0"/>
    <w:rsid w:val="00726643"/>
    <w:rsid w:val="00730957"/>
    <w:rsid w:val="00730E0A"/>
    <w:rsid w:val="00731309"/>
    <w:rsid w:val="00732084"/>
    <w:rsid w:val="00732C59"/>
    <w:rsid w:val="007347BF"/>
    <w:rsid w:val="00734C0D"/>
    <w:rsid w:val="00736F45"/>
    <w:rsid w:val="007429CB"/>
    <w:rsid w:val="007444D1"/>
    <w:rsid w:val="00744A66"/>
    <w:rsid w:val="007461BD"/>
    <w:rsid w:val="00746640"/>
    <w:rsid w:val="00747B70"/>
    <w:rsid w:val="00747C1D"/>
    <w:rsid w:val="00750656"/>
    <w:rsid w:val="007525E6"/>
    <w:rsid w:val="00752606"/>
    <w:rsid w:val="0075273B"/>
    <w:rsid w:val="0075346B"/>
    <w:rsid w:val="00753A10"/>
    <w:rsid w:val="00753EB6"/>
    <w:rsid w:val="00755018"/>
    <w:rsid w:val="007550AA"/>
    <w:rsid w:val="00756356"/>
    <w:rsid w:val="007570FA"/>
    <w:rsid w:val="0076107D"/>
    <w:rsid w:val="00762E73"/>
    <w:rsid w:val="00763923"/>
    <w:rsid w:val="00763CD7"/>
    <w:rsid w:val="00770E35"/>
    <w:rsid w:val="00771A05"/>
    <w:rsid w:val="00773245"/>
    <w:rsid w:val="00773B1F"/>
    <w:rsid w:val="0077655E"/>
    <w:rsid w:val="00780812"/>
    <w:rsid w:val="00780C21"/>
    <w:rsid w:val="00782098"/>
    <w:rsid w:val="00782B91"/>
    <w:rsid w:val="00783FE7"/>
    <w:rsid w:val="00784856"/>
    <w:rsid w:val="00784EFE"/>
    <w:rsid w:val="00784F30"/>
    <w:rsid w:val="00786004"/>
    <w:rsid w:val="007904A7"/>
    <w:rsid w:val="0079086C"/>
    <w:rsid w:val="007924F4"/>
    <w:rsid w:val="00792D9F"/>
    <w:rsid w:val="00792E2B"/>
    <w:rsid w:val="00792F37"/>
    <w:rsid w:val="00794FAC"/>
    <w:rsid w:val="00795CF8"/>
    <w:rsid w:val="007962B2"/>
    <w:rsid w:val="00797A66"/>
    <w:rsid w:val="007A09BE"/>
    <w:rsid w:val="007A2D91"/>
    <w:rsid w:val="007A3D0B"/>
    <w:rsid w:val="007A44E9"/>
    <w:rsid w:val="007A5ECD"/>
    <w:rsid w:val="007A6F86"/>
    <w:rsid w:val="007B10DA"/>
    <w:rsid w:val="007B155C"/>
    <w:rsid w:val="007B317E"/>
    <w:rsid w:val="007B3C96"/>
    <w:rsid w:val="007B6468"/>
    <w:rsid w:val="007B6C53"/>
    <w:rsid w:val="007B7375"/>
    <w:rsid w:val="007C0E37"/>
    <w:rsid w:val="007C1520"/>
    <w:rsid w:val="007C30E0"/>
    <w:rsid w:val="007C40F8"/>
    <w:rsid w:val="007C7C49"/>
    <w:rsid w:val="007D0080"/>
    <w:rsid w:val="007D1A0C"/>
    <w:rsid w:val="007D1BF1"/>
    <w:rsid w:val="007D1F2B"/>
    <w:rsid w:val="007D2237"/>
    <w:rsid w:val="007D2357"/>
    <w:rsid w:val="007D27FD"/>
    <w:rsid w:val="007D2F9B"/>
    <w:rsid w:val="007D3751"/>
    <w:rsid w:val="007D3E4B"/>
    <w:rsid w:val="007D47EA"/>
    <w:rsid w:val="007D52AA"/>
    <w:rsid w:val="007D5F0B"/>
    <w:rsid w:val="007D73EF"/>
    <w:rsid w:val="007D7CF7"/>
    <w:rsid w:val="007D7D68"/>
    <w:rsid w:val="007D7F48"/>
    <w:rsid w:val="007E2238"/>
    <w:rsid w:val="007E247A"/>
    <w:rsid w:val="007E454C"/>
    <w:rsid w:val="007E4CF4"/>
    <w:rsid w:val="007E6F70"/>
    <w:rsid w:val="007F0701"/>
    <w:rsid w:val="007F1A5A"/>
    <w:rsid w:val="007F2A53"/>
    <w:rsid w:val="007F54E3"/>
    <w:rsid w:val="007F5D30"/>
    <w:rsid w:val="007F7426"/>
    <w:rsid w:val="00800B9D"/>
    <w:rsid w:val="00801A78"/>
    <w:rsid w:val="00801BF2"/>
    <w:rsid w:val="008021EB"/>
    <w:rsid w:val="00803363"/>
    <w:rsid w:val="008038EA"/>
    <w:rsid w:val="008046A5"/>
    <w:rsid w:val="00805500"/>
    <w:rsid w:val="00805642"/>
    <w:rsid w:val="00805A35"/>
    <w:rsid w:val="00805B01"/>
    <w:rsid w:val="00807E6A"/>
    <w:rsid w:val="00813CCF"/>
    <w:rsid w:val="00815561"/>
    <w:rsid w:val="00815F2B"/>
    <w:rsid w:val="00817B34"/>
    <w:rsid w:val="00820254"/>
    <w:rsid w:val="00820D1C"/>
    <w:rsid w:val="00822FEC"/>
    <w:rsid w:val="00823241"/>
    <w:rsid w:val="0082340C"/>
    <w:rsid w:val="00823904"/>
    <w:rsid w:val="00825C6D"/>
    <w:rsid w:val="0082615F"/>
    <w:rsid w:val="00831337"/>
    <w:rsid w:val="0083255A"/>
    <w:rsid w:val="008328FE"/>
    <w:rsid w:val="00832A68"/>
    <w:rsid w:val="00832D24"/>
    <w:rsid w:val="008333E8"/>
    <w:rsid w:val="00833844"/>
    <w:rsid w:val="0083769A"/>
    <w:rsid w:val="00837F87"/>
    <w:rsid w:val="008430A7"/>
    <w:rsid w:val="008450E0"/>
    <w:rsid w:val="00847453"/>
    <w:rsid w:val="00852628"/>
    <w:rsid w:val="00852897"/>
    <w:rsid w:val="00853882"/>
    <w:rsid w:val="00861A19"/>
    <w:rsid w:val="00863605"/>
    <w:rsid w:val="00863BA0"/>
    <w:rsid w:val="0086439D"/>
    <w:rsid w:val="0086586C"/>
    <w:rsid w:val="00866239"/>
    <w:rsid w:val="00866305"/>
    <w:rsid w:val="0087197A"/>
    <w:rsid w:val="00871CA5"/>
    <w:rsid w:val="00871D66"/>
    <w:rsid w:val="00872A37"/>
    <w:rsid w:val="00874446"/>
    <w:rsid w:val="00876CE2"/>
    <w:rsid w:val="008779D9"/>
    <w:rsid w:val="00881731"/>
    <w:rsid w:val="008850D9"/>
    <w:rsid w:val="00885198"/>
    <w:rsid w:val="008855CE"/>
    <w:rsid w:val="00885D16"/>
    <w:rsid w:val="008917DB"/>
    <w:rsid w:val="00891BAA"/>
    <w:rsid w:val="00893DD4"/>
    <w:rsid w:val="00894067"/>
    <w:rsid w:val="00894092"/>
    <w:rsid w:val="0089473D"/>
    <w:rsid w:val="00895CFA"/>
    <w:rsid w:val="008963D6"/>
    <w:rsid w:val="0089679C"/>
    <w:rsid w:val="00897C9E"/>
    <w:rsid w:val="008A13A1"/>
    <w:rsid w:val="008A26ED"/>
    <w:rsid w:val="008A459E"/>
    <w:rsid w:val="008A5167"/>
    <w:rsid w:val="008A5681"/>
    <w:rsid w:val="008A5CF3"/>
    <w:rsid w:val="008B04F8"/>
    <w:rsid w:val="008B0EC6"/>
    <w:rsid w:val="008B132B"/>
    <w:rsid w:val="008B2241"/>
    <w:rsid w:val="008B2D77"/>
    <w:rsid w:val="008B3187"/>
    <w:rsid w:val="008B4752"/>
    <w:rsid w:val="008B4CB3"/>
    <w:rsid w:val="008B58F7"/>
    <w:rsid w:val="008B5D0A"/>
    <w:rsid w:val="008B5E2E"/>
    <w:rsid w:val="008B77C5"/>
    <w:rsid w:val="008B7B1F"/>
    <w:rsid w:val="008B7CA0"/>
    <w:rsid w:val="008C1500"/>
    <w:rsid w:val="008C2138"/>
    <w:rsid w:val="008C2690"/>
    <w:rsid w:val="008C2AD0"/>
    <w:rsid w:val="008C3224"/>
    <w:rsid w:val="008C36BD"/>
    <w:rsid w:val="008C3715"/>
    <w:rsid w:val="008C729C"/>
    <w:rsid w:val="008C7E8F"/>
    <w:rsid w:val="008D0113"/>
    <w:rsid w:val="008D437A"/>
    <w:rsid w:val="008D536A"/>
    <w:rsid w:val="008D6391"/>
    <w:rsid w:val="008D6D17"/>
    <w:rsid w:val="008D722D"/>
    <w:rsid w:val="008D726D"/>
    <w:rsid w:val="008E0E65"/>
    <w:rsid w:val="008E1644"/>
    <w:rsid w:val="008E24D3"/>
    <w:rsid w:val="008E4395"/>
    <w:rsid w:val="008E4A4C"/>
    <w:rsid w:val="008E579E"/>
    <w:rsid w:val="008E5F45"/>
    <w:rsid w:val="008E64E2"/>
    <w:rsid w:val="008E67B3"/>
    <w:rsid w:val="008E6884"/>
    <w:rsid w:val="008E7784"/>
    <w:rsid w:val="008E79FF"/>
    <w:rsid w:val="008F1545"/>
    <w:rsid w:val="008F1956"/>
    <w:rsid w:val="008F2FAB"/>
    <w:rsid w:val="008F2FFF"/>
    <w:rsid w:val="008F356D"/>
    <w:rsid w:val="008F4020"/>
    <w:rsid w:val="008F4AD7"/>
    <w:rsid w:val="008F5FD0"/>
    <w:rsid w:val="008F666C"/>
    <w:rsid w:val="008F7461"/>
    <w:rsid w:val="009003CF"/>
    <w:rsid w:val="00902983"/>
    <w:rsid w:val="009037E1"/>
    <w:rsid w:val="00903B02"/>
    <w:rsid w:val="00905056"/>
    <w:rsid w:val="0090581C"/>
    <w:rsid w:val="0090682A"/>
    <w:rsid w:val="00907436"/>
    <w:rsid w:val="00907F5E"/>
    <w:rsid w:val="00910042"/>
    <w:rsid w:val="00910520"/>
    <w:rsid w:val="00910EC9"/>
    <w:rsid w:val="00911FB1"/>
    <w:rsid w:val="00913641"/>
    <w:rsid w:val="00916122"/>
    <w:rsid w:val="00916A34"/>
    <w:rsid w:val="00921473"/>
    <w:rsid w:val="00921738"/>
    <w:rsid w:val="00924D60"/>
    <w:rsid w:val="00927037"/>
    <w:rsid w:val="009278BE"/>
    <w:rsid w:val="009279A7"/>
    <w:rsid w:val="009310E3"/>
    <w:rsid w:val="0093172D"/>
    <w:rsid w:val="0093195C"/>
    <w:rsid w:val="0093287F"/>
    <w:rsid w:val="009335A5"/>
    <w:rsid w:val="00933E0D"/>
    <w:rsid w:val="009348F9"/>
    <w:rsid w:val="0093755F"/>
    <w:rsid w:val="009375F7"/>
    <w:rsid w:val="0094404A"/>
    <w:rsid w:val="00944111"/>
    <w:rsid w:val="0095101F"/>
    <w:rsid w:val="00951F55"/>
    <w:rsid w:val="0095216D"/>
    <w:rsid w:val="009525E6"/>
    <w:rsid w:val="009534F4"/>
    <w:rsid w:val="00953A44"/>
    <w:rsid w:val="00955EE7"/>
    <w:rsid w:val="00956318"/>
    <w:rsid w:val="009569AF"/>
    <w:rsid w:val="00962E53"/>
    <w:rsid w:val="00963238"/>
    <w:rsid w:val="00964564"/>
    <w:rsid w:val="0096495D"/>
    <w:rsid w:val="00965EC0"/>
    <w:rsid w:val="0096618C"/>
    <w:rsid w:val="00966DDE"/>
    <w:rsid w:val="009679CA"/>
    <w:rsid w:val="009700AB"/>
    <w:rsid w:val="00970316"/>
    <w:rsid w:val="00970D4A"/>
    <w:rsid w:val="009725EA"/>
    <w:rsid w:val="0097287A"/>
    <w:rsid w:val="00973751"/>
    <w:rsid w:val="00973D9A"/>
    <w:rsid w:val="0097419B"/>
    <w:rsid w:val="00974F33"/>
    <w:rsid w:val="00975AAE"/>
    <w:rsid w:val="00976D99"/>
    <w:rsid w:val="00977280"/>
    <w:rsid w:val="00982B85"/>
    <w:rsid w:val="009846C7"/>
    <w:rsid w:val="00985664"/>
    <w:rsid w:val="00986F3D"/>
    <w:rsid w:val="009871C6"/>
    <w:rsid w:val="00987EB6"/>
    <w:rsid w:val="00990509"/>
    <w:rsid w:val="009917C8"/>
    <w:rsid w:val="009930F9"/>
    <w:rsid w:val="00993381"/>
    <w:rsid w:val="009938B9"/>
    <w:rsid w:val="009939E2"/>
    <w:rsid w:val="00994CD6"/>
    <w:rsid w:val="00994DC6"/>
    <w:rsid w:val="0099573D"/>
    <w:rsid w:val="00995912"/>
    <w:rsid w:val="00995E4F"/>
    <w:rsid w:val="00996344"/>
    <w:rsid w:val="00996623"/>
    <w:rsid w:val="00997687"/>
    <w:rsid w:val="00997AE2"/>
    <w:rsid w:val="009A046C"/>
    <w:rsid w:val="009A0B81"/>
    <w:rsid w:val="009A0E9B"/>
    <w:rsid w:val="009A3B44"/>
    <w:rsid w:val="009A403A"/>
    <w:rsid w:val="009A79B1"/>
    <w:rsid w:val="009B025E"/>
    <w:rsid w:val="009B06D1"/>
    <w:rsid w:val="009B1C83"/>
    <w:rsid w:val="009B3191"/>
    <w:rsid w:val="009B32C6"/>
    <w:rsid w:val="009B4149"/>
    <w:rsid w:val="009B5373"/>
    <w:rsid w:val="009B54B8"/>
    <w:rsid w:val="009B7C6A"/>
    <w:rsid w:val="009B7E20"/>
    <w:rsid w:val="009C11B3"/>
    <w:rsid w:val="009C55AC"/>
    <w:rsid w:val="009C5649"/>
    <w:rsid w:val="009C7E20"/>
    <w:rsid w:val="009D0179"/>
    <w:rsid w:val="009D0C93"/>
    <w:rsid w:val="009D101E"/>
    <w:rsid w:val="009D37FE"/>
    <w:rsid w:val="009D5433"/>
    <w:rsid w:val="009D613B"/>
    <w:rsid w:val="009D6549"/>
    <w:rsid w:val="009D6DCF"/>
    <w:rsid w:val="009E020A"/>
    <w:rsid w:val="009E390F"/>
    <w:rsid w:val="009E3F65"/>
    <w:rsid w:val="009E4026"/>
    <w:rsid w:val="009E5F81"/>
    <w:rsid w:val="009E7D0C"/>
    <w:rsid w:val="009E7E02"/>
    <w:rsid w:val="009F1E07"/>
    <w:rsid w:val="009F1EBE"/>
    <w:rsid w:val="009F221C"/>
    <w:rsid w:val="009F27D6"/>
    <w:rsid w:val="009F28CE"/>
    <w:rsid w:val="009F2907"/>
    <w:rsid w:val="009F29F3"/>
    <w:rsid w:val="009F6D57"/>
    <w:rsid w:val="009F7C6C"/>
    <w:rsid w:val="00A000C6"/>
    <w:rsid w:val="00A009DC"/>
    <w:rsid w:val="00A00EB4"/>
    <w:rsid w:val="00A02C7C"/>
    <w:rsid w:val="00A04342"/>
    <w:rsid w:val="00A10426"/>
    <w:rsid w:val="00A10A4C"/>
    <w:rsid w:val="00A16962"/>
    <w:rsid w:val="00A170AA"/>
    <w:rsid w:val="00A21509"/>
    <w:rsid w:val="00A21C94"/>
    <w:rsid w:val="00A24AA7"/>
    <w:rsid w:val="00A2511D"/>
    <w:rsid w:val="00A2667F"/>
    <w:rsid w:val="00A3034D"/>
    <w:rsid w:val="00A307A1"/>
    <w:rsid w:val="00A30BC0"/>
    <w:rsid w:val="00A30DCC"/>
    <w:rsid w:val="00A32377"/>
    <w:rsid w:val="00A33A2D"/>
    <w:rsid w:val="00A358D5"/>
    <w:rsid w:val="00A435E8"/>
    <w:rsid w:val="00A44D61"/>
    <w:rsid w:val="00A45177"/>
    <w:rsid w:val="00A464F3"/>
    <w:rsid w:val="00A46EA0"/>
    <w:rsid w:val="00A476BC"/>
    <w:rsid w:val="00A479FF"/>
    <w:rsid w:val="00A505C0"/>
    <w:rsid w:val="00A52480"/>
    <w:rsid w:val="00A52D7B"/>
    <w:rsid w:val="00A52F76"/>
    <w:rsid w:val="00A5499D"/>
    <w:rsid w:val="00A5504C"/>
    <w:rsid w:val="00A57312"/>
    <w:rsid w:val="00A57835"/>
    <w:rsid w:val="00A6005D"/>
    <w:rsid w:val="00A61D75"/>
    <w:rsid w:val="00A6276A"/>
    <w:rsid w:val="00A62B98"/>
    <w:rsid w:val="00A63721"/>
    <w:rsid w:val="00A64104"/>
    <w:rsid w:val="00A64692"/>
    <w:rsid w:val="00A65036"/>
    <w:rsid w:val="00A659ED"/>
    <w:rsid w:val="00A66CC6"/>
    <w:rsid w:val="00A674B7"/>
    <w:rsid w:val="00A71C15"/>
    <w:rsid w:val="00A724CF"/>
    <w:rsid w:val="00A72D13"/>
    <w:rsid w:val="00A7445D"/>
    <w:rsid w:val="00A74BFB"/>
    <w:rsid w:val="00A7515C"/>
    <w:rsid w:val="00A761A8"/>
    <w:rsid w:val="00A76F11"/>
    <w:rsid w:val="00A817B0"/>
    <w:rsid w:val="00A8221D"/>
    <w:rsid w:val="00A82454"/>
    <w:rsid w:val="00A849DB"/>
    <w:rsid w:val="00A86448"/>
    <w:rsid w:val="00A915A4"/>
    <w:rsid w:val="00A91D28"/>
    <w:rsid w:val="00A963C0"/>
    <w:rsid w:val="00A96EC0"/>
    <w:rsid w:val="00AA059A"/>
    <w:rsid w:val="00AA21A7"/>
    <w:rsid w:val="00AA3C27"/>
    <w:rsid w:val="00AA4EFF"/>
    <w:rsid w:val="00AA5368"/>
    <w:rsid w:val="00AA6486"/>
    <w:rsid w:val="00AA6733"/>
    <w:rsid w:val="00AA6EF3"/>
    <w:rsid w:val="00AA79B7"/>
    <w:rsid w:val="00AA7B78"/>
    <w:rsid w:val="00AB0F3D"/>
    <w:rsid w:val="00AB11A8"/>
    <w:rsid w:val="00AB1B96"/>
    <w:rsid w:val="00AB23CF"/>
    <w:rsid w:val="00AB49AE"/>
    <w:rsid w:val="00AB4B65"/>
    <w:rsid w:val="00AB4BA6"/>
    <w:rsid w:val="00AB5061"/>
    <w:rsid w:val="00AB797F"/>
    <w:rsid w:val="00AC1A0C"/>
    <w:rsid w:val="00AC4439"/>
    <w:rsid w:val="00AC68C6"/>
    <w:rsid w:val="00AC6D2E"/>
    <w:rsid w:val="00AC7107"/>
    <w:rsid w:val="00AD1783"/>
    <w:rsid w:val="00AD2692"/>
    <w:rsid w:val="00AD38EE"/>
    <w:rsid w:val="00AD5356"/>
    <w:rsid w:val="00AD6F93"/>
    <w:rsid w:val="00AE066C"/>
    <w:rsid w:val="00AE0AB0"/>
    <w:rsid w:val="00AE0AD2"/>
    <w:rsid w:val="00AE0B5E"/>
    <w:rsid w:val="00AE0E02"/>
    <w:rsid w:val="00AE0E18"/>
    <w:rsid w:val="00AE181A"/>
    <w:rsid w:val="00AE1C9B"/>
    <w:rsid w:val="00AE218E"/>
    <w:rsid w:val="00AE246D"/>
    <w:rsid w:val="00AE2D90"/>
    <w:rsid w:val="00AE31F2"/>
    <w:rsid w:val="00AE391C"/>
    <w:rsid w:val="00AE52BB"/>
    <w:rsid w:val="00AE5DD2"/>
    <w:rsid w:val="00AE627B"/>
    <w:rsid w:val="00AE66A3"/>
    <w:rsid w:val="00AE77C3"/>
    <w:rsid w:val="00AE7F0D"/>
    <w:rsid w:val="00AF01C8"/>
    <w:rsid w:val="00AF0630"/>
    <w:rsid w:val="00AF08BB"/>
    <w:rsid w:val="00AF0CD7"/>
    <w:rsid w:val="00AF4458"/>
    <w:rsid w:val="00B027AA"/>
    <w:rsid w:val="00B033BE"/>
    <w:rsid w:val="00B03B67"/>
    <w:rsid w:val="00B05403"/>
    <w:rsid w:val="00B0583A"/>
    <w:rsid w:val="00B063EA"/>
    <w:rsid w:val="00B077CA"/>
    <w:rsid w:val="00B07872"/>
    <w:rsid w:val="00B10399"/>
    <w:rsid w:val="00B10448"/>
    <w:rsid w:val="00B10584"/>
    <w:rsid w:val="00B10876"/>
    <w:rsid w:val="00B13E52"/>
    <w:rsid w:val="00B16B5E"/>
    <w:rsid w:val="00B20519"/>
    <w:rsid w:val="00B20AA7"/>
    <w:rsid w:val="00B229B3"/>
    <w:rsid w:val="00B249A0"/>
    <w:rsid w:val="00B27045"/>
    <w:rsid w:val="00B30D46"/>
    <w:rsid w:val="00B30EE3"/>
    <w:rsid w:val="00B33411"/>
    <w:rsid w:val="00B34083"/>
    <w:rsid w:val="00B341E7"/>
    <w:rsid w:val="00B35E11"/>
    <w:rsid w:val="00B376A9"/>
    <w:rsid w:val="00B37881"/>
    <w:rsid w:val="00B37FC2"/>
    <w:rsid w:val="00B40448"/>
    <w:rsid w:val="00B41739"/>
    <w:rsid w:val="00B457D6"/>
    <w:rsid w:val="00B463A2"/>
    <w:rsid w:val="00B465BD"/>
    <w:rsid w:val="00B465FA"/>
    <w:rsid w:val="00B46C29"/>
    <w:rsid w:val="00B50902"/>
    <w:rsid w:val="00B526DA"/>
    <w:rsid w:val="00B53128"/>
    <w:rsid w:val="00B54F67"/>
    <w:rsid w:val="00B571DE"/>
    <w:rsid w:val="00B60321"/>
    <w:rsid w:val="00B604AB"/>
    <w:rsid w:val="00B60E59"/>
    <w:rsid w:val="00B61502"/>
    <w:rsid w:val="00B61A75"/>
    <w:rsid w:val="00B62073"/>
    <w:rsid w:val="00B701F3"/>
    <w:rsid w:val="00B73C87"/>
    <w:rsid w:val="00B74331"/>
    <w:rsid w:val="00B74522"/>
    <w:rsid w:val="00B746ED"/>
    <w:rsid w:val="00B75472"/>
    <w:rsid w:val="00B75DE3"/>
    <w:rsid w:val="00B761E0"/>
    <w:rsid w:val="00B764E4"/>
    <w:rsid w:val="00B76A6A"/>
    <w:rsid w:val="00B76BA8"/>
    <w:rsid w:val="00B810F9"/>
    <w:rsid w:val="00B81402"/>
    <w:rsid w:val="00B824EC"/>
    <w:rsid w:val="00B85495"/>
    <w:rsid w:val="00B86DA9"/>
    <w:rsid w:val="00B874F5"/>
    <w:rsid w:val="00B87BC4"/>
    <w:rsid w:val="00B9098E"/>
    <w:rsid w:val="00B91A42"/>
    <w:rsid w:val="00B91E39"/>
    <w:rsid w:val="00B92352"/>
    <w:rsid w:val="00B92714"/>
    <w:rsid w:val="00B92AE7"/>
    <w:rsid w:val="00B95ED8"/>
    <w:rsid w:val="00BA016B"/>
    <w:rsid w:val="00BA0B8B"/>
    <w:rsid w:val="00BA1D3B"/>
    <w:rsid w:val="00BA2AFE"/>
    <w:rsid w:val="00BA4AC0"/>
    <w:rsid w:val="00BA6B3D"/>
    <w:rsid w:val="00BA6DF3"/>
    <w:rsid w:val="00BA7DA7"/>
    <w:rsid w:val="00BB0073"/>
    <w:rsid w:val="00BB079E"/>
    <w:rsid w:val="00BB1732"/>
    <w:rsid w:val="00BB368A"/>
    <w:rsid w:val="00BB3D44"/>
    <w:rsid w:val="00BB4112"/>
    <w:rsid w:val="00BB4179"/>
    <w:rsid w:val="00BB430F"/>
    <w:rsid w:val="00BB63F1"/>
    <w:rsid w:val="00BB7CA8"/>
    <w:rsid w:val="00BC08B0"/>
    <w:rsid w:val="00BC0FBD"/>
    <w:rsid w:val="00BC12D1"/>
    <w:rsid w:val="00BC2A6E"/>
    <w:rsid w:val="00BC5B2C"/>
    <w:rsid w:val="00BC60E8"/>
    <w:rsid w:val="00BD2332"/>
    <w:rsid w:val="00BD26AF"/>
    <w:rsid w:val="00BD36C5"/>
    <w:rsid w:val="00BD38E4"/>
    <w:rsid w:val="00BD4B1D"/>
    <w:rsid w:val="00BD6E51"/>
    <w:rsid w:val="00BE0C67"/>
    <w:rsid w:val="00BE2373"/>
    <w:rsid w:val="00BE25E0"/>
    <w:rsid w:val="00BE30B3"/>
    <w:rsid w:val="00BE3A73"/>
    <w:rsid w:val="00BE3D94"/>
    <w:rsid w:val="00BE424B"/>
    <w:rsid w:val="00BE567D"/>
    <w:rsid w:val="00BE5DB4"/>
    <w:rsid w:val="00BE7E30"/>
    <w:rsid w:val="00BF0D62"/>
    <w:rsid w:val="00BF3E06"/>
    <w:rsid w:val="00BF3F7B"/>
    <w:rsid w:val="00BF58AE"/>
    <w:rsid w:val="00BF65DE"/>
    <w:rsid w:val="00BF6665"/>
    <w:rsid w:val="00BF6A9F"/>
    <w:rsid w:val="00BF78A1"/>
    <w:rsid w:val="00C008CF"/>
    <w:rsid w:val="00C0135E"/>
    <w:rsid w:val="00C0275A"/>
    <w:rsid w:val="00C056FB"/>
    <w:rsid w:val="00C10562"/>
    <w:rsid w:val="00C106A4"/>
    <w:rsid w:val="00C10B82"/>
    <w:rsid w:val="00C111D4"/>
    <w:rsid w:val="00C116D8"/>
    <w:rsid w:val="00C11E01"/>
    <w:rsid w:val="00C11F58"/>
    <w:rsid w:val="00C1209C"/>
    <w:rsid w:val="00C120D1"/>
    <w:rsid w:val="00C143FA"/>
    <w:rsid w:val="00C14BBA"/>
    <w:rsid w:val="00C1656C"/>
    <w:rsid w:val="00C1756B"/>
    <w:rsid w:val="00C20027"/>
    <w:rsid w:val="00C20A83"/>
    <w:rsid w:val="00C20F0A"/>
    <w:rsid w:val="00C23AB8"/>
    <w:rsid w:val="00C24557"/>
    <w:rsid w:val="00C261F1"/>
    <w:rsid w:val="00C26F99"/>
    <w:rsid w:val="00C27AD0"/>
    <w:rsid w:val="00C30C4F"/>
    <w:rsid w:val="00C31668"/>
    <w:rsid w:val="00C31839"/>
    <w:rsid w:val="00C335E5"/>
    <w:rsid w:val="00C3530C"/>
    <w:rsid w:val="00C35494"/>
    <w:rsid w:val="00C356B7"/>
    <w:rsid w:val="00C377BA"/>
    <w:rsid w:val="00C422F6"/>
    <w:rsid w:val="00C42663"/>
    <w:rsid w:val="00C42C38"/>
    <w:rsid w:val="00C4401F"/>
    <w:rsid w:val="00C4472F"/>
    <w:rsid w:val="00C45E12"/>
    <w:rsid w:val="00C52D02"/>
    <w:rsid w:val="00C54651"/>
    <w:rsid w:val="00C55F4D"/>
    <w:rsid w:val="00C56073"/>
    <w:rsid w:val="00C56D53"/>
    <w:rsid w:val="00C60832"/>
    <w:rsid w:val="00C62205"/>
    <w:rsid w:val="00C62289"/>
    <w:rsid w:val="00C6531C"/>
    <w:rsid w:val="00C6619C"/>
    <w:rsid w:val="00C66EF1"/>
    <w:rsid w:val="00C70084"/>
    <w:rsid w:val="00C710AC"/>
    <w:rsid w:val="00C71D29"/>
    <w:rsid w:val="00C72339"/>
    <w:rsid w:val="00C75318"/>
    <w:rsid w:val="00C76C50"/>
    <w:rsid w:val="00C80333"/>
    <w:rsid w:val="00C81578"/>
    <w:rsid w:val="00C825F8"/>
    <w:rsid w:val="00C85BB9"/>
    <w:rsid w:val="00C86CAE"/>
    <w:rsid w:val="00C86DB7"/>
    <w:rsid w:val="00C87A29"/>
    <w:rsid w:val="00C901E5"/>
    <w:rsid w:val="00C9020D"/>
    <w:rsid w:val="00C91457"/>
    <w:rsid w:val="00C91AD7"/>
    <w:rsid w:val="00C92AE6"/>
    <w:rsid w:val="00C95419"/>
    <w:rsid w:val="00C97BAA"/>
    <w:rsid w:val="00CA0D1D"/>
    <w:rsid w:val="00CA109A"/>
    <w:rsid w:val="00CA4DE5"/>
    <w:rsid w:val="00CA5341"/>
    <w:rsid w:val="00CA783E"/>
    <w:rsid w:val="00CA7BE4"/>
    <w:rsid w:val="00CB2555"/>
    <w:rsid w:val="00CB36D3"/>
    <w:rsid w:val="00CC062A"/>
    <w:rsid w:val="00CC204E"/>
    <w:rsid w:val="00CC2323"/>
    <w:rsid w:val="00CD0D0A"/>
    <w:rsid w:val="00CD1C1C"/>
    <w:rsid w:val="00CD1EC7"/>
    <w:rsid w:val="00CD3A8C"/>
    <w:rsid w:val="00CD4FEA"/>
    <w:rsid w:val="00CD594F"/>
    <w:rsid w:val="00CD5E9E"/>
    <w:rsid w:val="00CD614F"/>
    <w:rsid w:val="00CD75F5"/>
    <w:rsid w:val="00CD770C"/>
    <w:rsid w:val="00CE1068"/>
    <w:rsid w:val="00CE1175"/>
    <w:rsid w:val="00CE491C"/>
    <w:rsid w:val="00CE4C1B"/>
    <w:rsid w:val="00CE6225"/>
    <w:rsid w:val="00CE798A"/>
    <w:rsid w:val="00CF0563"/>
    <w:rsid w:val="00CF0F3B"/>
    <w:rsid w:val="00CF1E7F"/>
    <w:rsid w:val="00CF408B"/>
    <w:rsid w:val="00CF410F"/>
    <w:rsid w:val="00D00155"/>
    <w:rsid w:val="00D00D8A"/>
    <w:rsid w:val="00D02C30"/>
    <w:rsid w:val="00D03E1A"/>
    <w:rsid w:val="00D04CED"/>
    <w:rsid w:val="00D0634E"/>
    <w:rsid w:val="00D07149"/>
    <w:rsid w:val="00D0722B"/>
    <w:rsid w:val="00D10A3E"/>
    <w:rsid w:val="00D11345"/>
    <w:rsid w:val="00D11828"/>
    <w:rsid w:val="00D11B66"/>
    <w:rsid w:val="00D14CA6"/>
    <w:rsid w:val="00D155FF"/>
    <w:rsid w:val="00D2050A"/>
    <w:rsid w:val="00D20E2D"/>
    <w:rsid w:val="00D22D33"/>
    <w:rsid w:val="00D23311"/>
    <w:rsid w:val="00D234D4"/>
    <w:rsid w:val="00D25C87"/>
    <w:rsid w:val="00D25DDD"/>
    <w:rsid w:val="00D2725D"/>
    <w:rsid w:val="00D308A1"/>
    <w:rsid w:val="00D31B7F"/>
    <w:rsid w:val="00D32E31"/>
    <w:rsid w:val="00D3362A"/>
    <w:rsid w:val="00D3664C"/>
    <w:rsid w:val="00D36750"/>
    <w:rsid w:val="00D3692E"/>
    <w:rsid w:val="00D37898"/>
    <w:rsid w:val="00D37C44"/>
    <w:rsid w:val="00D40CD9"/>
    <w:rsid w:val="00D40F44"/>
    <w:rsid w:val="00D40FD4"/>
    <w:rsid w:val="00D41EDE"/>
    <w:rsid w:val="00D4216E"/>
    <w:rsid w:val="00D42E2A"/>
    <w:rsid w:val="00D45D86"/>
    <w:rsid w:val="00D50568"/>
    <w:rsid w:val="00D51971"/>
    <w:rsid w:val="00D56BFA"/>
    <w:rsid w:val="00D56E02"/>
    <w:rsid w:val="00D6077C"/>
    <w:rsid w:val="00D6138A"/>
    <w:rsid w:val="00D63A43"/>
    <w:rsid w:val="00D65137"/>
    <w:rsid w:val="00D65B4F"/>
    <w:rsid w:val="00D6723B"/>
    <w:rsid w:val="00D70A12"/>
    <w:rsid w:val="00D729E9"/>
    <w:rsid w:val="00D7313F"/>
    <w:rsid w:val="00D77A4D"/>
    <w:rsid w:val="00D77D98"/>
    <w:rsid w:val="00D77F54"/>
    <w:rsid w:val="00D77FDE"/>
    <w:rsid w:val="00D81DB4"/>
    <w:rsid w:val="00D8264C"/>
    <w:rsid w:val="00D8609C"/>
    <w:rsid w:val="00D861CB"/>
    <w:rsid w:val="00D862EA"/>
    <w:rsid w:val="00D86528"/>
    <w:rsid w:val="00D879A2"/>
    <w:rsid w:val="00D9111E"/>
    <w:rsid w:val="00D91E0F"/>
    <w:rsid w:val="00D9407D"/>
    <w:rsid w:val="00D94636"/>
    <w:rsid w:val="00D968A6"/>
    <w:rsid w:val="00D96CE0"/>
    <w:rsid w:val="00D97937"/>
    <w:rsid w:val="00DA24BF"/>
    <w:rsid w:val="00DA281C"/>
    <w:rsid w:val="00DA2956"/>
    <w:rsid w:val="00DA4E1D"/>
    <w:rsid w:val="00DA569A"/>
    <w:rsid w:val="00DA60AF"/>
    <w:rsid w:val="00DB0AE9"/>
    <w:rsid w:val="00DB13AE"/>
    <w:rsid w:val="00DB300B"/>
    <w:rsid w:val="00DB35C8"/>
    <w:rsid w:val="00DB4DFD"/>
    <w:rsid w:val="00DB6D45"/>
    <w:rsid w:val="00DB6F2E"/>
    <w:rsid w:val="00DB73BE"/>
    <w:rsid w:val="00DB772A"/>
    <w:rsid w:val="00DB7FE5"/>
    <w:rsid w:val="00DC10A1"/>
    <w:rsid w:val="00DC10B8"/>
    <w:rsid w:val="00DC1996"/>
    <w:rsid w:val="00DC1B6B"/>
    <w:rsid w:val="00DC1F2C"/>
    <w:rsid w:val="00DC1F31"/>
    <w:rsid w:val="00DC368B"/>
    <w:rsid w:val="00DC4E57"/>
    <w:rsid w:val="00DC4FDB"/>
    <w:rsid w:val="00DC51CD"/>
    <w:rsid w:val="00DC5B1F"/>
    <w:rsid w:val="00DC61C8"/>
    <w:rsid w:val="00DD27DF"/>
    <w:rsid w:val="00DD4A29"/>
    <w:rsid w:val="00DD56F7"/>
    <w:rsid w:val="00DD5B4D"/>
    <w:rsid w:val="00DD61EB"/>
    <w:rsid w:val="00DD6893"/>
    <w:rsid w:val="00DE0227"/>
    <w:rsid w:val="00DE0F9C"/>
    <w:rsid w:val="00DE15AB"/>
    <w:rsid w:val="00DE1F4E"/>
    <w:rsid w:val="00DE1FCF"/>
    <w:rsid w:val="00DE379C"/>
    <w:rsid w:val="00DE40A5"/>
    <w:rsid w:val="00DE7079"/>
    <w:rsid w:val="00DE76D5"/>
    <w:rsid w:val="00DF0871"/>
    <w:rsid w:val="00DF15ED"/>
    <w:rsid w:val="00DF1E7D"/>
    <w:rsid w:val="00DF2D0B"/>
    <w:rsid w:val="00DF327A"/>
    <w:rsid w:val="00DF3847"/>
    <w:rsid w:val="00DF4233"/>
    <w:rsid w:val="00DF6741"/>
    <w:rsid w:val="00DF7484"/>
    <w:rsid w:val="00DF7A03"/>
    <w:rsid w:val="00E01F0D"/>
    <w:rsid w:val="00E03562"/>
    <w:rsid w:val="00E04D9B"/>
    <w:rsid w:val="00E07B16"/>
    <w:rsid w:val="00E10F20"/>
    <w:rsid w:val="00E11478"/>
    <w:rsid w:val="00E11BF4"/>
    <w:rsid w:val="00E12374"/>
    <w:rsid w:val="00E13643"/>
    <w:rsid w:val="00E14D43"/>
    <w:rsid w:val="00E1505C"/>
    <w:rsid w:val="00E159E0"/>
    <w:rsid w:val="00E16345"/>
    <w:rsid w:val="00E174FF"/>
    <w:rsid w:val="00E21BBB"/>
    <w:rsid w:val="00E21EA6"/>
    <w:rsid w:val="00E22DEF"/>
    <w:rsid w:val="00E237D4"/>
    <w:rsid w:val="00E24902"/>
    <w:rsid w:val="00E25529"/>
    <w:rsid w:val="00E25CA1"/>
    <w:rsid w:val="00E2606A"/>
    <w:rsid w:val="00E2715F"/>
    <w:rsid w:val="00E27905"/>
    <w:rsid w:val="00E3017B"/>
    <w:rsid w:val="00E301A7"/>
    <w:rsid w:val="00E3074B"/>
    <w:rsid w:val="00E30F57"/>
    <w:rsid w:val="00E314F0"/>
    <w:rsid w:val="00E31B31"/>
    <w:rsid w:val="00E32C94"/>
    <w:rsid w:val="00E34F18"/>
    <w:rsid w:val="00E37E4B"/>
    <w:rsid w:val="00E41F45"/>
    <w:rsid w:val="00E46AA2"/>
    <w:rsid w:val="00E501A0"/>
    <w:rsid w:val="00E520CE"/>
    <w:rsid w:val="00E52466"/>
    <w:rsid w:val="00E537E2"/>
    <w:rsid w:val="00E540EB"/>
    <w:rsid w:val="00E54228"/>
    <w:rsid w:val="00E54722"/>
    <w:rsid w:val="00E57308"/>
    <w:rsid w:val="00E574DA"/>
    <w:rsid w:val="00E61909"/>
    <w:rsid w:val="00E61997"/>
    <w:rsid w:val="00E61BF3"/>
    <w:rsid w:val="00E61C54"/>
    <w:rsid w:val="00E621A0"/>
    <w:rsid w:val="00E63200"/>
    <w:rsid w:val="00E63713"/>
    <w:rsid w:val="00E64A4A"/>
    <w:rsid w:val="00E66A0A"/>
    <w:rsid w:val="00E66FB4"/>
    <w:rsid w:val="00E70067"/>
    <w:rsid w:val="00E702DE"/>
    <w:rsid w:val="00E70403"/>
    <w:rsid w:val="00E70C79"/>
    <w:rsid w:val="00E71075"/>
    <w:rsid w:val="00E7324F"/>
    <w:rsid w:val="00E74AB1"/>
    <w:rsid w:val="00E76854"/>
    <w:rsid w:val="00E76D7D"/>
    <w:rsid w:val="00E81E07"/>
    <w:rsid w:val="00E86FE1"/>
    <w:rsid w:val="00E90463"/>
    <w:rsid w:val="00E9071D"/>
    <w:rsid w:val="00E90C65"/>
    <w:rsid w:val="00E90E89"/>
    <w:rsid w:val="00E91258"/>
    <w:rsid w:val="00E923D1"/>
    <w:rsid w:val="00E95376"/>
    <w:rsid w:val="00E9626D"/>
    <w:rsid w:val="00E97759"/>
    <w:rsid w:val="00EA0F6E"/>
    <w:rsid w:val="00EA1417"/>
    <w:rsid w:val="00EA4C61"/>
    <w:rsid w:val="00EA7540"/>
    <w:rsid w:val="00EB0DE2"/>
    <w:rsid w:val="00EB1E71"/>
    <w:rsid w:val="00EB3232"/>
    <w:rsid w:val="00EB4DE9"/>
    <w:rsid w:val="00EB4ECE"/>
    <w:rsid w:val="00EB52DF"/>
    <w:rsid w:val="00EB56B1"/>
    <w:rsid w:val="00EB5EE0"/>
    <w:rsid w:val="00EB69A8"/>
    <w:rsid w:val="00EC5516"/>
    <w:rsid w:val="00EC5FD5"/>
    <w:rsid w:val="00EC718D"/>
    <w:rsid w:val="00ED2187"/>
    <w:rsid w:val="00ED2BFD"/>
    <w:rsid w:val="00ED2F90"/>
    <w:rsid w:val="00ED3C92"/>
    <w:rsid w:val="00ED5308"/>
    <w:rsid w:val="00EE11D6"/>
    <w:rsid w:val="00EE1BA2"/>
    <w:rsid w:val="00EE226B"/>
    <w:rsid w:val="00EE277D"/>
    <w:rsid w:val="00EE3420"/>
    <w:rsid w:val="00EE482D"/>
    <w:rsid w:val="00EE5748"/>
    <w:rsid w:val="00EE5D49"/>
    <w:rsid w:val="00EE7346"/>
    <w:rsid w:val="00EE7C3E"/>
    <w:rsid w:val="00EE7CB6"/>
    <w:rsid w:val="00EF0606"/>
    <w:rsid w:val="00EF09CD"/>
    <w:rsid w:val="00EF1670"/>
    <w:rsid w:val="00EF2767"/>
    <w:rsid w:val="00EF3211"/>
    <w:rsid w:val="00EF3A04"/>
    <w:rsid w:val="00EF4F32"/>
    <w:rsid w:val="00EF5328"/>
    <w:rsid w:val="00EF5F4E"/>
    <w:rsid w:val="00EF65B3"/>
    <w:rsid w:val="00EF66C2"/>
    <w:rsid w:val="00EF6C06"/>
    <w:rsid w:val="00F02DB4"/>
    <w:rsid w:val="00F05020"/>
    <w:rsid w:val="00F05802"/>
    <w:rsid w:val="00F05F78"/>
    <w:rsid w:val="00F0714C"/>
    <w:rsid w:val="00F07ABD"/>
    <w:rsid w:val="00F10808"/>
    <w:rsid w:val="00F10B05"/>
    <w:rsid w:val="00F1334E"/>
    <w:rsid w:val="00F13480"/>
    <w:rsid w:val="00F13516"/>
    <w:rsid w:val="00F13FEF"/>
    <w:rsid w:val="00F14A7D"/>
    <w:rsid w:val="00F15856"/>
    <w:rsid w:val="00F169BC"/>
    <w:rsid w:val="00F1783E"/>
    <w:rsid w:val="00F178F2"/>
    <w:rsid w:val="00F20F41"/>
    <w:rsid w:val="00F21585"/>
    <w:rsid w:val="00F22F83"/>
    <w:rsid w:val="00F230DF"/>
    <w:rsid w:val="00F237CA"/>
    <w:rsid w:val="00F23D2E"/>
    <w:rsid w:val="00F24B59"/>
    <w:rsid w:val="00F25AF6"/>
    <w:rsid w:val="00F26012"/>
    <w:rsid w:val="00F272D9"/>
    <w:rsid w:val="00F2777D"/>
    <w:rsid w:val="00F365A7"/>
    <w:rsid w:val="00F36FA7"/>
    <w:rsid w:val="00F37DC2"/>
    <w:rsid w:val="00F40075"/>
    <w:rsid w:val="00F40683"/>
    <w:rsid w:val="00F41087"/>
    <w:rsid w:val="00F4108B"/>
    <w:rsid w:val="00F41442"/>
    <w:rsid w:val="00F41CBD"/>
    <w:rsid w:val="00F43EEB"/>
    <w:rsid w:val="00F44BC5"/>
    <w:rsid w:val="00F453C1"/>
    <w:rsid w:val="00F4566B"/>
    <w:rsid w:val="00F4676C"/>
    <w:rsid w:val="00F50751"/>
    <w:rsid w:val="00F515AC"/>
    <w:rsid w:val="00F51B3E"/>
    <w:rsid w:val="00F5226F"/>
    <w:rsid w:val="00F524BF"/>
    <w:rsid w:val="00F52EE8"/>
    <w:rsid w:val="00F53A1C"/>
    <w:rsid w:val="00F570E3"/>
    <w:rsid w:val="00F57894"/>
    <w:rsid w:val="00F57E68"/>
    <w:rsid w:val="00F57E78"/>
    <w:rsid w:val="00F63EA5"/>
    <w:rsid w:val="00F644A3"/>
    <w:rsid w:val="00F67106"/>
    <w:rsid w:val="00F67738"/>
    <w:rsid w:val="00F7013B"/>
    <w:rsid w:val="00F70AEF"/>
    <w:rsid w:val="00F71CCB"/>
    <w:rsid w:val="00F723EF"/>
    <w:rsid w:val="00F7413C"/>
    <w:rsid w:val="00F7583E"/>
    <w:rsid w:val="00F777A0"/>
    <w:rsid w:val="00F77E19"/>
    <w:rsid w:val="00F801F0"/>
    <w:rsid w:val="00F805F9"/>
    <w:rsid w:val="00F81D3F"/>
    <w:rsid w:val="00F827B2"/>
    <w:rsid w:val="00F82CE5"/>
    <w:rsid w:val="00F84013"/>
    <w:rsid w:val="00F845E5"/>
    <w:rsid w:val="00F85A2F"/>
    <w:rsid w:val="00F87E6E"/>
    <w:rsid w:val="00F91099"/>
    <w:rsid w:val="00F91CF5"/>
    <w:rsid w:val="00F9293B"/>
    <w:rsid w:val="00F93774"/>
    <w:rsid w:val="00F94896"/>
    <w:rsid w:val="00FA2098"/>
    <w:rsid w:val="00FA3623"/>
    <w:rsid w:val="00FA510F"/>
    <w:rsid w:val="00FA5578"/>
    <w:rsid w:val="00FA6555"/>
    <w:rsid w:val="00FA66CC"/>
    <w:rsid w:val="00FB18A4"/>
    <w:rsid w:val="00FB1D8B"/>
    <w:rsid w:val="00FB332F"/>
    <w:rsid w:val="00FB70A4"/>
    <w:rsid w:val="00FB7B67"/>
    <w:rsid w:val="00FC120C"/>
    <w:rsid w:val="00FC3A43"/>
    <w:rsid w:val="00FC41F9"/>
    <w:rsid w:val="00FC698C"/>
    <w:rsid w:val="00FC6B5B"/>
    <w:rsid w:val="00FC7616"/>
    <w:rsid w:val="00FD0668"/>
    <w:rsid w:val="00FD0ACA"/>
    <w:rsid w:val="00FD0B25"/>
    <w:rsid w:val="00FD0DCC"/>
    <w:rsid w:val="00FD1687"/>
    <w:rsid w:val="00FD23B3"/>
    <w:rsid w:val="00FD47D5"/>
    <w:rsid w:val="00FD5FCE"/>
    <w:rsid w:val="00FD6179"/>
    <w:rsid w:val="00FD76E4"/>
    <w:rsid w:val="00FD7D58"/>
    <w:rsid w:val="00FE0044"/>
    <w:rsid w:val="00FE05D4"/>
    <w:rsid w:val="00FE32B8"/>
    <w:rsid w:val="00FE37EC"/>
    <w:rsid w:val="00FE47A0"/>
    <w:rsid w:val="00FE5BF8"/>
    <w:rsid w:val="00FE62D6"/>
    <w:rsid w:val="00FF0431"/>
    <w:rsid w:val="00FF082C"/>
    <w:rsid w:val="00FF177E"/>
    <w:rsid w:val="00FF4293"/>
    <w:rsid w:val="00FF4987"/>
    <w:rsid w:val="00FF7377"/>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B97C4"/>
  <w15:docId w15:val="{CECE2450-EFAB-5B4C-80DB-4FFF3678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ngXian" w:eastAsia="DengXi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59" w:lineRule="auto"/>
      <w:jc w:val="both"/>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063EA"/>
    <w:rPr>
      <w:sz w:val="16"/>
      <w:szCs w:val="16"/>
    </w:rPr>
  </w:style>
  <w:style w:type="paragraph" w:styleId="CommentText">
    <w:name w:val="annotation text"/>
    <w:basedOn w:val="Normal"/>
    <w:link w:val="CommentTextChar"/>
    <w:uiPriority w:val="99"/>
    <w:semiHidden/>
    <w:unhideWhenUsed/>
    <w:rsid w:val="00B063EA"/>
    <w:pPr>
      <w:spacing w:line="240" w:lineRule="auto"/>
    </w:pPr>
    <w:rPr>
      <w:sz w:val="20"/>
      <w:szCs w:val="20"/>
    </w:rPr>
  </w:style>
  <w:style w:type="character" w:customStyle="1" w:styleId="CommentTextChar">
    <w:name w:val="Comment Text Char"/>
    <w:link w:val="CommentText"/>
    <w:uiPriority w:val="99"/>
    <w:semiHidden/>
    <w:rsid w:val="00B063EA"/>
    <w:rPr>
      <w:sz w:val="20"/>
      <w:szCs w:val="20"/>
    </w:rPr>
  </w:style>
  <w:style w:type="paragraph" w:styleId="CommentSubject">
    <w:name w:val="annotation subject"/>
    <w:basedOn w:val="CommentText"/>
    <w:next w:val="CommentText"/>
    <w:link w:val="CommentSubjectChar"/>
    <w:uiPriority w:val="99"/>
    <w:semiHidden/>
    <w:unhideWhenUsed/>
    <w:rsid w:val="00B063EA"/>
    <w:rPr>
      <w:b/>
      <w:bCs/>
    </w:rPr>
  </w:style>
  <w:style w:type="character" w:customStyle="1" w:styleId="CommentSubjectChar">
    <w:name w:val="Comment Subject Char"/>
    <w:link w:val="CommentSubject"/>
    <w:uiPriority w:val="99"/>
    <w:semiHidden/>
    <w:rsid w:val="00B063EA"/>
    <w:rPr>
      <w:b/>
      <w:bCs/>
      <w:sz w:val="20"/>
      <w:szCs w:val="20"/>
    </w:rPr>
  </w:style>
  <w:style w:type="paragraph" w:styleId="BalloonText">
    <w:name w:val="Balloon Text"/>
    <w:basedOn w:val="Normal"/>
    <w:link w:val="BalloonTextChar"/>
    <w:uiPriority w:val="99"/>
    <w:semiHidden/>
    <w:unhideWhenUsed/>
    <w:rsid w:val="00B063E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063EA"/>
    <w:rPr>
      <w:rFonts w:ascii="Segoe UI" w:hAnsi="Segoe UI" w:cs="Segoe UI"/>
      <w:sz w:val="18"/>
      <w:szCs w:val="18"/>
    </w:rPr>
  </w:style>
  <w:style w:type="character" w:styleId="Hyperlink">
    <w:name w:val="Hyperlink"/>
    <w:uiPriority w:val="99"/>
    <w:unhideWhenUsed/>
    <w:rsid w:val="0051279A"/>
    <w:rPr>
      <w:color w:val="0563C1"/>
      <w:u w:val="single"/>
    </w:rPr>
  </w:style>
  <w:style w:type="character" w:styleId="UnresolvedMention">
    <w:name w:val="Unresolved Mention"/>
    <w:uiPriority w:val="99"/>
    <w:semiHidden/>
    <w:unhideWhenUsed/>
    <w:rsid w:val="0051279A"/>
    <w:rPr>
      <w:color w:val="605E5C"/>
      <w:shd w:val="clear" w:color="auto" w:fill="E1DFDD"/>
    </w:rPr>
  </w:style>
  <w:style w:type="paragraph" w:customStyle="1" w:styleId="EndNoteBibliographyTitle">
    <w:name w:val="EndNote Bibliography Title"/>
    <w:basedOn w:val="Normal"/>
    <w:link w:val="EndNoteBibliographyTitleChar"/>
    <w:rsid w:val="00477606"/>
    <w:pPr>
      <w:spacing w:after="0"/>
      <w:jc w:val="center"/>
    </w:pPr>
    <w:rPr>
      <w:rFonts w:hAnsi="DengXian"/>
      <w:noProof/>
    </w:rPr>
  </w:style>
  <w:style w:type="character" w:customStyle="1" w:styleId="EndNoteBibliographyTitleChar">
    <w:name w:val="EndNote Bibliography Title Char"/>
    <w:link w:val="EndNoteBibliographyTitle"/>
    <w:rsid w:val="00477606"/>
    <w:rPr>
      <w:rFonts w:ascii="DengXian" w:eastAsia="DengXian" w:hAnsi="DengXian"/>
      <w:noProof/>
    </w:rPr>
  </w:style>
  <w:style w:type="paragraph" w:customStyle="1" w:styleId="EndNoteBibliography">
    <w:name w:val="EndNote Bibliography"/>
    <w:basedOn w:val="Normal"/>
    <w:link w:val="EndNoteBibliographyChar"/>
    <w:rsid w:val="00477606"/>
    <w:pPr>
      <w:spacing w:line="240" w:lineRule="auto"/>
    </w:pPr>
    <w:rPr>
      <w:rFonts w:hAnsi="DengXian"/>
      <w:noProof/>
    </w:rPr>
  </w:style>
  <w:style w:type="character" w:customStyle="1" w:styleId="EndNoteBibliographyChar">
    <w:name w:val="EndNote Bibliography Char"/>
    <w:link w:val="EndNoteBibliography"/>
    <w:rsid w:val="00477606"/>
    <w:rPr>
      <w:rFonts w:ascii="DengXian" w:eastAsia="DengXian" w:hAnsi="DengXian"/>
      <w:noProof/>
    </w:rPr>
  </w:style>
  <w:style w:type="character" w:styleId="FollowedHyperlink">
    <w:name w:val="FollowedHyperlink"/>
    <w:uiPriority w:val="99"/>
    <w:semiHidden/>
    <w:unhideWhenUsed/>
    <w:rsid w:val="00C75318"/>
    <w:rPr>
      <w:color w:val="954F72"/>
      <w:u w:val="single"/>
    </w:rPr>
  </w:style>
  <w:style w:type="paragraph" w:styleId="NormalWeb">
    <w:name w:val="Normal (Web)"/>
    <w:basedOn w:val="Normal"/>
    <w:uiPriority w:val="99"/>
    <w:unhideWhenUsed/>
    <w:rsid w:val="00557BC2"/>
    <w:pPr>
      <w:widowControl/>
      <w:spacing w:before="100" w:beforeAutospacing="1" w:after="100" w:afterAutospacing="1" w:line="240" w:lineRule="auto"/>
      <w:jc w:val="left"/>
    </w:pPr>
    <w:rPr>
      <w:rFonts w:ascii="Times New Roman" w:eastAsia="Times New Roman"/>
      <w:sz w:val="24"/>
      <w:szCs w:val="24"/>
    </w:rPr>
  </w:style>
  <w:style w:type="paragraph" w:styleId="Revision">
    <w:name w:val="Revision"/>
    <w:hidden/>
    <w:uiPriority w:val="99"/>
    <w:semiHidden/>
    <w:rsid w:val="0023592E"/>
    <w:rPr>
      <w:sz w:val="22"/>
      <w:szCs w:val="22"/>
    </w:rPr>
  </w:style>
  <w:style w:type="character" w:styleId="Emphasis">
    <w:name w:val="Emphasis"/>
    <w:uiPriority w:val="20"/>
    <w:qFormat/>
    <w:rsid w:val="00074C73"/>
    <w:rPr>
      <w:i/>
      <w:iCs/>
    </w:rPr>
  </w:style>
  <w:style w:type="character" w:styleId="Strong">
    <w:name w:val="Strong"/>
    <w:uiPriority w:val="22"/>
    <w:qFormat/>
    <w:rsid w:val="00FA2098"/>
    <w:rPr>
      <w:b/>
      <w:bCs/>
    </w:rPr>
  </w:style>
  <w:style w:type="paragraph" w:styleId="Header">
    <w:name w:val="header"/>
    <w:basedOn w:val="Normal"/>
    <w:link w:val="HeaderChar"/>
    <w:uiPriority w:val="99"/>
    <w:unhideWhenUsed/>
    <w:rsid w:val="00964564"/>
    <w:pPr>
      <w:tabs>
        <w:tab w:val="center" w:pos="4320"/>
        <w:tab w:val="right" w:pos="8640"/>
      </w:tabs>
      <w:spacing w:after="0" w:line="240" w:lineRule="auto"/>
    </w:pPr>
  </w:style>
  <w:style w:type="character" w:customStyle="1" w:styleId="HeaderChar">
    <w:name w:val="Header Char"/>
    <w:basedOn w:val="DefaultParagraphFont"/>
    <w:link w:val="Header"/>
    <w:uiPriority w:val="99"/>
    <w:rsid w:val="00964564"/>
  </w:style>
  <w:style w:type="paragraph" w:styleId="Footer">
    <w:name w:val="footer"/>
    <w:basedOn w:val="Normal"/>
    <w:link w:val="FooterChar"/>
    <w:uiPriority w:val="99"/>
    <w:unhideWhenUsed/>
    <w:rsid w:val="00964564"/>
    <w:pPr>
      <w:tabs>
        <w:tab w:val="center" w:pos="4320"/>
        <w:tab w:val="right" w:pos="8640"/>
      </w:tabs>
      <w:spacing w:after="0" w:line="240" w:lineRule="auto"/>
    </w:pPr>
  </w:style>
  <w:style w:type="character" w:customStyle="1" w:styleId="FooterChar">
    <w:name w:val="Footer Char"/>
    <w:basedOn w:val="DefaultParagraphFont"/>
    <w:link w:val="Footer"/>
    <w:uiPriority w:val="99"/>
    <w:rsid w:val="00964564"/>
  </w:style>
  <w:style w:type="character" w:styleId="LineNumber">
    <w:name w:val="line number"/>
    <w:basedOn w:val="DefaultParagraphFont"/>
    <w:uiPriority w:val="99"/>
    <w:semiHidden/>
    <w:unhideWhenUsed/>
    <w:rsid w:val="009C1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000">
      <w:bodyDiv w:val="1"/>
      <w:marLeft w:val="0"/>
      <w:marRight w:val="0"/>
      <w:marTop w:val="0"/>
      <w:marBottom w:val="0"/>
      <w:divBdr>
        <w:top w:val="none" w:sz="0" w:space="0" w:color="auto"/>
        <w:left w:val="none" w:sz="0" w:space="0" w:color="auto"/>
        <w:bottom w:val="none" w:sz="0" w:space="0" w:color="auto"/>
        <w:right w:val="none" w:sz="0" w:space="0" w:color="auto"/>
      </w:divBdr>
    </w:div>
    <w:div w:id="107819174">
      <w:bodyDiv w:val="1"/>
      <w:marLeft w:val="0"/>
      <w:marRight w:val="0"/>
      <w:marTop w:val="0"/>
      <w:marBottom w:val="0"/>
      <w:divBdr>
        <w:top w:val="none" w:sz="0" w:space="0" w:color="auto"/>
        <w:left w:val="none" w:sz="0" w:space="0" w:color="auto"/>
        <w:bottom w:val="none" w:sz="0" w:space="0" w:color="auto"/>
        <w:right w:val="none" w:sz="0" w:space="0" w:color="auto"/>
      </w:divBdr>
    </w:div>
    <w:div w:id="115101072">
      <w:bodyDiv w:val="1"/>
      <w:marLeft w:val="0"/>
      <w:marRight w:val="0"/>
      <w:marTop w:val="0"/>
      <w:marBottom w:val="0"/>
      <w:divBdr>
        <w:top w:val="none" w:sz="0" w:space="0" w:color="auto"/>
        <w:left w:val="none" w:sz="0" w:space="0" w:color="auto"/>
        <w:bottom w:val="none" w:sz="0" w:space="0" w:color="auto"/>
        <w:right w:val="none" w:sz="0" w:space="0" w:color="auto"/>
      </w:divBdr>
    </w:div>
    <w:div w:id="188690597">
      <w:bodyDiv w:val="1"/>
      <w:marLeft w:val="0"/>
      <w:marRight w:val="0"/>
      <w:marTop w:val="0"/>
      <w:marBottom w:val="0"/>
      <w:divBdr>
        <w:top w:val="none" w:sz="0" w:space="0" w:color="auto"/>
        <w:left w:val="none" w:sz="0" w:space="0" w:color="auto"/>
        <w:bottom w:val="none" w:sz="0" w:space="0" w:color="auto"/>
        <w:right w:val="none" w:sz="0" w:space="0" w:color="auto"/>
      </w:divBdr>
    </w:div>
    <w:div w:id="189952533">
      <w:bodyDiv w:val="1"/>
      <w:marLeft w:val="0"/>
      <w:marRight w:val="0"/>
      <w:marTop w:val="0"/>
      <w:marBottom w:val="0"/>
      <w:divBdr>
        <w:top w:val="none" w:sz="0" w:space="0" w:color="auto"/>
        <w:left w:val="none" w:sz="0" w:space="0" w:color="auto"/>
        <w:bottom w:val="none" w:sz="0" w:space="0" w:color="auto"/>
        <w:right w:val="none" w:sz="0" w:space="0" w:color="auto"/>
      </w:divBdr>
    </w:div>
    <w:div w:id="238904342">
      <w:bodyDiv w:val="1"/>
      <w:marLeft w:val="0"/>
      <w:marRight w:val="0"/>
      <w:marTop w:val="0"/>
      <w:marBottom w:val="0"/>
      <w:divBdr>
        <w:top w:val="none" w:sz="0" w:space="0" w:color="auto"/>
        <w:left w:val="none" w:sz="0" w:space="0" w:color="auto"/>
        <w:bottom w:val="none" w:sz="0" w:space="0" w:color="auto"/>
        <w:right w:val="none" w:sz="0" w:space="0" w:color="auto"/>
      </w:divBdr>
    </w:div>
    <w:div w:id="239490816">
      <w:bodyDiv w:val="1"/>
      <w:marLeft w:val="0"/>
      <w:marRight w:val="0"/>
      <w:marTop w:val="0"/>
      <w:marBottom w:val="0"/>
      <w:divBdr>
        <w:top w:val="none" w:sz="0" w:space="0" w:color="auto"/>
        <w:left w:val="none" w:sz="0" w:space="0" w:color="auto"/>
        <w:bottom w:val="none" w:sz="0" w:space="0" w:color="auto"/>
        <w:right w:val="none" w:sz="0" w:space="0" w:color="auto"/>
      </w:divBdr>
    </w:div>
    <w:div w:id="243422182">
      <w:bodyDiv w:val="1"/>
      <w:marLeft w:val="0"/>
      <w:marRight w:val="0"/>
      <w:marTop w:val="0"/>
      <w:marBottom w:val="0"/>
      <w:divBdr>
        <w:top w:val="none" w:sz="0" w:space="0" w:color="auto"/>
        <w:left w:val="none" w:sz="0" w:space="0" w:color="auto"/>
        <w:bottom w:val="none" w:sz="0" w:space="0" w:color="auto"/>
        <w:right w:val="none" w:sz="0" w:space="0" w:color="auto"/>
      </w:divBdr>
      <w:divsChild>
        <w:div w:id="1077166138">
          <w:marLeft w:val="0"/>
          <w:marRight w:val="0"/>
          <w:marTop w:val="0"/>
          <w:marBottom w:val="0"/>
          <w:divBdr>
            <w:top w:val="none" w:sz="0" w:space="0" w:color="auto"/>
            <w:left w:val="none" w:sz="0" w:space="0" w:color="auto"/>
            <w:bottom w:val="none" w:sz="0" w:space="0" w:color="auto"/>
            <w:right w:val="none" w:sz="0" w:space="0" w:color="auto"/>
          </w:divBdr>
        </w:div>
      </w:divsChild>
    </w:div>
    <w:div w:id="245194384">
      <w:bodyDiv w:val="1"/>
      <w:marLeft w:val="0"/>
      <w:marRight w:val="0"/>
      <w:marTop w:val="0"/>
      <w:marBottom w:val="0"/>
      <w:divBdr>
        <w:top w:val="none" w:sz="0" w:space="0" w:color="auto"/>
        <w:left w:val="none" w:sz="0" w:space="0" w:color="auto"/>
        <w:bottom w:val="none" w:sz="0" w:space="0" w:color="auto"/>
        <w:right w:val="none" w:sz="0" w:space="0" w:color="auto"/>
      </w:divBdr>
    </w:div>
    <w:div w:id="287006527">
      <w:bodyDiv w:val="1"/>
      <w:marLeft w:val="0"/>
      <w:marRight w:val="0"/>
      <w:marTop w:val="0"/>
      <w:marBottom w:val="0"/>
      <w:divBdr>
        <w:top w:val="none" w:sz="0" w:space="0" w:color="auto"/>
        <w:left w:val="none" w:sz="0" w:space="0" w:color="auto"/>
        <w:bottom w:val="none" w:sz="0" w:space="0" w:color="auto"/>
        <w:right w:val="none" w:sz="0" w:space="0" w:color="auto"/>
      </w:divBdr>
    </w:div>
    <w:div w:id="343822768">
      <w:bodyDiv w:val="1"/>
      <w:marLeft w:val="0"/>
      <w:marRight w:val="0"/>
      <w:marTop w:val="0"/>
      <w:marBottom w:val="0"/>
      <w:divBdr>
        <w:top w:val="none" w:sz="0" w:space="0" w:color="auto"/>
        <w:left w:val="none" w:sz="0" w:space="0" w:color="auto"/>
        <w:bottom w:val="none" w:sz="0" w:space="0" w:color="auto"/>
        <w:right w:val="none" w:sz="0" w:space="0" w:color="auto"/>
      </w:divBdr>
    </w:div>
    <w:div w:id="349722081">
      <w:bodyDiv w:val="1"/>
      <w:marLeft w:val="0"/>
      <w:marRight w:val="0"/>
      <w:marTop w:val="0"/>
      <w:marBottom w:val="0"/>
      <w:divBdr>
        <w:top w:val="none" w:sz="0" w:space="0" w:color="auto"/>
        <w:left w:val="none" w:sz="0" w:space="0" w:color="auto"/>
        <w:bottom w:val="none" w:sz="0" w:space="0" w:color="auto"/>
        <w:right w:val="none" w:sz="0" w:space="0" w:color="auto"/>
      </w:divBdr>
    </w:div>
    <w:div w:id="383867842">
      <w:bodyDiv w:val="1"/>
      <w:marLeft w:val="0"/>
      <w:marRight w:val="0"/>
      <w:marTop w:val="0"/>
      <w:marBottom w:val="0"/>
      <w:divBdr>
        <w:top w:val="none" w:sz="0" w:space="0" w:color="auto"/>
        <w:left w:val="none" w:sz="0" w:space="0" w:color="auto"/>
        <w:bottom w:val="none" w:sz="0" w:space="0" w:color="auto"/>
        <w:right w:val="none" w:sz="0" w:space="0" w:color="auto"/>
      </w:divBdr>
    </w:div>
    <w:div w:id="400371876">
      <w:bodyDiv w:val="1"/>
      <w:marLeft w:val="0"/>
      <w:marRight w:val="0"/>
      <w:marTop w:val="0"/>
      <w:marBottom w:val="0"/>
      <w:divBdr>
        <w:top w:val="none" w:sz="0" w:space="0" w:color="auto"/>
        <w:left w:val="none" w:sz="0" w:space="0" w:color="auto"/>
        <w:bottom w:val="none" w:sz="0" w:space="0" w:color="auto"/>
        <w:right w:val="none" w:sz="0" w:space="0" w:color="auto"/>
      </w:divBdr>
    </w:div>
    <w:div w:id="404651340">
      <w:bodyDiv w:val="1"/>
      <w:marLeft w:val="0"/>
      <w:marRight w:val="0"/>
      <w:marTop w:val="0"/>
      <w:marBottom w:val="0"/>
      <w:divBdr>
        <w:top w:val="none" w:sz="0" w:space="0" w:color="auto"/>
        <w:left w:val="none" w:sz="0" w:space="0" w:color="auto"/>
        <w:bottom w:val="none" w:sz="0" w:space="0" w:color="auto"/>
        <w:right w:val="none" w:sz="0" w:space="0" w:color="auto"/>
      </w:divBdr>
    </w:div>
    <w:div w:id="453988419">
      <w:bodyDiv w:val="1"/>
      <w:marLeft w:val="0"/>
      <w:marRight w:val="0"/>
      <w:marTop w:val="0"/>
      <w:marBottom w:val="0"/>
      <w:divBdr>
        <w:top w:val="none" w:sz="0" w:space="0" w:color="auto"/>
        <w:left w:val="none" w:sz="0" w:space="0" w:color="auto"/>
        <w:bottom w:val="none" w:sz="0" w:space="0" w:color="auto"/>
        <w:right w:val="none" w:sz="0" w:space="0" w:color="auto"/>
      </w:divBdr>
    </w:div>
    <w:div w:id="489564330">
      <w:bodyDiv w:val="1"/>
      <w:marLeft w:val="0"/>
      <w:marRight w:val="0"/>
      <w:marTop w:val="0"/>
      <w:marBottom w:val="0"/>
      <w:divBdr>
        <w:top w:val="none" w:sz="0" w:space="0" w:color="auto"/>
        <w:left w:val="none" w:sz="0" w:space="0" w:color="auto"/>
        <w:bottom w:val="none" w:sz="0" w:space="0" w:color="auto"/>
        <w:right w:val="none" w:sz="0" w:space="0" w:color="auto"/>
      </w:divBdr>
    </w:div>
    <w:div w:id="569461234">
      <w:bodyDiv w:val="1"/>
      <w:marLeft w:val="0"/>
      <w:marRight w:val="0"/>
      <w:marTop w:val="0"/>
      <w:marBottom w:val="0"/>
      <w:divBdr>
        <w:top w:val="none" w:sz="0" w:space="0" w:color="auto"/>
        <w:left w:val="none" w:sz="0" w:space="0" w:color="auto"/>
        <w:bottom w:val="none" w:sz="0" w:space="0" w:color="auto"/>
        <w:right w:val="none" w:sz="0" w:space="0" w:color="auto"/>
      </w:divBdr>
    </w:div>
    <w:div w:id="576860540">
      <w:bodyDiv w:val="1"/>
      <w:marLeft w:val="0"/>
      <w:marRight w:val="0"/>
      <w:marTop w:val="0"/>
      <w:marBottom w:val="0"/>
      <w:divBdr>
        <w:top w:val="none" w:sz="0" w:space="0" w:color="auto"/>
        <w:left w:val="none" w:sz="0" w:space="0" w:color="auto"/>
        <w:bottom w:val="none" w:sz="0" w:space="0" w:color="auto"/>
        <w:right w:val="none" w:sz="0" w:space="0" w:color="auto"/>
      </w:divBdr>
    </w:div>
    <w:div w:id="583761152">
      <w:bodyDiv w:val="1"/>
      <w:marLeft w:val="0"/>
      <w:marRight w:val="0"/>
      <w:marTop w:val="0"/>
      <w:marBottom w:val="0"/>
      <w:divBdr>
        <w:top w:val="none" w:sz="0" w:space="0" w:color="auto"/>
        <w:left w:val="none" w:sz="0" w:space="0" w:color="auto"/>
        <w:bottom w:val="none" w:sz="0" w:space="0" w:color="auto"/>
        <w:right w:val="none" w:sz="0" w:space="0" w:color="auto"/>
      </w:divBdr>
    </w:div>
    <w:div w:id="661280863">
      <w:bodyDiv w:val="1"/>
      <w:marLeft w:val="0"/>
      <w:marRight w:val="0"/>
      <w:marTop w:val="0"/>
      <w:marBottom w:val="0"/>
      <w:divBdr>
        <w:top w:val="none" w:sz="0" w:space="0" w:color="auto"/>
        <w:left w:val="none" w:sz="0" w:space="0" w:color="auto"/>
        <w:bottom w:val="none" w:sz="0" w:space="0" w:color="auto"/>
        <w:right w:val="none" w:sz="0" w:space="0" w:color="auto"/>
      </w:divBdr>
    </w:div>
    <w:div w:id="664866105">
      <w:bodyDiv w:val="1"/>
      <w:marLeft w:val="0"/>
      <w:marRight w:val="0"/>
      <w:marTop w:val="0"/>
      <w:marBottom w:val="0"/>
      <w:divBdr>
        <w:top w:val="none" w:sz="0" w:space="0" w:color="auto"/>
        <w:left w:val="none" w:sz="0" w:space="0" w:color="auto"/>
        <w:bottom w:val="none" w:sz="0" w:space="0" w:color="auto"/>
        <w:right w:val="none" w:sz="0" w:space="0" w:color="auto"/>
      </w:divBdr>
    </w:div>
    <w:div w:id="679889270">
      <w:bodyDiv w:val="1"/>
      <w:marLeft w:val="0"/>
      <w:marRight w:val="0"/>
      <w:marTop w:val="0"/>
      <w:marBottom w:val="0"/>
      <w:divBdr>
        <w:top w:val="none" w:sz="0" w:space="0" w:color="auto"/>
        <w:left w:val="none" w:sz="0" w:space="0" w:color="auto"/>
        <w:bottom w:val="none" w:sz="0" w:space="0" w:color="auto"/>
        <w:right w:val="none" w:sz="0" w:space="0" w:color="auto"/>
      </w:divBdr>
    </w:div>
    <w:div w:id="712583551">
      <w:bodyDiv w:val="1"/>
      <w:marLeft w:val="0"/>
      <w:marRight w:val="0"/>
      <w:marTop w:val="0"/>
      <w:marBottom w:val="0"/>
      <w:divBdr>
        <w:top w:val="none" w:sz="0" w:space="0" w:color="auto"/>
        <w:left w:val="none" w:sz="0" w:space="0" w:color="auto"/>
        <w:bottom w:val="none" w:sz="0" w:space="0" w:color="auto"/>
        <w:right w:val="none" w:sz="0" w:space="0" w:color="auto"/>
      </w:divBdr>
    </w:div>
    <w:div w:id="741294283">
      <w:bodyDiv w:val="1"/>
      <w:marLeft w:val="0"/>
      <w:marRight w:val="0"/>
      <w:marTop w:val="0"/>
      <w:marBottom w:val="0"/>
      <w:divBdr>
        <w:top w:val="none" w:sz="0" w:space="0" w:color="auto"/>
        <w:left w:val="none" w:sz="0" w:space="0" w:color="auto"/>
        <w:bottom w:val="none" w:sz="0" w:space="0" w:color="auto"/>
        <w:right w:val="none" w:sz="0" w:space="0" w:color="auto"/>
      </w:divBdr>
    </w:div>
    <w:div w:id="806244258">
      <w:bodyDiv w:val="1"/>
      <w:marLeft w:val="0"/>
      <w:marRight w:val="0"/>
      <w:marTop w:val="0"/>
      <w:marBottom w:val="0"/>
      <w:divBdr>
        <w:top w:val="none" w:sz="0" w:space="0" w:color="auto"/>
        <w:left w:val="none" w:sz="0" w:space="0" w:color="auto"/>
        <w:bottom w:val="none" w:sz="0" w:space="0" w:color="auto"/>
        <w:right w:val="none" w:sz="0" w:space="0" w:color="auto"/>
      </w:divBdr>
    </w:div>
    <w:div w:id="830755019">
      <w:bodyDiv w:val="1"/>
      <w:marLeft w:val="0"/>
      <w:marRight w:val="0"/>
      <w:marTop w:val="0"/>
      <w:marBottom w:val="0"/>
      <w:divBdr>
        <w:top w:val="none" w:sz="0" w:space="0" w:color="auto"/>
        <w:left w:val="none" w:sz="0" w:space="0" w:color="auto"/>
        <w:bottom w:val="none" w:sz="0" w:space="0" w:color="auto"/>
        <w:right w:val="none" w:sz="0" w:space="0" w:color="auto"/>
      </w:divBdr>
      <w:divsChild>
        <w:div w:id="233007013">
          <w:marLeft w:val="0"/>
          <w:marRight w:val="0"/>
          <w:marTop w:val="0"/>
          <w:marBottom w:val="0"/>
          <w:divBdr>
            <w:top w:val="none" w:sz="0" w:space="0" w:color="auto"/>
            <w:left w:val="none" w:sz="0" w:space="0" w:color="auto"/>
            <w:bottom w:val="none" w:sz="0" w:space="0" w:color="auto"/>
            <w:right w:val="none" w:sz="0" w:space="0" w:color="auto"/>
          </w:divBdr>
          <w:divsChild>
            <w:div w:id="102649148">
              <w:marLeft w:val="0"/>
              <w:marRight w:val="0"/>
              <w:marTop w:val="0"/>
              <w:marBottom w:val="600"/>
              <w:divBdr>
                <w:top w:val="none" w:sz="0" w:space="0" w:color="auto"/>
                <w:left w:val="none" w:sz="0" w:space="0" w:color="auto"/>
                <w:bottom w:val="none" w:sz="0" w:space="0" w:color="auto"/>
                <w:right w:val="none" w:sz="0" w:space="0" w:color="auto"/>
              </w:divBdr>
            </w:div>
          </w:divsChild>
        </w:div>
        <w:div w:id="513418961">
          <w:marLeft w:val="0"/>
          <w:marRight w:val="0"/>
          <w:marTop w:val="0"/>
          <w:marBottom w:val="0"/>
          <w:divBdr>
            <w:top w:val="none" w:sz="0" w:space="0" w:color="auto"/>
            <w:left w:val="none" w:sz="0" w:space="0" w:color="auto"/>
            <w:bottom w:val="none" w:sz="0" w:space="0" w:color="auto"/>
            <w:right w:val="none" w:sz="0" w:space="0" w:color="auto"/>
          </w:divBdr>
          <w:divsChild>
            <w:div w:id="1737052924">
              <w:marLeft w:val="0"/>
              <w:marRight w:val="0"/>
              <w:marTop w:val="0"/>
              <w:marBottom w:val="600"/>
              <w:divBdr>
                <w:top w:val="none" w:sz="0" w:space="0" w:color="auto"/>
                <w:left w:val="none" w:sz="0" w:space="0" w:color="auto"/>
                <w:bottom w:val="none" w:sz="0" w:space="0" w:color="auto"/>
                <w:right w:val="none" w:sz="0" w:space="0" w:color="auto"/>
              </w:divBdr>
              <w:divsChild>
                <w:div w:id="1461917994">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655185796">
                      <w:marLeft w:val="0"/>
                      <w:marRight w:val="0"/>
                      <w:marTop w:val="0"/>
                      <w:marBottom w:val="240"/>
                      <w:divBdr>
                        <w:top w:val="none" w:sz="0" w:space="0" w:color="auto"/>
                        <w:left w:val="none" w:sz="0" w:space="0" w:color="auto"/>
                        <w:bottom w:val="none" w:sz="0" w:space="0" w:color="auto"/>
                        <w:right w:val="none" w:sz="0" w:space="0" w:color="auto"/>
                      </w:divBdr>
                      <w:divsChild>
                        <w:div w:id="731587405">
                          <w:marLeft w:val="0"/>
                          <w:marRight w:val="0"/>
                          <w:marTop w:val="0"/>
                          <w:marBottom w:val="0"/>
                          <w:divBdr>
                            <w:top w:val="none" w:sz="0" w:space="0" w:color="auto"/>
                            <w:left w:val="none" w:sz="0" w:space="0" w:color="auto"/>
                            <w:bottom w:val="none" w:sz="0" w:space="0" w:color="auto"/>
                            <w:right w:val="none" w:sz="0" w:space="0" w:color="auto"/>
                          </w:divBdr>
                        </w:div>
                        <w:div w:id="109539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259422">
          <w:marLeft w:val="0"/>
          <w:marRight w:val="0"/>
          <w:marTop w:val="0"/>
          <w:marBottom w:val="0"/>
          <w:divBdr>
            <w:top w:val="none" w:sz="0" w:space="0" w:color="auto"/>
            <w:left w:val="none" w:sz="0" w:space="0" w:color="auto"/>
            <w:bottom w:val="none" w:sz="0" w:space="0" w:color="auto"/>
            <w:right w:val="none" w:sz="0" w:space="0" w:color="auto"/>
          </w:divBdr>
          <w:divsChild>
            <w:div w:id="1132407825">
              <w:marLeft w:val="0"/>
              <w:marRight w:val="0"/>
              <w:marTop w:val="0"/>
              <w:marBottom w:val="600"/>
              <w:divBdr>
                <w:top w:val="none" w:sz="0" w:space="0" w:color="auto"/>
                <w:left w:val="none" w:sz="0" w:space="0" w:color="auto"/>
                <w:bottom w:val="none" w:sz="0" w:space="0" w:color="auto"/>
                <w:right w:val="none" w:sz="0" w:space="0" w:color="auto"/>
              </w:divBdr>
            </w:div>
          </w:divsChild>
        </w:div>
        <w:div w:id="741297926">
          <w:marLeft w:val="0"/>
          <w:marRight w:val="0"/>
          <w:marTop w:val="0"/>
          <w:marBottom w:val="0"/>
          <w:divBdr>
            <w:top w:val="none" w:sz="0" w:space="0" w:color="auto"/>
            <w:left w:val="none" w:sz="0" w:space="0" w:color="auto"/>
            <w:bottom w:val="none" w:sz="0" w:space="0" w:color="auto"/>
            <w:right w:val="none" w:sz="0" w:space="0" w:color="auto"/>
          </w:divBdr>
          <w:divsChild>
            <w:div w:id="822040076">
              <w:marLeft w:val="0"/>
              <w:marRight w:val="0"/>
              <w:marTop w:val="0"/>
              <w:marBottom w:val="600"/>
              <w:divBdr>
                <w:top w:val="none" w:sz="0" w:space="0" w:color="auto"/>
                <w:left w:val="none" w:sz="0" w:space="0" w:color="auto"/>
                <w:bottom w:val="none" w:sz="0" w:space="0" w:color="auto"/>
                <w:right w:val="none" w:sz="0" w:space="0" w:color="auto"/>
              </w:divBdr>
            </w:div>
          </w:divsChild>
        </w:div>
        <w:div w:id="1122455141">
          <w:marLeft w:val="0"/>
          <w:marRight w:val="0"/>
          <w:marTop w:val="0"/>
          <w:marBottom w:val="0"/>
          <w:divBdr>
            <w:top w:val="none" w:sz="0" w:space="0" w:color="auto"/>
            <w:left w:val="none" w:sz="0" w:space="0" w:color="auto"/>
            <w:bottom w:val="none" w:sz="0" w:space="0" w:color="auto"/>
            <w:right w:val="none" w:sz="0" w:space="0" w:color="auto"/>
          </w:divBdr>
          <w:divsChild>
            <w:div w:id="753358525">
              <w:marLeft w:val="0"/>
              <w:marRight w:val="0"/>
              <w:marTop w:val="0"/>
              <w:marBottom w:val="600"/>
              <w:divBdr>
                <w:top w:val="none" w:sz="0" w:space="0" w:color="auto"/>
                <w:left w:val="none" w:sz="0" w:space="0" w:color="auto"/>
                <w:bottom w:val="none" w:sz="0" w:space="0" w:color="auto"/>
                <w:right w:val="none" w:sz="0" w:space="0" w:color="auto"/>
              </w:divBdr>
            </w:div>
          </w:divsChild>
        </w:div>
        <w:div w:id="1217856237">
          <w:marLeft w:val="0"/>
          <w:marRight w:val="0"/>
          <w:marTop w:val="0"/>
          <w:marBottom w:val="0"/>
          <w:divBdr>
            <w:top w:val="none" w:sz="0" w:space="0" w:color="auto"/>
            <w:left w:val="none" w:sz="0" w:space="0" w:color="auto"/>
            <w:bottom w:val="none" w:sz="0" w:space="0" w:color="auto"/>
            <w:right w:val="none" w:sz="0" w:space="0" w:color="auto"/>
          </w:divBdr>
          <w:divsChild>
            <w:div w:id="1575512156">
              <w:marLeft w:val="0"/>
              <w:marRight w:val="0"/>
              <w:marTop w:val="0"/>
              <w:marBottom w:val="600"/>
              <w:divBdr>
                <w:top w:val="none" w:sz="0" w:space="0" w:color="auto"/>
                <w:left w:val="none" w:sz="0" w:space="0" w:color="auto"/>
                <w:bottom w:val="none" w:sz="0" w:space="0" w:color="auto"/>
                <w:right w:val="none" w:sz="0" w:space="0" w:color="auto"/>
              </w:divBdr>
              <w:divsChild>
                <w:div w:id="649943105">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374087756">
                      <w:marLeft w:val="0"/>
                      <w:marRight w:val="0"/>
                      <w:marTop w:val="0"/>
                      <w:marBottom w:val="240"/>
                      <w:divBdr>
                        <w:top w:val="none" w:sz="0" w:space="0" w:color="auto"/>
                        <w:left w:val="none" w:sz="0" w:space="0" w:color="auto"/>
                        <w:bottom w:val="none" w:sz="0" w:space="0" w:color="auto"/>
                        <w:right w:val="none" w:sz="0" w:space="0" w:color="auto"/>
                      </w:divBdr>
                      <w:divsChild>
                        <w:div w:id="151333047">
                          <w:marLeft w:val="0"/>
                          <w:marRight w:val="0"/>
                          <w:marTop w:val="0"/>
                          <w:marBottom w:val="0"/>
                          <w:divBdr>
                            <w:top w:val="none" w:sz="0" w:space="0" w:color="auto"/>
                            <w:left w:val="none" w:sz="0" w:space="0" w:color="auto"/>
                            <w:bottom w:val="none" w:sz="0" w:space="0" w:color="auto"/>
                            <w:right w:val="none" w:sz="0" w:space="0" w:color="auto"/>
                          </w:divBdr>
                        </w:div>
                        <w:div w:id="93540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276623">
          <w:marLeft w:val="0"/>
          <w:marRight w:val="0"/>
          <w:marTop w:val="0"/>
          <w:marBottom w:val="0"/>
          <w:divBdr>
            <w:top w:val="none" w:sz="0" w:space="0" w:color="auto"/>
            <w:left w:val="none" w:sz="0" w:space="0" w:color="auto"/>
            <w:bottom w:val="none" w:sz="0" w:space="0" w:color="auto"/>
            <w:right w:val="none" w:sz="0" w:space="0" w:color="auto"/>
          </w:divBdr>
          <w:divsChild>
            <w:div w:id="327253627">
              <w:marLeft w:val="0"/>
              <w:marRight w:val="0"/>
              <w:marTop w:val="0"/>
              <w:marBottom w:val="600"/>
              <w:divBdr>
                <w:top w:val="none" w:sz="0" w:space="0" w:color="auto"/>
                <w:left w:val="none" w:sz="0" w:space="0" w:color="auto"/>
                <w:bottom w:val="none" w:sz="0" w:space="0" w:color="auto"/>
                <w:right w:val="none" w:sz="0" w:space="0" w:color="auto"/>
              </w:divBdr>
              <w:divsChild>
                <w:div w:id="1088841729">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258489801">
                      <w:marLeft w:val="0"/>
                      <w:marRight w:val="0"/>
                      <w:marTop w:val="0"/>
                      <w:marBottom w:val="240"/>
                      <w:divBdr>
                        <w:top w:val="none" w:sz="0" w:space="0" w:color="auto"/>
                        <w:left w:val="none" w:sz="0" w:space="0" w:color="auto"/>
                        <w:bottom w:val="none" w:sz="0" w:space="0" w:color="auto"/>
                        <w:right w:val="none" w:sz="0" w:space="0" w:color="auto"/>
                      </w:divBdr>
                      <w:divsChild>
                        <w:div w:id="329917394">
                          <w:marLeft w:val="0"/>
                          <w:marRight w:val="0"/>
                          <w:marTop w:val="0"/>
                          <w:marBottom w:val="0"/>
                          <w:divBdr>
                            <w:top w:val="none" w:sz="0" w:space="0" w:color="auto"/>
                            <w:left w:val="none" w:sz="0" w:space="0" w:color="auto"/>
                            <w:bottom w:val="none" w:sz="0" w:space="0" w:color="auto"/>
                            <w:right w:val="none" w:sz="0" w:space="0" w:color="auto"/>
                          </w:divBdr>
                        </w:div>
                        <w:div w:id="118543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40966">
          <w:marLeft w:val="0"/>
          <w:marRight w:val="0"/>
          <w:marTop w:val="0"/>
          <w:marBottom w:val="0"/>
          <w:divBdr>
            <w:top w:val="none" w:sz="0" w:space="0" w:color="auto"/>
            <w:left w:val="none" w:sz="0" w:space="0" w:color="auto"/>
            <w:bottom w:val="none" w:sz="0" w:space="0" w:color="auto"/>
            <w:right w:val="none" w:sz="0" w:space="0" w:color="auto"/>
          </w:divBdr>
          <w:divsChild>
            <w:div w:id="1675953952">
              <w:marLeft w:val="0"/>
              <w:marRight w:val="0"/>
              <w:marTop w:val="0"/>
              <w:marBottom w:val="600"/>
              <w:divBdr>
                <w:top w:val="none" w:sz="0" w:space="0" w:color="auto"/>
                <w:left w:val="none" w:sz="0" w:space="0" w:color="auto"/>
                <w:bottom w:val="none" w:sz="0" w:space="0" w:color="auto"/>
                <w:right w:val="none" w:sz="0" w:space="0" w:color="auto"/>
              </w:divBdr>
            </w:div>
          </w:divsChild>
        </w:div>
        <w:div w:id="1981839551">
          <w:marLeft w:val="0"/>
          <w:marRight w:val="0"/>
          <w:marTop w:val="0"/>
          <w:marBottom w:val="0"/>
          <w:divBdr>
            <w:top w:val="none" w:sz="0" w:space="0" w:color="auto"/>
            <w:left w:val="none" w:sz="0" w:space="0" w:color="auto"/>
            <w:bottom w:val="none" w:sz="0" w:space="0" w:color="auto"/>
            <w:right w:val="none" w:sz="0" w:space="0" w:color="auto"/>
          </w:divBdr>
          <w:divsChild>
            <w:div w:id="776412402">
              <w:marLeft w:val="0"/>
              <w:marRight w:val="0"/>
              <w:marTop w:val="0"/>
              <w:marBottom w:val="600"/>
              <w:divBdr>
                <w:top w:val="none" w:sz="0" w:space="0" w:color="auto"/>
                <w:left w:val="none" w:sz="0" w:space="0" w:color="auto"/>
                <w:bottom w:val="none" w:sz="0" w:space="0" w:color="auto"/>
                <w:right w:val="none" w:sz="0" w:space="0" w:color="auto"/>
              </w:divBdr>
              <w:divsChild>
                <w:div w:id="717507811">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441732409">
                      <w:marLeft w:val="0"/>
                      <w:marRight w:val="0"/>
                      <w:marTop w:val="0"/>
                      <w:marBottom w:val="240"/>
                      <w:divBdr>
                        <w:top w:val="none" w:sz="0" w:space="0" w:color="auto"/>
                        <w:left w:val="none" w:sz="0" w:space="0" w:color="auto"/>
                        <w:bottom w:val="none" w:sz="0" w:space="0" w:color="auto"/>
                        <w:right w:val="none" w:sz="0" w:space="0" w:color="auto"/>
                      </w:divBdr>
                      <w:divsChild>
                        <w:div w:id="1752043075">
                          <w:marLeft w:val="0"/>
                          <w:marRight w:val="0"/>
                          <w:marTop w:val="0"/>
                          <w:marBottom w:val="0"/>
                          <w:divBdr>
                            <w:top w:val="none" w:sz="0" w:space="0" w:color="auto"/>
                            <w:left w:val="none" w:sz="0" w:space="0" w:color="auto"/>
                            <w:bottom w:val="none" w:sz="0" w:space="0" w:color="auto"/>
                            <w:right w:val="none" w:sz="0" w:space="0" w:color="auto"/>
                          </w:divBdr>
                        </w:div>
                        <w:div w:id="189125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708711">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198349547">
                      <w:marLeft w:val="0"/>
                      <w:marRight w:val="0"/>
                      <w:marTop w:val="0"/>
                      <w:marBottom w:val="240"/>
                      <w:divBdr>
                        <w:top w:val="none" w:sz="0" w:space="0" w:color="auto"/>
                        <w:left w:val="none" w:sz="0" w:space="0" w:color="auto"/>
                        <w:bottom w:val="none" w:sz="0" w:space="0" w:color="auto"/>
                        <w:right w:val="none" w:sz="0" w:space="0" w:color="auto"/>
                      </w:divBdr>
                      <w:divsChild>
                        <w:div w:id="299918905">
                          <w:marLeft w:val="0"/>
                          <w:marRight w:val="0"/>
                          <w:marTop w:val="0"/>
                          <w:marBottom w:val="0"/>
                          <w:divBdr>
                            <w:top w:val="none" w:sz="0" w:space="0" w:color="auto"/>
                            <w:left w:val="none" w:sz="0" w:space="0" w:color="auto"/>
                            <w:bottom w:val="none" w:sz="0" w:space="0" w:color="auto"/>
                            <w:right w:val="none" w:sz="0" w:space="0" w:color="auto"/>
                          </w:divBdr>
                        </w:div>
                        <w:div w:id="131907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11565">
          <w:marLeft w:val="0"/>
          <w:marRight w:val="0"/>
          <w:marTop w:val="0"/>
          <w:marBottom w:val="0"/>
          <w:divBdr>
            <w:top w:val="none" w:sz="0" w:space="0" w:color="auto"/>
            <w:left w:val="none" w:sz="0" w:space="0" w:color="auto"/>
            <w:bottom w:val="none" w:sz="0" w:space="0" w:color="auto"/>
            <w:right w:val="none" w:sz="0" w:space="0" w:color="auto"/>
          </w:divBdr>
          <w:divsChild>
            <w:div w:id="192382789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838423547">
      <w:bodyDiv w:val="1"/>
      <w:marLeft w:val="0"/>
      <w:marRight w:val="0"/>
      <w:marTop w:val="0"/>
      <w:marBottom w:val="0"/>
      <w:divBdr>
        <w:top w:val="none" w:sz="0" w:space="0" w:color="auto"/>
        <w:left w:val="none" w:sz="0" w:space="0" w:color="auto"/>
        <w:bottom w:val="none" w:sz="0" w:space="0" w:color="auto"/>
        <w:right w:val="none" w:sz="0" w:space="0" w:color="auto"/>
      </w:divBdr>
    </w:div>
    <w:div w:id="849567178">
      <w:bodyDiv w:val="1"/>
      <w:marLeft w:val="0"/>
      <w:marRight w:val="0"/>
      <w:marTop w:val="0"/>
      <w:marBottom w:val="0"/>
      <w:divBdr>
        <w:top w:val="none" w:sz="0" w:space="0" w:color="auto"/>
        <w:left w:val="none" w:sz="0" w:space="0" w:color="auto"/>
        <w:bottom w:val="none" w:sz="0" w:space="0" w:color="auto"/>
        <w:right w:val="none" w:sz="0" w:space="0" w:color="auto"/>
      </w:divBdr>
    </w:div>
    <w:div w:id="866454887">
      <w:bodyDiv w:val="1"/>
      <w:marLeft w:val="0"/>
      <w:marRight w:val="0"/>
      <w:marTop w:val="0"/>
      <w:marBottom w:val="0"/>
      <w:divBdr>
        <w:top w:val="none" w:sz="0" w:space="0" w:color="auto"/>
        <w:left w:val="none" w:sz="0" w:space="0" w:color="auto"/>
        <w:bottom w:val="none" w:sz="0" w:space="0" w:color="auto"/>
        <w:right w:val="none" w:sz="0" w:space="0" w:color="auto"/>
      </w:divBdr>
    </w:div>
    <w:div w:id="866605173">
      <w:bodyDiv w:val="1"/>
      <w:marLeft w:val="0"/>
      <w:marRight w:val="0"/>
      <w:marTop w:val="0"/>
      <w:marBottom w:val="0"/>
      <w:divBdr>
        <w:top w:val="none" w:sz="0" w:space="0" w:color="auto"/>
        <w:left w:val="none" w:sz="0" w:space="0" w:color="auto"/>
        <w:bottom w:val="none" w:sz="0" w:space="0" w:color="auto"/>
        <w:right w:val="none" w:sz="0" w:space="0" w:color="auto"/>
      </w:divBdr>
    </w:div>
    <w:div w:id="877743050">
      <w:bodyDiv w:val="1"/>
      <w:marLeft w:val="0"/>
      <w:marRight w:val="0"/>
      <w:marTop w:val="0"/>
      <w:marBottom w:val="0"/>
      <w:divBdr>
        <w:top w:val="none" w:sz="0" w:space="0" w:color="auto"/>
        <w:left w:val="none" w:sz="0" w:space="0" w:color="auto"/>
        <w:bottom w:val="none" w:sz="0" w:space="0" w:color="auto"/>
        <w:right w:val="none" w:sz="0" w:space="0" w:color="auto"/>
      </w:divBdr>
    </w:div>
    <w:div w:id="952128759">
      <w:bodyDiv w:val="1"/>
      <w:marLeft w:val="0"/>
      <w:marRight w:val="0"/>
      <w:marTop w:val="0"/>
      <w:marBottom w:val="0"/>
      <w:divBdr>
        <w:top w:val="none" w:sz="0" w:space="0" w:color="auto"/>
        <w:left w:val="none" w:sz="0" w:space="0" w:color="auto"/>
        <w:bottom w:val="none" w:sz="0" w:space="0" w:color="auto"/>
        <w:right w:val="none" w:sz="0" w:space="0" w:color="auto"/>
      </w:divBdr>
    </w:div>
    <w:div w:id="952395312">
      <w:bodyDiv w:val="1"/>
      <w:marLeft w:val="0"/>
      <w:marRight w:val="0"/>
      <w:marTop w:val="0"/>
      <w:marBottom w:val="0"/>
      <w:divBdr>
        <w:top w:val="none" w:sz="0" w:space="0" w:color="auto"/>
        <w:left w:val="none" w:sz="0" w:space="0" w:color="auto"/>
        <w:bottom w:val="none" w:sz="0" w:space="0" w:color="auto"/>
        <w:right w:val="none" w:sz="0" w:space="0" w:color="auto"/>
      </w:divBdr>
    </w:div>
    <w:div w:id="979774310">
      <w:bodyDiv w:val="1"/>
      <w:marLeft w:val="0"/>
      <w:marRight w:val="0"/>
      <w:marTop w:val="0"/>
      <w:marBottom w:val="0"/>
      <w:divBdr>
        <w:top w:val="none" w:sz="0" w:space="0" w:color="auto"/>
        <w:left w:val="none" w:sz="0" w:space="0" w:color="auto"/>
        <w:bottom w:val="none" w:sz="0" w:space="0" w:color="auto"/>
        <w:right w:val="none" w:sz="0" w:space="0" w:color="auto"/>
      </w:divBdr>
    </w:div>
    <w:div w:id="992879312">
      <w:bodyDiv w:val="1"/>
      <w:marLeft w:val="0"/>
      <w:marRight w:val="0"/>
      <w:marTop w:val="0"/>
      <w:marBottom w:val="0"/>
      <w:divBdr>
        <w:top w:val="none" w:sz="0" w:space="0" w:color="auto"/>
        <w:left w:val="none" w:sz="0" w:space="0" w:color="auto"/>
        <w:bottom w:val="none" w:sz="0" w:space="0" w:color="auto"/>
        <w:right w:val="none" w:sz="0" w:space="0" w:color="auto"/>
      </w:divBdr>
    </w:div>
    <w:div w:id="999889960">
      <w:bodyDiv w:val="1"/>
      <w:marLeft w:val="0"/>
      <w:marRight w:val="0"/>
      <w:marTop w:val="0"/>
      <w:marBottom w:val="0"/>
      <w:divBdr>
        <w:top w:val="none" w:sz="0" w:space="0" w:color="auto"/>
        <w:left w:val="none" w:sz="0" w:space="0" w:color="auto"/>
        <w:bottom w:val="none" w:sz="0" w:space="0" w:color="auto"/>
        <w:right w:val="none" w:sz="0" w:space="0" w:color="auto"/>
      </w:divBdr>
    </w:div>
    <w:div w:id="1019965838">
      <w:bodyDiv w:val="1"/>
      <w:marLeft w:val="0"/>
      <w:marRight w:val="0"/>
      <w:marTop w:val="0"/>
      <w:marBottom w:val="0"/>
      <w:divBdr>
        <w:top w:val="none" w:sz="0" w:space="0" w:color="auto"/>
        <w:left w:val="none" w:sz="0" w:space="0" w:color="auto"/>
        <w:bottom w:val="none" w:sz="0" w:space="0" w:color="auto"/>
        <w:right w:val="none" w:sz="0" w:space="0" w:color="auto"/>
      </w:divBdr>
    </w:div>
    <w:div w:id="1048381223">
      <w:bodyDiv w:val="1"/>
      <w:marLeft w:val="0"/>
      <w:marRight w:val="0"/>
      <w:marTop w:val="0"/>
      <w:marBottom w:val="0"/>
      <w:divBdr>
        <w:top w:val="none" w:sz="0" w:space="0" w:color="auto"/>
        <w:left w:val="none" w:sz="0" w:space="0" w:color="auto"/>
        <w:bottom w:val="none" w:sz="0" w:space="0" w:color="auto"/>
        <w:right w:val="none" w:sz="0" w:space="0" w:color="auto"/>
      </w:divBdr>
    </w:div>
    <w:div w:id="1051266296">
      <w:bodyDiv w:val="1"/>
      <w:marLeft w:val="0"/>
      <w:marRight w:val="0"/>
      <w:marTop w:val="0"/>
      <w:marBottom w:val="0"/>
      <w:divBdr>
        <w:top w:val="none" w:sz="0" w:space="0" w:color="auto"/>
        <w:left w:val="none" w:sz="0" w:space="0" w:color="auto"/>
        <w:bottom w:val="none" w:sz="0" w:space="0" w:color="auto"/>
        <w:right w:val="none" w:sz="0" w:space="0" w:color="auto"/>
      </w:divBdr>
    </w:div>
    <w:div w:id="1065570679">
      <w:bodyDiv w:val="1"/>
      <w:marLeft w:val="0"/>
      <w:marRight w:val="0"/>
      <w:marTop w:val="0"/>
      <w:marBottom w:val="0"/>
      <w:divBdr>
        <w:top w:val="none" w:sz="0" w:space="0" w:color="auto"/>
        <w:left w:val="none" w:sz="0" w:space="0" w:color="auto"/>
        <w:bottom w:val="none" w:sz="0" w:space="0" w:color="auto"/>
        <w:right w:val="none" w:sz="0" w:space="0" w:color="auto"/>
      </w:divBdr>
    </w:div>
    <w:div w:id="1110592409">
      <w:bodyDiv w:val="1"/>
      <w:marLeft w:val="0"/>
      <w:marRight w:val="0"/>
      <w:marTop w:val="0"/>
      <w:marBottom w:val="0"/>
      <w:divBdr>
        <w:top w:val="none" w:sz="0" w:space="0" w:color="auto"/>
        <w:left w:val="none" w:sz="0" w:space="0" w:color="auto"/>
        <w:bottom w:val="none" w:sz="0" w:space="0" w:color="auto"/>
        <w:right w:val="none" w:sz="0" w:space="0" w:color="auto"/>
      </w:divBdr>
    </w:div>
    <w:div w:id="1205409006">
      <w:bodyDiv w:val="1"/>
      <w:marLeft w:val="0"/>
      <w:marRight w:val="0"/>
      <w:marTop w:val="0"/>
      <w:marBottom w:val="0"/>
      <w:divBdr>
        <w:top w:val="none" w:sz="0" w:space="0" w:color="auto"/>
        <w:left w:val="none" w:sz="0" w:space="0" w:color="auto"/>
        <w:bottom w:val="none" w:sz="0" w:space="0" w:color="auto"/>
        <w:right w:val="none" w:sz="0" w:space="0" w:color="auto"/>
      </w:divBdr>
    </w:div>
    <w:div w:id="1226841957">
      <w:bodyDiv w:val="1"/>
      <w:marLeft w:val="0"/>
      <w:marRight w:val="0"/>
      <w:marTop w:val="0"/>
      <w:marBottom w:val="0"/>
      <w:divBdr>
        <w:top w:val="none" w:sz="0" w:space="0" w:color="auto"/>
        <w:left w:val="none" w:sz="0" w:space="0" w:color="auto"/>
        <w:bottom w:val="none" w:sz="0" w:space="0" w:color="auto"/>
        <w:right w:val="none" w:sz="0" w:space="0" w:color="auto"/>
      </w:divBdr>
    </w:div>
    <w:div w:id="1312052899">
      <w:bodyDiv w:val="1"/>
      <w:marLeft w:val="0"/>
      <w:marRight w:val="0"/>
      <w:marTop w:val="0"/>
      <w:marBottom w:val="0"/>
      <w:divBdr>
        <w:top w:val="none" w:sz="0" w:space="0" w:color="auto"/>
        <w:left w:val="none" w:sz="0" w:space="0" w:color="auto"/>
        <w:bottom w:val="none" w:sz="0" w:space="0" w:color="auto"/>
        <w:right w:val="none" w:sz="0" w:space="0" w:color="auto"/>
      </w:divBdr>
    </w:div>
    <w:div w:id="1337267511">
      <w:bodyDiv w:val="1"/>
      <w:marLeft w:val="0"/>
      <w:marRight w:val="0"/>
      <w:marTop w:val="0"/>
      <w:marBottom w:val="0"/>
      <w:divBdr>
        <w:top w:val="none" w:sz="0" w:space="0" w:color="auto"/>
        <w:left w:val="none" w:sz="0" w:space="0" w:color="auto"/>
        <w:bottom w:val="none" w:sz="0" w:space="0" w:color="auto"/>
        <w:right w:val="none" w:sz="0" w:space="0" w:color="auto"/>
      </w:divBdr>
    </w:div>
    <w:div w:id="1348210015">
      <w:bodyDiv w:val="1"/>
      <w:marLeft w:val="0"/>
      <w:marRight w:val="0"/>
      <w:marTop w:val="0"/>
      <w:marBottom w:val="0"/>
      <w:divBdr>
        <w:top w:val="none" w:sz="0" w:space="0" w:color="auto"/>
        <w:left w:val="none" w:sz="0" w:space="0" w:color="auto"/>
        <w:bottom w:val="none" w:sz="0" w:space="0" w:color="auto"/>
        <w:right w:val="none" w:sz="0" w:space="0" w:color="auto"/>
      </w:divBdr>
    </w:div>
    <w:div w:id="1363476698">
      <w:bodyDiv w:val="1"/>
      <w:marLeft w:val="0"/>
      <w:marRight w:val="0"/>
      <w:marTop w:val="0"/>
      <w:marBottom w:val="0"/>
      <w:divBdr>
        <w:top w:val="none" w:sz="0" w:space="0" w:color="auto"/>
        <w:left w:val="none" w:sz="0" w:space="0" w:color="auto"/>
        <w:bottom w:val="none" w:sz="0" w:space="0" w:color="auto"/>
        <w:right w:val="none" w:sz="0" w:space="0" w:color="auto"/>
      </w:divBdr>
    </w:div>
    <w:div w:id="1392381598">
      <w:bodyDiv w:val="1"/>
      <w:marLeft w:val="0"/>
      <w:marRight w:val="0"/>
      <w:marTop w:val="0"/>
      <w:marBottom w:val="0"/>
      <w:divBdr>
        <w:top w:val="none" w:sz="0" w:space="0" w:color="auto"/>
        <w:left w:val="none" w:sz="0" w:space="0" w:color="auto"/>
        <w:bottom w:val="none" w:sz="0" w:space="0" w:color="auto"/>
        <w:right w:val="none" w:sz="0" w:space="0" w:color="auto"/>
      </w:divBdr>
    </w:div>
    <w:div w:id="1469586831">
      <w:bodyDiv w:val="1"/>
      <w:marLeft w:val="0"/>
      <w:marRight w:val="0"/>
      <w:marTop w:val="0"/>
      <w:marBottom w:val="0"/>
      <w:divBdr>
        <w:top w:val="none" w:sz="0" w:space="0" w:color="auto"/>
        <w:left w:val="none" w:sz="0" w:space="0" w:color="auto"/>
        <w:bottom w:val="none" w:sz="0" w:space="0" w:color="auto"/>
        <w:right w:val="none" w:sz="0" w:space="0" w:color="auto"/>
      </w:divBdr>
    </w:div>
    <w:div w:id="1484077807">
      <w:bodyDiv w:val="1"/>
      <w:marLeft w:val="0"/>
      <w:marRight w:val="0"/>
      <w:marTop w:val="0"/>
      <w:marBottom w:val="0"/>
      <w:divBdr>
        <w:top w:val="none" w:sz="0" w:space="0" w:color="auto"/>
        <w:left w:val="none" w:sz="0" w:space="0" w:color="auto"/>
        <w:bottom w:val="none" w:sz="0" w:space="0" w:color="auto"/>
        <w:right w:val="none" w:sz="0" w:space="0" w:color="auto"/>
      </w:divBdr>
    </w:div>
    <w:div w:id="1487628087">
      <w:bodyDiv w:val="1"/>
      <w:marLeft w:val="0"/>
      <w:marRight w:val="0"/>
      <w:marTop w:val="0"/>
      <w:marBottom w:val="0"/>
      <w:divBdr>
        <w:top w:val="none" w:sz="0" w:space="0" w:color="auto"/>
        <w:left w:val="none" w:sz="0" w:space="0" w:color="auto"/>
        <w:bottom w:val="none" w:sz="0" w:space="0" w:color="auto"/>
        <w:right w:val="none" w:sz="0" w:space="0" w:color="auto"/>
      </w:divBdr>
    </w:div>
    <w:div w:id="1502575722">
      <w:bodyDiv w:val="1"/>
      <w:marLeft w:val="0"/>
      <w:marRight w:val="0"/>
      <w:marTop w:val="0"/>
      <w:marBottom w:val="0"/>
      <w:divBdr>
        <w:top w:val="none" w:sz="0" w:space="0" w:color="auto"/>
        <w:left w:val="none" w:sz="0" w:space="0" w:color="auto"/>
        <w:bottom w:val="none" w:sz="0" w:space="0" w:color="auto"/>
        <w:right w:val="none" w:sz="0" w:space="0" w:color="auto"/>
      </w:divBdr>
    </w:div>
    <w:div w:id="1543203348">
      <w:bodyDiv w:val="1"/>
      <w:marLeft w:val="0"/>
      <w:marRight w:val="0"/>
      <w:marTop w:val="0"/>
      <w:marBottom w:val="0"/>
      <w:divBdr>
        <w:top w:val="none" w:sz="0" w:space="0" w:color="auto"/>
        <w:left w:val="none" w:sz="0" w:space="0" w:color="auto"/>
        <w:bottom w:val="none" w:sz="0" w:space="0" w:color="auto"/>
        <w:right w:val="none" w:sz="0" w:space="0" w:color="auto"/>
      </w:divBdr>
    </w:div>
    <w:div w:id="1556814897">
      <w:bodyDiv w:val="1"/>
      <w:marLeft w:val="0"/>
      <w:marRight w:val="0"/>
      <w:marTop w:val="0"/>
      <w:marBottom w:val="0"/>
      <w:divBdr>
        <w:top w:val="none" w:sz="0" w:space="0" w:color="auto"/>
        <w:left w:val="none" w:sz="0" w:space="0" w:color="auto"/>
        <w:bottom w:val="none" w:sz="0" w:space="0" w:color="auto"/>
        <w:right w:val="none" w:sz="0" w:space="0" w:color="auto"/>
      </w:divBdr>
    </w:div>
    <w:div w:id="1571034127">
      <w:bodyDiv w:val="1"/>
      <w:marLeft w:val="0"/>
      <w:marRight w:val="0"/>
      <w:marTop w:val="0"/>
      <w:marBottom w:val="0"/>
      <w:divBdr>
        <w:top w:val="none" w:sz="0" w:space="0" w:color="auto"/>
        <w:left w:val="none" w:sz="0" w:space="0" w:color="auto"/>
        <w:bottom w:val="none" w:sz="0" w:space="0" w:color="auto"/>
        <w:right w:val="none" w:sz="0" w:space="0" w:color="auto"/>
      </w:divBdr>
    </w:div>
    <w:div w:id="1578250692">
      <w:bodyDiv w:val="1"/>
      <w:marLeft w:val="0"/>
      <w:marRight w:val="0"/>
      <w:marTop w:val="0"/>
      <w:marBottom w:val="0"/>
      <w:divBdr>
        <w:top w:val="none" w:sz="0" w:space="0" w:color="auto"/>
        <w:left w:val="none" w:sz="0" w:space="0" w:color="auto"/>
        <w:bottom w:val="none" w:sz="0" w:space="0" w:color="auto"/>
        <w:right w:val="none" w:sz="0" w:space="0" w:color="auto"/>
      </w:divBdr>
    </w:div>
    <w:div w:id="1592158252">
      <w:bodyDiv w:val="1"/>
      <w:marLeft w:val="0"/>
      <w:marRight w:val="0"/>
      <w:marTop w:val="0"/>
      <w:marBottom w:val="0"/>
      <w:divBdr>
        <w:top w:val="none" w:sz="0" w:space="0" w:color="auto"/>
        <w:left w:val="none" w:sz="0" w:space="0" w:color="auto"/>
        <w:bottom w:val="none" w:sz="0" w:space="0" w:color="auto"/>
        <w:right w:val="none" w:sz="0" w:space="0" w:color="auto"/>
      </w:divBdr>
    </w:div>
    <w:div w:id="1604413870">
      <w:bodyDiv w:val="1"/>
      <w:marLeft w:val="0"/>
      <w:marRight w:val="0"/>
      <w:marTop w:val="0"/>
      <w:marBottom w:val="0"/>
      <w:divBdr>
        <w:top w:val="none" w:sz="0" w:space="0" w:color="auto"/>
        <w:left w:val="none" w:sz="0" w:space="0" w:color="auto"/>
        <w:bottom w:val="none" w:sz="0" w:space="0" w:color="auto"/>
        <w:right w:val="none" w:sz="0" w:space="0" w:color="auto"/>
      </w:divBdr>
    </w:div>
    <w:div w:id="1614364595">
      <w:bodyDiv w:val="1"/>
      <w:marLeft w:val="0"/>
      <w:marRight w:val="0"/>
      <w:marTop w:val="0"/>
      <w:marBottom w:val="0"/>
      <w:divBdr>
        <w:top w:val="none" w:sz="0" w:space="0" w:color="auto"/>
        <w:left w:val="none" w:sz="0" w:space="0" w:color="auto"/>
        <w:bottom w:val="none" w:sz="0" w:space="0" w:color="auto"/>
        <w:right w:val="none" w:sz="0" w:space="0" w:color="auto"/>
      </w:divBdr>
    </w:div>
    <w:div w:id="1636568870">
      <w:bodyDiv w:val="1"/>
      <w:marLeft w:val="0"/>
      <w:marRight w:val="0"/>
      <w:marTop w:val="0"/>
      <w:marBottom w:val="0"/>
      <w:divBdr>
        <w:top w:val="none" w:sz="0" w:space="0" w:color="auto"/>
        <w:left w:val="none" w:sz="0" w:space="0" w:color="auto"/>
        <w:bottom w:val="none" w:sz="0" w:space="0" w:color="auto"/>
        <w:right w:val="none" w:sz="0" w:space="0" w:color="auto"/>
      </w:divBdr>
    </w:div>
    <w:div w:id="1639611028">
      <w:bodyDiv w:val="1"/>
      <w:marLeft w:val="0"/>
      <w:marRight w:val="0"/>
      <w:marTop w:val="0"/>
      <w:marBottom w:val="0"/>
      <w:divBdr>
        <w:top w:val="none" w:sz="0" w:space="0" w:color="auto"/>
        <w:left w:val="none" w:sz="0" w:space="0" w:color="auto"/>
        <w:bottom w:val="none" w:sz="0" w:space="0" w:color="auto"/>
        <w:right w:val="none" w:sz="0" w:space="0" w:color="auto"/>
      </w:divBdr>
    </w:div>
    <w:div w:id="1650089321">
      <w:bodyDiv w:val="1"/>
      <w:marLeft w:val="0"/>
      <w:marRight w:val="0"/>
      <w:marTop w:val="0"/>
      <w:marBottom w:val="0"/>
      <w:divBdr>
        <w:top w:val="none" w:sz="0" w:space="0" w:color="auto"/>
        <w:left w:val="none" w:sz="0" w:space="0" w:color="auto"/>
        <w:bottom w:val="none" w:sz="0" w:space="0" w:color="auto"/>
        <w:right w:val="none" w:sz="0" w:space="0" w:color="auto"/>
      </w:divBdr>
    </w:div>
    <w:div w:id="1655796878">
      <w:bodyDiv w:val="1"/>
      <w:marLeft w:val="0"/>
      <w:marRight w:val="0"/>
      <w:marTop w:val="0"/>
      <w:marBottom w:val="0"/>
      <w:divBdr>
        <w:top w:val="none" w:sz="0" w:space="0" w:color="auto"/>
        <w:left w:val="none" w:sz="0" w:space="0" w:color="auto"/>
        <w:bottom w:val="none" w:sz="0" w:space="0" w:color="auto"/>
        <w:right w:val="none" w:sz="0" w:space="0" w:color="auto"/>
      </w:divBdr>
    </w:div>
    <w:div w:id="1661035922">
      <w:bodyDiv w:val="1"/>
      <w:marLeft w:val="0"/>
      <w:marRight w:val="0"/>
      <w:marTop w:val="0"/>
      <w:marBottom w:val="0"/>
      <w:divBdr>
        <w:top w:val="none" w:sz="0" w:space="0" w:color="auto"/>
        <w:left w:val="none" w:sz="0" w:space="0" w:color="auto"/>
        <w:bottom w:val="none" w:sz="0" w:space="0" w:color="auto"/>
        <w:right w:val="none" w:sz="0" w:space="0" w:color="auto"/>
      </w:divBdr>
    </w:div>
    <w:div w:id="1803305203">
      <w:bodyDiv w:val="1"/>
      <w:marLeft w:val="0"/>
      <w:marRight w:val="0"/>
      <w:marTop w:val="0"/>
      <w:marBottom w:val="0"/>
      <w:divBdr>
        <w:top w:val="none" w:sz="0" w:space="0" w:color="auto"/>
        <w:left w:val="none" w:sz="0" w:space="0" w:color="auto"/>
        <w:bottom w:val="none" w:sz="0" w:space="0" w:color="auto"/>
        <w:right w:val="none" w:sz="0" w:space="0" w:color="auto"/>
      </w:divBdr>
    </w:div>
    <w:div w:id="1806893432">
      <w:bodyDiv w:val="1"/>
      <w:marLeft w:val="0"/>
      <w:marRight w:val="0"/>
      <w:marTop w:val="0"/>
      <w:marBottom w:val="0"/>
      <w:divBdr>
        <w:top w:val="none" w:sz="0" w:space="0" w:color="auto"/>
        <w:left w:val="none" w:sz="0" w:space="0" w:color="auto"/>
        <w:bottom w:val="none" w:sz="0" w:space="0" w:color="auto"/>
        <w:right w:val="none" w:sz="0" w:space="0" w:color="auto"/>
      </w:divBdr>
    </w:div>
    <w:div w:id="1811939986">
      <w:bodyDiv w:val="1"/>
      <w:marLeft w:val="0"/>
      <w:marRight w:val="0"/>
      <w:marTop w:val="0"/>
      <w:marBottom w:val="0"/>
      <w:divBdr>
        <w:top w:val="none" w:sz="0" w:space="0" w:color="auto"/>
        <w:left w:val="none" w:sz="0" w:space="0" w:color="auto"/>
        <w:bottom w:val="none" w:sz="0" w:space="0" w:color="auto"/>
        <w:right w:val="none" w:sz="0" w:space="0" w:color="auto"/>
      </w:divBdr>
    </w:div>
    <w:div w:id="1869635150">
      <w:bodyDiv w:val="1"/>
      <w:marLeft w:val="0"/>
      <w:marRight w:val="0"/>
      <w:marTop w:val="0"/>
      <w:marBottom w:val="0"/>
      <w:divBdr>
        <w:top w:val="none" w:sz="0" w:space="0" w:color="auto"/>
        <w:left w:val="none" w:sz="0" w:space="0" w:color="auto"/>
        <w:bottom w:val="none" w:sz="0" w:space="0" w:color="auto"/>
        <w:right w:val="none" w:sz="0" w:space="0" w:color="auto"/>
      </w:divBdr>
    </w:div>
    <w:div w:id="1900482713">
      <w:bodyDiv w:val="1"/>
      <w:marLeft w:val="0"/>
      <w:marRight w:val="0"/>
      <w:marTop w:val="0"/>
      <w:marBottom w:val="0"/>
      <w:divBdr>
        <w:top w:val="none" w:sz="0" w:space="0" w:color="auto"/>
        <w:left w:val="none" w:sz="0" w:space="0" w:color="auto"/>
        <w:bottom w:val="none" w:sz="0" w:space="0" w:color="auto"/>
        <w:right w:val="none" w:sz="0" w:space="0" w:color="auto"/>
      </w:divBdr>
    </w:div>
    <w:div w:id="1900826172">
      <w:bodyDiv w:val="1"/>
      <w:marLeft w:val="0"/>
      <w:marRight w:val="0"/>
      <w:marTop w:val="0"/>
      <w:marBottom w:val="0"/>
      <w:divBdr>
        <w:top w:val="none" w:sz="0" w:space="0" w:color="auto"/>
        <w:left w:val="none" w:sz="0" w:space="0" w:color="auto"/>
        <w:bottom w:val="none" w:sz="0" w:space="0" w:color="auto"/>
        <w:right w:val="none" w:sz="0" w:space="0" w:color="auto"/>
      </w:divBdr>
    </w:div>
    <w:div w:id="1926186043">
      <w:bodyDiv w:val="1"/>
      <w:marLeft w:val="0"/>
      <w:marRight w:val="0"/>
      <w:marTop w:val="0"/>
      <w:marBottom w:val="0"/>
      <w:divBdr>
        <w:top w:val="none" w:sz="0" w:space="0" w:color="auto"/>
        <w:left w:val="none" w:sz="0" w:space="0" w:color="auto"/>
        <w:bottom w:val="none" w:sz="0" w:space="0" w:color="auto"/>
        <w:right w:val="none" w:sz="0" w:space="0" w:color="auto"/>
      </w:divBdr>
    </w:div>
    <w:div w:id="1927881436">
      <w:bodyDiv w:val="1"/>
      <w:marLeft w:val="0"/>
      <w:marRight w:val="0"/>
      <w:marTop w:val="0"/>
      <w:marBottom w:val="0"/>
      <w:divBdr>
        <w:top w:val="none" w:sz="0" w:space="0" w:color="auto"/>
        <w:left w:val="none" w:sz="0" w:space="0" w:color="auto"/>
        <w:bottom w:val="none" w:sz="0" w:space="0" w:color="auto"/>
        <w:right w:val="none" w:sz="0" w:space="0" w:color="auto"/>
      </w:divBdr>
    </w:div>
    <w:div w:id="1930650616">
      <w:bodyDiv w:val="1"/>
      <w:marLeft w:val="0"/>
      <w:marRight w:val="0"/>
      <w:marTop w:val="0"/>
      <w:marBottom w:val="0"/>
      <w:divBdr>
        <w:top w:val="none" w:sz="0" w:space="0" w:color="auto"/>
        <w:left w:val="none" w:sz="0" w:space="0" w:color="auto"/>
        <w:bottom w:val="none" w:sz="0" w:space="0" w:color="auto"/>
        <w:right w:val="none" w:sz="0" w:space="0" w:color="auto"/>
      </w:divBdr>
    </w:div>
    <w:div w:id="1945725499">
      <w:bodyDiv w:val="1"/>
      <w:marLeft w:val="0"/>
      <w:marRight w:val="0"/>
      <w:marTop w:val="0"/>
      <w:marBottom w:val="0"/>
      <w:divBdr>
        <w:top w:val="none" w:sz="0" w:space="0" w:color="auto"/>
        <w:left w:val="none" w:sz="0" w:space="0" w:color="auto"/>
        <w:bottom w:val="none" w:sz="0" w:space="0" w:color="auto"/>
        <w:right w:val="none" w:sz="0" w:space="0" w:color="auto"/>
      </w:divBdr>
    </w:div>
    <w:div w:id="1955477682">
      <w:bodyDiv w:val="1"/>
      <w:marLeft w:val="0"/>
      <w:marRight w:val="0"/>
      <w:marTop w:val="0"/>
      <w:marBottom w:val="0"/>
      <w:divBdr>
        <w:top w:val="none" w:sz="0" w:space="0" w:color="auto"/>
        <w:left w:val="none" w:sz="0" w:space="0" w:color="auto"/>
        <w:bottom w:val="none" w:sz="0" w:space="0" w:color="auto"/>
        <w:right w:val="none" w:sz="0" w:space="0" w:color="auto"/>
      </w:divBdr>
    </w:div>
    <w:div w:id="2018191985">
      <w:bodyDiv w:val="1"/>
      <w:marLeft w:val="0"/>
      <w:marRight w:val="0"/>
      <w:marTop w:val="0"/>
      <w:marBottom w:val="0"/>
      <w:divBdr>
        <w:top w:val="none" w:sz="0" w:space="0" w:color="auto"/>
        <w:left w:val="none" w:sz="0" w:space="0" w:color="auto"/>
        <w:bottom w:val="none" w:sz="0" w:space="0" w:color="auto"/>
        <w:right w:val="none" w:sz="0" w:space="0" w:color="auto"/>
      </w:divBdr>
    </w:div>
    <w:div w:id="2025785933">
      <w:bodyDiv w:val="1"/>
      <w:marLeft w:val="0"/>
      <w:marRight w:val="0"/>
      <w:marTop w:val="0"/>
      <w:marBottom w:val="0"/>
      <w:divBdr>
        <w:top w:val="none" w:sz="0" w:space="0" w:color="auto"/>
        <w:left w:val="none" w:sz="0" w:space="0" w:color="auto"/>
        <w:bottom w:val="none" w:sz="0" w:space="0" w:color="auto"/>
        <w:right w:val="none" w:sz="0" w:space="0" w:color="auto"/>
      </w:divBdr>
    </w:div>
    <w:div w:id="2039577453">
      <w:bodyDiv w:val="1"/>
      <w:marLeft w:val="0"/>
      <w:marRight w:val="0"/>
      <w:marTop w:val="0"/>
      <w:marBottom w:val="0"/>
      <w:divBdr>
        <w:top w:val="none" w:sz="0" w:space="0" w:color="auto"/>
        <w:left w:val="none" w:sz="0" w:space="0" w:color="auto"/>
        <w:bottom w:val="none" w:sz="0" w:space="0" w:color="auto"/>
        <w:right w:val="none" w:sz="0" w:space="0" w:color="auto"/>
      </w:divBdr>
    </w:div>
    <w:div w:id="2044940912">
      <w:bodyDiv w:val="1"/>
      <w:marLeft w:val="0"/>
      <w:marRight w:val="0"/>
      <w:marTop w:val="0"/>
      <w:marBottom w:val="0"/>
      <w:divBdr>
        <w:top w:val="none" w:sz="0" w:space="0" w:color="auto"/>
        <w:left w:val="none" w:sz="0" w:space="0" w:color="auto"/>
        <w:bottom w:val="none" w:sz="0" w:space="0" w:color="auto"/>
        <w:right w:val="none" w:sz="0" w:space="0" w:color="auto"/>
      </w:divBdr>
    </w:div>
    <w:div w:id="2057194076">
      <w:bodyDiv w:val="1"/>
      <w:marLeft w:val="0"/>
      <w:marRight w:val="0"/>
      <w:marTop w:val="0"/>
      <w:marBottom w:val="0"/>
      <w:divBdr>
        <w:top w:val="none" w:sz="0" w:space="0" w:color="auto"/>
        <w:left w:val="none" w:sz="0" w:space="0" w:color="auto"/>
        <w:bottom w:val="none" w:sz="0" w:space="0" w:color="auto"/>
        <w:right w:val="none" w:sz="0" w:space="0" w:color="auto"/>
      </w:divBdr>
    </w:div>
    <w:div w:id="2061056487">
      <w:bodyDiv w:val="1"/>
      <w:marLeft w:val="0"/>
      <w:marRight w:val="0"/>
      <w:marTop w:val="0"/>
      <w:marBottom w:val="0"/>
      <w:divBdr>
        <w:top w:val="none" w:sz="0" w:space="0" w:color="auto"/>
        <w:left w:val="none" w:sz="0" w:space="0" w:color="auto"/>
        <w:bottom w:val="none" w:sz="0" w:space="0" w:color="auto"/>
        <w:right w:val="none" w:sz="0" w:space="0" w:color="auto"/>
      </w:divBdr>
    </w:div>
    <w:div w:id="2115050204">
      <w:bodyDiv w:val="1"/>
      <w:marLeft w:val="0"/>
      <w:marRight w:val="0"/>
      <w:marTop w:val="0"/>
      <w:marBottom w:val="0"/>
      <w:divBdr>
        <w:top w:val="none" w:sz="0" w:space="0" w:color="auto"/>
        <w:left w:val="none" w:sz="0" w:space="0" w:color="auto"/>
        <w:bottom w:val="none" w:sz="0" w:space="0" w:color="auto"/>
        <w:right w:val="none" w:sz="0" w:space="0" w:color="auto"/>
      </w:divBdr>
    </w:div>
    <w:div w:id="2122140512">
      <w:bodyDiv w:val="1"/>
      <w:marLeft w:val="0"/>
      <w:marRight w:val="0"/>
      <w:marTop w:val="0"/>
      <w:marBottom w:val="0"/>
      <w:divBdr>
        <w:top w:val="none" w:sz="0" w:space="0" w:color="auto"/>
        <w:left w:val="none" w:sz="0" w:space="0" w:color="auto"/>
        <w:bottom w:val="none" w:sz="0" w:space="0" w:color="auto"/>
        <w:right w:val="none" w:sz="0" w:space="0" w:color="auto"/>
      </w:divBdr>
    </w:div>
    <w:div w:id="2138523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B618A-E086-43BF-A522-1DACB7528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5432</Words>
  <Characters>30968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chunbo</dc:creator>
  <cp:keywords/>
  <dc:description/>
  <cp:lastModifiedBy>Mehla, Kamiya   (HSC)</cp:lastModifiedBy>
  <cp:revision>2</cp:revision>
  <cp:lastPrinted>2024-04-15T15:46:00Z</cp:lastPrinted>
  <dcterms:created xsi:type="dcterms:W3CDTF">2026-04-20T00:55:00Z</dcterms:created>
  <dcterms:modified xsi:type="dcterms:W3CDTF">2026-04-20T00:55:00Z</dcterms:modified>
</cp:coreProperties>
</file>