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D7BFAF" w14:textId="6D7F5987" w:rsidR="00BB3A3A" w:rsidRPr="001F370C" w:rsidRDefault="001F370C" w:rsidP="00BB3A3A">
      <w:pPr>
        <w:spacing w:line="480" w:lineRule="auto"/>
        <w:ind w:firstLineChars="0" w:firstLine="0"/>
        <w:rPr>
          <w:rFonts w:cs="Times New Roman"/>
          <w:color w:val="000000" w:themeColor="text1"/>
          <w:shd w:val="clear" w:color="auto" w:fill="FFFFFF"/>
        </w:rPr>
      </w:pPr>
      <w:r w:rsidRPr="001F370C">
        <w:rPr>
          <w:noProof/>
          <w:color w:val="000000" w:themeColor="text1"/>
        </w:rPr>
        <w:drawing>
          <wp:inline distT="0" distB="0" distL="0" distR="0" wp14:anchorId="090D18C4" wp14:editId="6EFBF825">
            <wp:extent cx="5274310" cy="7102475"/>
            <wp:effectExtent l="0" t="0" r="2540" b="3175"/>
            <wp:docPr id="1655245183" name="图片 1" descr="图片包含 图示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5245183" name="图片 1" descr="图片包含 图示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10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DD5FE6" w14:textId="4CEF7B13" w:rsidR="000B1BE2" w:rsidRPr="001F370C" w:rsidRDefault="00B02FA6" w:rsidP="00B02FA6">
      <w:pPr>
        <w:spacing w:before="240" w:line="360" w:lineRule="auto"/>
        <w:ind w:firstLineChars="0" w:firstLine="0"/>
        <w:rPr>
          <w:rFonts w:cs="Times New Roman"/>
          <w:b/>
          <w:bCs/>
          <w:color w:val="000000" w:themeColor="text1"/>
          <w:szCs w:val="28"/>
        </w:rPr>
      </w:pPr>
      <w:r w:rsidRPr="001F370C">
        <w:rPr>
          <w:rFonts w:cs="Times New Roman"/>
          <w:b/>
          <w:bCs/>
          <w:color w:val="000000" w:themeColor="text1"/>
          <w:szCs w:val="28"/>
        </w:rPr>
        <w:t xml:space="preserve">Figure </w:t>
      </w:r>
      <w:proofErr w:type="spellStart"/>
      <w:r w:rsidRPr="001F370C">
        <w:rPr>
          <w:rFonts w:cs="Times New Roman"/>
          <w:b/>
          <w:bCs/>
          <w:color w:val="000000" w:themeColor="text1"/>
          <w:szCs w:val="28"/>
        </w:rPr>
        <w:t>S</w:t>
      </w:r>
      <w:r w:rsidR="00F57831" w:rsidRPr="001F370C">
        <w:rPr>
          <w:rFonts w:cs="Times New Roman" w:hint="eastAsia"/>
          <w:b/>
          <w:bCs/>
          <w:color w:val="000000" w:themeColor="text1"/>
          <w:szCs w:val="28"/>
        </w:rPr>
        <w:t>4</w:t>
      </w:r>
      <w:proofErr w:type="spellEnd"/>
      <w:r w:rsidRPr="001F370C">
        <w:rPr>
          <w:rFonts w:cs="Times New Roman"/>
          <w:b/>
          <w:bCs/>
          <w:color w:val="000000" w:themeColor="text1"/>
          <w:szCs w:val="28"/>
        </w:rPr>
        <w:t xml:space="preserve">. </w:t>
      </w:r>
      <w:proofErr w:type="spellStart"/>
      <w:r w:rsidR="00726398" w:rsidRPr="001F370C">
        <w:rPr>
          <w:rFonts w:cs="Times New Roman"/>
          <w:b/>
          <w:bCs/>
          <w:color w:val="000000" w:themeColor="text1"/>
          <w:szCs w:val="28"/>
        </w:rPr>
        <w:t>CSN5</w:t>
      </w:r>
      <w:proofErr w:type="spellEnd"/>
      <w:r w:rsidR="00726398" w:rsidRPr="001F370C">
        <w:rPr>
          <w:rFonts w:cs="Times New Roman"/>
          <w:b/>
          <w:bCs/>
          <w:color w:val="000000" w:themeColor="text1"/>
          <w:szCs w:val="28"/>
        </w:rPr>
        <w:t xml:space="preserve"> </w:t>
      </w:r>
      <w:r w:rsidR="00726398" w:rsidRPr="001F370C">
        <w:rPr>
          <w:rFonts w:cs="Times New Roman" w:hint="eastAsia"/>
          <w:b/>
          <w:bCs/>
          <w:color w:val="000000" w:themeColor="text1"/>
          <w:szCs w:val="28"/>
        </w:rPr>
        <w:t xml:space="preserve">May </w:t>
      </w:r>
      <w:r w:rsidR="00726398" w:rsidRPr="001F370C">
        <w:rPr>
          <w:rFonts w:cs="Times New Roman"/>
          <w:b/>
          <w:bCs/>
          <w:color w:val="000000" w:themeColor="text1"/>
          <w:szCs w:val="28"/>
        </w:rPr>
        <w:t xml:space="preserve">Regulate </w:t>
      </w:r>
      <w:proofErr w:type="spellStart"/>
      <w:r w:rsidR="00726398" w:rsidRPr="001F370C">
        <w:rPr>
          <w:rFonts w:cs="Times New Roman"/>
          <w:b/>
          <w:bCs/>
          <w:color w:val="000000" w:themeColor="text1"/>
          <w:szCs w:val="28"/>
        </w:rPr>
        <w:t>RAD54B</w:t>
      </w:r>
      <w:proofErr w:type="spellEnd"/>
      <w:r w:rsidR="00726398" w:rsidRPr="001F370C">
        <w:rPr>
          <w:rFonts w:cs="Times New Roman"/>
          <w:b/>
          <w:bCs/>
          <w:color w:val="000000" w:themeColor="text1"/>
          <w:szCs w:val="28"/>
        </w:rPr>
        <w:t xml:space="preserve"> and </w:t>
      </w:r>
      <w:proofErr w:type="spellStart"/>
      <w:r w:rsidR="00726398" w:rsidRPr="001F370C">
        <w:rPr>
          <w:rFonts w:cs="Times New Roman"/>
          <w:b/>
          <w:bCs/>
          <w:color w:val="000000" w:themeColor="text1"/>
          <w:szCs w:val="28"/>
        </w:rPr>
        <w:t>RAD21</w:t>
      </w:r>
      <w:proofErr w:type="spellEnd"/>
      <w:r w:rsidR="00726398" w:rsidRPr="001F370C">
        <w:rPr>
          <w:rFonts w:cs="Times New Roman"/>
          <w:b/>
          <w:bCs/>
          <w:color w:val="000000" w:themeColor="text1"/>
          <w:szCs w:val="28"/>
        </w:rPr>
        <w:t xml:space="preserve"> Stability via Its </w:t>
      </w:r>
      <w:proofErr w:type="spellStart"/>
      <w:r w:rsidR="00726398" w:rsidRPr="001F370C">
        <w:rPr>
          <w:rFonts w:cs="Times New Roman"/>
          <w:b/>
          <w:bCs/>
          <w:color w:val="000000" w:themeColor="text1"/>
          <w:szCs w:val="28"/>
        </w:rPr>
        <w:t>MPN</w:t>
      </w:r>
      <w:proofErr w:type="spellEnd"/>
      <w:r w:rsidR="00726398" w:rsidRPr="001F370C">
        <w:rPr>
          <w:rFonts w:cs="Times New Roman"/>
          <w:b/>
          <w:bCs/>
          <w:color w:val="000000" w:themeColor="text1"/>
          <w:szCs w:val="28"/>
        </w:rPr>
        <w:t xml:space="preserve"> Domain and Recognizes Specific RNA Motifs</w:t>
      </w:r>
    </w:p>
    <w:p w14:paraId="12ACDB29" w14:textId="0E995D2F" w:rsidR="00B02FA6" w:rsidRPr="001F370C" w:rsidRDefault="00804422" w:rsidP="00BB3A3A">
      <w:pPr>
        <w:spacing w:line="480" w:lineRule="auto"/>
        <w:ind w:firstLineChars="0" w:firstLine="0"/>
        <w:rPr>
          <w:rFonts w:cs="Times New Roman"/>
          <w:color w:val="000000" w:themeColor="text1"/>
          <w:shd w:val="clear" w:color="auto" w:fill="FFFFFF"/>
        </w:rPr>
      </w:pPr>
      <w:r w:rsidRPr="001F370C">
        <w:rPr>
          <w:rFonts w:cs="Times New Roman" w:hint="eastAsia"/>
          <w:color w:val="000000" w:themeColor="text1"/>
          <w:shd w:val="clear" w:color="auto" w:fill="FFFFFF"/>
        </w:rPr>
        <w:t xml:space="preserve">(A) </w:t>
      </w:r>
      <w:r w:rsidR="00726398" w:rsidRPr="001F370C">
        <w:rPr>
          <w:rFonts w:cs="Times New Roman"/>
          <w:color w:val="000000" w:themeColor="text1"/>
          <w:shd w:val="clear" w:color="auto" w:fill="FFFFFF"/>
        </w:rPr>
        <w:t xml:space="preserve">Schematic representation of full-length and truncated </w:t>
      </w:r>
      <w:proofErr w:type="spellStart"/>
      <w:r w:rsidR="00726398" w:rsidRPr="001F370C">
        <w:rPr>
          <w:rFonts w:cs="Times New Roman"/>
          <w:color w:val="000000" w:themeColor="text1"/>
          <w:shd w:val="clear" w:color="auto" w:fill="FFFFFF"/>
        </w:rPr>
        <w:t>CSN5</w:t>
      </w:r>
      <w:proofErr w:type="spellEnd"/>
      <w:r w:rsidR="00726398" w:rsidRPr="001F370C">
        <w:rPr>
          <w:rFonts w:cs="Times New Roman"/>
          <w:color w:val="000000" w:themeColor="text1"/>
          <w:shd w:val="clear" w:color="auto" w:fill="FFFFFF"/>
        </w:rPr>
        <w:t xml:space="preserve"> constructs used in RNA-binding domain mapping experiments.</w:t>
      </w:r>
      <w:r w:rsidR="00726398" w:rsidRPr="001F370C">
        <w:rPr>
          <w:rFonts w:cs="Times New Roman" w:hint="eastAsia"/>
          <w:color w:val="000000" w:themeColor="text1"/>
          <w:shd w:val="clear" w:color="auto" w:fill="FFFFFF"/>
        </w:rPr>
        <w:t xml:space="preserve"> </w:t>
      </w:r>
      <w:r w:rsidRPr="001F370C">
        <w:rPr>
          <w:rFonts w:cs="Times New Roman" w:hint="eastAsia"/>
          <w:color w:val="000000" w:themeColor="text1"/>
          <w:shd w:val="clear" w:color="auto" w:fill="FFFFFF"/>
        </w:rPr>
        <w:t xml:space="preserve">(B) </w:t>
      </w:r>
      <w:r w:rsidR="00980538" w:rsidRPr="001F370C">
        <w:rPr>
          <w:rFonts w:cs="Times New Roman"/>
          <w:color w:val="000000" w:themeColor="text1"/>
          <w:shd w:val="clear" w:color="auto" w:fill="FFFFFF"/>
        </w:rPr>
        <w:t xml:space="preserve">RNA stability assays using </w:t>
      </w:r>
      <w:r w:rsidR="00980538" w:rsidRPr="001F370C">
        <w:rPr>
          <w:rFonts w:cs="Times New Roman"/>
          <w:color w:val="000000" w:themeColor="text1"/>
          <w:shd w:val="clear" w:color="auto" w:fill="FFFFFF"/>
        </w:rPr>
        <w:lastRenderedPageBreak/>
        <w:t xml:space="preserve">Actinomycin D to assess the decay kinetics of </w:t>
      </w:r>
      <w:proofErr w:type="spellStart"/>
      <w:r w:rsidR="00980538" w:rsidRPr="001F370C">
        <w:rPr>
          <w:rFonts w:cs="Times New Roman"/>
          <w:color w:val="000000" w:themeColor="text1"/>
          <w:shd w:val="clear" w:color="auto" w:fill="FFFFFF"/>
        </w:rPr>
        <w:t>RAD54B</w:t>
      </w:r>
      <w:proofErr w:type="spellEnd"/>
      <w:r w:rsidR="00980538" w:rsidRPr="001F370C">
        <w:rPr>
          <w:rFonts w:cs="Times New Roman"/>
          <w:color w:val="000000" w:themeColor="text1"/>
          <w:shd w:val="clear" w:color="auto" w:fill="FFFFFF"/>
        </w:rPr>
        <w:t xml:space="preserve"> and </w:t>
      </w:r>
      <w:proofErr w:type="spellStart"/>
      <w:r w:rsidR="00980538" w:rsidRPr="001F370C">
        <w:rPr>
          <w:rFonts w:cs="Times New Roman"/>
          <w:color w:val="000000" w:themeColor="text1"/>
          <w:shd w:val="clear" w:color="auto" w:fill="FFFFFF"/>
        </w:rPr>
        <w:t>RAD21</w:t>
      </w:r>
      <w:proofErr w:type="spellEnd"/>
      <w:r w:rsidR="00980538" w:rsidRPr="001F370C">
        <w:rPr>
          <w:rFonts w:cs="Times New Roman"/>
          <w:color w:val="000000" w:themeColor="text1"/>
          <w:shd w:val="clear" w:color="auto" w:fill="FFFFFF"/>
        </w:rPr>
        <w:t xml:space="preserve"> mRNAs following </w:t>
      </w:r>
      <w:proofErr w:type="spellStart"/>
      <w:r w:rsidR="00980538" w:rsidRPr="001F370C">
        <w:rPr>
          <w:rFonts w:cs="Times New Roman"/>
          <w:color w:val="000000" w:themeColor="text1"/>
          <w:shd w:val="clear" w:color="auto" w:fill="FFFFFF"/>
        </w:rPr>
        <w:t>Jab1</w:t>
      </w:r>
      <w:proofErr w:type="spellEnd"/>
      <w:r w:rsidR="00980538" w:rsidRPr="001F370C">
        <w:rPr>
          <w:rFonts w:cs="Times New Roman"/>
          <w:color w:val="000000" w:themeColor="text1"/>
          <w:shd w:val="clear" w:color="auto" w:fill="FFFFFF"/>
        </w:rPr>
        <w:t xml:space="preserve"> knockdown, and upon re-expression of either full-length </w:t>
      </w:r>
      <w:proofErr w:type="spellStart"/>
      <w:r w:rsidR="00980538" w:rsidRPr="001F370C">
        <w:rPr>
          <w:rFonts w:cs="Times New Roman"/>
          <w:color w:val="000000" w:themeColor="text1"/>
          <w:shd w:val="clear" w:color="auto" w:fill="FFFFFF"/>
        </w:rPr>
        <w:t>Jab1</w:t>
      </w:r>
      <w:proofErr w:type="spellEnd"/>
      <w:r w:rsidR="00980538" w:rsidRPr="001F370C">
        <w:rPr>
          <w:rFonts w:cs="Times New Roman"/>
          <w:color w:val="000000" w:themeColor="text1"/>
          <w:shd w:val="clear" w:color="auto" w:fill="FFFFFF"/>
        </w:rPr>
        <w:t xml:space="preserve"> or the </w:t>
      </w:r>
      <w:proofErr w:type="spellStart"/>
      <w:r w:rsidR="00980538" w:rsidRPr="001F370C">
        <w:rPr>
          <w:rFonts w:cs="Times New Roman"/>
          <w:color w:val="000000" w:themeColor="text1"/>
          <w:shd w:val="clear" w:color="auto" w:fill="FFFFFF"/>
        </w:rPr>
        <w:t>ΔMPN</w:t>
      </w:r>
      <w:proofErr w:type="spellEnd"/>
      <w:r w:rsidR="00980538" w:rsidRPr="001F370C">
        <w:rPr>
          <w:rFonts w:cs="Times New Roman"/>
          <w:color w:val="000000" w:themeColor="text1"/>
          <w:shd w:val="clear" w:color="auto" w:fill="FFFFFF"/>
        </w:rPr>
        <w:t xml:space="preserve"> mutant.</w:t>
      </w:r>
      <w:r w:rsidR="00980538" w:rsidRPr="001F370C">
        <w:rPr>
          <w:rFonts w:cs="Times New Roman" w:hint="eastAsia"/>
          <w:color w:val="000000" w:themeColor="text1"/>
          <w:shd w:val="clear" w:color="auto" w:fill="FFFFFF"/>
        </w:rPr>
        <w:t xml:space="preserve"> </w:t>
      </w:r>
      <w:r w:rsidRPr="001F370C">
        <w:rPr>
          <w:rFonts w:cs="Times New Roman" w:hint="eastAsia"/>
          <w:color w:val="000000" w:themeColor="text1"/>
          <w:shd w:val="clear" w:color="auto" w:fill="FFFFFF"/>
        </w:rPr>
        <w:t xml:space="preserve">(C) </w:t>
      </w:r>
      <w:r w:rsidR="00551551" w:rsidRPr="001F370C">
        <w:rPr>
          <w:rFonts w:cs="Times New Roman" w:hint="eastAsia"/>
          <w:color w:val="000000" w:themeColor="text1"/>
          <w:shd w:val="clear" w:color="auto" w:fill="FFFFFF"/>
        </w:rPr>
        <w:t>Peak</w:t>
      </w:r>
      <w:r w:rsidR="00980538" w:rsidRPr="001F370C">
        <w:rPr>
          <w:rFonts w:cs="Times New Roman"/>
          <w:color w:val="000000" w:themeColor="text1"/>
          <w:shd w:val="clear" w:color="auto" w:fill="FFFFFF"/>
        </w:rPr>
        <w:t xml:space="preserve"> distribution of </w:t>
      </w:r>
      <w:proofErr w:type="spellStart"/>
      <w:r w:rsidR="00980538" w:rsidRPr="001F370C">
        <w:rPr>
          <w:rFonts w:cs="Times New Roman"/>
          <w:color w:val="000000" w:themeColor="text1"/>
          <w:shd w:val="clear" w:color="auto" w:fill="FFFFFF"/>
        </w:rPr>
        <w:t>Jab1</w:t>
      </w:r>
      <w:proofErr w:type="spellEnd"/>
      <w:r w:rsidR="00980538" w:rsidRPr="001F370C">
        <w:rPr>
          <w:rFonts w:cs="Times New Roman"/>
          <w:color w:val="000000" w:themeColor="text1"/>
          <w:shd w:val="clear" w:color="auto" w:fill="FFFFFF"/>
        </w:rPr>
        <w:t xml:space="preserve">-binding </w:t>
      </w:r>
      <w:r w:rsidR="00551551" w:rsidRPr="001F370C">
        <w:rPr>
          <w:rFonts w:cs="Times New Roman" w:hint="eastAsia"/>
          <w:color w:val="000000" w:themeColor="text1"/>
          <w:shd w:val="clear" w:color="auto" w:fill="FFFFFF"/>
        </w:rPr>
        <w:t xml:space="preserve">regions </w:t>
      </w:r>
      <w:r w:rsidR="00980538" w:rsidRPr="001F370C">
        <w:rPr>
          <w:rFonts w:cs="Times New Roman"/>
          <w:color w:val="000000" w:themeColor="text1"/>
          <w:shd w:val="clear" w:color="auto" w:fill="FFFFFF"/>
        </w:rPr>
        <w:t>identified by RIP-seq</w:t>
      </w:r>
      <w:r w:rsidR="00980538" w:rsidRPr="001F370C">
        <w:rPr>
          <w:rFonts w:cs="Times New Roman" w:hint="eastAsia"/>
          <w:color w:val="000000" w:themeColor="text1"/>
          <w:shd w:val="clear" w:color="auto" w:fill="FFFFFF"/>
        </w:rPr>
        <w:t xml:space="preserve">. </w:t>
      </w:r>
      <w:r w:rsidR="00716675" w:rsidRPr="001F370C">
        <w:rPr>
          <w:rFonts w:cs="Times New Roman"/>
          <w:color w:val="000000" w:themeColor="text1"/>
          <w:shd w:val="clear" w:color="auto" w:fill="FFFFFF"/>
        </w:rPr>
        <w:t xml:space="preserve">(D–E) Predicted 3D docking models showing </w:t>
      </w:r>
      <w:proofErr w:type="spellStart"/>
      <w:r w:rsidR="00716675" w:rsidRPr="001F370C">
        <w:rPr>
          <w:rFonts w:cs="Times New Roman"/>
          <w:color w:val="000000" w:themeColor="text1"/>
          <w:shd w:val="clear" w:color="auto" w:fill="FFFFFF"/>
        </w:rPr>
        <w:t>Jab1</w:t>
      </w:r>
      <w:proofErr w:type="spellEnd"/>
      <w:r w:rsidR="00716675" w:rsidRPr="001F370C">
        <w:rPr>
          <w:rFonts w:cs="Times New Roman"/>
          <w:color w:val="000000" w:themeColor="text1"/>
          <w:shd w:val="clear" w:color="auto" w:fill="FFFFFF"/>
        </w:rPr>
        <w:t xml:space="preserve"> interactions with </w:t>
      </w:r>
      <w:proofErr w:type="spellStart"/>
      <w:r w:rsidR="00716675" w:rsidRPr="001F370C">
        <w:rPr>
          <w:rFonts w:cs="Times New Roman"/>
          <w:color w:val="000000" w:themeColor="text1"/>
          <w:shd w:val="clear" w:color="auto" w:fill="FFFFFF"/>
        </w:rPr>
        <w:t>RAD54B</w:t>
      </w:r>
      <w:proofErr w:type="spellEnd"/>
      <w:r w:rsidR="00716675" w:rsidRPr="001F370C">
        <w:rPr>
          <w:rFonts w:cs="Times New Roman"/>
          <w:color w:val="000000" w:themeColor="text1"/>
          <w:shd w:val="clear" w:color="auto" w:fill="FFFFFF"/>
        </w:rPr>
        <w:t xml:space="preserve"> (D) and </w:t>
      </w:r>
      <w:proofErr w:type="spellStart"/>
      <w:r w:rsidR="00716675" w:rsidRPr="001F370C">
        <w:rPr>
          <w:rFonts w:cs="Times New Roman"/>
          <w:color w:val="000000" w:themeColor="text1"/>
          <w:shd w:val="clear" w:color="auto" w:fill="FFFFFF"/>
        </w:rPr>
        <w:t>RAD21</w:t>
      </w:r>
      <w:proofErr w:type="spellEnd"/>
      <w:r w:rsidR="00716675" w:rsidRPr="001F370C">
        <w:rPr>
          <w:rFonts w:cs="Times New Roman"/>
          <w:color w:val="000000" w:themeColor="text1"/>
          <w:shd w:val="clear" w:color="auto" w:fill="FFFFFF"/>
        </w:rPr>
        <w:t xml:space="preserve"> (E) RNAs.</w:t>
      </w:r>
      <w:r w:rsidR="00716675" w:rsidRPr="001F370C">
        <w:rPr>
          <w:rFonts w:cs="Times New Roman" w:hint="eastAsia"/>
          <w:color w:val="000000" w:themeColor="text1"/>
          <w:shd w:val="clear" w:color="auto" w:fill="FFFFFF"/>
        </w:rPr>
        <w:t xml:space="preserve"> </w:t>
      </w:r>
      <w:r w:rsidRPr="001F370C">
        <w:rPr>
          <w:rFonts w:cs="Times New Roman" w:hint="eastAsia"/>
          <w:color w:val="000000" w:themeColor="text1"/>
          <w:shd w:val="clear" w:color="auto" w:fill="FFFFFF"/>
        </w:rPr>
        <w:t>(</w:t>
      </w:r>
      <w:r w:rsidR="00D5342A" w:rsidRPr="001F370C">
        <w:rPr>
          <w:rFonts w:cs="Times New Roman" w:hint="eastAsia"/>
          <w:color w:val="000000" w:themeColor="text1"/>
          <w:shd w:val="clear" w:color="auto" w:fill="FFFFFF"/>
        </w:rPr>
        <w:t>F</w:t>
      </w:r>
      <w:r w:rsidRPr="001F370C">
        <w:rPr>
          <w:rFonts w:cs="Times New Roman" w:hint="eastAsia"/>
          <w:color w:val="000000" w:themeColor="text1"/>
          <w:shd w:val="clear" w:color="auto" w:fill="FFFFFF"/>
        </w:rPr>
        <w:t xml:space="preserve">) </w:t>
      </w:r>
      <w:r w:rsidR="00F617C4" w:rsidRPr="001F370C">
        <w:rPr>
          <w:rFonts w:eastAsia="楷体" w:cs="Times New Roman"/>
          <w:color w:val="000000" w:themeColor="text1"/>
        </w:rPr>
        <w:t>Significantly enriched RNA-binding motifs identified from RIP-seq data using motif discovery analysis.</w:t>
      </w:r>
    </w:p>
    <w:sectPr w:rsidR="00B02FA6" w:rsidRPr="001F370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2163A5" w14:textId="77777777" w:rsidR="00343376" w:rsidRDefault="00343376" w:rsidP="00EC06B9">
      <w:pPr>
        <w:ind w:firstLine="480"/>
      </w:pPr>
      <w:r>
        <w:separator/>
      </w:r>
    </w:p>
  </w:endnote>
  <w:endnote w:type="continuationSeparator" w:id="0">
    <w:p w14:paraId="6A860E95" w14:textId="77777777" w:rsidR="00343376" w:rsidRDefault="00343376" w:rsidP="00EC06B9">
      <w:pPr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FF91FE" w14:textId="77777777" w:rsidR="00EC06B9" w:rsidRDefault="00EC06B9">
    <w:pPr>
      <w:pStyle w:val="a5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D04DDB" w14:textId="77777777" w:rsidR="00EC06B9" w:rsidRDefault="00EC06B9">
    <w:pPr>
      <w:pStyle w:val="a5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18F0F6" w14:textId="77777777" w:rsidR="00EC06B9" w:rsidRDefault="00EC06B9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09C4A0" w14:textId="77777777" w:rsidR="00343376" w:rsidRDefault="00343376" w:rsidP="00EC06B9">
      <w:pPr>
        <w:ind w:firstLine="480"/>
      </w:pPr>
      <w:r>
        <w:separator/>
      </w:r>
    </w:p>
  </w:footnote>
  <w:footnote w:type="continuationSeparator" w:id="0">
    <w:p w14:paraId="0408DDEF" w14:textId="77777777" w:rsidR="00343376" w:rsidRDefault="00343376" w:rsidP="00EC06B9">
      <w:pPr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AA1510" w14:textId="77777777" w:rsidR="00EC06B9" w:rsidRDefault="00EC06B9">
    <w:pPr>
      <w:pStyle w:val="a3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03B72" w14:textId="77777777" w:rsidR="00EC06B9" w:rsidRDefault="00EC06B9">
    <w:pPr>
      <w:pStyle w:val="a3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8BF974" w14:textId="77777777" w:rsidR="00EC06B9" w:rsidRDefault="00EC06B9">
    <w:pPr>
      <w:pStyle w:val="a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588"/>
    <w:rsid w:val="00005EEB"/>
    <w:rsid w:val="0007008C"/>
    <w:rsid w:val="000B1BE2"/>
    <w:rsid w:val="0011383B"/>
    <w:rsid w:val="00153C76"/>
    <w:rsid w:val="001704C6"/>
    <w:rsid w:val="001C4E40"/>
    <w:rsid w:val="001E06B7"/>
    <w:rsid w:val="001F370C"/>
    <w:rsid w:val="00250759"/>
    <w:rsid w:val="002A4DFA"/>
    <w:rsid w:val="002C4105"/>
    <w:rsid w:val="002D73F3"/>
    <w:rsid w:val="003060F5"/>
    <w:rsid w:val="00343376"/>
    <w:rsid w:val="003F0B38"/>
    <w:rsid w:val="003F0DFB"/>
    <w:rsid w:val="004064E4"/>
    <w:rsid w:val="00411CFF"/>
    <w:rsid w:val="004912E4"/>
    <w:rsid w:val="004A1A06"/>
    <w:rsid w:val="004B0054"/>
    <w:rsid w:val="00530F21"/>
    <w:rsid w:val="00551551"/>
    <w:rsid w:val="005652EB"/>
    <w:rsid w:val="005663A2"/>
    <w:rsid w:val="005826D2"/>
    <w:rsid w:val="005857EC"/>
    <w:rsid w:val="005A6584"/>
    <w:rsid w:val="005B2C34"/>
    <w:rsid w:val="005C6258"/>
    <w:rsid w:val="005D48A6"/>
    <w:rsid w:val="005E06FA"/>
    <w:rsid w:val="006365ED"/>
    <w:rsid w:val="00655DE4"/>
    <w:rsid w:val="00716675"/>
    <w:rsid w:val="00726398"/>
    <w:rsid w:val="007330EA"/>
    <w:rsid w:val="00776AB8"/>
    <w:rsid w:val="00792A43"/>
    <w:rsid w:val="007B4A5B"/>
    <w:rsid w:val="007E763F"/>
    <w:rsid w:val="007F6246"/>
    <w:rsid w:val="00804422"/>
    <w:rsid w:val="008567ED"/>
    <w:rsid w:val="00861758"/>
    <w:rsid w:val="00867B01"/>
    <w:rsid w:val="008C5FB0"/>
    <w:rsid w:val="008F7A8D"/>
    <w:rsid w:val="00946811"/>
    <w:rsid w:val="00980538"/>
    <w:rsid w:val="0098662D"/>
    <w:rsid w:val="00A133CC"/>
    <w:rsid w:val="00A14374"/>
    <w:rsid w:val="00A24DFD"/>
    <w:rsid w:val="00A26AEF"/>
    <w:rsid w:val="00A3446B"/>
    <w:rsid w:val="00A97588"/>
    <w:rsid w:val="00AA1DDD"/>
    <w:rsid w:val="00AB6915"/>
    <w:rsid w:val="00AD5D81"/>
    <w:rsid w:val="00B02FA6"/>
    <w:rsid w:val="00B31187"/>
    <w:rsid w:val="00B47CEC"/>
    <w:rsid w:val="00B6643E"/>
    <w:rsid w:val="00B66905"/>
    <w:rsid w:val="00BB3A3A"/>
    <w:rsid w:val="00BF4B68"/>
    <w:rsid w:val="00C04E8C"/>
    <w:rsid w:val="00C57BC1"/>
    <w:rsid w:val="00C6002C"/>
    <w:rsid w:val="00D141ED"/>
    <w:rsid w:val="00D36E93"/>
    <w:rsid w:val="00D5342A"/>
    <w:rsid w:val="00DA4E0F"/>
    <w:rsid w:val="00DE6FEF"/>
    <w:rsid w:val="00E42E41"/>
    <w:rsid w:val="00EC06B9"/>
    <w:rsid w:val="00F10664"/>
    <w:rsid w:val="00F36C80"/>
    <w:rsid w:val="00F44561"/>
    <w:rsid w:val="00F52ADE"/>
    <w:rsid w:val="00F57831"/>
    <w:rsid w:val="00F617C4"/>
    <w:rsid w:val="00F956FF"/>
    <w:rsid w:val="00F97D8E"/>
    <w:rsid w:val="00FA1B6F"/>
    <w:rsid w:val="00FA6B33"/>
    <w:rsid w:val="00FD3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2D62AF"/>
  <w14:defaultImageDpi w14:val="32767"/>
  <w15:chartTrackingRefBased/>
  <w15:docId w15:val="{349AB826-9560-4B44-BE64-5C1821C8D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7588"/>
    <w:pPr>
      <w:widowControl w:val="0"/>
      <w:ind w:firstLineChars="200" w:firstLine="200"/>
      <w:jc w:val="both"/>
    </w:pPr>
    <w:rPr>
      <w:rFonts w:ascii="Times New Roman" w:eastAsia="宋体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C06B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C06B9"/>
    <w:rPr>
      <w:rFonts w:ascii="Times New Roman" w:eastAsia="宋体" w:hAnsi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C06B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C06B9"/>
    <w:rPr>
      <w:rFonts w:ascii="Times New Roman" w:eastAsia="宋体" w:hAnsi="Times New Roman"/>
      <w:sz w:val="18"/>
      <w:szCs w:val="18"/>
    </w:rPr>
  </w:style>
  <w:style w:type="paragraph" w:styleId="a7">
    <w:name w:val="List Paragraph"/>
    <w:basedOn w:val="a"/>
    <w:uiPriority w:val="34"/>
    <w:qFormat/>
    <w:rsid w:val="00BB3A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76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102</Words>
  <Characters>600</Characters>
  <Application>Microsoft Office Word</Application>
  <DocSecurity>0</DocSecurity>
  <Lines>11</Lines>
  <Paragraphs>2</Paragraphs>
  <ScaleCrop>false</ScaleCrop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姗姗 刘</dc:creator>
  <cp:keywords/>
  <dc:description/>
  <cp:lastModifiedBy>子翔 于</cp:lastModifiedBy>
  <cp:revision>31</cp:revision>
  <dcterms:created xsi:type="dcterms:W3CDTF">2023-12-11T12:40:00Z</dcterms:created>
  <dcterms:modified xsi:type="dcterms:W3CDTF">2025-06-16T03:04:00Z</dcterms:modified>
</cp:coreProperties>
</file>