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D66BF" w14:textId="4E818E3F" w:rsidR="00FF1D67" w:rsidRDefault="001E05A5" w:rsidP="009D0086">
      <w:pPr>
        <w:ind w:firstLineChars="83" w:firstLine="199"/>
      </w:pPr>
      <w:r>
        <w:rPr>
          <w:noProof/>
        </w:rPr>
        <w:drawing>
          <wp:inline distT="0" distB="0" distL="0" distR="0" wp14:anchorId="593712E9" wp14:editId="40D42FAD">
            <wp:extent cx="5274310" cy="3762375"/>
            <wp:effectExtent l="0" t="0" r="2540" b="9525"/>
            <wp:docPr id="1448512192" name="图片 1" descr="图示, 示意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512192" name="图片 1" descr="图示, 示意图&#10;&#10;AI 生成的内容可能不正确。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032"/>
                    <a:stretch/>
                  </pic:blipFill>
                  <pic:spPr bwMode="auto">
                    <a:xfrm>
                      <a:off x="0" y="0"/>
                      <a:ext cx="527431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04945B" w14:textId="267DB392" w:rsidR="001530BF" w:rsidRPr="004E3D97" w:rsidRDefault="001530BF" w:rsidP="001530BF">
      <w:pPr>
        <w:spacing w:before="240" w:line="360" w:lineRule="auto"/>
        <w:ind w:firstLineChars="0" w:firstLine="0"/>
        <w:rPr>
          <w:rFonts w:cs="Times New Roman"/>
          <w:b/>
          <w:bCs/>
          <w:szCs w:val="28"/>
        </w:rPr>
      </w:pPr>
      <w:r w:rsidRPr="004E3D97">
        <w:rPr>
          <w:rFonts w:cs="Times New Roman"/>
          <w:b/>
          <w:bCs/>
          <w:szCs w:val="28"/>
        </w:rPr>
        <w:t xml:space="preserve">Figure </w:t>
      </w:r>
      <w:proofErr w:type="spellStart"/>
      <w:r w:rsidRPr="004E3D97">
        <w:rPr>
          <w:rFonts w:cs="Times New Roman"/>
          <w:b/>
          <w:bCs/>
          <w:szCs w:val="28"/>
        </w:rPr>
        <w:t>S</w:t>
      </w:r>
      <w:r w:rsidR="00400195">
        <w:rPr>
          <w:rFonts w:cs="Times New Roman" w:hint="eastAsia"/>
          <w:b/>
          <w:bCs/>
          <w:szCs w:val="28"/>
        </w:rPr>
        <w:t>7</w:t>
      </w:r>
      <w:proofErr w:type="spellEnd"/>
      <w:r w:rsidRPr="004E3D97">
        <w:rPr>
          <w:rFonts w:cs="Times New Roman"/>
          <w:b/>
          <w:bCs/>
          <w:szCs w:val="28"/>
        </w:rPr>
        <w:t>.</w:t>
      </w:r>
      <w:r w:rsidRPr="004E3D97">
        <w:rPr>
          <w:rFonts w:cs="Times New Roman" w:hint="eastAsia"/>
          <w:b/>
          <w:bCs/>
          <w:szCs w:val="28"/>
        </w:rPr>
        <w:t xml:space="preserve"> </w:t>
      </w:r>
      <w:proofErr w:type="spellStart"/>
      <w:r w:rsidRPr="006E2437">
        <w:rPr>
          <w:rFonts w:cs="Times New Roman"/>
          <w:b/>
          <w:bCs/>
          <w:szCs w:val="28"/>
        </w:rPr>
        <w:t>Jab1</w:t>
      </w:r>
      <w:proofErr w:type="spellEnd"/>
      <w:r w:rsidRPr="006E2437">
        <w:rPr>
          <w:rFonts w:cs="Times New Roman"/>
          <w:b/>
          <w:bCs/>
          <w:szCs w:val="28"/>
        </w:rPr>
        <w:t xml:space="preserve"> Inhibition</w:t>
      </w:r>
      <w:r>
        <w:rPr>
          <w:rFonts w:cs="Times New Roman" w:hint="eastAsia"/>
          <w:b/>
          <w:bCs/>
          <w:szCs w:val="28"/>
        </w:rPr>
        <w:t xml:space="preserve"> with CSN5i-3</w:t>
      </w:r>
      <w:r w:rsidRPr="006E2437">
        <w:rPr>
          <w:rFonts w:cs="Times New Roman"/>
          <w:b/>
          <w:bCs/>
          <w:szCs w:val="28"/>
        </w:rPr>
        <w:t xml:space="preserve"> Enhances the Therapeutic Effect of </w:t>
      </w:r>
      <w:proofErr w:type="spellStart"/>
      <w:r w:rsidRPr="006E2437">
        <w:rPr>
          <w:rFonts w:cs="Times New Roman"/>
          <w:b/>
          <w:bCs/>
          <w:szCs w:val="28"/>
        </w:rPr>
        <w:t>Talazoparib</w:t>
      </w:r>
      <w:proofErr w:type="spellEnd"/>
      <w:r w:rsidRPr="006E2437">
        <w:rPr>
          <w:rFonts w:cs="Times New Roman"/>
          <w:b/>
          <w:bCs/>
          <w:szCs w:val="28"/>
        </w:rPr>
        <w:t xml:space="preserve"> in Syngeneic </w:t>
      </w:r>
      <w:proofErr w:type="spellStart"/>
      <w:r w:rsidRPr="006E2437">
        <w:rPr>
          <w:rFonts w:cs="Times New Roman"/>
          <w:b/>
          <w:bCs/>
          <w:szCs w:val="28"/>
        </w:rPr>
        <w:t>4T1</w:t>
      </w:r>
      <w:proofErr w:type="spellEnd"/>
      <w:r w:rsidRPr="006E2437">
        <w:rPr>
          <w:rFonts w:cs="Times New Roman"/>
          <w:b/>
          <w:bCs/>
          <w:szCs w:val="28"/>
        </w:rPr>
        <w:t xml:space="preserve"> TNBC Models </w:t>
      </w:r>
      <w:r w:rsidRPr="00CA513D">
        <w:rPr>
          <w:rFonts w:cs="Times New Roman"/>
          <w:b/>
          <w:bCs/>
          <w:i/>
          <w:iCs/>
          <w:szCs w:val="28"/>
        </w:rPr>
        <w:t>In Vivo</w:t>
      </w:r>
    </w:p>
    <w:p w14:paraId="59BC5F64" w14:textId="77777777" w:rsidR="001530BF" w:rsidRPr="00093174" w:rsidRDefault="001530BF" w:rsidP="001530BF">
      <w:pPr>
        <w:spacing w:before="240" w:line="360" w:lineRule="auto"/>
        <w:ind w:firstLineChars="0" w:firstLine="0"/>
        <w:rPr>
          <w:rFonts w:cs="Times New Roman"/>
          <w:szCs w:val="28"/>
        </w:rPr>
      </w:pPr>
      <w:r w:rsidRPr="00093174">
        <w:rPr>
          <w:rFonts w:cs="Times New Roman"/>
          <w:szCs w:val="28"/>
        </w:rPr>
        <w:t xml:space="preserve">(A) Representative images of excised orthotopic </w:t>
      </w:r>
      <w:proofErr w:type="spellStart"/>
      <w:r w:rsidRPr="00093174">
        <w:rPr>
          <w:rFonts w:cs="Times New Roman"/>
          <w:szCs w:val="28"/>
        </w:rPr>
        <w:t>4T1</w:t>
      </w:r>
      <w:proofErr w:type="spellEnd"/>
      <w:r w:rsidRPr="00093174">
        <w:rPr>
          <w:rFonts w:cs="Times New Roman"/>
          <w:szCs w:val="28"/>
        </w:rPr>
        <w:t xml:space="preserve"> tumors from </w:t>
      </w:r>
      <w:proofErr w:type="spellStart"/>
      <w:r w:rsidRPr="00093174">
        <w:rPr>
          <w:rFonts w:cs="Times New Roman"/>
          <w:szCs w:val="28"/>
        </w:rPr>
        <w:t>BALB</w:t>
      </w:r>
      <w:proofErr w:type="spellEnd"/>
      <w:r w:rsidRPr="00093174">
        <w:rPr>
          <w:rFonts w:cs="Times New Roman"/>
          <w:szCs w:val="28"/>
        </w:rPr>
        <w:t xml:space="preserve">/c mice treated for 14 days with vehicle (Control), CSN5i-3 (20 mg/kg), </w:t>
      </w:r>
      <w:proofErr w:type="spellStart"/>
      <w:r w:rsidRPr="00093174">
        <w:rPr>
          <w:rFonts w:cs="Times New Roman"/>
          <w:szCs w:val="28"/>
        </w:rPr>
        <w:t>Talazoparib</w:t>
      </w:r>
      <w:proofErr w:type="spellEnd"/>
      <w:r w:rsidRPr="00093174">
        <w:rPr>
          <w:rFonts w:cs="Times New Roman"/>
          <w:szCs w:val="28"/>
        </w:rPr>
        <w:t xml:space="preserve"> (0.33 mg/kg), or their combination (Combo) (n = </w:t>
      </w:r>
      <w:r>
        <w:rPr>
          <w:rFonts w:cs="Times New Roman" w:hint="eastAsia"/>
          <w:szCs w:val="28"/>
        </w:rPr>
        <w:t>6</w:t>
      </w:r>
      <w:r w:rsidRPr="00093174">
        <w:rPr>
          <w:rFonts w:cs="Times New Roman"/>
          <w:szCs w:val="28"/>
        </w:rPr>
        <w:t xml:space="preserve"> per group).</w:t>
      </w:r>
      <w:r>
        <w:rPr>
          <w:rFonts w:cs="Times New Roman" w:hint="eastAsia"/>
          <w:szCs w:val="28"/>
        </w:rPr>
        <w:t xml:space="preserve"> </w:t>
      </w:r>
      <w:r w:rsidRPr="00093174">
        <w:rPr>
          <w:rFonts w:cs="Times New Roman"/>
          <w:szCs w:val="28"/>
        </w:rPr>
        <w:t xml:space="preserve">(B) </w:t>
      </w:r>
      <w:r w:rsidRPr="00CA513D">
        <w:rPr>
          <w:rFonts w:cs="Times New Roman"/>
          <w:szCs w:val="28"/>
        </w:rPr>
        <w:t xml:space="preserve">Tumor growth curves of </w:t>
      </w:r>
      <w:proofErr w:type="spellStart"/>
      <w:r w:rsidRPr="00CA513D">
        <w:rPr>
          <w:rFonts w:cs="Times New Roman"/>
          <w:szCs w:val="28"/>
        </w:rPr>
        <w:t>BALB</w:t>
      </w:r>
      <w:proofErr w:type="spellEnd"/>
      <w:r w:rsidRPr="00CA513D">
        <w:rPr>
          <w:rFonts w:cs="Times New Roman"/>
          <w:szCs w:val="28"/>
        </w:rPr>
        <w:t xml:space="preserve">/c mice bearing orthotopic </w:t>
      </w:r>
      <w:proofErr w:type="spellStart"/>
      <w:r w:rsidRPr="00CA513D">
        <w:rPr>
          <w:rFonts w:cs="Times New Roman"/>
          <w:szCs w:val="28"/>
        </w:rPr>
        <w:t>4T1</w:t>
      </w:r>
      <w:proofErr w:type="spellEnd"/>
      <w:r w:rsidRPr="00CA513D">
        <w:rPr>
          <w:rFonts w:cs="Times New Roman"/>
          <w:szCs w:val="28"/>
        </w:rPr>
        <w:t xml:space="preserve"> tumors treated with indicated treatments. </w:t>
      </w:r>
      <w:r w:rsidRPr="00093174">
        <w:rPr>
          <w:rFonts w:cs="Times New Roman"/>
          <w:szCs w:val="28"/>
        </w:rPr>
        <w:t xml:space="preserve">(C) </w:t>
      </w:r>
      <w:r w:rsidRPr="0037473F">
        <w:rPr>
          <w:rFonts w:cs="Times New Roman"/>
          <w:szCs w:val="28"/>
        </w:rPr>
        <w:t xml:space="preserve">Body weight measurements of mice throughout the treatment period. </w:t>
      </w:r>
      <w:r w:rsidRPr="00093174">
        <w:rPr>
          <w:rFonts w:cs="Times New Roman"/>
          <w:szCs w:val="28"/>
        </w:rPr>
        <w:t xml:space="preserve">(D) </w:t>
      </w:r>
      <w:r w:rsidRPr="0037473F">
        <w:rPr>
          <w:rFonts w:cs="Times New Roman"/>
          <w:szCs w:val="28"/>
        </w:rPr>
        <w:t xml:space="preserve">Heatmap of hierarchical clustering analysis depicting differentially expressed genes identified by RNA sequencing between control and combination-treated tumors. </w:t>
      </w:r>
      <w:r w:rsidRPr="00093174">
        <w:rPr>
          <w:rFonts w:cs="Times New Roman"/>
          <w:szCs w:val="28"/>
        </w:rPr>
        <w:t xml:space="preserve">(E) </w:t>
      </w:r>
      <w:proofErr w:type="spellStart"/>
      <w:r w:rsidRPr="0037473F">
        <w:rPr>
          <w:rFonts w:cs="Times New Roman"/>
          <w:szCs w:val="28"/>
        </w:rPr>
        <w:t>GSEA</w:t>
      </w:r>
      <w:proofErr w:type="spellEnd"/>
      <w:r w:rsidRPr="0037473F">
        <w:rPr>
          <w:rFonts w:cs="Times New Roman"/>
          <w:szCs w:val="28"/>
        </w:rPr>
        <w:t xml:space="preserve"> showing significantly enriched pathways in tumors from the combination treatment group compared to controls</w:t>
      </w:r>
      <w:r w:rsidRPr="00093174">
        <w:rPr>
          <w:rFonts w:cs="Times New Roman"/>
          <w:szCs w:val="28"/>
        </w:rPr>
        <w:t>.</w:t>
      </w:r>
      <w:r>
        <w:rPr>
          <w:rFonts w:cs="Times New Roman" w:hint="eastAsia"/>
          <w:szCs w:val="28"/>
        </w:rPr>
        <w:t xml:space="preserve"> </w:t>
      </w:r>
      <w:r w:rsidRPr="00093174">
        <w:rPr>
          <w:rFonts w:cs="Times New Roman"/>
          <w:szCs w:val="28"/>
        </w:rPr>
        <w:t>Graphs represent mean ± SD from three independent experiments. Statistical significance was determined by two-tailed unpaired Student’s t-test; ***p &lt; 0.001.</w:t>
      </w:r>
    </w:p>
    <w:p w14:paraId="2EA71605" w14:textId="77777777" w:rsidR="001530BF" w:rsidRPr="001530BF" w:rsidRDefault="001530BF" w:rsidP="009D0086">
      <w:pPr>
        <w:ind w:firstLineChars="83" w:firstLine="199"/>
      </w:pPr>
    </w:p>
    <w:sectPr w:rsidR="001530BF" w:rsidRPr="001530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50781" w14:textId="77777777" w:rsidR="002B5D68" w:rsidRDefault="002B5D68" w:rsidP="004A7A17">
      <w:pPr>
        <w:ind w:firstLine="480"/>
      </w:pPr>
      <w:r>
        <w:separator/>
      </w:r>
    </w:p>
  </w:endnote>
  <w:endnote w:type="continuationSeparator" w:id="0">
    <w:p w14:paraId="57CAEC97" w14:textId="77777777" w:rsidR="002B5D68" w:rsidRDefault="002B5D68" w:rsidP="004A7A17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49C4F" w14:textId="77777777" w:rsidR="004A7A17" w:rsidRDefault="004A7A17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C643B" w14:textId="77777777" w:rsidR="004A7A17" w:rsidRDefault="004A7A17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99A4C" w14:textId="77777777" w:rsidR="004A7A17" w:rsidRDefault="004A7A17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B6FB5" w14:textId="77777777" w:rsidR="002B5D68" w:rsidRDefault="002B5D68" w:rsidP="004A7A17">
      <w:pPr>
        <w:ind w:firstLine="480"/>
      </w:pPr>
      <w:r>
        <w:separator/>
      </w:r>
    </w:p>
  </w:footnote>
  <w:footnote w:type="continuationSeparator" w:id="0">
    <w:p w14:paraId="118E010D" w14:textId="77777777" w:rsidR="002B5D68" w:rsidRDefault="002B5D68" w:rsidP="004A7A17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7808B" w14:textId="77777777" w:rsidR="004A7A17" w:rsidRDefault="004A7A17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E67ED" w14:textId="77777777" w:rsidR="004A7A17" w:rsidRDefault="004A7A17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5D485" w14:textId="77777777" w:rsidR="004A7A17" w:rsidRDefault="004A7A17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6A2A08"/>
    <w:multiLevelType w:val="hybridMultilevel"/>
    <w:tmpl w:val="5A32A072"/>
    <w:lvl w:ilvl="0" w:tplc="C5B8AECC">
      <w:start w:val="1"/>
      <w:numFmt w:val="upperLetter"/>
      <w:lvlText w:val="(%1)"/>
      <w:lvlJc w:val="left"/>
      <w:pPr>
        <w:ind w:left="775" w:hanging="4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6602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D67"/>
    <w:rsid w:val="000F4F9B"/>
    <w:rsid w:val="001530BF"/>
    <w:rsid w:val="001E05A5"/>
    <w:rsid w:val="002B1065"/>
    <w:rsid w:val="002B5D68"/>
    <w:rsid w:val="003A464E"/>
    <w:rsid w:val="003C5011"/>
    <w:rsid w:val="00400195"/>
    <w:rsid w:val="004A7A17"/>
    <w:rsid w:val="007F6246"/>
    <w:rsid w:val="009D0086"/>
    <w:rsid w:val="009E3719"/>
    <w:rsid w:val="009F13B1"/>
    <w:rsid w:val="00A14374"/>
    <w:rsid w:val="00AE1DBB"/>
    <w:rsid w:val="00D4145D"/>
    <w:rsid w:val="00E07139"/>
    <w:rsid w:val="00F150C4"/>
    <w:rsid w:val="00F44561"/>
    <w:rsid w:val="00F5030D"/>
    <w:rsid w:val="00FE7FA1"/>
    <w:rsid w:val="00FF1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3B8FE8"/>
  <w14:defaultImageDpi w14:val="32767"/>
  <w15:chartTrackingRefBased/>
  <w15:docId w15:val="{C6BD0F2C-5556-4E14-87A3-22976FA27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D67"/>
    <w:pPr>
      <w:widowControl w:val="0"/>
      <w:ind w:firstLineChars="200" w:firstLine="200"/>
      <w:jc w:val="both"/>
    </w:pPr>
    <w:rPr>
      <w:rFonts w:ascii="Times New Roman" w:eastAsia="宋体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7A1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A7A17"/>
    <w:rPr>
      <w:rFonts w:ascii="Times New Roman" w:eastAsia="宋体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A7A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A7A17"/>
    <w:rPr>
      <w:rFonts w:ascii="Times New Roman" w:eastAsia="宋体" w:hAnsi="Times New Roman"/>
      <w:sz w:val="18"/>
      <w:szCs w:val="18"/>
    </w:rPr>
  </w:style>
  <w:style w:type="paragraph" w:styleId="a7">
    <w:name w:val="List Paragraph"/>
    <w:basedOn w:val="a"/>
    <w:uiPriority w:val="34"/>
    <w:qFormat/>
    <w:rsid w:val="00AE1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133</Words>
  <Characters>824</Characters>
  <Application>Microsoft Office Word</Application>
  <DocSecurity>0</DocSecurity>
  <Lines>14</Lines>
  <Paragraphs>2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姗姗 刘</dc:creator>
  <cp:keywords/>
  <dc:description/>
  <cp:lastModifiedBy>子翔 于</cp:lastModifiedBy>
  <cp:revision>11</cp:revision>
  <dcterms:created xsi:type="dcterms:W3CDTF">2023-12-11T12:45:00Z</dcterms:created>
  <dcterms:modified xsi:type="dcterms:W3CDTF">2025-05-19T13:44:00Z</dcterms:modified>
</cp:coreProperties>
</file>