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F047" w14:textId="7AC0EDAE" w:rsidR="003875E4" w:rsidRPr="005D1270" w:rsidRDefault="003875E4" w:rsidP="003875E4">
      <w:pPr>
        <w:adjustRightInd w:val="0"/>
        <w:snapToGrid w:val="0"/>
        <w:rPr>
          <w:rFonts w:ascii="Arial" w:hAnsi="Arial" w:cs="Arial"/>
          <w:b/>
          <w:bCs/>
          <w:sz w:val="22"/>
          <w:szCs w:val="24"/>
        </w:rPr>
      </w:pPr>
      <w:bookmarkStart w:id="0" w:name="_Hlk165206595"/>
      <w:r w:rsidRPr="005D1270">
        <w:rPr>
          <w:rFonts w:ascii="Arial" w:hAnsi="Arial" w:cs="Arial" w:hint="eastAsia"/>
          <w:b/>
          <w:bCs/>
          <w:sz w:val="22"/>
          <w:szCs w:val="24"/>
        </w:rPr>
        <w:t>T</w:t>
      </w:r>
      <w:r w:rsidRPr="005D1270">
        <w:rPr>
          <w:rFonts w:ascii="Arial" w:hAnsi="Arial" w:cs="Arial"/>
          <w:b/>
          <w:bCs/>
          <w:sz w:val="22"/>
          <w:szCs w:val="24"/>
        </w:rPr>
        <w:t>able</w:t>
      </w:r>
      <w:r w:rsidRPr="005D1270">
        <w:rPr>
          <w:rFonts w:ascii="Arial" w:hAnsi="Arial" w:cs="Arial" w:hint="eastAsia"/>
          <w:b/>
          <w:bCs/>
          <w:sz w:val="22"/>
          <w:szCs w:val="24"/>
        </w:rPr>
        <w:t xml:space="preserve"> S</w:t>
      </w:r>
      <w:r w:rsidR="00826434">
        <w:rPr>
          <w:rFonts w:ascii="Arial" w:hAnsi="Arial" w:cs="Arial"/>
          <w:b/>
          <w:bCs/>
          <w:sz w:val="22"/>
          <w:szCs w:val="24"/>
        </w:rPr>
        <w:t>2</w:t>
      </w:r>
      <w:bookmarkStart w:id="1" w:name="_GoBack"/>
      <w:bookmarkEnd w:id="1"/>
      <w:r w:rsidRPr="005D1270">
        <w:rPr>
          <w:rFonts w:ascii="Arial" w:hAnsi="Arial" w:cs="Arial"/>
          <w:b/>
          <w:bCs/>
          <w:sz w:val="22"/>
          <w:szCs w:val="24"/>
        </w:rPr>
        <w:t xml:space="preserve"> </w:t>
      </w:r>
      <w:r w:rsidRPr="005D1270">
        <w:rPr>
          <w:rFonts w:ascii="Arial" w:hAnsi="Arial" w:cs="Arial" w:hint="eastAsia"/>
          <w:b/>
          <w:bCs/>
          <w:sz w:val="22"/>
          <w:szCs w:val="24"/>
        </w:rPr>
        <w:t>Clinical</w:t>
      </w:r>
      <w:r w:rsidRPr="005D1270">
        <w:rPr>
          <w:rFonts w:ascii="Arial" w:hAnsi="Arial" w:cs="Arial"/>
          <w:b/>
          <w:bCs/>
          <w:sz w:val="22"/>
          <w:szCs w:val="24"/>
        </w:rPr>
        <w:t xml:space="preserve"> characteristics of </w:t>
      </w:r>
      <w:r w:rsidRPr="005D1270">
        <w:rPr>
          <w:rFonts w:ascii="Arial" w:hAnsi="Arial" w:cs="Arial" w:hint="eastAsia"/>
          <w:b/>
          <w:bCs/>
          <w:sz w:val="22"/>
          <w:szCs w:val="24"/>
        </w:rPr>
        <w:t xml:space="preserve">early-stage </w:t>
      </w:r>
      <w:r w:rsidRPr="005D1270">
        <w:rPr>
          <w:rFonts w:ascii="Arial" w:hAnsi="Arial" w:cs="Arial"/>
          <w:b/>
          <w:bCs/>
          <w:sz w:val="22"/>
          <w:szCs w:val="24"/>
        </w:rPr>
        <w:t>endometrioid endometrial cancer pati</w:t>
      </w:r>
      <w:r w:rsidRPr="005D1270">
        <w:rPr>
          <w:rFonts w:ascii="Arial" w:hAnsi="Arial" w:cs="Arial" w:hint="eastAsia"/>
          <w:b/>
          <w:bCs/>
          <w:sz w:val="22"/>
          <w:szCs w:val="24"/>
        </w:rPr>
        <w:t>ents performed by</w:t>
      </w:r>
      <w:r w:rsidRPr="005D1270">
        <w:rPr>
          <w:rFonts w:ascii="Arial" w:hAnsi="Arial" w:cs="Arial"/>
          <w:b/>
          <w:bCs/>
          <w:sz w:val="22"/>
          <w:szCs w:val="24"/>
        </w:rPr>
        <w:t xml:space="preserve"> proteomics</w:t>
      </w:r>
      <w:r w:rsidRPr="005D1270">
        <w:rPr>
          <w:rFonts w:ascii="Arial" w:hAnsi="Arial" w:cs="Arial" w:hint="eastAsia"/>
          <w:b/>
          <w:bCs/>
          <w:sz w:val="22"/>
          <w:szCs w:val="24"/>
        </w:rPr>
        <w:t>.</w:t>
      </w:r>
    </w:p>
    <w:bookmarkEnd w:id="0"/>
    <w:tbl>
      <w:tblPr>
        <w:tblStyle w:val="TableGrid"/>
        <w:tblpPr w:leftFromText="180" w:rightFromText="180" w:vertAnchor="page" w:horzAnchor="margin" w:tblpY="2063"/>
        <w:tblW w:w="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835"/>
        <w:gridCol w:w="2160"/>
        <w:gridCol w:w="1560"/>
        <w:gridCol w:w="1559"/>
        <w:gridCol w:w="728"/>
      </w:tblGrid>
      <w:tr w:rsidR="003875E4" w:rsidRPr="005D1270" w14:paraId="133CE4AB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4F78C84" w14:textId="77777777" w:rsidR="003875E4" w:rsidRPr="005D1270" w:rsidRDefault="003875E4" w:rsidP="00471A07">
            <w:pPr>
              <w:widowControl/>
              <w:jc w:val="left"/>
              <w:rPr>
                <w:rFonts w:ascii="Arial" w:eastAsia="SimSu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7D66AA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Overall</w:t>
            </w:r>
          </w:p>
          <w:p w14:paraId="07C7A76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(n=24)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16DB62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Favourable</w:t>
            </w:r>
            <w:proofErr w:type="spellEnd"/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prognosis</w:t>
            </w:r>
          </w:p>
          <w:p w14:paraId="38F164DC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(n=15)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FB7275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Poor prognosis</w:t>
            </w:r>
          </w:p>
          <w:p w14:paraId="506CD8CC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(n=9)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AC5D9A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3875E4" w:rsidRPr="005D1270" w14:paraId="4046105F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tcBorders>
              <w:top w:val="single" w:sz="12" w:space="0" w:color="auto"/>
            </w:tcBorders>
            <w:noWrap/>
            <w:hideMark/>
          </w:tcPr>
          <w:p w14:paraId="221D42B9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7957B70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(median [IQR])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noWrap/>
            <w:hideMark/>
          </w:tcPr>
          <w:p w14:paraId="1CAD556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58.50</w:t>
            </w:r>
          </w:p>
          <w:p w14:paraId="40B2F2F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[55.75, 62.25]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noWrap/>
            <w:hideMark/>
          </w:tcPr>
          <w:p w14:paraId="2C20BD3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57.00</w:t>
            </w:r>
          </w:p>
          <w:p w14:paraId="7F0695C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[53.00, 62.50]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hideMark/>
          </w:tcPr>
          <w:p w14:paraId="3AACEE1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61.00</w:t>
            </w:r>
          </w:p>
          <w:p w14:paraId="17372A3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[56.00, 62.00]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noWrap/>
            <w:hideMark/>
          </w:tcPr>
          <w:p w14:paraId="3A5A965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567</w:t>
            </w:r>
          </w:p>
        </w:tc>
      </w:tr>
      <w:tr w:rsidR="003875E4" w:rsidRPr="005D1270" w14:paraId="32AA47F3" w14:textId="77777777" w:rsidTr="00471A07">
        <w:trPr>
          <w:gridBefore w:val="1"/>
          <w:wBefore w:w="108" w:type="dxa"/>
          <w:trHeight w:val="323"/>
        </w:trPr>
        <w:tc>
          <w:tcPr>
            <w:tcW w:w="2835" w:type="dxa"/>
            <w:noWrap/>
            <w:hideMark/>
          </w:tcPr>
          <w:p w14:paraId="5AEEF004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B7AABB0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(median [IQR])</w:t>
            </w:r>
          </w:p>
        </w:tc>
        <w:tc>
          <w:tcPr>
            <w:tcW w:w="2160" w:type="dxa"/>
            <w:noWrap/>
            <w:hideMark/>
          </w:tcPr>
          <w:p w14:paraId="4C19376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23.69</w:t>
            </w:r>
          </w:p>
          <w:p w14:paraId="7E70758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[22.21, 25.90]</w:t>
            </w:r>
          </w:p>
        </w:tc>
        <w:tc>
          <w:tcPr>
            <w:tcW w:w="1560" w:type="dxa"/>
            <w:noWrap/>
            <w:hideMark/>
          </w:tcPr>
          <w:p w14:paraId="3B591AC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23.24</w:t>
            </w:r>
          </w:p>
          <w:p w14:paraId="6465054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[22.05, 25.71]</w:t>
            </w:r>
          </w:p>
        </w:tc>
        <w:tc>
          <w:tcPr>
            <w:tcW w:w="1559" w:type="dxa"/>
            <w:noWrap/>
            <w:hideMark/>
          </w:tcPr>
          <w:p w14:paraId="12877AF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24.92</w:t>
            </w:r>
          </w:p>
          <w:p w14:paraId="7284FBD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[23.01, 25.87]</w:t>
            </w:r>
          </w:p>
        </w:tc>
        <w:tc>
          <w:tcPr>
            <w:tcW w:w="728" w:type="dxa"/>
            <w:noWrap/>
            <w:hideMark/>
          </w:tcPr>
          <w:p w14:paraId="72BF5EF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676</w:t>
            </w:r>
          </w:p>
        </w:tc>
      </w:tr>
      <w:tr w:rsidR="003875E4" w:rsidRPr="005D1270" w14:paraId="29B5C1A7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49970D9E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Menopause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  <w:hideMark/>
          </w:tcPr>
          <w:p w14:paraId="42F24628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  <w:hideMark/>
          </w:tcPr>
          <w:p w14:paraId="637A4B9D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  <w:hideMark/>
          </w:tcPr>
          <w:p w14:paraId="65B3B321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  <w:hideMark/>
          </w:tcPr>
          <w:p w14:paraId="39EBE4D0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3875E4" w:rsidRPr="005D1270" w14:paraId="1EC33E7E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3CD2DF16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2160" w:type="dxa"/>
            <w:noWrap/>
            <w:hideMark/>
          </w:tcPr>
          <w:p w14:paraId="00C52A6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(16.7)</w:t>
            </w:r>
          </w:p>
        </w:tc>
        <w:tc>
          <w:tcPr>
            <w:tcW w:w="1560" w:type="dxa"/>
            <w:noWrap/>
            <w:hideMark/>
          </w:tcPr>
          <w:p w14:paraId="26F8A25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(20.0)</w:t>
            </w:r>
          </w:p>
        </w:tc>
        <w:tc>
          <w:tcPr>
            <w:tcW w:w="1559" w:type="dxa"/>
            <w:noWrap/>
            <w:hideMark/>
          </w:tcPr>
          <w:p w14:paraId="2B788CD2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 (11.1)</w:t>
            </w:r>
          </w:p>
        </w:tc>
        <w:tc>
          <w:tcPr>
            <w:tcW w:w="728" w:type="dxa"/>
            <w:noWrap/>
            <w:hideMark/>
          </w:tcPr>
          <w:p w14:paraId="4ABF0F8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29A49493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43412969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2160" w:type="dxa"/>
            <w:noWrap/>
            <w:hideMark/>
          </w:tcPr>
          <w:p w14:paraId="35DE7F7B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20 (83.3)</w:t>
            </w:r>
          </w:p>
        </w:tc>
        <w:tc>
          <w:tcPr>
            <w:tcW w:w="1560" w:type="dxa"/>
            <w:noWrap/>
            <w:hideMark/>
          </w:tcPr>
          <w:p w14:paraId="33CD5F7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12 (80.0)</w:t>
            </w:r>
          </w:p>
        </w:tc>
        <w:tc>
          <w:tcPr>
            <w:tcW w:w="1559" w:type="dxa"/>
            <w:noWrap/>
            <w:hideMark/>
          </w:tcPr>
          <w:p w14:paraId="68D3FA2C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8 (88.9)</w:t>
            </w:r>
          </w:p>
        </w:tc>
        <w:tc>
          <w:tcPr>
            <w:tcW w:w="728" w:type="dxa"/>
            <w:noWrap/>
            <w:hideMark/>
          </w:tcPr>
          <w:p w14:paraId="27314EB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7D49CC90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29E48EB1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Hypertension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  <w:hideMark/>
          </w:tcPr>
          <w:p w14:paraId="4042D41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  <w:hideMark/>
          </w:tcPr>
          <w:p w14:paraId="5ED08F76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  <w:hideMark/>
          </w:tcPr>
          <w:p w14:paraId="021C98C8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  <w:hideMark/>
          </w:tcPr>
          <w:p w14:paraId="1E1DEE40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0.913</w:t>
            </w:r>
          </w:p>
        </w:tc>
      </w:tr>
      <w:tr w:rsidR="003875E4" w:rsidRPr="005D1270" w14:paraId="7D51A675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1339B3D1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2160" w:type="dxa"/>
            <w:noWrap/>
            <w:hideMark/>
          </w:tcPr>
          <w:p w14:paraId="27B4040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9 (37.5)</w:t>
            </w:r>
          </w:p>
        </w:tc>
        <w:tc>
          <w:tcPr>
            <w:tcW w:w="1560" w:type="dxa"/>
            <w:noWrap/>
            <w:hideMark/>
          </w:tcPr>
          <w:p w14:paraId="400AAB9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(33.3)</w:t>
            </w:r>
          </w:p>
        </w:tc>
        <w:tc>
          <w:tcPr>
            <w:tcW w:w="1559" w:type="dxa"/>
            <w:noWrap/>
            <w:hideMark/>
          </w:tcPr>
          <w:p w14:paraId="746500F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(44.4)</w:t>
            </w:r>
          </w:p>
        </w:tc>
        <w:tc>
          <w:tcPr>
            <w:tcW w:w="728" w:type="dxa"/>
            <w:noWrap/>
            <w:hideMark/>
          </w:tcPr>
          <w:p w14:paraId="61E3DAE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75A7006A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406BCED7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2160" w:type="dxa"/>
            <w:noWrap/>
            <w:hideMark/>
          </w:tcPr>
          <w:p w14:paraId="02EADD2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15 (62.5)</w:t>
            </w:r>
          </w:p>
        </w:tc>
        <w:tc>
          <w:tcPr>
            <w:tcW w:w="1560" w:type="dxa"/>
            <w:noWrap/>
            <w:hideMark/>
          </w:tcPr>
          <w:p w14:paraId="0733133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10 (66.7)</w:t>
            </w:r>
          </w:p>
        </w:tc>
        <w:tc>
          <w:tcPr>
            <w:tcW w:w="1559" w:type="dxa"/>
            <w:noWrap/>
            <w:hideMark/>
          </w:tcPr>
          <w:p w14:paraId="4D74C3A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(55.6)</w:t>
            </w:r>
          </w:p>
        </w:tc>
        <w:tc>
          <w:tcPr>
            <w:tcW w:w="728" w:type="dxa"/>
            <w:noWrap/>
            <w:hideMark/>
          </w:tcPr>
          <w:p w14:paraId="1381CD2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54D88B4C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22C7E0C4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  <w:hideMark/>
          </w:tcPr>
          <w:p w14:paraId="6906753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  <w:hideMark/>
          </w:tcPr>
          <w:p w14:paraId="37CC0A7D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  <w:hideMark/>
          </w:tcPr>
          <w:p w14:paraId="29BB1DC6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  <w:hideMark/>
          </w:tcPr>
          <w:p w14:paraId="0A720FE5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.000</w:t>
            </w:r>
          </w:p>
        </w:tc>
      </w:tr>
      <w:tr w:rsidR="003875E4" w:rsidRPr="005D1270" w14:paraId="3D45506A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1264CAEA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2160" w:type="dxa"/>
            <w:noWrap/>
            <w:hideMark/>
          </w:tcPr>
          <w:p w14:paraId="3FC9207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15 (62.5)</w:t>
            </w:r>
          </w:p>
        </w:tc>
        <w:tc>
          <w:tcPr>
            <w:tcW w:w="1560" w:type="dxa"/>
            <w:noWrap/>
            <w:hideMark/>
          </w:tcPr>
          <w:p w14:paraId="21F03F1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9 (60.0)</w:t>
            </w:r>
          </w:p>
        </w:tc>
        <w:tc>
          <w:tcPr>
            <w:tcW w:w="1559" w:type="dxa"/>
            <w:noWrap/>
            <w:hideMark/>
          </w:tcPr>
          <w:p w14:paraId="18B038FC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 (66.7)</w:t>
            </w:r>
          </w:p>
        </w:tc>
        <w:tc>
          <w:tcPr>
            <w:tcW w:w="728" w:type="dxa"/>
            <w:noWrap/>
            <w:hideMark/>
          </w:tcPr>
          <w:p w14:paraId="3B86CBC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333FF735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272ABD4A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2160" w:type="dxa"/>
            <w:noWrap/>
            <w:hideMark/>
          </w:tcPr>
          <w:p w14:paraId="2DAC7E0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9 (37.5)</w:t>
            </w:r>
          </w:p>
        </w:tc>
        <w:tc>
          <w:tcPr>
            <w:tcW w:w="1560" w:type="dxa"/>
            <w:noWrap/>
            <w:hideMark/>
          </w:tcPr>
          <w:p w14:paraId="4D6A8FBB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 (40.0)</w:t>
            </w:r>
          </w:p>
        </w:tc>
        <w:tc>
          <w:tcPr>
            <w:tcW w:w="1559" w:type="dxa"/>
            <w:noWrap/>
            <w:hideMark/>
          </w:tcPr>
          <w:p w14:paraId="0C18C89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(33.3)</w:t>
            </w:r>
          </w:p>
        </w:tc>
        <w:tc>
          <w:tcPr>
            <w:tcW w:w="728" w:type="dxa"/>
            <w:noWrap/>
            <w:hideMark/>
          </w:tcPr>
          <w:p w14:paraId="2DD3D93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4AFA4E71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37FB6DE4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FIGO stage (2009)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  <w:hideMark/>
          </w:tcPr>
          <w:p w14:paraId="43B3A22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  <w:hideMark/>
          </w:tcPr>
          <w:p w14:paraId="5D60F308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  <w:hideMark/>
          </w:tcPr>
          <w:p w14:paraId="6B586893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  <w:hideMark/>
          </w:tcPr>
          <w:p w14:paraId="39B0B41B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595</w:t>
            </w:r>
          </w:p>
        </w:tc>
      </w:tr>
      <w:tr w:rsidR="003875E4" w:rsidRPr="005D1270" w14:paraId="2DD5738C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7FA02EB2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IA</w:t>
            </w:r>
          </w:p>
        </w:tc>
        <w:tc>
          <w:tcPr>
            <w:tcW w:w="2160" w:type="dxa"/>
            <w:noWrap/>
            <w:hideMark/>
          </w:tcPr>
          <w:p w14:paraId="3F2C673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(4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5.8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58068E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53.3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4A44F0B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(33.3)</w:t>
            </w:r>
          </w:p>
        </w:tc>
        <w:tc>
          <w:tcPr>
            <w:tcW w:w="728" w:type="dxa"/>
            <w:noWrap/>
          </w:tcPr>
          <w:p w14:paraId="51D32F9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52FE88B9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70BE8478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IB</w:t>
            </w:r>
          </w:p>
        </w:tc>
        <w:tc>
          <w:tcPr>
            <w:tcW w:w="2160" w:type="dxa"/>
            <w:noWrap/>
            <w:hideMark/>
          </w:tcPr>
          <w:p w14:paraId="57ECDBC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(3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3.3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4B8B95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26.7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2DA9FF3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(44.4)</w:t>
            </w:r>
          </w:p>
        </w:tc>
        <w:tc>
          <w:tcPr>
            <w:tcW w:w="728" w:type="dxa"/>
            <w:noWrap/>
            <w:hideMark/>
          </w:tcPr>
          <w:p w14:paraId="6DB1A472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270274DF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09CFFCD9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160" w:type="dxa"/>
            <w:noWrap/>
            <w:hideMark/>
          </w:tcPr>
          <w:p w14:paraId="0B23C9E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70672AB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(20.0)</w:t>
            </w:r>
          </w:p>
        </w:tc>
        <w:tc>
          <w:tcPr>
            <w:tcW w:w="1559" w:type="dxa"/>
            <w:noWrap/>
            <w:hideMark/>
          </w:tcPr>
          <w:p w14:paraId="4D6A07B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 (22.2)</w:t>
            </w:r>
          </w:p>
        </w:tc>
        <w:tc>
          <w:tcPr>
            <w:tcW w:w="728" w:type="dxa"/>
            <w:noWrap/>
            <w:hideMark/>
          </w:tcPr>
          <w:p w14:paraId="77B6485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76656582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244A5047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Pathological grade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  <w:hideMark/>
          </w:tcPr>
          <w:p w14:paraId="51F66F4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  <w:hideMark/>
          </w:tcPr>
          <w:p w14:paraId="761825E6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  <w:hideMark/>
          </w:tcPr>
          <w:p w14:paraId="1772D55A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  <w:hideMark/>
          </w:tcPr>
          <w:p w14:paraId="2B6FADA5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3875E4" w:rsidRPr="005D1270" w14:paraId="6BC93029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2AF432E0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I</w:t>
            </w:r>
          </w:p>
        </w:tc>
        <w:tc>
          <w:tcPr>
            <w:tcW w:w="2160" w:type="dxa"/>
            <w:noWrap/>
            <w:hideMark/>
          </w:tcPr>
          <w:p w14:paraId="75507E9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13 (54.2)</w:t>
            </w:r>
          </w:p>
        </w:tc>
        <w:tc>
          <w:tcPr>
            <w:tcW w:w="1560" w:type="dxa"/>
            <w:noWrap/>
            <w:hideMark/>
          </w:tcPr>
          <w:p w14:paraId="2C1517B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11 (73.3)</w:t>
            </w:r>
          </w:p>
        </w:tc>
        <w:tc>
          <w:tcPr>
            <w:tcW w:w="1559" w:type="dxa"/>
            <w:noWrap/>
            <w:hideMark/>
          </w:tcPr>
          <w:p w14:paraId="403B651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 (22.2)</w:t>
            </w:r>
          </w:p>
        </w:tc>
        <w:tc>
          <w:tcPr>
            <w:tcW w:w="728" w:type="dxa"/>
            <w:noWrap/>
            <w:hideMark/>
          </w:tcPr>
          <w:p w14:paraId="41A1807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2368B38B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20498F2E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II</w:t>
            </w:r>
          </w:p>
        </w:tc>
        <w:tc>
          <w:tcPr>
            <w:tcW w:w="2160" w:type="dxa"/>
            <w:noWrap/>
            <w:hideMark/>
          </w:tcPr>
          <w:p w14:paraId="41069BF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 (25.0)</w:t>
            </w:r>
          </w:p>
        </w:tc>
        <w:tc>
          <w:tcPr>
            <w:tcW w:w="1560" w:type="dxa"/>
            <w:noWrap/>
            <w:hideMark/>
          </w:tcPr>
          <w:p w14:paraId="359A652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(26.7)</w:t>
            </w:r>
          </w:p>
        </w:tc>
        <w:tc>
          <w:tcPr>
            <w:tcW w:w="1559" w:type="dxa"/>
            <w:noWrap/>
            <w:hideMark/>
          </w:tcPr>
          <w:p w14:paraId="7F26ED1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 (22.2)</w:t>
            </w:r>
          </w:p>
        </w:tc>
        <w:tc>
          <w:tcPr>
            <w:tcW w:w="728" w:type="dxa"/>
            <w:noWrap/>
            <w:hideMark/>
          </w:tcPr>
          <w:p w14:paraId="1361A0F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3E4FCF55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02BC9B7D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III</w:t>
            </w:r>
          </w:p>
        </w:tc>
        <w:tc>
          <w:tcPr>
            <w:tcW w:w="2160" w:type="dxa"/>
            <w:noWrap/>
            <w:hideMark/>
          </w:tcPr>
          <w:p w14:paraId="18A5C28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(20.8)</w:t>
            </w:r>
          </w:p>
        </w:tc>
        <w:tc>
          <w:tcPr>
            <w:tcW w:w="1560" w:type="dxa"/>
            <w:noWrap/>
            <w:hideMark/>
          </w:tcPr>
          <w:p w14:paraId="2A24B71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 (0.0)</w:t>
            </w:r>
          </w:p>
        </w:tc>
        <w:tc>
          <w:tcPr>
            <w:tcW w:w="1559" w:type="dxa"/>
            <w:noWrap/>
            <w:hideMark/>
          </w:tcPr>
          <w:p w14:paraId="5D91F75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(55.6)</w:t>
            </w:r>
          </w:p>
        </w:tc>
        <w:tc>
          <w:tcPr>
            <w:tcW w:w="728" w:type="dxa"/>
            <w:noWrap/>
            <w:hideMark/>
          </w:tcPr>
          <w:p w14:paraId="43CA2DE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D51953" w14:paraId="78BE55ED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16D1D69C" w14:textId="77777777" w:rsidR="003875E4" w:rsidRPr="00D51953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Average</w:t>
            </w:r>
            <w:r w:rsidRPr="00D51953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survival </w:t>
            </w:r>
            <w:r w:rsidRPr="00D51953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time, months</w:t>
            </w:r>
          </w:p>
        </w:tc>
        <w:tc>
          <w:tcPr>
            <w:tcW w:w="2160" w:type="dxa"/>
            <w:noWrap/>
          </w:tcPr>
          <w:p w14:paraId="0B22D346" w14:textId="77777777" w:rsidR="003875E4" w:rsidRPr="00D51953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86.125</w:t>
            </w:r>
          </w:p>
          <w:p w14:paraId="520FEB89" w14:textId="77777777" w:rsidR="003875E4" w:rsidRPr="00D51953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[</w:t>
            </w:r>
            <w:r w:rsidRPr="00D51953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D51953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7.788, 104.462]</w:t>
            </w:r>
          </w:p>
        </w:tc>
        <w:tc>
          <w:tcPr>
            <w:tcW w:w="1560" w:type="dxa"/>
            <w:noWrap/>
          </w:tcPr>
          <w:p w14:paraId="47CBCF12" w14:textId="77777777" w:rsidR="003875E4" w:rsidRPr="00D51953" w:rsidRDefault="003875E4" w:rsidP="00471A07">
            <w:pPr>
              <w:widowControl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70D3B962" w14:textId="77777777" w:rsidR="003875E4" w:rsidRPr="00D51953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</w:tcPr>
          <w:p w14:paraId="057BC843" w14:textId="77777777" w:rsidR="003875E4" w:rsidRPr="00D51953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412A62F6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38F37004" w14:textId="77777777" w:rsidR="003875E4" w:rsidRPr="00D51953" w:rsidRDefault="003875E4" w:rsidP="00471A07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D51953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ollow-up time</w:t>
            </w:r>
            <w:r w:rsidRPr="00D51953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months</w:t>
            </w:r>
            <w:r w:rsidRPr="00D51953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E1D1A4C" w14:textId="77777777" w:rsidR="003875E4" w:rsidRPr="00D51953" w:rsidRDefault="003875E4" w:rsidP="00471A07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(Min, Max, Median)</w:t>
            </w:r>
          </w:p>
        </w:tc>
        <w:tc>
          <w:tcPr>
            <w:tcW w:w="2160" w:type="dxa"/>
            <w:noWrap/>
          </w:tcPr>
          <w:p w14:paraId="6D86D56F" w14:textId="77777777" w:rsidR="003875E4" w:rsidRPr="00D51953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5, 120, 108</w:t>
            </w:r>
          </w:p>
        </w:tc>
        <w:tc>
          <w:tcPr>
            <w:tcW w:w="1560" w:type="dxa"/>
            <w:noWrap/>
          </w:tcPr>
          <w:p w14:paraId="68B6FF07" w14:textId="77777777" w:rsidR="003875E4" w:rsidRPr="00D51953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84, 120, 108</w:t>
            </w:r>
          </w:p>
        </w:tc>
        <w:tc>
          <w:tcPr>
            <w:tcW w:w="1559" w:type="dxa"/>
            <w:noWrap/>
          </w:tcPr>
          <w:p w14:paraId="4F62AB8C" w14:textId="77777777" w:rsidR="003875E4" w:rsidRPr="00D51953" w:rsidRDefault="003875E4" w:rsidP="00471A07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D51953">
              <w:rPr>
                <w:rFonts w:ascii="Arial" w:hAnsi="Arial" w:cs="Arial" w:hint="eastAsia"/>
                <w:kern w:val="0"/>
                <w:sz w:val="20"/>
                <w:szCs w:val="20"/>
                <w14:ligatures w14:val="none"/>
              </w:rPr>
              <w:t>5, 84, 27</w:t>
            </w:r>
          </w:p>
        </w:tc>
        <w:tc>
          <w:tcPr>
            <w:tcW w:w="728" w:type="dxa"/>
            <w:noWrap/>
          </w:tcPr>
          <w:p w14:paraId="175C0B4E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6208E284" w14:textId="77777777" w:rsidTr="00471A07">
        <w:trPr>
          <w:trHeight w:val="278"/>
        </w:trPr>
        <w:tc>
          <w:tcPr>
            <w:tcW w:w="2943" w:type="dxa"/>
            <w:gridSpan w:val="2"/>
            <w:noWrap/>
            <w:hideMark/>
          </w:tcPr>
          <w:p w14:paraId="122356FB" w14:textId="77777777" w:rsidR="003875E4" w:rsidRPr="005D1270" w:rsidRDefault="003875E4" w:rsidP="00471A07">
            <w:pPr>
              <w:widowControl/>
              <w:ind w:firstLineChars="50" w:firstLine="1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ER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  <w:hideMark/>
          </w:tcPr>
          <w:p w14:paraId="70CC85F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  <w:hideMark/>
          </w:tcPr>
          <w:p w14:paraId="713C4A11" w14:textId="77777777" w:rsidR="003875E4" w:rsidRPr="005D1270" w:rsidRDefault="003875E4" w:rsidP="00471A07">
            <w:pPr>
              <w:widowControl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  <w:hideMark/>
          </w:tcPr>
          <w:p w14:paraId="30F25966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  <w:hideMark/>
          </w:tcPr>
          <w:p w14:paraId="5C5C7532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0.224</w:t>
            </w:r>
          </w:p>
        </w:tc>
      </w:tr>
      <w:tr w:rsidR="003875E4" w:rsidRPr="005D1270" w14:paraId="7617C6D9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09E6DC9D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-~+</w:t>
            </w:r>
          </w:p>
        </w:tc>
        <w:tc>
          <w:tcPr>
            <w:tcW w:w="2160" w:type="dxa"/>
            <w:noWrap/>
          </w:tcPr>
          <w:p w14:paraId="78AA33C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 (25.0)</w:t>
            </w:r>
          </w:p>
        </w:tc>
        <w:tc>
          <w:tcPr>
            <w:tcW w:w="1560" w:type="dxa"/>
            <w:noWrap/>
          </w:tcPr>
          <w:p w14:paraId="34910A5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 (13.3)</w:t>
            </w:r>
          </w:p>
        </w:tc>
        <w:tc>
          <w:tcPr>
            <w:tcW w:w="1559" w:type="dxa"/>
            <w:noWrap/>
          </w:tcPr>
          <w:p w14:paraId="3B47B774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(44.4)</w:t>
            </w:r>
          </w:p>
        </w:tc>
        <w:tc>
          <w:tcPr>
            <w:tcW w:w="728" w:type="dxa"/>
            <w:noWrap/>
          </w:tcPr>
          <w:p w14:paraId="4955A7EB" w14:textId="77777777" w:rsidR="003875E4" w:rsidRPr="005D1270" w:rsidRDefault="003875E4" w:rsidP="00471A07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12A0DF74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093462EE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++~+++</w:t>
            </w:r>
          </w:p>
        </w:tc>
        <w:tc>
          <w:tcPr>
            <w:tcW w:w="2160" w:type="dxa"/>
            <w:noWrap/>
            <w:hideMark/>
          </w:tcPr>
          <w:p w14:paraId="39C3EDB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18 (75.0)</w:t>
            </w:r>
          </w:p>
        </w:tc>
        <w:tc>
          <w:tcPr>
            <w:tcW w:w="1560" w:type="dxa"/>
            <w:noWrap/>
            <w:hideMark/>
          </w:tcPr>
          <w:p w14:paraId="2C84957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13 (86.7)</w:t>
            </w:r>
          </w:p>
        </w:tc>
        <w:tc>
          <w:tcPr>
            <w:tcW w:w="1559" w:type="dxa"/>
            <w:noWrap/>
            <w:hideMark/>
          </w:tcPr>
          <w:p w14:paraId="7566272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(55.6)</w:t>
            </w:r>
          </w:p>
        </w:tc>
        <w:tc>
          <w:tcPr>
            <w:tcW w:w="728" w:type="dxa"/>
            <w:noWrap/>
          </w:tcPr>
          <w:p w14:paraId="6AF9F7B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4DFBC66B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40A932FE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</w:tcPr>
          <w:p w14:paraId="3616098C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</w:tcPr>
          <w:p w14:paraId="06792072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6FDE6E0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</w:tcPr>
          <w:p w14:paraId="43311B9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0.417</w:t>
            </w:r>
          </w:p>
        </w:tc>
      </w:tr>
      <w:tr w:rsidR="003875E4" w:rsidRPr="005D1270" w14:paraId="10D0ABE5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4EF7E5EA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-~+</w:t>
            </w:r>
          </w:p>
        </w:tc>
        <w:tc>
          <w:tcPr>
            <w:tcW w:w="2160" w:type="dxa"/>
            <w:noWrap/>
          </w:tcPr>
          <w:p w14:paraId="173C233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7 (29.2)</w:t>
            </w:r>
          </w:p>
        </w:tc>
        <w:tc>
          <w:tcPr>
            <w:tcW w:w="1560" w:type="dxa"/>
            <w:noWrap/>
          </w:tcPr>
          <w:p w14:paraId="791ED8D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(20.0)</w:t>
            </w:r>
          </w:p>
        </w:tc>
        <w:tc>
          <w:tcPr>
            <w:tcW w:w="1559" w:type="dxa"/>
            <w:noWrap/>
          </w:tcPr>
          <w:p w14:paraId="2F71288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(44.4)</w:t>
            </w:r>
          </w:p>
        </w:tc>
        <w:tc>
          <w:tcPr>
            <w:tcW w:w="728" w:type="dxa"/>
            <w:noWrap/>
          </w:tcPr>
          <w:p w14:paraId="232D02C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6749715D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305F1F9F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++~+++</w:t>
            </w:r>
          </w:p>
        </w:tc>
        <w:tc>
          <w:tcPr>
            <w:tcW w:w="2160" w:type="dxa"/>
            <w:noWrap/>
          </w:tcPr>
          <w:p w14:paraId="4C4CEFC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17 (70.8)</w:t>
            </w:r>
          </w:p>
        </w:tc>
        <w:tc>
          <w:tcPr>
            <w:tcW w:w="1560" w:type="dxa"/>
            <w:noWrap/>
          </w:tcPr>
          <w:p w14:paraId="3E97770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12 (80.0)</w:t>
            </w:r>
          </w:p>
        </w:tc>
        <w:tc>
          <w:tcPr>
            <w:tcW w:w="1559" w:type="dxa"/>
            <w:noWrap/>
          </w:tcPr>
          <w:p w14:paraId="53BE9AF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(55.6)</w:t>
            </w:r>
          </w:p>
        </w:tc>
        <w:tc>
          <w:tcPr>
            <w:tcW w:w="728" w:type="dxa"/>
            <w:noWrap/>
          </w:tcPr>
          <w:p w14:paraId="524CCC6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72CF54EE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078EEB9C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Ki67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</w:tcPr>
          <w:p w14:paraId="10F1659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</w:tcPr>
          <w:p w14:paraId="17D301E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14FC2581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</w:tcPr>
          <w:p w14:paraId="283776A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3875E4" w:rsidRPr="005D1270" w14:paraId="57DB80AE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16FA291F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&lt;30%</w:t>
            </w:r>
          </w:p>
        </w:tc>
        <w:tc>
          <w:tcPr>
            <w:tcW w:w="2160" w:type="dxa"/>
            <w:noWrap/>
          </w:tcPr>
          <w:p w14:paraId="16084B1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(12.5)</w:t>
            </w:r>
          </w:p>
        </w:tc>
        <w:tc>
          <w:tcPr>
            <w:tcW w:w="1560" w:type="dxa"/>
            <w:noWrap/>
          </w:tcPr>
          <w:p w14:paraId="5734F650" w14:textId="77777777" w:rsidR="003875E4" w:rsidRPr="005D1270" w:rsidRDefault="003875E4" w:rsidP="00471A07">
            <w:pPr>
              <w:widowControl/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2 (13.3)</w:t>
            </w:r>
          </w:p>
        </w:tc>
        <w:tc>
          <w:tcPr>
            <w:tcW w:w="1559" w:type="dxa"/>
            <w:noWrap/>
          </w:tcPr>
          <w:p w14:paraId="25DA2FC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 (11.1)</w:t>
            </w:r>
          </w:p>
        </w:tc>
        <w:tc>
          <w:tcPr>
            <w:tcW w:w="728" w:type="dxa"/>
            <w:noWrap/>
          </w:tcPr>
          <w:p w14:paraId="3E68DC62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3D8AE773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1AE46E54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≥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30%</w:t>
            </w:r>
          </w:p>
        </w:tc>
        <w:tc>
          <w:tcPr>
            <w:tcW w:w="2160" w:type="dxa"/>
            <w:noWrap/>
          </w:tcPr>
          <w:p w14:paraId="48693B32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21 (87.5)</w:t>
            </w:r>
          </w:p>
        </w:tc>
        <w:tc>
          <w:tcPr>
            <w:tcW w:w="1560" w:type="dxa"/>
            <w:noWrap/>
          </w:tcPr>
          <w:p w14:paraId="0810CD3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13 (86.7)</w:t>
            </w:r>
          </w:p>
        </w:tc>
        <w:tc>
          <w:tcPr>
            <w:tcW w:w="1559" w:type="dxa"/>
            <w:noWrap/>
          </w:tcPr>
          <w:p w14:paraId="079DD84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8 (88.9)</w:t>
            </w:r>
          </w:p>
        </w:tc>
        <w:tc>
          <w:tcPr>
            <w:tcW w:w="728" w:type="dxa"/>
            <w:noWrap/>
          </w:tcPr>
          <w:p w14:paraId="4D7FDE9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3B8663A0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14DE0125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Vimentin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n, </w:t>
            </w: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2160" w:type="dxa"/>
            <w:noWrap/>
          </w:tcPr>
          <w:p w14:paraId="23DE9E2B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E66942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304EE01B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</w:tcPr>
          <w:p w14:paraId="5CF84546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0.472</w:t>
            </w:r>
          </w:p>
        </w:tc>
      </w:tr>
      <w:tr w:rsidR="003875E4" w:rsidRPr="005D1270" w14:paraId="097DBD69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2DA8B8C2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-~+</w:t>
            </w:r>
          </w:p>
        </w:tc>
        <w:tc>
          <w:tcPr>
            <w:tcW w:w="2160" w:type="dxa"/>
            <w:noWrap/>
          </w:tcPr>
          <w:p w14:paraId="3CC4B6D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11 (45.8)</w:t>
            </w:r>
          </w:p>
        </w:tc>
        <w:tc>
          <w:tcPr>
            <w:tcW w:w="1560" w:type="dxa"/>
            <w:noWrap/>
          </w:tcPr>
          <w:p w14:paraId="61A6C06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7 (46.7)</w:t>
            </w:r>
          </w:p>
        </w:tc>
        <w:tc>
          <w:tcPr>
            <w:tcW w:w="1559" w:type="dxa"/>
            <w:noWrap/>
          </w:tcPr>
          <w:p w14:paraId="552F092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(44.4)</w:t>
            </w:r>
          </w:p>
        </w:tc>
        <w:tc>
          <w:tcPr>
            <w:tcW w:w="728" w:type="dxa"/>
            <w:noWrap/>
          </w:tcPr>
          <w:p w14:paraId="087EF4B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76AE1DF3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37D824D6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++~+++</w:t>
            </w:r>
          </w:p>
        </w:tc>
        <w:tc>
          <w:tcPr>
            <w:tcW w:w="2160" w:type="dxa"/>
            <w:noWrap/>
          </w:tcPr>
          <w:p w14:paraId="7A09E85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11 (45.8)</w:t>
            </w:r>
          </w:p>
        </w:tc>
        <w:tc>
          <w:tcPr>
            <w:tcW w:w="1560" w:type="dxa"/>
            <w:noWrap/>
          </w:tcPr>
          <w:p w14:paraId="6923B0E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 (40.0)</w:t>
            </w:r>
          </w:p>
        </w:tc>
        <w:tc>
          <w:tcPr>
            <w:tcW w:w="1559" w:type="dxa"/>
            <w:noWrap/>
          </w:tcPr>
          <w:p w14:paraId="1945FFC2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(55.6)</w:t>
            </w:r>
          </w:p>
        </w:tc>
        <w:tc>
          <w:tcPr>
            <w:tcW w:w="728" w:type="dxa"/>
            <w:noWrap/>
          </w:tcPr>
          <w:p w14:paraId="2D7182A7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33A1C60D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10BFF8F4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U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nknown</w:t>
            </w:r>
          </w:p>
        </w:tc>
        <w:tc>
          <w:tcPr>
            <w:tcW w:w="2160" w:type="dxa"/>
            <w:noWrap/>
          </w:tcPr>
          <w:p w14:paraId="2FBE5DE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 (8.3)</w:t>
            </w:r>
          </w:p>
        </w:tc>
        <w:tc>
          <w:tcPr>
            <w:tcW w:w="1560" w:type="dxa"/>
            <w:noWrap/>
          </w:tcPr>
          <w:p w14:paraId="3525B978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2 (13.3)</w:t>
            </w:r>
          </w:p>
        </w:tc>
        <w:tc>
          <w:tcPr>
            <w:tcW w:w="1559" w:type="dxa"/>
            <w:noWrap/>
          </w:tcPr>
          <w:p w14:paraId="0348F3C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 (0.0)</w:t>
            </w:r>
          </w:p>
        </w:tc>
        <w:tc>
          <w:tcPr>
            <w:tcW w:w="728" w:type="dxa"/>
            <w:noWrap/>
          </w:tcPr>
          <w:p w14:paraId="20BDFD0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466A21A4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6037A189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TP53 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(n, %)</w:t>
            </w:r>
          </w:p>
        </w:tc>
        <w:tc>
          <w:tcPr>
            <w:tcW w:w="2160" w:type="dxa"/>
            <w:noWrap/>
          </w:tcPr>
          <w:p w14:paraId="513CE32E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7E4307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7823BCB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</w:tcPr>
          <w:p w14:paraId="0E0A910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3875E4" w:rsidRPr="005D1270" w14:paraId="7C2BB25E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70996C96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Wild</w:t>
            </w:r>
          </w:p>
        </w:tc>
        <w:tc>
          <w:tcPr>
            <w:tcW w:w="2160" w:type="dxa"/>
            <w:noWrap/>
          </w:tcPr>
          <w:p w14:paraId="48E7B8CB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19 (79.2)</w:t>
            </w:r>
          </w:p>
        </w:tc>
        <w:tc>
          <w:tcPr>
            <w:tcW w:w="1560" w:type="dxa"/>
            <w:noWrap/>
          </w:tcPr>
          <w:p w14:paraId="7CA918C9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15 (100.0)</w:t>
            </w:r>
          </w:p>
        </w:tc>
        <w:tc>
          <w:tcPr>
            <w:tcW w:w="1559" w:type="dxa"/>
            <w:noWrap/>
          </w:tcPr>
          <w:p w14:paraId="7E28DD7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(44.4)</w:t>
            </w:r>
          </w:p>
        </w:tc>
        <w:tc>
          <w:tcPr>
            <w:tcW w:w="728" w:type="dxa"/>
            <w:noWrap/>
          </w:tcPr>
          <w:p w14:paraId="00C40CCD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693A4130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  <w:hideMark/>
          </w:tcPr>
          <w:p w14:paraId="3366AC33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Mutate</w:t>
            </w:r>
          </w:p>
        </w:tc>
        <w:tc>
          <w:tcPr>
            <w:tcW w:w="2160" w:type="dxa"/>
            <w:noWrap/>
          </w:tcPr>
          <w:p w14:paraId="04E8DCB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(20.8)</w:t>
            </w:r>
          </w:p>
        </w:tc>
        <w:tc>
          <w:tcPr>
            <w:tcW w:w="1560" w:type="dxa"/>
            <w:noWrap/>
          </w:tcPr>
          <w:p w14:paraId="74676D08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0 (0.0)</w:t>
            </w:r>
          </w:p>
        </w:tc>
        <w:tc>
          <w:tcPr>
            <w:tcW w:w="1559" w:type="dxa"/>
            <w:noWrap/>
          </w:tcPr>
          <w:p w14:paraId="3ECEB9F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5 (55.6)</w:t>
            </w:r>
          </w:p>
        </w:tc>
        <w:tc>
          <w:tcPr>
            <w:tcW w:w="728" w:type="dxa"/>
            <w:noWrap/>
          </w:tcPr>
          <w:p w14:paraId="1BC17F38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0DE3D44B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7AE3B0F7" w14:textId="77777777" w:rsidR="003875E4" w:rsidRPr="005D1270" w:rsidRDefault="003875E4" w:rsidP="00471A07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MMR </w:t>
            </w: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(n, %)</w:t>
            </w:r>
          </w:p>
        </w:tc>
        <w:tc>
          <w:tcPr>
            <w:tcW w:w="2160" w:type="dxa"/>
            <w:noWrap/>
          </w:tcPr>
          <w:p w14:paraId="0C08EE77" w14:textId="77777777" w:rsidR="003875E4" w:rsidRPr="005D1270" w:rsidRDefault="003875E4" w:rsidP="00471A07">
            <w:pPr>
              <w:widowControl/>
              <w:ind w:firstLineChars="100" w:firstLine="200"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noWrap/>
          </w:tcPr>
          <w:p w14:paraId="4DB11316" w14:textId="77777777" w:rsidR="003875E4" w:rsidRPr="005D1270" w:rsidRDefault="003875E4" w:rsidP="00471A07">
            <w:pPr>
              <w:widowControl/>
              <w:ind w:firstLineChars="100" w:firstLine="200"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1D361440" w14:textId="77777777" w:rsidR="003875E4" w:rsidRPr="005D1270" w:rsidRDefault="003875E4" w:rsidP="00471A07">
            <w:pPr>
              <w:widowControl/>
              <w:ind w:firstLineChars="100" w:firstLine="200"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8" w:type="dxa"/>
            <w:noWrap/>
          </w:tcPr>
          <w:p w14:paraId="3EB3AC3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3875E4" w:rsidRPr="005D1270" w14:paraId="1B6F0CD9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noWrap/>
          </w:tcPr>
          <w:p w14:paraId="7853E7D5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MMRd</w:t>
            </w:r>
            <w:proofErr w:type="spellEnd"/>
          </w:p>
        </w:tc>
        <w:tc>
          <w:tcPr>
            <w:tcW w:w="2160" w:type="dxa"/>
            <w:noWrap/>
          </w:tcPr>
          <w:p w14:paraId="45F1C51F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17 (70.8)</w:t>
            </w:r>
          </w:p>
        </w:tc>
        <w:tc>
          <w:tcPr>
            <w:tcW w:w="1560" w:type="dxa"/>
            <w:noWrap/>
          </w:tcPr>
          <w:p w14:paraId="6724221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11 (73.3)</w:t>
            </w:r>
          </w:p>
        </w:tc>
        <w:tc>
          <w:tcPr>
            <w:tcW w:w="1559" w:type="dxa"/>
            <w:noWrap/>
          </w:tcPr>
          <w:p w14:paraId="703C6814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6 (66.7)</w:t>
            </w:r>
          </w:p>
        </w:tc>
        <w:tc>
          <w:tcPr>
            <w:tcW w:w="728" w:type="dxa"/>
            <w:noWrap/>
          </w:tcPr>
          <w:p w14:paraId="5871A90C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875E4" w:rsidRPr="005D1270" w14:paraId="1C0C13A0" w14:textId="77777777" w:rsidTr="00471A07">
        <w:trPr>
          <w:gridBefore w:val="1"/>
          <w:wBefore w:w="108" w:type="dxa"/>
          <w:trHeight w:val="278"/>
        </w:trPr>
        <w:tc>
          <w:tcPr>
            <w:tcW w:w="2835" w:type="dxa"/>
            <w:tcBorders>
              <w:bottom w:val="single" w:sz="12" w:space="0" w:color="auto"/>
            </w:tcBorders>
            <w:noWrap/>
          </w:tcPr>
          <w:p w14:paraId="0E4CB25B" w14:textId="77777777" w:rsidR="003875E4" w:rsidRPr="005D1270" w:rsidRDefault="003875E4" w:rsidP="00471A07">
            <w:pPr>
              <w:widowControl/>
              <w:ind w:firstLineChars="100" w:firstLine="200"/>
              <w:jc w:val="left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proofErr w:type="spellStart"/>
            <w:r w:rsidRPr="005D1270">
              <w:rPr>
                <w:rFonts w:ascii="Arial" w:eastAsia="DengXian" w:hAnsi="Arial" w:cs="Arial" w:hint="eastAsia"/>
                <w:color w:val="000000"/>
                <w:kern w:val="0"/>
                <w:sz w:val="20"/>
                <w:szCs w:val="20"/>
                <w14:ligatures w14:val="none"/>
              </w:rPr>
              <w:t>MMRp</w:t>
            </w:r>
            <w:proofErr w:type="spellEnd"/>
          </w:p>
        </w:tc>
        <w:tc>
          <w:tcPr>
            <w:tcW w:w="2160" w:type="dxa"/>
            <w:tcBorders>
              <w:bottom w:val="single" w:sz="12" w:space="0" w:color="auto"/>
            </w:tcBorders>
            <w:noWrap/>
          </w:tcPr>
          <w:p w14:paraId="2F631883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7 (29.2)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noWrap/>
          </w:tcPr>
          <w:p w14:paraId="07B03010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4 (26.7)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noWrap/>
          </w:tcPr>
          <w:p w14:paraId="0D307A75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1270"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  <w:t>3 (33.3)</w:t>
            </w:r>
          </w:p>
        </w:tc>
        <w:tc>
          <w:tcPr>
            <w:tcW w:w="728" w:type="dxa"/>
            <w:tcBorders>
              <w:bottom w:val="single" w:sz="12" w:space="0" w:color="auto"/>
            </w:tcBorders>
            <w:noWrap/>
          </w:tcPr>
          <w:p w14:paraId="17D6872A" w14:textId="77777777" w:rsidR="003875E4" w:rsidRPr="005D1270" w:rsidRDefault="003875E4" w:rsidP="00471A07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7D3D2DF" w14:textId="46AC13C9" w:rsidR="003958B9" w:rsidRDefault="003875E4" w:rsidP="003875E4">
      <w:pPr>
        <w:tabs>
          <w:tab w:val="left" w:pos="1613"/>
        </w:tabs>
      </w:pPr>
      <w:bookmarkStart w:id="2" w:name="_Hlk165033426"/>
      <w:r w:rsidRPr="005D1270">
        <w:rPr>
          <w:rFonts w:ascii="Arial" w:hAnsi="Arial" w:cs="Arial" w:hint="eastAsia"/>
          <w:b/>
          <w:bCs/>
        </w:rPr>
        <w:t xml:space="preserve">Notes: </w:t>
      </w:r>
      <w:r w:rsidRPr="005D1270">
        <w:rPr>
          <w:rFonts w:ascii="Arial" w:hAnsi="Arial" w:cs="Arial"/>
        </w:rPr>
        <w:t xml:space="preserve">For </w:t>
      </w:r>
      <w:r w:rsidRPr="005D1270">
        <w:rPr>
          <w:rFonts w:ascii="Arial" w:hAnsi="Arial" w:cs="Arial" w:hint="eastAsia"/>
        </w:rPr>
        <w:t xml:space="preserve">continuous </w:t>
      </w:r>
      <w:r w:rsidRPr="005D1270">
        <w:rPr>
          <w:rFonts w:ascii="Arial" w:hAnsi="Arial" w:cs="Arial"/>
        </w:rPr>
        <w:t>nonnormal variables, it show</w:t>
      </w:r>
      <w:r w:rsidRPr="005D1270">
        <w:rPr>
          <w:rFonts w:ascii="Arial" w:hAnsi="Arial" w:cs="Arial" w:hint="eastAsia"/>
        </w:rPr>
        <w:t>ed</w:t>
      </w:r>
      <w:r w:rsidRPr="005D1270">
        <w:rPr>
          <w:rFonts w:ascii="Arial" w:hAnsi="Arial" w:cs="Arial"/>
        </w:rPr>
        <w:t xml:space="preserve"> median and IQR, and p-value </w:t>
      </w:r>
      <w:r w:rsidRPr="005D1270">
        <w:rPr>
          <w:rFonts w:ascii="Arial" w:hAnsi="Arial" w:cs="Arial" w:hint="eastAsia"/>
        </w:rPr>
        <w:t>was</w:t>
      </w:r>
      <w:r w:rsidRPr="005D1270">
        <w:rPr>
          <w:rFonts w:ascii="Arial" w:hAnsi="Arial" w:cs="Arial"/>
        </w:rPr>
        <w:t xml:space="preserve"> from nonparametric tests.</w:t>
      </w:r>
      <w:r w:rsidRPr="005D1270">
        <w:rPr>
          <w:rFonts w:ascii="Arial" w:hAnsi="Arial" w:cs="Arial" w:hint="eastAsia"/>
        </w:rPr>
        <w:t xml:space="preserve"> </w:t>
      </w:r>
      <w:r w:rsidRPr="005D1270">
        <w:rPr>
          <w:rFonts w:ascii="Arial" w:hAnsi="Arial" w:cs="Arial"/>
        </w:rPr>
        <w:t xml:space="preserve">For categorical variables, </w:t>
      </w:r>
      <w:r w:rsidRPr="005D1270">
        <w:rPr>
          <w:rFonts w:ascii="Arial" w:hAnsi="Arial" w:cs="Arial" w:hint="eastAsia"/>
        </w:rPr>
        <w:t>it</w:t>
      </w:r>
      <w:r w:rsidRPr="005D1270">
        <w:rPr>
          <w:rFonts w:ascii="Arial" w:hAnsi="Arial" w:cs="Arial"/>
        </w:rPr>
        <w:t xml:space="preserve"> show</w:t>
      </w:r>
      <w:r w:rsidRPr="005D1270">
        <w:rPr>
          <w:rFonts w:ascii="Arial" w:hAnsi="Arial" w:cs="Arial" w:hint="eastAsia"/>
        </w:rPr>
        <w:t>ed</w:t>
      </w:r>
      <w:r w:rsidRPr="005D1270">
        <w:rPr>
          <w:rFonts w:ascii="Arial" w:hAnsi="Arial" w:cs="Arial"/>
        </w:rPr>
        <w:t xml:space="preserve"> the percentage that each variable account</w:t>
      </w:r>
      <w:r w:rsidRPr="005D1270">
        <w:rPr>
          <w:rFonts w:ascii="Arial" w:hAnsi="Arial" w:cs="Arial" w:hint="eastAsia"/>
        </w:rPr>
        <w:t>ed</w:t>
      </w:r>
      <w:r w:rsidRPr="005D1270">
        <w:rPr>
          <w:rFonts w:ascii="Arial" w:hAnsi="Arial" w:cs="Arial"/>
        </w:rPr>
        <w:t xml:space="preserve"> for</w:t>
      </w:r>
      <w:r w:rsidRPr="005D1270">
        <w:rPr>
          <w:rFonts w:ascii="Arial" w:hAnsi="Arial" w:cs="Arial" w:hint="eastAsia"/>
        </w:rPr>
        <w:t>. BMI, b</w:t>
      </w:r>
      <w:r w:rsidRPr="005D1270">
        <w:rPr>
          <w:rFonts w:ascii="Arial" w:hAnsi="Arial" w:cs="Arial"/>
        </w:rPr>
        <w:t xml:space="preserve">ody </w:t>
      </w:r>
      <w:r w:rsidRPr="005D1270">
        <w:rPr>
          <w:rFonts w:ascii="Arial" w:hAnsi="Arial" w:cs="Arial" w:hint="eastAsia"/>
        </w:rPr>
        <w:t>m</w:t>
      </w:r>
      <w:r w:rsidRPr="005D1270">
        <w:rPr>
          <w:rFonts w:ascii="Arial" w:hAnsi="Arial" w:cs="Arial"/>
        </w:rPr>
        <w:t xml:space="preserve">ass </w:t>
      </w:r>
      <w:r w:rsidRPr="005D1270">
        <w:rPr>
          <w:rFonts w:ascii="Arial" w:hAnsi="Arial" w:cs="Arial" w:hint="eastAsia"/>
        </w:rPr>
        <w:t>i</w:t>
      </w:r>
      <w:r w:rsidRPr="005D1270">
        <w:rPr>
          <w:rFonts w:ascii="Arial" w:hAnsi="Arial" w:cs="Arial"/>
        </w:rPr>
        <w:t>ndex</w:t>
      </w:r>
      <w:r w:rsidRPr="005D1270">
        <w:rPr>
          <w:rFonts w:ascii="Arial" w:hAnsi="Arial" w:cs="Arial" w:hint="eastAsia"/>
        </w:rPr>
        <w:t>. ER, e</w:t>
      </w:r>
      <w:r w:rsidRPr="005D1270">
        <w:rPr>
          <w:rFonts w:ascii="Arial" w:hAnsi="Arial" w:cs="Arial"/>
        </w:rPr>
        <w:t xml:space="preserve">strogen </w:t>
      </w:r>
      <w:r w:rsidRPr="005D1270">
        <w:rPr>
          <w:rFonts w:ascii="Arial" w:hAnsi="Arial" w:cs="Arial" w:hint="eastAsia"/>
        </w:rPr>
        <w:t>r</w:t>
      </w:r>
      <w:r w:rsidRPr="005D1270">
        <w:rPr>
          <w:rFonts w:ascii="Arial" w:hAnsi="Arial" w:cs="Arial"/>
        </w:rPr>
        <w:t>eceptor</w:t>
      </w:r>
      <w:r w:rsidRPr="005D1270">
        <w:rPr>
          <w:rFonts w:ascii="Arial" w:hAnsi="Arial" w:cs="Arial" w:hint="eastAsia"/>
        </w:rPr>
        <w:t xml:space="preserve">. PR, </w:t>
      </w:r>
      <w:r w:rsidRPr="005D1270">
        <w:rPr>
          <w:rFonts w:ascii="Segoe UI" w:hAnsi="Segoe UI" w:cs="Segoe UI" w:hint="eastAsia"/>
          <w:color w:val="0D0D0D"/>
          <w:shd w:val="clear" w:color="auto" w:fill="FFFFFF"/>
        </w:rPr>
        <w:t>p</w:t>
      </w:r>
      <w:r w:rsidRPr="005D1270">
        <w:rPr>
          <w:rFonts w:ascii="Segoe UI" w:hAnsi="Segoe UI" w:cs="Segoe UI"/>
          <w:color w:val="0D0D0D"/>
          <w:shd w:val="clear" w:color="auto" w:fill="FFFFFF"/>
        </w:rPr>
        <w:t xml:space="preserve">rogesterone </w:t>
      </w:r>
      <w:r w:rsidRPr="005D1270">
        <w:rPr>
          <w:rFonts w:ascii="Segoe UI" w:hAnsi="Segoe UI" w:cs="Segoe UI" w:hint="eastAsia"/>
          <w:color w:val="0D0D0D"/>
          <w:shd w:val="clear" w:color="auto" w:fill="FFFFFF"/>
        </w:rPr>
        <w:t>r</w:t>
      </w:r>
      <w:r w:rsidRPr="005D1270">
        <w:rPr>
          <w:rFonts w:ascii="Segoe UI" w:hAnsi="Segoe UI" w:cs="Segoe UI"/>
          <w:color w:val="0D0D0D"/>
          <w:shd w:val="clear" w:color="auto" w:fill="FFFFFF"/>
        </w:rPr>
        <w:t>eceptor</w:t>
      </w:r>
      <w:r w:rsidRPr="005D1270">
        <w:rPr>
          <w:rFonts w:ascii="Arial" w:hAnsi="Arial" w:cs="Arial" w:hint="eastAsia"/>
        </w:rPr>
        <w:t xml:space="preserve">. </w:t>
      </w:r>
      <w:proofErr w:type="spellStart"/>
      <w:r w:rsidRPr="005D1270">
        <w:rPr>
          <w:rFonts w:ascii="Arial" w:hAnsi="Arial" w:cs="Arial" w:hint="eastAsia"/>
          <w:sz w:val="22"/>
          <w:szCs w:val="24"/>
        </w:rPr>
        <w:t>MMRd</w:t>
      </w:r>
      <w:proofErr w:type="spellEnd"/>
      <w:r w:rsidRPr="005D1270">
        <w:rPr>
          <w:rFonts w:ascii="Arial" w:hAnsi="Arial" w:cs="Arial" w:hint="eastAsia"/>
          <w:sz w:val="22"/>
          <w:szCs w:val="24"/>
        </w:rPr>
        <w:t>, m</w:t>
      </w:r>
      <w:r w:rsidRPr="005D1270">
        <w:rPr>
          <w:rFonts w:ascii="Arial" w:hAnsi="Arial" w:cs="Arial"/>
          <w:sz w:val="22"/>
          <w:szCs w:val="24"/>
        </w:rPr>
        <w:t>ismatch repair deficiency</w:t>
      </w:r>
      <w:r w:rsidRPr="005D1270">
        <w:rPr>
          <w:rFonts w:ascii="Arial" w:hAnsi="Arial" w:cs="Arial" w:hint="eastAsia"/>
          <w:sz w:val="22"/>
          <w:szCs w:val="24"/>
        </w:rPr>
        <w:t xml:space="preserve">. </w:t>
      </w:r>
      <w:proofErr w:type="spellStart"/>
      <w:r w:rsidRPr="005D1270">
        <w:rPr>
          <w:rFonts w:ascii="Arial" w:hAnsi="Arial" w:cs="Arial" w:hint="eastAsia"/>
          <w:sz w:val="22"/>
          <w:szCs w:val="24"/>
        </w:rPr>
        <w:t>MMRp</w:t>
      </w:r>
      <w:proofErr w:type="spellEnd"/>
      <w:r w:rsidRPr="005D1270">
        <w:rPr>
          <w:rFonts w:ascii="Arial" w:hAnsi="Arial" w:cs="Arial" w:hint="eastAsia"/>
          <w:sz w:val="22"/>
          <w:szCs w:val="24"/>
        </w:rPr>
        <w:t xml:space="preserve">, </w:t>
      </w:r>
      <w:r w:rsidRPr="005D1270">
        <w:rPr>
          <w:rFonts w:ascii="Arial" w:hAnsi="Arial" w:cs="Arial" w:hint="eastAsia"/>
          <w:color w:val="333333"/>
          <w:szCs w:val="21"/>
          <w:shd w:val="clear" w:color="auto" w:fill="FFFFFF"/>
        </w:rPr>
        <w:t>m</w:t>
      </w:r>
      <w:r w:rsidRPr="005D1270">
        <w:rPr>
          <w:rFonts w:ascii="Arial" w:hAnsi="Arial" w:cs="Arial"/>
          <w:color w:val="333333"/>
          <w:szCs w:val="21"/>
          <w:shd w:val="clear" w:color="auto" w:fill="FFFFFF"/>
        </w:rPr>
        <w:t>ismatch repair proficiency</w:t>
      </w:r>
      <w:r w:rsidRPr="005D1270">
        <w:rPr>
          <w:rFonts w:ascii="Arial" w:hAnsi="Arial" w:cs="Arial" w:hint="eastAsia"/>
          <w:color w:val="333333"/>
          <w:szCs w:val="21"/>
          <w:shd w:val="clear" w:color="auto" w:fill="FFFFFF"/>
        </w:rPr>
        <w:t>.</w:t>
      </w:r>
      <w:bookmarkEnd w:id="2"/>
    </w:p>
    <w:sectPr w:rsidR="003958B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AB43F" w14:textId="77777777" w:rsidR="00000000" w:rsidRDefault="00826434">
      <w:r>
        <w:separator/>
      </w:r>
    </w:p>
  </w:endnote>
  <w:endnote w:type="continuationSeparator" w:id="0">
    <w:p w14:paraId="041E9A8C" w14:textId="77777777" w:rsidR="00000000" w:rsidRDefault="0082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3278589"/>
      <w:docPartObj>
        <w:docPartGallery w:val="Page Numbers (Bottom of Page)"/>
        <w:docPartUnique/>
      </w:docPartObj>
    </w:sdtPr>
    <w:sdtEndPr/>
    <w:sdtContent>
      <w:p w14:paraId="0A0A970E" w14:textId="2956557B" w:rsidR="00674FBF" w:rsidRDefault="0082643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26434">
          <w:rPr>
            <w:noProof/>
            <w:lang w:val="zh-CN"/>
          </w:rPr>
          <w:t>2</w:t>
        </w:r>
        <w:r>
          <w:fldChar w:fldCharType="end"/>
        </w:r>
      </w:p>
    </w:sdtContent>
  </w:sdt>
  <w:p w14:paraId="5351A709" w14:textId="77777777" w:rsidR="00674FBF" w:rsidRDefault="00674F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92DFE" w14:textId="77777777" w:rsidR="00000000" w:rsidRDefault="00826434">
      <w:r>
        <w:separator/>
      </w:r>
    </w:p>
  </w:footnote>
  <w:footnote w:type="continuationSeparator" w:id="0">
    <w:p w14:paraId="05B89C7F" w14:textId="77777777" w:rsidR="00000000" w:rsidRDefault="00826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5E4"/>
    <w:rsid w:val="00203704"/>
    <w:rsid w:val="003875E4"/>
    <w:rsid w:val="003958B9"/>
    <w:rsid w:val="004E2126"/>
    <w:rsid w:val="00674FBF"/>
    <w:rsid w:val="00826434"/>
    <w:rsid w:val="00D5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D01C85"/>
  <w15:chartTrackingRefBased/>
  <w15:docId w15:val="{CB284805-FC5B-4D99-B5A1-C8C45E6C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5E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875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875E4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87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1673</Characters>
  <Application>Microsoft Office Word</Application>
  <DocSecurity>0</DocSecurity>
  <Lines>13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 Y</dc:creator>
  <cp:keywords/>
  <dc:description/>
  <cp:lastModifiedBy>Rizza Torino</cp:lastModifiedBy>
  <cp:revision>3</cp:revision>
  <dcterms:created xsi:type="dcterms:W3CDTF">2025-09-07T12:32:00Z</dcterms:created>
  <dcterms:modified xsi:type="dcterms:W3CDTF">2025-12-23T05:15:00Z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c642fb01-b79e-4ae8-b964-d92969081be7</vt:lpwstr>
  </property>
</Properties>
</file>