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337D1" w14:textId="648A44C6" w:rsidR="00D04BCF" w:rsidRPr="00004883" w:rsidRDefault="00A21CEF" w:rsidP="00FA1481">
      <w:pPr>
        <w:jc w:val="center"/>
        <w:rPr>
          <w:sz w:val="36"/>
          <w:szCs w:val="36"/>
        </w:rPr>
      </w:pPr>
      <w:bookmarkStart w:id="0" w:name="OLE_LINK2"/>
      <w:bookmarkStart w:id="1" w:name="_Hlk202725747"/>
      <w:r w:rsidRPr="00004883">
        <w:rPr>
          <w:rFonts w:hint="eastAsia"/>
          <w:sz w:val="36"/>
          <w:szCs w:val="36"/>
          <w:lang w:eastAsia="zh-CN"/>
        </w:rPr>
        <w:t>Supplementary</w:t>
      </w:r>
      <w:r w:rsidR="007B5F28" w:rsidRPr="00004883">
        <w:rPr>
          <w:rFonts w:hint="eastAsia"/>
          <w:sz w:val="36"/>
          <w:szCs w:val="36"/>
          <w:lang w:eastAsia="zh-CN"/>
        </w:rPr>
        <w:t xml:space="preserve"> information</w:t>
      </w:r>
      <w:bookmarkEnd w:id="0"/>
      <w:r w:rsidR="009743A9" w:rsidRPr="00004883">
        <w:rPr>
          <w:sz w:val="36"/>
          <w:szCs w:val="36"/>
        </w:rPr>
        <w:t xml:space="preserve"> for</w:t>
      </w:r>
    </w:p>
    <w:p w14:paraId="29411C5A" w14:textId="77777777" w:rsidR="005001AC" w:rsidRPr="00004883" w:rsidRDefault="005001AC"/>
    <w:p w14:paraId="6161A612" w14:textId="1EA1FA4D" w:rsidR="008131D0" w:rsidRPr="00004883" w:rsidRDefault="003C4642" w:rsidP="003C4642">
      <w:pPr>
        <w:jc w:val="center"/>
        <w:rPr>
          <w:b/>
          <w:bCs/>
          <w:szCs w:val="24"/>
        </w:rPr>
      </w:pPr>
      <w:bookmarkStart w:id="2" w:name="OLE_LINK58"/>
      <w:r w:rsidRPr="00004883">
        <w:rPr>
          <w:rFonts w:hint="eastAsia"/>
          <w:b/>
          <w:bCs/>
          <w:szCs w:val="24"/>
        </w:rPr>
        <w:t>A Paracrine-to-Autocrine Shunt of GREM1 Fuels Colorectal Cancer Metastasis via ACVR1C</w:t>
      </w:r>
    </w:p>
    <w:p w14:paraId="2676C488" w14:textId="77777777" w:rsidR="008131D0" w:rsidRPr="00004883" w:rsidRDefault="008131D0" w:rsidP="008131D0">
      <w:pPr>
        <w:rPr>
          <w:rFonts w:eastAsia="宋体"/>
          <w:szCs w:val="24"/>
        </w:rPr>
      </w:pPr>
      <w:bookmarkStart w:id="3" w:name="_Hlk201502646"/>
    </w:p>
    <w:p w14:paraId="6F40B2BE" w14:textId="4722F3DE" w:rsidR="0029680A" w:rsidRPr="00004883" w:rsidRDefault="0029680A" w:rsidP="0029680A">
      <w:pPr>
        <w:rPr>
          <w:szCs w:val="24"/>
        </w:rPr>
      </w:pPr>
      <w:bookmarkStart w:id="4" w:name="_Hlk207198971"/>
      <w:bookmarkEnd w:id="3"/>
      <w:r w:rsidRPr="00004883">
        <w:rPr>
          <w:rFonts w:eastAsia="宋体"/>
          <w:szCs w:val="24"/>
        </w:rPr>
        <w:t>Huaixiang Zhou</w:t>
      </w:r>
      <w:r w:rsidRPr="00004883">
        <w:rPr>
          <w:rFonts w:eastAsia="宋体"/>
          <w:szCs w:val="24"/>
          <w:vertAlign w:val="superscript"/>
        </w:rPr>
        <w:t>1,</w:t>
      </w:r>
      <w:r w:rsidRPr="00004883">
        <w:rPr>
          <w:rFonts w:eastAsia="宋体"/>
          <w:szCs w:val="24"/>
        </w:rPr>
        <w:t xml:space="preserve"> </w:t>
      </w:r>
      <w:r w:rsidRPr="00004883">
        <w:rPr>
          <w:szCs w:val="24"/>
          <w:vertAlign w:val="superscript"/>
        </w:rPr>
        <w:t>†</w:t>
      </w:r>
      <w:r w:rsidRPr="00004883">
        <w:rPr>
          <w:rFonts w:eastAsia="宋体"/>
          <w:szCs w:val="24"/>
        </w:rPr>
        <w:t>, Qunlong Jin</w:t>
      </w:r>
      <w:r w:rsidRPr="00004883">
        <w:rPr>
          <w:rFonts w:eastAsia="宋体"/>
          <w:szCs w:val="24"/>
          <w:vertAlign w:val="superscript"/>
        </w:rPr>
        <w:t xml:space="preserve">1, 2, </w:t>
      </w:r>
      <w:r w:rsidR="00AA4D56" w:rsidRPr="00004883">
        <w:rPr>
          <w:rFonts w:eastAsia="宋体" w:hint="eastAsia"/>
          <w:szCs w:val="24"/>
          <w:vertAlign w:val="superscript"/>
          <w:lang w:eastAsia="zh-CN"/>
        </w:rPr>
        <w:t xml:space="preserve">3, </w:t>
      </w:r>
      <w:r w:rsidRPr="00004883">
        <w:rPr>
          <w:szCs w:val="24"/>
          <w:vertAlign w:val="superscript"/>
        </w:rPr>
        <w:t>†</w:t>
      </w:r>
      <w:r w:rsidRPr="00004883">
        <w:rPr>
          <w:rFonts w:eastAsia="宋体"/>
          <w:szCs w:val="24"/>
        </w:rPr>
        <w:t>, Zhang Fu</w:t>
      </w:r>
      <w:r w:rsidR="00AA4D56" w:rsidRPr="00004883">
        <w:rPr>
          <w:rFonts w:eastAsia="宋体" w:hint="eastAsia"/>
          <w:szCs w:val="24"/>
          <w:vertAlign w:val="superscript"/>
          <w:lang w:eastAsia="zh-CN"/>
        </w:rPr>
        <w:t>4</w:t>
      </w:r>
      <w:r w:rsidRPr="00004883">
        <w:rPr>
          <w:rFonts w:eastAsia="宋体"/>
          <w:szCs w:val="24"/>
          <w:vertAlign w:val="superscript"/>
        </w:rPr>
        <w:t>,</w:t>
      </w:r>
      <w:bookmarkStart w:id="5" w:name="OLE_LINK221"/>
      <w:r w:rsidRPr="00004883">
        <w:rPr>
          <w:rFonts w:eastAsia="宋体"/>
          <w:szCs w:val="24"/>
          <w:vertAlign w:val="superscript"/>
        </w:rPr>
        <w:t xml:space="preserve"> </w:t>
      </w:r>
      <w:r w:rsidRPr="00004883">
        <w:rPr>
          <w:szCs w:val="24"/>
          <w:vertAlign w:val="superscript"/>
        </w:rPr>
        <w:t>†</w:t>
      </w:r>
      <w:bookmarkEnd w:id="5"/>
      <w:r w:rsidRPr="00004883">
        <w:rPr>
          <w:rFonts w:eastAsia="宋体"/>
          <w:szCs w:val="24"/>
        </w:rPr>
        <w:t>, Yanming Yang</w:t>
      </w:r>
      <w:r w:rsidRPr="00004883">
        <w:rPr>
          <w:rFonts w:eastAsia="宋体"/>
          <w:szCs w:val="24"/>
          <w:vertAlign w:val="superscript"/>
        </w:rPr>
        <w:t>1</w:t>
      </w:r>
      <w:r w:rsidR="005E398E">
        <w:rPr>
          <w:rFonts w:eastAsia="宋体" w:hint="eastAsia"/>
          <w:szCs w:val="24"/>
          <w:vertAlign w:val="superscript"/>
          <w:lang w:eastAsia="zh-CN"/>
        </w:rPr>
        <w:t>,</w:t>
      </w:r>
      <w:r w:rsidRPr="00004883">
        <w:rPr>
          <w:rFonts w:eastAsia="宋体"/>
          <w:szCs w:val="24"/>
          <w:vertAlign w:val="superscript"/>
        </w:rPr>
        <w:t xml:space="preserve"> </w:t>
      </w:r>
      <w:r w:rsidRPr="00004883">
        <w:rPr>
          <w:szCs w:val="24"/>
          <w:vertAlign w:val="superscript"/>
        </w:rPr>
        <w:t>†</w:t>
      </w:r>
      <w:r w:rsidRPr="00004883">
        <w:rPr>
          <w:rFonts w:eastAsia="宋体"/>
          <w:szCs w:val="24"/>
        </w:rPr>
        <w:t xml:space="preserve">, </w:t>
      </w:r>
      <w:r w:rsidRPr="00004883">
        <w:rPr>
          <w:szCs w:val="24"/>
        </w:rPr>
        <w:t>Yunfei Gao</w:t>
      </w:r>
      <w:r w:rsidR="00AA4D56" w:rsidRPr="00004883">
        <w:rPr>
          <w:rFonts w:hint="eastAsia"/>
          <w:szCs w:val="24"/>
          <w:vertAlign w:val="superscript"/>
          <w:lang w:eastAsia="zh-CN"/>
        </w:rPr>
        <w:t>5</w:t>
      </w:r>
      <w:r w:rsidRPr="00004883">
        <w:rPr>
          <w:szCs w:val="24"/>
        </w:rPr>
        <w:t>, Niu Wang</w:t>
      </w:r>
      <w:r w:rsidR="00AA4D56" w:rsidRPr="00004883">
        <w:rPr>
          <w:rFonts w:hint="eastAsia"/>
          <w:szCs w:val="24"/>
          <w:vertAlign w:val="superscript"/>
          <w:lang w:eastAsia="zh-CN"/>
        </w:rPr>
        <w:t>6</w:t>
      </w:r>
      <w:r w:rsidRPr="00004883">
        <w:rPr>
          <w:szCs w:val="24"/>
        </w:rPr>
        <w:t>, Bo Zhao</w:t>
      </w:r>
      <w:r w:rsidR="00AA4D56" w:rsidRPr="00004883">
        <w:rPr>
          <w:rFonts w:hint="eastAsia"/>
          <w:szCs w:val="24"/>
          <w:vertAlign w:val="superscript"/>
          <w:lang w:eastAsia="zh-CN"/>
        </w:rPr>
        <w:t>6</w:t>
      </w:r>
      <w:r w:rsidRPr="00004883">
        <w:rPr>
          <w:szCs w:val="24"/>
        </w:rPr>
        <w:t>, Long Gui</w:t>
      </w:r>
      <w:r w:rsidR="00AA4D56" w:rsidRPr="00004883">
        <w:rPr>
          <w:rFonts w:hint="eastAsia"/>
          <w:szCs w:val="24"/>
          <w:vertAlign w:val="superscript"/>
          <w:lang w:eastAsia="zh-CN"/>
        </w:rPr>
        <w:t>7</w:t>
      </w:r>
      <w:r w:rsidRPr="00004883">
        <w:rPr>
          <w:szCs w:val="24"/>
        </w:rPr>
        <w:t>, Jiang Li</w:t>
      </w:r>
      <w:r w:rsidR="00AA4D56" w:rsidRPr="00004883">
        <w:rPr>
          <w:rFonts w:hint="eastAsia"/>
          <w:szCs w:val="24"/>
          <w:vertAlign w:val="superscript"/>
          <w:lang w:eastAsia="zh-CN"/>
        </w:rPr>
        <w:t>8</w:t>
      </w:r>
      <w:r w:rsidRPr="00004883">
        <w:rPr>
          <w:szCs w:val="24"/>
        </w:rPr>
        <w:t xml:space="preserve">, </w:t>
      </w:r>
      <w:bookmarkStart w:id="6" w:name="OLE_LINK9"/>
      <w:r w:rsidRPr="00004883">
        <w:rPr>
          <w:szCs w:val="24"/>
        </w:rPr>
        <w:t>Zijing</w:t>
      </w:r>
      <w:bookmarkEnd w:id="6"/>
      <w:r w:rsidRPr="00004883">
        <w:rPr>
          <w:szCs w:val="24"/>
        </w:rPr>
        <w:t xml:space="preserve"> </w:t>
      </w:r>
      <w:bookmarkStart w:id="7" w:name="OLE_LINK15"/>
      <w:r w:rsidRPr="00004883">
        <w:rPr>
          <w:szCs w:val="24"/>
        </w:rPr>
        <w:t>Zhu</w:t>
      </w:r>
      <w:bookmarkEnd w:id="7"/>
      <w:r w:rsidR="00AA4D56" w:rsidRPr="00004883">
        <w:rPr>
          <w:rFonts w:hint="eastAsia"/>
          <w:szCs w:val="24"/>
          <w:vertAlign w:val="superscript"/>
          <w:lang w:eastAsia="zh-CN"/>
        </w:rPr>
        <w:t>9</w:t>
      </w:r>
      <w:r w:rsidRPr="00004883">
        <w:rPr>
          <w:szCs w:val="24"/>
        </w:rPr>
        <w:t xml:space="preserve">, </w:t>
      </w:r>
      <w:bookmarkStart w:id="8" w:name="OLE_LINK133"/>
      <w:bookmarkStart w:id="9" w:name="OLE_LINK156"/>
      <w:r w:rsidRPr="00004883">
        <w:rPr>
          <w:szCs w:val="24"/>
        </w:rPr>
        <w:t>Ying Zhang</w:t>
      </w:r>
      <w:r w:rsidRPr="00004883">
        <w:rPr>
          <w:szCs w:val="24"/>
          <w:vertAlign w:val="superscript"/>
        </w:rPr>
        <w:t>1</w:t>
      </w:r>
      <w:bookmarkStart w:id="10" w:name="OLE_LINK19"/>
      <w:r w:rsidRPr="00004883">
        <w:rPr>
          <w:szCs w:val="24"/>
        </w:rPr>
        <w:t>,</w:t>
      </w:r>
      <w:bookmarkEnd w:id="10"/>
      <w:r w:rsidRPr="00004883">
        <w:rPr>
          <w:szCs w:val="24"/>
        </w:rPr>
        <w:t xml:space="preserve"> Yulong</w:t>
      </w:r>
      <w:bookmarkEnd w:id="8"/>
      <w:r w:rsidRPr="00004883">
        <w:rPr>
          <w:szCs w:val="24"/>
        </w:rPr>
        <w:t xml:space="preserve"> He</w:t>
      </w:r>
      <w:r w:rsidR="00AA4D56" w:rsidRPr="00004883">
        <w:rPr>
          <w:rFonts w:hint="eastAsia"/>
          <w:szCs w:val="24"/>
          <w:vertAlign w:val="superscript"/>
          <w:lang w:eastAsia="zh-CN"/>
        </w:rPr>
        <w:t>3</w:t>
      </w:r>
      <w:r w:rsidRPr="00004883">
        <w:rPr>
          <w:szCs w:val="24"/>
        </w:rPr>
        <w:t>, Ying Zhang</w:t>
      </w:r>
      <w:bookmarkEnd w:id="9"/>
      <w:r w:rsidR="00AA4D56" w:rsidRPr="00004883">
        <w:rPr>
          <w:rFonts w:hint="eastAsia"/>
          <w:szCs w:val="24"/>
          <w:vertAlign w:val="superscript"/>
          <w:lang w:eastAsia="zh-CN"/>
        </w:rPr>
        <w:t>10</w:t>
      </w:r>
      <w:r w:rsidRPr="00004883">
        <w:rPr>
          <w:szCs w:val="24"/>
        </w:rPr>
        <w:t>, Shouqing Luo</w:t>
      </w:r>
      <w:r w:rsidR="00AA4D56" w:rsidRPr="00004883">
        <w:rPr>
          <w:rFonts w:hint="eastAsia"/>
          <w:szCs w:val="24"/>
          <w:vertAlign w:val="superscript"/>
          <w:lang w:eastAsia="zh-CN"/>
        </w:rPr>
        <w:t>11</w:t>
      </w:r>
      <w:r w:rsidRPr="00004883">
        <w:rPr>
          <w:szCs w:val="24"/>
        </w:rPr>
        <w:t>, Li Fu</w:t>
      </w:r>
      <w:r w:rsidR="00AA4D56" w:rsidRPr="00004883">
        <w:rPr>
          <w:rFonts w:hint="eastAsia"/>
          <w:szCs w:val="24"/>
          <w:vertAlign w:val="superscript"/>
          <w:lang w:eastAsia="zh-CN"/>
        </w:rPr>
        <w:t>12</w:t>
      </w:r>
      <w:r w:rsidRPr="00004883">
        <w:rPr>
          <w:szCs w:val="24"/>
        </w:rPr>
        <w:t xml:space="preserve">, </w:t>
      </w:r>
      <w:bookmarkStart w:id="11" w:name="OLE_LINK92"/>
      <w:r w:rsidRPr="00004883">
        <w:rPr>
          <w:szCs w:val="24"/>
        </w:rPr>
        <w:t>Xudong Wu</w:t>
      </w:r>
      <w:bookmarkEnd w:id="11"/>
      <w:r w:rsidRPr="00004883">
        <w:rPr>
          <w:szCs w:val="24"/>
          <w:vertAlign w:val="superscript"/>
        </w:rPr>
        <w:t>1</w:t>
      </w:r>
      <w:r w:rsidR="00AA4D56" w:rsidRPr="00004883">
        <w:rPr>
          <w:rFonts w:hint="eastAsia"/>
          <w:szCs w:val="24"/>
          <w:vertAlign w:val="superscript"/>
          <w:lang w:eastAsia="zh-CN"/>
        </w:rPr>
        <w:t>3</w:t>
      </w:r>
      <w:r w:rsidRPr="00004883">
        <w:rPr>
          <w:szCs w:val="24"/>
        </w:rPr>
        <w:t>, Guihua Wang</w:t>
      </w:r>
      <w:r w:rsidRPr="00004883">
        <w:rPr>
          <w:szCs w:val="24"/>
          <w:vertAlign w:val="superscript"/>
        </w:rPr>
        <w:t>1</w:t>
      </w:r>
      <w:r w:rsidR="00AA4D56" w:rsidRPr="00004883">
        <w:rPr>
          <w:rFonts w:hint="eastAsia"/>
          <w:szCs w:val="24"/>
          <w:vertAlign w:val="superscript"/>
          <w:lang w:eastAsia="zh-CN"/>
        </w:rPr>
        <w:t>4</w:t>
      </w:r>
      <w:r w:rsidRPr="00004883">
        <w:rPr>
          <w:szCs w:val="24"/>
        </w:rPr>
        <w:t>, Zhiming Xu</w:t>
      </w:r>
      <w:r w:rsidRPr="00004883">
        <w:rPr>
          <w:szCs w:val="24"/>
          <w:vertAlign w:val="superscript"/>
        </w:rPr>
        <w:t>1</w:t>
      </w:r>
      <w:r w:rsidR="00AA4D56" w:rsidRPr="00004883">
        <w:rPr>
          <w:rFonts w:hint="eastAsia"/>
          <w:szCs w:val="24"/>
          <w:vertAlign w:val="superscript"/>
          <w:lang w:eastAsia="zh-CN"/>
        </w:rPr>
        <w:t>5</w:t>
      </w:r>
      <w:r w:rsidRPr="00004883">
        <w:rPr>
          <w:szCs w:val="24"/>
        </w:rPr>
        <w:t>, Huiliang Li</w:t>
      </w:r>
      <w:r w:rsidRPr="00004883">
        <w:rPr>
          <w:szCs w:val="24"/>
          <w:vertAlign w:val="superscript"/>
        </w:rPr>
        <w:t>1</w:t>
      </w:r>
      <w:r w:rsidR="00AA4D56" w:rsidRPr="00004883">
        <w:rPr>
          <w:rFonts w:hint="eastAsia"/>
          <w:szCs w:val="24"/>
          <w:vertAlign w:val="superscript"/>
          <w:lang w:eastAsia="zh-CN"/>
        </w:rPr>
        <w:t>6</w:t>
      </w:r>
      <w:r w:rsidRPr="00004883">
        <w:rPr>
          <w:szCs w:val="24"/>
        </w:rPr>
        <w:t>, Junjing Zhang</w:t>
      </w:r>
      <w:r w:rsidRPr="00004883">
        <w:rPr>
          <w:szCs w:val="24"/>
          <w:vertAlign w:val="superscript"/>
        </w:rPr>
        <w:t>1</w:t>
      </w:r>
      <w:r w:rsidR="00AA4D56" w:rsidRPr="00004883">
        <w:rPr>
          <w:rFonts w:hint="eastAsia"/>
          <w:szCs w:val="24"/>
          <w:vertAlign w:val="superscript"/>
          <w:lang w:eastAsia="zh-CN"/>
        </w:rPr>
        <w:t>7</w:t>
      </w:r>
      <w:r w:rsidRPr="00004883">
        <w:rPr>
          <w:szCs w:val="24"/>
        </w:rPr>
        <w:t xml:space="preserve">, </w:t>
      </w:r>
      <w:bookmarkStart w:id="12" w:name="OLE_LINK144"/>
      <w:r w:rsidRPr="00004883">
        <w:rPr>
          <w:szCs w:val="24"/>
        </w:rPr>
        <w:t>Xuetong</w:t>
      </w:r>
      <w:bookmarkEnd w:id="12"/>
      <w:r w:rsidRPr="00004883">
        <w:rPr>
          <w:szCs w:val="24"/>
        </w:rPr>
        <w:t xml:space="preserve"> Shen</w:t>
      </w:r>
      <w:r w:rsidRPr="00004883">
        <w:rPr>
          <w:szCs w:val="24"/>
          <w:vertAlign w:val="superscript"/>
        </w:rPr>
        <w:t>1</w:t>
      </w:r>
      <w:r w:rsidR="00AA4D56" w:rsidRPr="00004883">
        <w:rPr>
          <w:rFonts w:hint="eastAsia"/>
          <w:szCs w:val="24"/>
          <w:vertAlign w:val="superscript"/>
          <w:lang w:eastAsia="zh-CN"/>
        </w:rPr>
        <w:t>8</w:t>
      </w:r>
      <w:r w:rsidRPr="00004883">
        <w:rPr>
          <w:szCs w:val="24"/>
          <w:vertAlign w:val="superscript"/>
        </w:rPr>
        <w:t>,</w:t>
      </w:r>
      <w:bookmarkStart w:id="13" w:name="OLE_LINK208"/>
      <w:r w:rsidRPr="00004883">
        <w:rPr>
          <w:szCs w:val="24"/>
          <w:vertAlign w:val="superscript"/>
        </w:rPr>
        <w:t xml:space="preserve"> </w:t>
      </w:r>
      <w:r w:rsidRPr="00004883">
        <w:rPr>
          <w:szCs w:val="24"/>
        </w:rPr>
        <w:t>*</w:t>
      </w:r>
      <w:bookmarkEnd w:id="13"/>
      <w:r w:rsidRPr="00004883">
        <w:rPr>
          <w:szCs w:val="24"/>
        </w:rPr>
        <w:t>, Tao Wang</w:t>
      </w:r>
      <w:r w:rsidRPr="00004883">
        <w:rPr>
          <w:szCs w:val="24"/>
          <w:vertAlign w:val="superscript"/>
        </w:rPr>
        <w:t xml:space="preserve">1, </w:t>
      </w:r>
      <w:r w:rsidRPr="00004883">
        <w:rPr>
          <w:szCs w:val="24"/>
        </w:rPr>
        <w:t>*, Youheng Jiang</w:t>
      </w:r>
      <w:r w:rsidRPr="00004883">
        <w:rPr>
          <w:szCs w:val="24"/>
          <w:vertAlign w:val="superscript"/>
        </w:rPr>
        <w:t xml:space="preserve">1, </w:t>
      </w:r>
      <w:r w:rsidR="00AA4D56" w:rsidRPr="00004883">
        <w:rPr>
          <w:rFonts w:hint="eastAsia"/>
          <w:szCs w:val="24"/>
          <w:vertAlign w:val="superscript"/>
          <w:lang w:eastAsia="zh-CN"/>
        </w:rPr>
        <w:t>3</w:t>
      </w:r>
      <w:r w:rsidRPr="00004883">
        <w:rPr>
          <w:szCs w:val="24"/>
          <w:vertAlign w:val="superscript"/>
        </w:rPr>
        <w:t>,</w:t>
      </w:r>
      <w:r w:rsidR="00AA4D56" w:rsidRPr="00004883">
        <w:rPr>
          <w:rFonts w:hint="eastAsia"/>
          <w:szCs w:val="24"/>
          <w:vertAlign w:val="superscript"/>
          <w:lang w:eastAsia="zh-CN"/>
        </w:rPr>
        <w:t xml:space="preserve"> 19,</w:t>
      </w:r>
      <w:r w:rsidRPr="00004883">
        <w:rPr>
          <w:szCs w:val="24"/>
        </w:rPr>
        <w:t xml:space="preserve"> *, and Ningning Li</w:t>
      </w:r>
      <w:r w:rsidRPr="00004883">
        <w:rPr>
          <w:szCs w:val="24"/>
          <w:vertAlign w:val="superscript"/>
        </w:rPr>
        <w:t xml:space="preserve">1, </w:t>
      </w:r>
      <w:r w:rsidR="00AA4D56" w:rsidRPr="00004883">
        <w:rPr>
          <w:rFonts w:hint="eastAsia"/>
          <w:szCs w:val="24"/>
          <w:vertAlign w:val="superscript"/>
          <w:lang w:eastAsia="zh-CN"/>
        </w:rPr>
        <w:t xml:space="preserve">2, 15, </w:t>
      </w:r>
      <w:r w:rsidRPr="00004883">
        <w:rPr>
          <w:szCs w:val="24"/>
          <w:vertAlign w:val="superscript"/>
        </w:rPr>
        <w:t>1</w:t>
      </w:r>
      <w:r w:rsidR="00AA4D56" w:rsidRPr="00004883">
        <w:rPr>
          <w:rFonts w:hint="eastAsia"/>
          <w:szCs w:val="24"/>
          <w:vertAlign w:val="superscript"/>
          <w:lang w:eastAsia="zh-CN"/>
        </w:rPr>
        <w:t>7</w:t>
      </w:r>
      <w:r w:rsidRPr="00004883">
        <w:rPr>
          <w:szCs w:val="24"/>
          <w:vertAlign w:val="superscript"/>
        </w:rPr>
        <w:t>, 1</w:t>
      </w:r>
      <w:r w:rsidR="00AA4D56" w:rsidRPr="00004883">
        <w:rPr>
          <w:rFonts w:hint="eastAsia"/>
          <w:szCs w:val="24"/>
          <w:vertAlign w:val="superscript"/>
          <w:lang w:eastAsia="zh-CN"/>
        </w:rPr>
        <w:t>9</w:t>
      </w:r>
      <w:r w:rsidRPr="00004883">
        <w:rPr>
          <w:rFonts w:hint="eastAsia"/>
          <w:szCs w:val="24"/>
          <w:vertAlign w:val="superscript"/>
        </w:rPr>
        <w:t>,</w:t>
      </w:r>
      <w:r w:rsidRPr="00004883">
        <w:rPr>
          <w:szCs w:val="24"/>
          <w:vertAlign w:val="superscript"/>
        </w:rPr>
        <w:t xml:space="preserve"> </w:t>
      </w:r>
      <w:r w:rsidRPr="00004883">
        <w:rPr>
          <w:szCs w:val="24"/>
        </w:rPr>
        <w:t>*</w:t>
      </w:r>
    </w:p>
    <w:p w14:paraId="793A1780" w14:textId="77777777" w:rsidR="0029680A" w:rsidRPr="00004883" w:rsidRDefault="0029680A" w:rsidP="0029680A">
      <w:pPr>
        <w:rPr>
          <w:b/>
          <w:bCs/>
          <w:szCs w:val="24"/>
        </w:rPr>
      </w:pPr>
      <w:r w:rsidRPr="00004883">
        <w:rPr>
          <w:b/>
          <w:bCs/>
          <w:szCs w:val="24"/>
        </w:rPr>
        <w:t>Affiliations</w:t>
      </w:r>
    </w:p>
    <w:p w14:paraId="44A48EA6" w14:textId="77777777" w:rsidR="0029680A" w:rsidRPr="00004883" w:rsidRDefault="0029680A" w:rsidP="0029680A">
      <w:pPr>
        <w:rPr>
          <w:szCs w:val="24"/>
        </w:rPr>
      </w:pPr>
      <w:r w:rsidRPr="00004883">
        <w:rPr>
          <w:szCs w:val="24"/>
          <w:vertAlign w:val="superscript"/>
        </w:rPr>
        <w:t>1</w:t>
      </w:r>
      <w:r w:rsidRPr="00004883">
        <w:rPr>
          <w:szCs w:val="24"/>
        </w:rPr>
        <w:t xml:space="preserve"> </w:t>
      </w:r>
      <w:bookmarkStart w:id="14" w:name="OLE_LINK52"/>
      <w:bookmarkStart w:id="15" w:name="OLE_LINK120"/>
      <w:r w:rsidRPr="00004883">
        <w:rPr>
          <w:szCs w:val="24"/>
        </w:rPr>
        <w:t>Tomas Lindahl Nobel Laureate Laboratory</w:t>
      </w:r>
      <w:bookmarkEnd w:id="14"/>
      <w:r w:rsidRPr="00004883">
        <w:rPr>
          <w:szCs w:val="24"/>
        </w:rPr>
        <w:t>, The Seventh Affiliated Hospital, Sun Yat-sen University</w:t>
      </w:r>
      <w:bookmarkEnd w:id="15"/>
      <w:r w:rsidRPr="00004883">
        <w:rPr>
          <w:szCs w:val="24"/>
        </w:rPr>
        <w:t>, Shenzhen, China</w:t>
      </w:r>
    </w:p>
    <w:p w14:paraId="4A70473B" w14:textId="4C4E27EB" w:rsidR="00AA4D56" w:rsidRPr="00004883" w:rsidRDefault="00AA4D56" w:rsidP="0029680A">
      <w:pPr>
        <w:rPr>
          <w:szCs w:val="24"/>
        </w:rPr>
      </w:pPr>
      <w:r w:rsidRPr="00004883">
        <w:rPr>
          <w:szCs w:val="24"/>
          <w:vertAlign w:val="superscript"/>
        </w:rPr>
        <w:t xml:space="preserve">2 </w:t>
      </w:r>
      <w:r w:rsidRPr="00004883">
        <w:rPr>
          <w:szCs w:val="24"/>
        </w:rPr>
        <w:t>Inne</w:t>
      </w:r>
      <w:r w:rsidRPr="00004883">
        <w:rPr>
          <w:rFonts w:hint="eastAsia"/>
          <w:szCs w:val="24"/>
          <w:lang w:eastAsia="zh-CN"/>
        </w:rPr>
        <w:t xml:space="preserve">r </w:t>
      </w:r>
      <w:r w:rsidRPr="00004883">
        <w:rPr>
          <w:szCs w:val="24"/>
        </w:rPr>
        <w:t>Mongolia Honder College of Arts and Sciences, Hohho</w:t>
      </w:r>
      <w:r w:rsidRPr="00004883">
        <w:rPr>
          <w:rFonts w:hint="eastAsia"/>
          <w:szCs w:val="24"/>
          <w:lang w:eastAsia="zh-CN"/>
        </w:rPr>
        <w:t>t</w:t>
      </w:r>
      <w:r w:rsidRPr="00004883">
        <w:rPr>
          <w:szCs w:val="24"/>
        </w:rPr>
        <w:t>,</w:t>
      </w:r>
      <w:r w:rsidRPr="00004883">
        <w:rPr>
          <w:rFonts w:hint="eastAsia"/>
          <w:szCs w:val="24"/>
          <w:lang w:eastAsia="zh-CN"/>
        </w:rPr>
        <w:t xml:space="preserve"> </w:t>
      </w:r>
      <w:r w:rsidRPr="00004883">
        <w:rPr>
          <w:szCs w:val="24"/>
        </w:rPr>
        <w:t>China</w:t>
      </w:r>
    </w:p>
    <w:p w14:paraId="78014799" w14:textId="552AFCA2" w:rsidR="0029680A" w:rsidRPr="00004883" w:rsidRDefault="00AA4D56" w:rsidP="0029680A">
      <w:pPr>
        <w:rPr>
          <w:szCs w:val="24"/>
        </w:rPr>
      </w:pPr>
      <w:bookmarkStart w:id="16" w:name="OLE_LINK67"/>
      <w:r w:rsidRPr="00004883">
        <w:rPr>
          <w:rFonts w:hint="eastAsia"/>
          <w:szCs w:val="24"/>
          <w:vertAlign w:val="superscript"/>
          <w:lang w:eastAsia="zh-CN"/>
        </w:rPr>
        <w:t>3</w:t>
      </w:r>
      <w:r w:rsidR="0029680A" w:rsidRPr="00004883">
        <w:rPr>
          <w:szCs w:val="24"/>
          <w:vertAlign w:val="superscript"/>
        </w:rPr>
        <w:t xml:space="preserve"> </w:t>
      </w:r>
      <w:bookmarkStart w:id="17" w:name="OLE_LINK134"/>
      <w:bookmarkEnd w:id="16"/>
      <w:r w:rsidR="0029680A" w:rsidRPr="00004883">
        <w:rPr>
          <w:szCs w:val="24"/>
        </w:rPr>
        <w:t>Digestive Diseases Center, Guangdong Provincial Key Laboratory of Digestive Cancer Research, The Seventh Affiliated Hospital of Sun Yat-sen University</w:t>
      </w:r>
      <w:bookmarkEnd w:id="17"/>
      <w:r w:rsidR="0029680A" w:rsidRPr="00004883">
        <w:rPr>
          <w:szCs w:val="24"/>
        </w:rPr>
        <w:t>, Shenzhen, China</w:t>
      </w:r>
    </w:p>
    <w:p w14:paraId="2A275B50" w14:textId="1C26B1D5" w:rsidR="00AA4D56" w:rsidRPr="00004883" w:rsidRDefault="00AA4D56" w:rsidP="0029680A">
      <w:pPr>
        <w:rPr>
          <w:szCs w:val="24"/>
        </w:rPr>
      </w:pPr>
      <w:r w:rsidRPr="00004883">
        <w:rPr>
          <w:rFonts w:hint="eastAsia"/>
          <w:szCs w:val="24"/>
          <w:vertAlign w:val="superscript"/>
          <w:lang w:eastAsia="zh-CN"/>
        </w:rPr>
        <w:t>4</w:t>
      </w:r>
      <w:r w:rsidRPr="00004883">
        <w:rPr>
          <w:szCs w:val="24"/>
          <w:vertAlign w:val="superscript"/>
        </w:rPr>
        <w:t xml:space="preserve"> </w:t>
      </w:r>
      <w:r w:rsidRPr="00004883">
        <w:rPr>
          <w:szCs w:val="24"/>
        </w:rPr>
        <w:t>Department of Geriatrics, The Seventh Affiliated Hospital of Sun Yat-sen University, Shenzhen, China</w:t>
      </w:r>
    </w:p>
    <w:p w14:paraId="4DAE92D4" w14:textId="3880DC2E" w:rsidR="00AA4D56" w:rsidRPr="00004883" w:rsidRDefault="00AA4D56" w:rsidP="0029680A">
      <w:pPr>
        <w:rPr>
          <w:szCs w:val="24"/>
        </w:rPr>
      </w:pPr>
      <w:r w:rsidRPr="00004883">
        <w:rPr>
          <w:rFonts w:hint="eastAsia"/>
          <w:szCs w:val="24"/>
          <w:vertAlign w:val="superscript"/>
          <w:lang w:eastAsia="zh-CN"/>
        </w:rPr>
        <w:t>5</w:t>
      </w:r>
      <w:r w:rsidRPr="00004883">
        <w:rPr>
          <w:szCs w:val="24"/>
          <w:vertAlign w:val="superscript"/>
        </w:rPr>
        <w:t xml:space="preserve"> </w:t>
      </w:r>
      <w:r w:rsidRPr="00004883">
        <w:rPr>
          <w:szCs w:val="24"/>
        </w:rPr>
        <w:t>Department of Otolaryngology, The Seventh Affiliated Hospital of Sun Yat-sen University, Shenzhen, China</w:t>
      </w:r>
    </w:p>
    <w:p w14:paraId="6424BBDB" w14:textId="024BBE36" w:rsidR="0029680A" w:rsidRPr="00004883" w:rsidRDefault="00AA4D56" w:rsidP="0029680A">
      <w:pPr>
        <w:rPr>
          <w:szCs w:val="24"/>
          <w:vertAlign w:val="superscript"/>
        </w:rPr>
      </w:pPr>
      <w:r w:rsidRPr="00004883">
        <w:rPr>
          <w:rFonts w:hint="eastAsia"/>
          <w:szCs w:val="24"/>
          <w:vertAlign w:val="superscript"/>
          <w:lang w:eastAsia="zh-CN"/>
        </w:rPr>
        <w:t>6</w:t>
      </w:r>
      <w:r w:rsidR="0029680A" w:rsidRPr="00004883">
        <w:rPr>
          <w:szCs w:val="24"/>
          <w:vertAlign w:val="superscript"/>
        </w:rPr>
        <w:t xml:space="preserve"> </w:t>
      </w:r>
      <w:bookmarkStart w:id="18" w:name="OLE_LINK107"/>
      <w:r w:rsidR="0029680A" w:rsidRPr="00004883">
        <w:rPr>
          <w:szCs w:val="24"/>
        </w:rPr>
        <w:t>School of Medicine</w:t>
      </w:r>
      <w:bookmarkEnd w:id="18"/>
      <w:r w:rsidR="0029680A" w:rsidRPr="00004883">
        <w:rPr>
          <w:szCs w:val="24"/>
        </w:rPr>
        <w:t>, Shenzhen Campus of Sun Yat-sen University, Shenzhen, China</w:t>
      </w:r>
    </w:p>
    <w:p w14:paraId="7047A363" w14:textId="00E629C3" w:rsidR="0029680A" w:rsidRPr="00004883" w:rsidRDefault="00AA4D56" w:rsidP="0029680A">
      <w:pPr>
        <w:rPr>
          <w:szCs w:val="24"/>
        </w:rPr>
      </w:pPr>
      <w:r w:rsidRPr="00004883">
        <w:rPr>
          <w:rFonts w:hint="eastAsia"/>
          <w:szCs w:val="24"/>
          <w:vertAlign w:val="superscript"/>
          <w:lang w:eastAsia="zh-CN"/>
        </w:rPr>
        <w:t>7</w:t>
      </w:r>
      <w:r w:rsidR="0029680A" w:rsidRPr="00004883">
        <w:rPr>
          <w:szCs w:val="24"/>
          <w:vertAlign w:val="superscript"/>
        </w:rPr>
        <w:t xml:space="preserve"> </w:t>
      </w:r>
      <w:bookmarkStart w:id="19" w:name="OLE_LINK115"/>
      <w:r w:rsidR="0029680A" w:rsidRPr="00004883">
        <w:rPr>
          <w:szCs w:val="24"/>
        </w:rPr>
        <w:t xml:space="preserve">Institute of Bio-Architecture and Bio-Interactions, </w:t>
      </w:r>
      <w:bookmarkStart w:id="20" w:name="OLE_LINK36"/>
      <w:r w:rsidR="0029680A" w:rsidRPr="00004883">
        <w:rPr>
          <w:szCs w:val="24"/>
        </w:rPr>
        <w:t>Shenzhen Medical Academy of Research and Translation</w:t>
      </w:r>
      <w:bookmarkEnd w:id="19"/>
      <w:bookmarkEnd w:id="20"/>
      <w:r w:rsidR="0029680A" w:rsidRPr="00004883">
        <w:rPr>
          <w:szCs w:val="24"/>
        </w:rPr>
        <w:t>, Shenzhen, China</w:t>
      </w:r>
    </w:p>
    <w:p w14:paraId="0753FD36" w14:textId="696E0C92" w:rsidR="0029680A" w:rsidRPr="00004883" w:rsidRDefault="00AA4D56" w:rsidP="0029680A">
      <w:pPr>
        <w:rPr>
          <w:szCs w:val="24"/>
        </w:rPr>
      </w:pPr>
      <w:r w:rsidRPr="00004883">
        <w:rPr>
          <w:rFonts w:hint="eastAsia"/>
          <w:szCs w:val="24"/>
          <w:vertAlign w:val="superscript"/>
          <w:lang w:eastAsia="zh-CN"/>
        </w:rPr>
        <w:t>8</w:t>
      </w:r>
      <w:r w:rsidR="0029680A" w:rsidRPr="00004883">
        <w:rPr>
          <w:szCs w:val="24"/>
        </w:rPr>
        <w:t xml:space="preserve"> Clinical Big Data Research Center, The Seventh Affiliated Hospital of Sun Yat-sen University, Shenzhen, China</w:t>
      </w:r>
    </w:p>
    <w:p w14:paraId="3C25B7FD" w14:textId="1E5B75DF" w:rsidR="0029680A" w:rsidRPr="00004883" w:rsidRDefault="00AA4D56" w:rsidP="0029680A">
      <w:pPr>
        <w:rPr>
          <w:szCs w:val="24"/>
        </w:rPr>
      </w:pPr>
      <w:r w:rsidRPr="00004883">
        <w:rPr>
          <w:rFonts w:hint="eastAsia"/>
          <w:szCs w:val="24"/>
          <w:vertAlign w:val="superscript"/>
          <w:lang w:eastAsia="zh-CN"/>
        </w:rPr>
        <w:t>9</w:t>
      </w:r>
      <w:r w:rsidR="0029680A" w:rsidRPr="00004883">
        <w:rPr>
          <w:szCs w:val="24"/>
        </w:rPr>
        <w:t xml:space="preserve"> Key Laboratory of Epigenetic Regulation and Intervention, Institute of Biophysics, Chinese Academy of Sciences, Beijing, China</w:t>
      </w:r>
    </w:p>
    <w:p w14:paraId="0E1047AB" w14:textId="14C477B0" w:rsidR="0029680A" w:rsidRPr="00004883" w:rsidRDefault="00AA4D56" w:rsidP="0029680A">
      <w:pPr>
        <w:rPr>
          <w:szCs w:val="24"/>
        </w:rPr>
      </w:pPr>
      <w:r w:rsidRPr="00004883">
        <w:rPr>
          <w:rFonts w:hint="eastAsia"/>
          <w:szCs w:val="24"/>
          <w:vertAlign w:val="superscript"/>
          <w:lang w:eastAsia="zh-CN"/>
        </w:rPr>
        <w:t>10</w:t>
      </w:r>
      <w:r w:rsidR="0029680A" w:rsidRPr="00004883">
        <w:rPr>
          <w:szCs w:val="24"/>
          <w:vertAlign w:val="superscript"/>
        </w:rPr>
        <w:t xml:space="preserve"> </w:t>
      </w:r>
      <w:r w:rsidR="0029680A" w:rsidRPr="00004883">
        <w:rPr>
          <w:szCs w:val="24"/>
        </w:rPr>
        <w:t>The Francis Crick Institute, London, UK</w:t>
      </w:r>
    </w:p>
    <w:p w14:paraId="219A2E09" w14:textId="0C8A283B" w:rsidR="0029680A" w:rsidRPr="00004883" w:rsidRDefault="00AA4D56" w:rsidP="0029680A">
      <w:pPr>
        <w:rPr>
          <w:szCs w:val="24"/>
          <w:vertAlign w:val="superscript"/>
        </w:rPr>
      </w:pPr>
      <w:r w:rsidRPr="00004883">
        <w:rPr>
          <w:rFonts w:hint="eastAsia"/>
          <w:szCs w:val="24"/>
          <w:vertAlign w:val="superscript"/>
          <w:lang w:eastAsia="zh-CN"/>
        </w:rPr>
        <w:t>11</w:t>
      </w:r>
      <w:r w:rsidR="0029680A" w:rsidRPr="00004883">
        <w:rPr>
          <w:szCs w:val="24"/>
          <w:vertAlign w:val="superscript"/>
        </w:rPr>
        <w:t xml:space="preserve"> </w:t>
      </w:r>
      <w:bookmarkStart w:id="21" w:name="OLE_LINK139"/>
      <w:r w:rsidR="0029680A" w:rsidRPr="00004883">
        <w:rPr>
          <w:szCs w:val="24"/>
        </w:rPr>
        <w:t xml:space="preserve">Peninsula Medical School, Faculty of Health, University of Plymouth, </w:t>
      </w:r>
      <w:bookmarkEnd w:id="21"/>
      <w:r w:rsidR="0029680A" w:rsidRPr="00004883">
        <w:rPr>
          <w:szCs w:val="24"/>
        </w:rPr>
        <w:t>Plymouth, UK</w:t>
      </w:r>
    </w:p>
    <w:p w14:paraId="32E4CA9D" w14:textId="26793667" w:rsidR="0029680A" w:rsidRPr="00004883" w:rsidRDefault="00AA4D56" w:rsidP="0029680A">
      <w:pPr>
        <w:rPr>
          <w:szCs w:val="24"/>
          <w:vertAlign w:val="superscript"/>
        </w:rPr>
      </w:pPr>
      <w:r w:rsidRPr="00004883">
        <w:rPr>
          <w:rFonts w:hint="eastAsia"/>
          <w:szCs w:val="24"/>
          <w:vertAlign w:val="superscript"/>
          <w:lang w:eastAsia="zh-CN"/>
        </w:rPr>
        <w:t>12</w:t>
      </w:r>
      <w:r w:rsidR="0029680A" w:rsidRPr="00004883">
        <w:rPr>
          <w:szCs w:val="24"/>
          <w:vertAlign w:val="superscript"/>
        </w:rPr>
        <w:t xml:space="preserve"> </w:t>
      </w:r>
      <w:bookmarkStart w:id="22" w:name="OLE_LINK142"/>
      <w:r w:rsidR="0029680A" w:rsidRPr="00004883">
        <w:rPr>
          <w:szCs w:val="24"/>
        </w:rPr>
        <w:t>Guangdong Key Laboratory for Genome Stability &amp; Disease Prevention, Department of Pharmacology and Shenzhen International Cancer Center, Shenzhen University Medical School, Shenzhen University</w:t>
      </w:r>
      <w:bookmarkEnd w:id="22"/>
      <w:r w:rsidR="0029680A" w:rsidRPr="00004883">
        <w:rPr>
          <w:szCs w:val="24"/>
        </w:rPr>
        <w:t>, Shenzhen, China</w:t>
      </w:r>
    </w:p>
    <w:p w14:paraId="0E3DBD7C" w14:textId="2181F491" w:rsidR="0029680A" w:rsidRPr="00004883" w:rsidRDefault="0029680A" w:rsidP="0029680A">
      <w:pPr>
        <w:rPr>
          <w:szCs w:val="24"/>
        </w:rPr>
      </w:pPr>
      <w:r w:rsidRPr="00004883">
        <w:rPr>
          <w:szCs w:val="24"/>
          <w:vertAlign w:val="superscript"/>
        </w:rPr>
        <w:t>1</w:t>
      </w:r>
      <w:r w:rsidR="00AA4D56" w:rsidRPr="00004883">
        <w:rPr>
          <w:rFonts w:hint="eastAsia"/>
          <w:szCs w:val="24"/>
          <w:vertAlign w:val="superscript"/>
          <w:lang w:eastAsia="zh-CN"/>
        </w:rPr>
        <w:t>3</w:t>
      </w:r>
      <w:r w:rsidRPr="00004883">
        <w:rPr>
          <w:szCs w:val="24"/>
          <w:vertAlign w:val="superscript"/>
        </w:rPr>
        <w:t xml:space="preserve"> </w:t>
      </w:r>
      <w:r w:rsidRPr="00004883">
        <w:rPr>
          <w:szCs w:val="24"/>
        </w:rPr>
        <w:t>The Province and Ministry Co-sponsored Collaborative Innovation Center for Medical Epigenetics, Key Laboratory of Immune Microenvironment and Disease (Ministry of Education), Department of Cell Biology, School of Basic Medical Sciences, Tianjin Medical University, Tianjin, China</w:t>
      </w:r>
    </w:p>
    <w:p w14:paraId="719AE65B" w14:textId="622310A9" w:rsidR="0029680A" w:rsidRPr="00004883" w:rsidRDefault="0029680A" w:rsidP="0029680A">
      <w:pPr>
        <w:rPr>
          <w:szCs w:val="24"/>
        </w:rPr>
      </w:pPr>
      <w:r w:rsidRPr="00004883">
        <w:rPr>
          <w:szCs w:val="24"/>
          <w:vertAlign w:val="superscript"/>
        </w:rPr>
        <w:t>1</w:t>
      </w:r>
      <w:r w:rsidR="00AA4D56" w:rsidRPr="00004883">
        <w:rPr>
          <w:rFonts w:hint="eastAsia"/>
          <w:szCs w:val="24"/>
          <w:vertAlign w:val="superscript"/>
          <w:lang w:eastAsia="zh-CN"/>
        </w:rPr>
        <w:t>4</w:t>
      </w:r>
      <w:r w:rsidRPr="00004883">
        <w:rPr>
          <w:szCs w:val="24"/>
          <w:vertAlign w:val="superscript"/>
        </w:rPr>
        <w:t xml:space="preserve"> </w:t>
      </w:r>
      <w:r w:rsidRPr="00004883">
        <w:rPr>
          <w:szCs w:val="24"/>
        </w:rPr>
        <w:t>GI Cancer Research Institute, Tongji Hospital, and State Key Laboratory for Diagnosis and Treatment of Severe Zoonotic Infectious Diseases, Huazhong University of Science and Technology, Wuhan, China</w:t>
      </w:r>
    </w:p>
    <w:p w14:paraId="0ECA7B74" w14:textId="07664585" w:rsidR="0029680A" w:rsidRPr="00004883" w:rsidRDefault="0029680A" w:rsidP="0029680A">
      <w:pPr>
        <w:rPr>
          <w:szCs w:val="24"/>
        </w:rPr>
      </w:pPr>
      <w:bookmarkStart w:id="23" w:name="OLE_LINK167"/>
      <w:r w:rsidRPr="00004883">
        <w:rPr>
          <w:szCs w:val="24"/>
          <w:vertAlign w:val="superscript"/>
        </w:rPr>
        <w:t>1</w:t>
      </w:r>
      <w:r w:rsidR="00AA4D56" w:rsidRPr="00004883">
        <w:rPr>
          <w:rFonts w:hint="eastAsia"/>
          <w:szCs w:val="24"/>
          <w:vertAlign w:val="superscript"/>
          <w:lang w:eastAsia="zh-CN"/>
        </w:rPr>
        <w:t>5</w:t>
      </w:r>
      <w:r w:rsidRPr="00004883">
        <w:rPr>
          <w:szCs w:val="24"/>
          <w:vertAlign w:val="superscript"/>
        </w:rPr>
        <w:t xml:space="preserve"> </w:t>
      </w:r>
      <w:r w:rsidRPr="00004883">
        <w:rPr>
          <w:szCs w:val="24"/>
        </w:rPr>
        <w:t>Future Medical Center, Shenzhen University of Advanced Technology, Shenzhen, China</w:t>
      </w:r>
    </w:p>
    <w:p w14:paraId="08EED4E1" w14:textId="173A7DAA" w:rsidR="0029680A" w:rsidRPr="00004883" w:rsidRDefault="0029680A" w:rsidP="0029680A">
      <w:pPr>
        <w:rPr>
          <w:szCs w:val="24"/>
        </w:rPr>
      </w:pPr>
      <w:r w:rsidRPr="00004883">
        <w:rPr>
          <w:szCs w:val="24"/>
          <w:vertAlign w:val="superscript"/>
        </w:rPr>
        <w:t>1</w:t>
      </w:r>
      <w:r w:rsidR="00AA4D56" w:rsidRPr="00004883">
        <w:rPr>
          <w:rFonts w:hint="eastAsia"/>
          <w:szCs w:val="24"/>
          <w:vertAlign w:val="superscript"/>
          <w:lang w:eastAsia="zh-CN"/>
        </w:rPr>
        <w:t>6</w:t>
      </w:r>
      <w:r w:rsidRPr="00004883">
        <w:rPr>
          <w:szCs w:val="24"/>
          <w:vertAlign w:val="superscript"/>
        </w:rPr>
        <w:t xml:space="preserve"> </w:t>
      </w:r>
      <w:r w:rsidRPr="00004883">
        <w:rPr>
          <w:szCs w:val="24"/>
        </w:rPr>
        <w:t>Wolfson Institute for Biomedical Research, Division of Medicine, Faculty of Medical Sciences, University College London, London, UK</w:t>
      </w:r>
    </w:p>
    <w:p w14:paraId="4D697702" w14:textId="026E3C30" w:rsidR="0029680A" w:rsidRPr="00004883" w:rsidRDefault="0029680A" w:rsidP="0029680A">
      <w:pPr>
        <w:rPr>
          <w:szCs w:val="24"/>
        </w:rPr>
      </w:pPr>
      <w:r w:rsidRPr="00004883">
        <w:rPr>
          <w:szCs w:val="24"/>
          <w:vertAlign w:val="superscript"/>
        </w:rPr>
        <w:t>1</w:t>
      </w:r>
      <w:r w:rsidR="00AA4D56" w:rsidRPr="00004883">
        <w:rPr>
          <w:rFonts w:hint="eastAsia"/>
          <w:szCs w:val="24"/>
          <w:vertAlign w:val="superscript"/>
          <w:lang w:eastAsia="zh-CN"/>
        </w:rPr>
        <w:t>7</w:t>
      </w:r>
      <w:r w:rsidRPr="00004883">
        <w:rPr>
          <w:szCs w:val="24"/>
          <w:vertAlign w:val="superscript"/>
        </w:rPr>
        <w:t xml:space="preserve"> </w:t>
      </w:r>
      <w:r w:rsidR="00E24294" w:rsidRPr="00004883">
        <w:rPr>
          <w:szCs w:val="24"/>
        </w:rPr>
        <w:t>Department of Hepato-Biliary Surgery, Inner Mongolia Key Laboratory of Allergic Diseases</w:t>
      </w:r>
      <w:r w:rsidRPr="00004883">
        <w:rPr>
          <w:szCs w:val="24"/>
        </w:rPr>
        <w:t>, Hohhot First Hospital, Hohhot, China</w:t>
      </w:r>
    </w:p>
    <w:p w14:paraId="4E5C7EB0" w14:textId="004D3B71" w:rsidR="0029680A" w:rsidRPr="00004883" w:rsidRDefault="0029680A" w:rsidP="0029680A">
      <w:pPr>
        <w:rPr>
          <w:szCs w:val="24"/>
        </w:rPr>
      </w:pPr>
      <w:bookmarkStart w:id="24" w:name="OLE_LINK68"/>
      <w:bookmarkEnd w:id="23"/>
      <w:r w:rsidRPr="00004883">
        <w:rPr>
          <w:szCs w:val="24"/>
          <w:vertAlign w:val="superscript"/>
        </w:rPr>
        <w:t>1</w:t>
      </w:r>
      <w:r w:rsidR="00AA4D56" w:rsidRPr="00004883">
        <w:rPr>
          <w:rFonts w:hint="eastAsia"/>
          <w:szCs w:val="24"/>
          <w:vertAlign w:val="superscript"/>
          <w:lang w:eastAsia="zh-CN"/>
        </w:rPr>
        <w:t>8</w:t>
      </w:r>
      <w:r w:rsidRPr="00004883">
        <w:rPr>
          <w:szCs w:val="24"/>
          <w:vertAlign w:val="superscript"/>
        </w:rPr>
        <w:t xml:space="preserve"> </w:t>
      </w:r>
      <w:bookmarkEnd w:id="24"/>
      <w:r w:rsidRPr="00004883">
        <w:rPr>
          <w:szCs w:val="24"/>
        </w:rPr>
        <w:t>Institute of Cancer Research, Shenzhen Bay Laboratory</w:t>
      </w:r>
      <w:bookmarkStart w:id="25" w:name="OLE_LINK168"/>
      <w:r w:rsidRPr="00004883">
        <w:rPr>
          <w:szCs w:val="24"/>
        </w:rPr>
        <w:t>, Shenzhen, China</w:t>
      </w:r>
      <w:bookmarkEnd w:id="25"/>
    </w:p>
    <w:p w14:paraId="13C1A98F" w14:textId="1ED8D41A" w:rsidR="00AA4D56" w:rsidRPr="00004883" w:rsidRDefault="00AA4D56" w:rsidP="0029680A">
      <w:pPr>
        <w:rPr>
          <w:szCs w:val="24"/>
        </w:rPr>
      </w:pPr>
      <w:r w:rsidRPr="00004883">
        <w:rPr>
          <w:szCs w:val="24"/>
          <w:vertAlign w:val="superscript"/>
        </w:rPr>
        <w:t>1</w:t>
      </w:r>
      <w:r w:rsidRPr="00004883">
        <w:rPr>
          <w:rFonts w:hint="eastAsia"/>
          <w:szCs w:val="24"/>
          <w:vertAlign w:val="superscript"/>
          <w:lang w:eastAsia="zh-CN"/>
        </w:rPr>
        <w:t>9</w:t>
      </w:r>
      <w:r w:rsidRPr="00004883">
        <w:rPr>
          <w:szCs w:val="24"/>
          <w:vertAlign w:val="superscript"/>
        </w:rPr>
        <w:t xml:space="preserve"> </w:t>
      </w:r>
      <w:r w:rsidRPr="00004883">
        <w:rPr>
          <w:szCs w:val="24"/>
        </w:rPr>
        <w:t>Shenzhen Clinical Resea</w:t>
      </w:r>
      <w:r w:rsidRPr="00004883">
        <w:rPr>
          <w:rFonts w:hint="eastAsia"/>
          <w:szCs w:val="24"/>
          <w:lang w:eastAsia="zh-CN"/>
        </w:rPr>
        <w:t>rc</w:t>
      </w:r>
      <w:r w:rsidRPr="00004883">
        <w:rPr>
          <w:szCs w:val="24"/>
        </w:rPr>
        <w:t>h Center for Gastroenterology (Gastrointestinal Surgery), Shenzhen, China</w:t>
      </w:r>
    </w:p>
    <w:p w14:paraId="6D917D31" w14:textId="77777777" w:rsidR="0029680A" w:rsidRPr="00004883" w:rsidRDefault="0029680A" w:rsidP="0029680A">
      <w:pPr>
        <w:rPr>
          <w:szCs w:val="24"/>
          <w:vertAlign w:val="superscript"/>
        </w:rPr>
      </w:pPr>
      <w:bookmarkStart w:id="26" w:name="OLE_LINK218"/>
      <w:bookmarkStart w:id="27" w:name="OLE_LINK95"/>
      <w:r w:rsidRPr="00004883">
        <w:rPr>
          <w:szCs w:val="24"/>
          <w:vertAlign w:val="superscript"/>
        </w:rPr>
        <w:lastRenderedPageBreak/>
        <w:t>†</w:t>
      </w:r>
      <w:bookmarkEnd w:id="26"/>
      <w:r w:rsidRPr="00004883">
        <w:rPr>
          <w:szCs w:val="24"/>
          <w:vertAlign w:val="superscript"/>
        </w:rPr>
        <w:t xml:space="preserve"> </w:t>
      </w:r>
      <w:r w:rsidRPr="00004883">
        <w:rPr>
          <w:rFonts w:eastAsia="宋体"/>
          <w:szCs w:val="24"/>
        </w:rPr>
        <w:t>These authors contributed equally</w:t>
      </w:r>
    </w:p>
    <w:bookmarkEnd w:id="27"/>
    <w:p w14:paraId="017CA4AF" w14:textId="77777777" w:rsidR="0029680A" w:rsidRPr="00004883" w:rsidRDefault="0029680A" w:rsidP="0029680A">
      <w:pPr>
        <w:rPr>
          <w:szCs w:val="24"/>
        </w:rPr>
      </w:pPr>
      <w:r w:rsidRPr="00004883">
        <w:rPr>
          <w:szCs w:val="24"/>
        </w:rPr>
        <w:t>* Corresponding author:</w:t>
      </w:r>
    </w:p>
    <w:p w14:paraId="25C685FF" w14:textId="77777777" w:rsidR="0029680A" w:rsidRPr="00004883" w:rsidRDefault="0029680A" w:rsidP="0029680A">
      <w:pPr>
        <w:rPr>
          <w:szCs w:val="24"/>
        </w:rPr>
      </w:pPr>
      <w:r w:rsidRPr="00004883">
        <w:rPr>
          <w:szCs w:val="24"/>
        </w:rPr>
        <w:t xml:space="preserve">Ningning Li, lead contact, </w:t>
      </w:r>
      <w:bookmarkStart w:id="28" w:name="OLE_LINK54"/>
      <w:bookmarkStart w:id="29" w:name="OLE_LINK152"/>
      <w:r w:rsidRPr="00004883">
        <w:rPr>
          <w:szCs w:val="24"/>
        </w:rPr>
        <w:t>Email:</w:t>
      </w:r>
      <w:bookmarkEnd w:id="28"/>
      <w:r w:rsidRPr="00004883">
        <w:rPr>
          <w:szCs w:val="24"/>
        </w:rPr>
        <w:t xml:space="preserve"> </w:t>
      </w:r>
      <w:bookmarkStart w:id="30" w:name="OLE_LINK41"/>
      <w:bookmarkEnd w:id="29"/>
      <w:r w:rsidRPr="00004883">
        <w:rPr>
          <w:szCs w:val="24"/>
        </w:rPr>
        <w:fldChar w:fldCharType="begin"/>
      </w:r>
      <w:r w:rsidRPr="00004883">
        <w:rPr>
          <w:szCs w:val="24"/>
        </w:rPr>
        <w:instrText>HYPERLINK "mailto:linn29@mail.sysu.edu.cn"</w:instrText>
      </w:r>
      <w:r w:rsidRPr="00004883">
        <w:rPr>
          <w:szCs w:val="24"/>
        </w:rPr>
      </w:r>
      <w:r w:rsidRPr="00004883">
        <w:rPr>
          <w:szCs w:val="24"/>
        </w:rPr>
        <w:fldChar w:fldCharType="separate"/>
      </w:r>
      <w:r w:rsidRPr="00004883">
        <w:rPr>
          <w:rStyle w:val="affff5"/>
        </w:rPr>
        <w:t>linn29@mail.sysu.edu.cn</w:t>
      </w:r>
      <w:r w:rsidRPr="00004883">
        <w:rPr>
          <w:szCs w:val="24"/>
        </w:rPr>
        <w:fldChar w:fldCharType="end"/>
      </w:r>
      <w:bookmarkEnd w:id="30"/>
    </w:p>
    <w:p w14:paraId="4C0F58DC" w14:textId="77777777" w:rsidR="0029680A" w:rsidRPr="00004883" w:rsidRDefault="0029680A" w:rsidP="0029680A">
      <w:pPr>
        <w:rPr>
          <w:szCs w:val="24"/>
        </w:rPr>
      </w:pPr>
      <w:r w:rsidRPr="00004883">
        <w:rPr>
          <w:szCs w:val="24"/>
        </w:rPr>
        <w:t xml:space="preserve">Youheng Jiang, Email: </w:t>
      </w:r>
      <w:bookmarkStart w:id="31" w:name="OLE_LINK151"/>
      <w:r w:rsidRPr="00004883">
        <w:rPr>
          <w:szCs w:val="24"/>
        </w:rPr>
        <w:fldChar w:fldCharType="begin"/>
      </w:r>
      <w:r w:rsidRPr="00004883">
        <w:rPr>
          <w:szCs w:val="24"/>
        </w:rPr>
        <w:instrText>HYPERLINK "mailto:jiangyouheng1@sysush.com"</w:instrText>
      </w:r>
      <w:r w:rsidRPr="00004883">
        <w:rPr>
          <w:szCs w:val="24"/>
        </w:rPr>
      </w:r>
      <w:r w:rsidRPr="00004883">
        <w:rPr>
          <w:szCs w:val="24"/>
        </w:rPr>
        <w:fldChar w:fldCharType="separate"/>
      </w:r>
      <w:r w:rsidRPr="00004883">
        <w:rPr>
          <w:rStyle w:val="affff5"/>
        </w:rPr>
        <w:t>jiangyouheng1@sysush.com</w:t>
      </w:r>
      <w:r w:rsidRPr="00004883">
        <w:rPr>
          <w:szCs w:val="24"/>
        </w:rPr>
        <w:fldChar w:fldCharType="end"/>
      </w:r>
      <w:bookmarkEnd w:id="31"/>
    </w:p>
    <w:p w14:paraId="03D0D15F" w14:textId="77777777" w:rsidR="0029680A" w:rsidRPr="00004883" w:rsidRDefault="0029680A" w:rsidP="0029680A">
      <w:pPr>
        <w:rPr>
          <w:szCs w:val="24"/>
        </w:rPr>
      </w:pPr>
      <w:r w:rsidRPr="00004883">
        <w:rPr>
          <w:szCs w:val="24"/>
        </w:rPr>
        <w:t xml:space="preserve">Tao Wang, Email: </w:t>
      </w:r>
      <w:hyperlink r:id="rId7" w:history="1">
        <w:r w:rsidRPr="00004883">
          <w:rPr>
            <w:rStyle w:val="affff5"/>
          </w:rPr>
          <w:t>wangtao@sysush.com</w:t>
        </w:r>
      </w:hyperlink>
    </w:p>
    <w:p w14:paraId="3347312B" w14:textId="7CFCD26B" w:rsidR="00655ED0" w:rsidRPr="00004883" w:rsidRDefault="0029680A" w:rsidP="0029680A">
      <w:pPr>
        <w:jc w:val="both"/>
        <w:rPr>
          <w:b/>
          <w:bCs/>
          <w:szCs w:val="24"/>
          <w:lang w:eastAsia="zh-CN"/>
        </w:rPr>
      </w:pPr>
      <w:r w:rsidRPr="00004883">
        <w:rPr>
          <w:szCs w:val="24"/>
        </w:rPr>
        <w:t xml:space="preserve">Xuetong Shen, Email: </w:t>
      </w:r>
      <w:hyperlink r:id="rId8" w:history="1">
        <w:r w:rsidRPr="00004883">
          <w:rPr>
            <w:rStyle w:val="affff5"/>
          </w:rPr>
          <w:t>snowshen@mac.com</w:t>
        </w:r>
      </w:hyperlink>
      <w:bookmarkEnd w:id="4"/>
    </w:p>
    <w:bookmarkEnd w:id="2"/>
    <w:p w14:paraId="79F415BF" w14:textId="1B8D72C1" w:rsidR="0044101F" w:rsidRPr="00004883" w:rsidRDefault="0044101F" w:rsidP="0044101F">
      <w:pPr>
        <w:rPr>
          <w:b/>
          <w:bCs/>
        </w:rPr>
      </w:pPr>
      <w:r w:rsidRPr="00004883">
        <w:rPr>
          <w:b/>
          <w:bCs/>
        </w:rPr>
        <w:t>The Supplementary information file includes:</w:t>
      </w:r>
    </w:p>
    <w:p w14:paraId="23F338F3" w14:textId="77777777" w:rsidR="0044101F" w:rsidRPr="00004883" w:rsidRDefault="0044101F" w:rsidP="0044101F">
      <w:pPr>
        <w:rPr>
          <w:b/>
          <w:bCs/>
        </w:rPr>
      </w:pPr>
    </w:p>
    <w:p w14:paraId="44DC7FCB" w14:textId="0BDDEDAB" w:rsidR="0044101F" w:rsidRPr="00004883" w:rsidRDefault="0044101F" w:rsidP="0044101F">
      <w:pPr>
        <w:rPr>
          <w:b/>
          <w:bCs/>
          <w:lang w:eastAsia="zh-CN"/>
        </w:rPr>
      </w:pPr>
      <w:r w:rsidRPr="00004883">
        <w:rPr>
          <w:rFonts w:hint="eastAsia"/>
          <w:b/>
          <w:bCs/>
          <w:lang w:eastAsia="zh-CN"/>
        </w:rPr>
        <w:t>Figures</w:t>
      </w:r>
      <w:r w:rsidRPr="00004883">
        <w:rPr>
          <w:b/>
          <w:bCs/>
        </w:rPr>
        <w:t xml:space="preserve"> S1 to S</w:t>
      </w:r>
      <w:r w:rsidR="00A91E50" w:rsidRPr="00004883">
        <w:rPr>
          <w:rFonts w:hint="eastAsia"/>
          <w:b/>
          <w:bCs/>
          <w:lang w:eastAsia="zh-CN"/>
        </w:rPr>
        <w:t>1</w:t>
      </w:r>
      <w:r w:rsidR="00460FA9" w:rsidRPr="00004883">
        <w:rPr>
          <w:rFonts w:hint="eastAsia"/>
          <w:b/>
          <w:bCs/>
          <w:lang w:eastAsia="zh-CN"/>
        </w:rPr>
        <w:t>1</w:t>
      </w:r>
    </w:p>
    <w:p w14:paraId="7B983797" w14:textId="5A1F6D74" w:rsidR="0044101F" w:rsidRPr="00004883" w:rsidRDefault="0044101F" w:rsidP="0044101F">
      <w:pPr>
        <w:rPr>
          <w:b/>
          <w:bCs/>
        </w:rPr>
      </w:pPr>
      <w:r w:rsidRPr="00004883">
        <w:rPr>
          <w:b/>
          <w:bCs/>
        </w:rPr>
        <w:t>Tables S1 to S2</w:t>
      </w:r>
    </w:p>
    <w:p w14:paraId="4D0C923E" w14:textId="77777777" w:rsidR="0044101F" w:rsidRPr="00004883" w:rsidRDefault="0044101F">
      <w:pPr>
        <w:rPr>
          <w:b/>
          <w:bCs/>
        </w:rPr>
      </w:pPr>
      <w:r w:rsidRPr="00004883">
        <w:rPr>
          <w:b/>
          <w:bCs/>
        </w:rPr>
        <w:br w:type="page"/>
      </w:r>
    </w:p>
    <w:p w14:paraId="3B34514A" w14:textId="77777777" w:rsidR="00BC0CF3" w:rsidRPr="00004883" w:rsidRDefault="00BC0CF3" w:rsidP="00655ED0">
      <w:pPr>
        <w:jc w:val="center"/>
        <w:rPr>
          <w:rFonts w:eastAsia="等线"/>
          <w:b/>
          <w:bCs/>
          <w:szCs w:val="24"/>
          <w:lang w:eastAsia="zh-CN"/>
        </w:rPr>
      </w:pPr>
    </w:p>
    <w:p w14:paraId="738A4CC6" w14:textId="14FD6A3B" w:rsidR="00BC0CF3" w:rsidRPr="00004883" w:rsidRDefault="00620AA9" w:rsidP="00655ED0">
      <w:pPr>
        <w:jc w:val="center"/>
        <w:rPr>
          <w:rFonts w:eastAsia="等线"/>
          <w:b/>
          <w:bCs/>
          <w:szCs w:val="24"/>
        </w:rPr>
      </w:pPr>
      <w:r w:rsidRPr="00004883">
        <w:rPr>
          <w:noProof/>
        </w:rPr>
        <w:drawing>
          <wp:inline distT="0" distB="0" distL="0" distR="0" wp14:anchorId="63A1904A" wp14:editId="3151979E">
            <wp:extent cx="5422973" cy="6074410"/>
            <wp:effectExtent l="0" t="0" r="6350" b="2540"/>
            <wp:docPr id="69361078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641" r="6782" b="24533"/>
                    <a:stretch>
                      <a:fillRect/>
                    </a:stretch>
                  </pic:blipFill>
                  <pic:spPr bwMode="auto">
                    <a:xfrm>
                      <a:off x="0" y="0"/>
                      <a:ext cx="5423910" cy="6075460"/>
                    </a:xfrm>
                    <a:prstGeom prst="rect">
                      <a:avLst/>
                    </a:prstGeom>
                    <a:noFill/>
                    <a:ln>
                      <a:noFill/>
                    </a:ln>
                    <a:extLst>
                      <a:ext uri="{53640926-AAD7-44D8-BBD7-CCE9431645EC}">
                        <a14:shadowObscured xmlns:a14="http://schemas.microsoft.com/office/drawing/2010/main"/>
                      </a:ext>
                    </a:extLst>
                  </pic:spPr>
                </pic:pic>
              </a:graphicData>
            </a:graphic>
          </wp:inline>
        </w:drawing>
      </w:r>
    </w:p>
    <w:p w14:paraId="58E1141A" w14:textId="77777777" w:rsidR="00BC0CF3" w:rsidRPr="00004883" w:rsidRDefault="00BC0CF3">
      <w:pPr>
        <w:rPr>
          <w:rFonts w:eastAsia="等线"/>
          <w:b/>
          <w:bCs/>
          <w:szCs w:val="24"/>
        </w:rPr>
      </w:pPr>
      <w:r w:rsidRPr="00004883">
        <w:rPr>
          <w:rFonts w:eastAsia="等线"/>
          <w:b/>
          <w:bCs/>
          <w:szCs w:val="24"/>
        </w:rPr>
        <w:br w:type="page"/>
      </w:r>
    </w:p>
    <w:p w14:paraId="0878951F" w14:textId="77777777" w:rsidR="008131D0" w:rsidRPr="00004883" w:rsidRDefault="008131D0" w:rsidP="00655ED0">
      <w:pPr>
        <w:jc w:val="center"/>
        <w:rPr>
          <w:rFonts w:eastAsia="等线"/>
          <w:b/>
          <w:bCs/>
          <w:szCs w:val="24"/>
        </w:rPr>
      </w:pPr>
    </w:p>
    <w:p w14:paraId="1BB03D45" w14:textId="77777777" w:rsidR="008131D0" w:rsidRPr="00004883" w:rsidRDefault="008131D0" w:rsidP="008131D0">
      <w:pPr>
        <w:rPr>
          <w:rFonts w:eastAsia="等线"/>
          <w:szCs w:val="24"/>
        </w:rPr>
      </w:pPr>
      <w:r w:rsidRPr="00004883">
        <w:rPr>
          <w:rFonts w:eastAsia="等线"/>
          <w:b/>
          <w:bCs/>
          <w:szCs w:val="24"/>
        </w:rPr>
        <w:t xml:space="preserve">Figure S1. </w:t>
      </w:r>
      <w:bookmarkStart w:id="32" w:name="_Hlk141815165"/>
      <w:r w:rsidRPr="00004883">
        <w:rPr>
          <w:rFonts w:eastAsia="等线"/>
          <w:b/>
          <w:bCs/>
          <w:szCs w:val="24"/>
        </w:rPr>
        <w:t xml:space="preserve">The </w:t>
      </w:r>
      <w:r w:rsidRPr="00004883">
        <w:rPr>
          <w:rFonts w:eastAsia="等线" w:hint="eastAsia"/>
          <w:b/>
          <w:bCs/>
          <w:szCs w:val="24"/>
        </w:rPr>
        <w:t>stro</w:t>
      </w:r>
      <w:r w:rsidRPr="00004883">
        <w:rPr>
          <w:rFonts w:eastAsia="等线"/>
          <w:b/>
          <w:bCs/>
          <w:szCs w:val="24"/>
        </w:rPr>
        <w:t>mal GREM1</w:t>
      </w:r>
      <w:r w:rsidRPr="00004883">
        <w:rPr>
          <w:rFonts w:eastAsia="等线"/>
          <w:b/>
          <w:bCs/>
          <w:szCs w:val="24"/>
          <w:vertAlign w:val="superscript"/>
        </w:rPr>
        <w:t>+</w:t>
      </w:r>
      <w:r w:rsidRPr="00004883">
        <w:rPr>
          <w:rFonts w:eastAsia="等线"/>
          <w:b/>
          <w:bCs/>
          <w:szCs w:val="24"/>
        </w:rPr>
        <w:t xml:space="preserve"> cells are CAFs along the intestinal isthmus</w:t>
      </w:r>
      <w:r w:rsidRPr="00004883">
        <w:rPr>
          <w:rFonts w:eastAsia="等线"/>
        </w:rPr>
        <w:t xml:space="preserve"> </w:t>
      </w:r>
      <w:r w:rsidRPr="00004883">
        <w:rPr>
          <w:rFonts w:eastAsia="等线"/>
          <w:b/>
          <w:bCs/>
          <w:szCs w:val="24"/>
        </w:rPr>
        <w:t xml:space="preserve">and are distinct from the myofibroblast population. </w:t>
      </w:r>
      <w:r w:rsidRPr="00004883">
        <w:rPr>
          <w:rFonts w:eastAsia="等线" w:hint="eastAsia"/>
          <w:b/>
          <w:bCs/>
          <w:szCs w:val="24"/>
        </w:rPr>
        <w:t>A</w:t>
      </w:r>
      <w:r w:rsidRPr="00004883">
        <w:rPr>
          <w:rFonts w:eastAsia="等线" w:hint="eastAsia"/>
          <w:szCs w:val="24"/>
        </w:rPr>
        <w:t>,</w:t>
      </w:r>
      <w:r w:rsidRPr="00004883">
        <w:rPr>
          <w:rFonts w:eastAsia="等线"/>
          <w:szCs w:val="24"/>
        </w:rPr>
        <w:t xml:space="preserve"> Schematic of the GR (</w:t>
      </w:r>
      <w:r w:rsidRPr="00004883">
        <w:rPr>
          <w:rFonts w:eastAsia="等线"/>
          <w:i/>
          <w:iCs/>
          <w:szCs w:val="24"/>
        </w:rPr>
        <w:t>Grem1-CreER</w:t>
      </w:r>
      <w:r w:rsidRPr="00004883">
        <w:rPr>
          <w:rFonts w:eastAsia="等线"/>
          <w:i/>
          <w:iCs/>
          <w:szCs w:val="24"/>
          <w:vertAlign w:val="superscript"/>
        </w:rPr>
        <w:t>T2</w:t>
      </w:r>
      <w:r w:rsidRPr="00004883">
        <w:rPr>
          <w:rFonts w:eastAsia="等线"/>
          <w:i/>
          <w:iCs/>
          <w:szCs w:val="24"/>
        </w:rPr>
        <w:t>;Rosa-mTmG</w:t>
      </w:r>
      <w:r w:rsidRPr="00004883">
        <w:rPr>
          <w:rFonts w:eastAsia="等线"/>
          <w:szCs w:val="24"/>
        </w:rPr>
        <w:t xml:space="preserve">) mouse model. The black triangle indicates the loxP sites. </w:t>
      </w:r>
      <w:r w:rsidRPr="00004883">
        <w:rPr>
          <w:rFonts w:eastAsia="等线" w:hint="eastAsia"/>
          <w:b/>
          <w:bCs/>
          <w:szCs w:val="24"/>
        </w:rPr>
        <w:t>B</w:t>
      </w:r>
      <w:r w:rsidRPr="00004883">
        <w:rPr>
          <w:rFonts w:eastAsia="等线" w:hint="eastAsia"/>
          <w:szCs w:val="24"/>
        </w:rPr>
        <w:t>,</w:t>
      </w:r>
      <w:r w:rsidRPr="00004883">
        <w:rPr>
          <w:rFonts w:eastAsia="等线"/>
          <w:szCs w:val="24"/>
        </w:rPr>
        <w:t xml:space="preserve"> Representative images of haematoxylin and eosin (H&amp;E) staining (Left) and IHC staining of GFP (Right) in GR mice. Mice received TMX (100 mg/kg) by oral gavage for five consecutive days starting at 24 weeks of age, followed by analysis. Scale bars, 100 μm and 25 μm.</w:t>
      </w:r>
      <w:r w:rsidRPr="00004883">
        <w:rPr>
          <w:rFonts w:eastAsia="等线"/>
          <w:b/>
          <w:bCs/>
          <w:szCs w:val="24"/>
        </w:rPr>
        <w:t xml:space="preserve"> </w:t>
      </w:r>
      <w:r w:rsidRPr="00004883">
        <w:rPr>
          <w:rFonts w:eastAsia="等线" w:hint="eastAsia"/>
          <w:b/>
          <w:bCs/>
          <w:szCs w:val="24"/>
        </w:rPr>
        <w:t>C</w:t>
      </w:r>
      <w:r w:rsidRPr="00004883">
        <w:rPr>
          <w:rFonts w:eastAsia="等线" w:hint="eastAsia"/>
          <w:szCs w:val="24"/>
        </w:rPr>
        <w:t>,</w:t>
      </w:r>
      <w:r w:rsidRPr="00004883">
        <w:rPr>
          <w:rFonts w:eastAsia="等线"/>
          <w:b/>
          <w:bCs/>
          <w:szCs w:val="24"/>
        </w:rPr>
        <w:t xml:space="preserve"> </w:t>
      </w:r>
      <w:r w:rsidRPr="00004883">
        <w:rPr>
          <w:rFonts w:eastAsia="等线"/>
          <w:szCs w:val="24"/>
        </w:rPr>
        <w:t>Representative images for IF staining of GFP, E-cad and α-SMA in GR mice.</w:t>
      </w:r>
      <w:r w:rsidRPr="00004883">
        <w:rPr>
          <w:rFonts w:eastAsia="等线"/>
          <w:b/>
          <w:bCs/>
          <w:szCs w:val="24"/>
        </w:rPr>
        <w:t xml:space="preserve"> </w:t>
      </w:r>
      <w:bookmarkStart w:id="33" w:name="_Hlk141815070"/>
      <w:bookmarkEnd w:id="32"/>
      <w:r w:rsidRPr="00004883">
        <w:rPr>
          <w:rFonts w:eastAsia="等线" w:hint="eastAsia"/>
          <w:b/>
          <w:bCs/>
          <w:szCs w:val="24"/>
        </w:rPr>
        <w:t>D</w:t>
      </w:r>
      <w:r w:rsidRPr="00004883">
        <w:rPr>
          <w:rFonts w:eastAsia="等线" w:hint="eastAsia"/>
          <w:szCs w:val="24"/>
        </w:rPr>
        <w:t>,</w:t>
      </w:r>
      <w:r w:rsidRPr="00004883">
        <w:rPr>
          <w:rFonts w:eastAsia="等线" w:hint="eastAsia"/>
          <w:b/>
          <w:bCs/>
          <w:szCs w:val="24"/>
        </w:rPr>
        <w:t xml:space="preserve"> </w:t>
      </w:r>
      <w:r w:rsidRPr="00004883">
        <w:rPr>
          <w:rFonts w:eastAsia="等线" w:hint="eastAsia"/>
          <w:szCs w:val="24"/>
        </w:rPr>
        <w:t xml:space="preserve">Representative images of GREM1 IHC staining on human primary CRC-adjacent normal tissue. </w:t>
      </w:r>
      <w:r w:rsidRPr="00004883">
        <w:rPr>
          <w:rFonts w:eastAsia="等线"/>
          <w:b/>
          <w:bCs/>
          <w:szCs w:val="24"/>
        </w:rPr>
        <w:t>E</w:t>
      </w:r>
      <w:r w:rsidRPr="00004883">
        <w:rPr>
          <w:rFonts w:eastAsia="等线"/>
          <w:szCs w:val="24"/>
        </w:rPr>
        <w:t>–</w:t>
      </w:r>
      <w:r w:rsidRPr="00004883">
        <w:rPr>
          <w:rFonts w:eastAsia="等线"/>
          <w:b/>
          <w:bCs/>
          <w:szCs w:val="24"/>
        </w:rPr>
        <w:t>I</w:t>
      </w:r>
      <w:r w:rsidRPr="00004883">
        <w:rPr>
          <w:rFonts w:eastAsia="等线" w:hint="eastAsia"/>
          <w:szCs w:val="24"/>
        </w:rPr>
        <w:t>,</w:t>
      </w:r>
      <w:r w:rsidRPr="00004883">
        <w:rPr>
          <w:rFonts w:eastAsia="等线"/>
          <w:b/>
          <w:bCs/>
          <w:szCs w:val="24"/>
        </w:rPr>
        <w:t xml:space="preserve"> </w:t>
      </w:r>
      <w:r w:rsidRPr="00004883">
        <w:rPr>
          <w:rFonts w:eastAsia="等线"/>
          <w:szCs w:val="24"/>
        </w:rPr>
        <w:t xml:space="preserve">Representative images for IF staining of GREM1 and β-CAT (E), VIM (F), CD68 (G), FAP (H), α-SMA(I) in human stage I-III CRC tumors. Scale bars, 20 μm. </w:t>
      </w:r>
      <w:r w:rsidRPr="00004883">
        <w:rPr>
          <w:rFonts w:eastAsia="等线" w:hint="eastAsia"/>
          <w:b/>
          <w:bCs/>
          <w:szCs w:val="24"/>
        </w:rPr>
        <w:t>J</w:t>
      </w:r>
      <w:r w:rsidRPr="00004883">
        <w:rPr>
          <w:rFonts w:eastAsia="等线" w:hint="eastAsia"/>
          <w:szCs w:val="24"/>
        </w:rPr>
        <w:t>,</w:t>
      </w:r>
      <w:r w:rsidRPr="00004883">
        <w:rPr>
          <w:rFonts w:eastAsia="等线"/>
          <w:b/>
          <w:bCs/>
          <w:szCs w:val="24"/>
        </w:rPr>
        <w:t xml:space="preserve"> </w:t>
      </w:r>
      <w:r w:rsidRPr="00004883">
        <w:rPr>
          <w:rFonts w:eastAsia="等线"/>
          <w:szCs w:val="24"/>
        </w:rPr>
        <w:t>Quantification of the number of GREM1</w:t>
      </w:r>
      <w:r w:rsidRPr="00004883">
        <w:rPr>
          <w:rFonts w:eastAsia="等线"/>
          <w:szCs w:val="24"/>
          <w:vertAlign w:val="superscript"/>
        </w:rPr>
        <w:t xml:space="preserve">+ </w:t>
      </w:r>
      <w:r w:rsidRPr="00004883">
        <w:rPr>
          <w:rFonts w:eastAsia="等线"/>
          <w:szCs w:val="24"/>
        </w:rPr>
        <w:t>cells among the populations of CRC cells (β-CAT</w:t>
      </w:r>
      <w:r w:rsidRPr="00004883">
        <w:rPr>
          <w:rFonts w:eastAsia="等线"/>
          <w:szCs w:val="24"/>
          <w:vertAlign w:val="superscript"/>
        </w:rPr>
        <w:t>+</w:t>
      </w:r>
      <w:r w:rsidRPr="00004883">
        <w:rPr>
          <w:rFonts w:eastAsia="等线"/>
          <w:szCs w:val="24"/>
        </w:rPr>
        <w:t>), stromal cells (VIM</w:t>
      </w:r>
      <w:r w:rsidRPr="00004883">
        <w:rPr>
          <w:rFonts w:eastAsia="等线"/>
          <w:szCs w:val="24"/>
          <w:vertAlign w:val="superscript"/>
        </w:rPr>
        <w:t>+</w:t>
      </w:r>
      <w:r w:rsidRPr="00004883">
        <w:rPr>
          <w:rFonts w:eastAsia="等线"/>
          <w:szCs w:val="24"/>
        </w:rPr>
        <w:t>), macrophage cells (CD68</w:t>
      </w:r>
      <w:r w:rsidRPr="00004883">
        <w:rPr>
          <w:rFonts w:eastAsia="等线"/>
          <w:szCs w:val="24"/>
          <w:vertAlign w:val="superscript"/>
        </w:rPr>
        <w:t>+</w:t>
      </w:r>
      <w:r w:rsidRPr="00004883">
        <w:rPr>
          <w:rFonts w:eastAsia="等线"/>
          <w:szCs w:val="24"/>
        </w:rPr>
        <w:t>), activated fibroblasts (FAP</w:t>
      </w:r>
      <w:r w:rsidRPr="00004883">
        <w:rPr>
          <w:rFonts w:eastAsia="等线"/>
          <w:szCs w:val="24"/>
          <w:vertAlign w:val="superscript"/>
        </w:rPr>
        <w:t>+</w:t>
      </w:r>
      <w:r w:rsidRPr="00004883">
        <w:rPr>
          <w:rFonts w:eastAsia="等线"/>
          <w:szCs w:val="24"/>
        </w:rPr>
        <w:t>) and myofibroblasts (α-SMA</w:t>
      </w:r>
      <w:r w:rsidRPr="00004883">
        <w:rPr>
          <w:rFonts w:eastAsia="等线"/>
          <w:szCs w:val="24"/>
          <w:vertAlign w:val="superscript"/>
        </w:rPr>
        <w:t>+</w:t>
      </w:r>
      <w:r w:rsidRPr="00004883">
        <w:rPr>
          <w:rFonts w:eastAsia="等线"/>
          <w:szCs w:val="24"/>
        </w:rPr>
        <w:t>) (n = 5 patients). The bar charts show the mean ± s.e.m.</w:t>
      </w:r>
      <w:r w:rsidRPr="00004883">
        <w:rPr>
          <w:rFonts w:eastAsia="等线"/>
          <w:szCs w:val="24"/>
        </w:rPr>
        <w:br w:type="page"/>
      </w:r>
    </w:p>
    <w:p w14:paraId="532B44ED" w14:textId="77777777" w:rsidR="008131D0" w:rsidRPr="00004883" w:rsidRDefault="008131D0" w:rsidP="008131D0">
      <w:pPr>
        <w:jc w:val="center"/>
        <w:rPr>
          <w:rFonts w:eastAsia="等线"/>
          <w:b/>
          <w:bCs/>
          <w:szCs w:val="24"/>
        </w:rPr>
      </w:pPr>
      <w:r w:rsidRPr="00004883">
        <w:rPr>
          <w:rFonts w:eastAsia="宋体"/>
          <w:b/>
          <w:bCs/>
          <w:noProof/>
          <w:szCs w:val="24"/>
        </w:rPr>
        <w:lastRenderedPageBreak/>
        <w:drawing>
          <wp:inline distT="0" distB="0" distL="0" distR="0" wp14:anchorId="26D16ECA" wp14:editId="4B941020">
            <wp:extent cx="5273923" cy="3329896"/>
            <wp:effectExtent l="0" t="0" r="3175" b="4445"/>
            <wp:docPr id="162410740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07401" name="图片 1624107401"/>
                    <pic:cNvPicPr/>
                  </pic:nvPicPr>
                  <pic:blipFill rotWithShape="1">
                    <a:blip r:embed="rId10" cstate="print">
                      <a:extLst>
                        <a:ext uri="{28A0092B-C50C-407E-A947-70E740481C1C}">
                          <a14:useLocalDpi xmlns:a14="http://schemas.microsoft.com/office/drawing/2010/main" val="0"/>
                        </a:ext>
                      </a:extLst>
                    </a:blip>
                    <a:srcRect t="5953" b="49395"/>
                    <a:stretch>
                      <a:fillRect/>
                    </a:stretch>
                  </pic:blipFill>
                  <pic:spPr bwMode="auto">
                    <a:xfrm>
                      <a:off x="0" y="0"/>
                      <a:ext cx="5274310" cy="3330140"/>
                    </a:xfrm>
                    <a:prstGeom prst="rect">
                      <a:avLst/>
                    </a:prstGeom>
                    <a:ln>
                      <a:noFill/>
                    </a:ln>
                    <a:extLst>
                      <a:ext uri="{53640926-AAD7-44D8-BBD7-CCE9431645EC}">
                        <a14:shadowObscured xmlns:a14="http://schemas.microsoft.com/office/drawing/2010/main"/>
                      </a:ext>
                    </a:extLst>
                  </pic:spPr>
                </pic:pic>
              </a:graphicData>
            </a:graphic>
          </wp:inline>
        </w:drawing>
      </w:r>
    </w:p>
    <w:p w14:paraId="3E000F2A" w14:textId="1ABE7849" w:rsidR="008131D0" w:rsidRPr="00004883" w:rsidRDefault="008131D0" w:rsidP="008131D0">
      <w:pPr>
        <w:tabs>
          <w:tab w:val="left" w:pos="1878"/>
        </w:tabs>
        <w:rPr>
          <w:rFonts w:eastAsia="等线"/>
          <w:szCs w:val="24"/>
        </w:rPr>
      </w:pPr>
      <w:r w:rsidRPr="00004883">
        <w:rPr>
          <w:rFonts w:eastAsia="等线"/>
          <w:b/>
          <w:bCs/>
          <w:szCs w:val="24"/>
        </w:rPr>
        <w:t>Figure S</w:t>
      </w:r>
      <w:r w:rsidRPr="00004883">
        <w:rPr>
          <w:rFonts w:eastAsia="等线" w:hint="eastAsia"/>
          <w:b/>
          <w:bCs/>
          <w:szCs w:val="24"/>
        </w:rPr>
        <w:t>2</w:t>
      </w:r>
      <w:r w:rsidRPr="00004883">
        <w:rPr>
          <w:rFonts w:eastAsia="等线"/>
          <w:b/>
          <w:bCs/>
          <w:szCs w:val="24"/>
        </w:rPr>
        <w:t>.</w:t>
      </w:r>
      <w:r w:rsidRPr="00004883">
        <w:rPr>
          <w:rFonts w:eastAsia="等线" w:hint="eastAsia"/>
          <w:b/>
          <w:bCs/>
          <w:szCs w:val="24"/>
        </w:rPr>
        <w:t xml:space="preserve"> Expression patterns of GREM1 in </w:t>
      </w:r>
      <w:r w:rsidR="00840ACF" w:rsidRPr="00004883">
        <w:rPr>
          <w:rFonts w:eastAsia="等线" w:hint="eastAsia"/>
          <w:b/>
          <w:bCs/>
          <w:szCs w:val="24"/>
          <w:lang w:eastAsia="zh-CN"/>
        </w:rPr>
        <w:t xml:space="preserve">the </w:t>
      </w:r>
      <w:r w:rsidRPr="00004883">
        <w:rPr>
          <w:rFonts w:eastAsia="等线" w:hint="eastAsia"/>
          <w:b/>
          <w:bCs/>
          <w:szCs w:val="24"/>
        </w:rPr>
        <w:t>single-cell transcriptome of CRC tissues. A</w:t>
      </w:r>
      <w:r w:rsidRPr="00004883">
        <w:rPr>
          <w:rFonts w:eastAsia="等线" w:hint="eastAsia"/>
          <w:szCs w:val="24"/>
        </w:rPr>
        <w:t xml:space="preserve">, t-SNE visualization of single-cell clustering showing major cell types in </w:t>
      </w:r>
      <w:r w:rsidRPr="00004883">
        <w:rPr>
          <w:rFonts w:eastAsia="等线"/>
          <w:szCs w:val="24"/>
        </w:rPr>
        <w:t>CRC</w:t>
      </w:r>
      <w:r w:rsidRPr="00004883">
        <w:rPr>
          <w:rFonts w:eastAsia="等线" w:hint="eastAsia"/>
          <w:szCs w:val="24"/>
        </w:rPr>
        <w:t xml:space="preserve"> tissues. Individual cells represented by dots colored by annotated cell type. </w:t>
      </w:r>
      <w:r w:rsidRPr="00004883">
        <w:rPr>
          <w:rFonts w:eastAsia="等线" w:hint="eastAsia"/>
          <w:b/>
          <w:bCs/>
          <w:szCs w:val="24"/>
        </w:rPr>
        <w:t>B</w:t>
      </w:r>
      <w:r w:rsidRPr="00004883">
        <w:rPr>
          <w:rFonts w:eastAsia="等线" w:hint="eastAsia"/>
          <w:szCs w:val="24"/>
        </w:rPr>
        <w:t xml:space="preserve">, GREM1 expression levels across the single-cell landscape. Expression intensity is shown by color gradient (low: light purple; high: dark red). </w:t>
      </w:r>
      <w:r w:rsidRPr="00004883">
        <w:rPr>
          <w:rFonts w:eastAsia="等线" w:hint="eastAsia"/>
          <w:b/>
          <w:bCs/>
          <w:szCs w:val="24"/>
        </w:rPr>
        <w:t>C</w:t>
      </w:r>
      <w:r w:rsidRPr="00004883">
        <w:rPr>
          <w:rFonts w:eastAsia="等线" w:hint="eastAsia"/>
          <w:szCs w:val="24"/>
        </w:rPr>
        <w:t xml:space="preserve">, </w:t>
      </w:r>
      <w:bookmarkStart w:id="34" w:name="_Hlk200723942"/>
      <w:r w:rsidRPr="00004883">
        <w:rPr>
          <w:rFonts w:eastAsia="等线" w:hint="eastAsia"/>
          <w:szCs w:val="24"/>
        </w:rPr>
        <w:t>GREM1 expression distribution across cell types.</w:t>
      </w:r>
      <w:bookmarkEnd w:id="34"/>
      <w:r w:rsidRPr="00004883">
        <w:rPr>
          <w:rFonts w:eastAsia="等线" w:hint="eastAsia"/>
          <w:szCs w:val="24"/>
        </w:rPr>
        <w:t xml:space="preserve"> </w:t>
      </w:r>
      <w:r w:rsidRPr="00004883">
        <w:rPr>
          <w:rFonts w:eastAsia="等线" w:hint="eastAsia"/>
          <w:b/>
          <w:bCs/>
          <w:szCs w:val="24"/>
        </w:rPr>
        <w:t>D</w:t>
      </w:r>
      <w:r w:rsidRPr="00004883">
        <w:rPr>
          <w:rFonts w:eastAsia="等线" w:hint="eastAsia"/>
          <w:szCs w:val="24"/>
        </w:rPr>
        <w:t xml:space="preserve">, GREM1 expression in </w:t>
      </w:r>
      <w:r w:rsidRPr="00004883">
        <w:rPr>
          <w:rFonts w:eastAsia="等线"/>
          <w:szCs w:val="24"/>
        </w:rPr>
        <w:t>fibroblasts</w:t>
      </w:r>
      <w:r w:rsidRPr="00004883">
        <w:rPr>
          <w:rFonts w:eastAsia="等线" w:hint="eastAsia"/>
          <w:szCs w:val="24"/>
        </w:rPr>
        <w:t xml:space="preserve"> across CRC stages. </w:t>
      </w:r>
      <w:r w:rsidRPr="00004883">
        <w:rPr>
          <w:rFonts w:eastAsia="等线" w:hint="eastAsia"/>
          <w:b/>
          <w:bCs/>
          <w:szCs w:val="24"/>
        </w:rPr>
        <w:t>E</w:t>
      </w:r>
      <w:r w:rsidRPr="00004883">
        <w:rPr>
          <w:rFonts w:eastAsia="等线" w:hint="eastAsia"/>
          <w:szCs w:val="24"/>
        </w:rPr>
        <w:t xml:space="preserve">, GREM1 expression in </w:t>
      </w:r>
      <w:r w:rsidRPr="00004883">
        <w:rPr>
          <w:rFonts w:eastAsia="等线"/>
          <w:szCs w:val="24"/>
        </w:rPr>
        <w:t>epithelial</w:t>
      </w:r>
      <w:r w:rsidRPr="00004883">
        <w:rPr>
          <w:rFonts w:eastAsia="等线" w:hint="eastAsia"/>
          <w:szCs w:val="24"/>
        </w:rPr>
        <w:t xml:space="preserve"> cells across CRC stages. </w:t>
      </w:r>
      <w:r w:rsidR="00840ACF" w:rsidRPr="00004883">
        <w:rPr>
          <w:rFonts w:eastAsia="等线"/>
          <w:szCs w:val="24"/>
        </w:rPr>
        <w:t>For D and E, overall differences among multiple CRC stages were first assessed using one-way ANOVA. Pairwise comparisons between individual stages were subsequently performed using the non-parametric Wilcoxon rank-sum test.</w:t>
      </w:r>
      <w:r w:rsidR="00840ACF" w:rsidRPr="00004883">
        <w:rPr>
          <w:rFonts w:eastAsia="等线" w:hint="eastAsia"/>
          <w:szCs w:val="24"/>
          <w:lang w:eastAsia="zh-CN"/>
        </w:rPr>
        <w:t xml:space="preserve"> </w:t>
      </w:r>
      <w:r w:rsidRPr="00004883">
        <w:rPr>
          <w:rFonts w:eastAsia="等线" w:hint="eastAsia"/>
          <w:szCs w:val="24"/>
        </w:rPr>
        <w:t>tSNE: t-distributed stochastic neighbor embedding.</w:t>
      </w:r>
    </w:p>
    <w:p w14:paraId="23529AA5" w14:textId="77777777" w:rsidR="008131D0" w:rsidRPr="00004883" w:rsidRDefault="008131D0" w:rsidP="008131D0">
      <w:pPr>
        <w:rPr>
          <w:rFonts w:eastAsia="等线"/>
          <w:szCs w:val="24"/>
        </w:rPr>
      </w:pPr>
      <w:r w:rsidRPr="00004883">
        <w:rPr>
          <w:rFonts w:eastAsia="等线"/>
          <w:szCs w:val="24"/>
        </w:rPr>
        <w:br w:type="page"/>
      </w:r>
    </w:p>
    <w:p w14:paraId="3303845C" w14:textId="77777777" w:rsidR="008131D0" w:rsidRPr="00004883" w:rsidRDefault="008131D0" w:rsidP="00BC0CF3">
      <w:pPr>
        <w:tabs>
          <w:tab w:val="left" w:pos="1878"/>
        </w:tabs>
        <w:jc w:val="center"/>
        <w:rPr>
          <w:rFonts w:eastAsia="等线"/>
          <w:b/>
          <w:bCs/>
          <w:szCs w:val="24"/>
        </w:rPr>
      </w:pPr>
      <w:r w:rsidRPr="00004883">
        <w:rPr>
          <w:rFonts w:eastAsia="宋体"/>
          <w:b/>
          <w:bCs/>
          <w:noProof/>
          <w:szCs w:val="24"/>
        </w:rPr>
        <w:lastRenderedPageBreak/>
        <w:drawing>
          <wp:inline distT="0" distB="0" distL="0" distR="0" wp14:anchorId="0A3B862D" wp14:editId="57E7B868">
            <wp:extent cx="5196257" cy="5530850"/>
            <wp:effectExtent l="0" t="0" r="0" b="635"/>
            <wp:docPr id="17419476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47632" name="图片 1741947632"/>
                    <pic:cNvPicPr/>
                  </pic:nvPicPr>
                  <pic:blipFill rotWithShape="1">
                    <a:blip r:embed="rId11" cstate="print">
                      <a:extLst>
                        <a:ext uri="{28A0092B-C50C-407E-A947-70E740481C1C}">
                          <a14:useLocalDpi xmlns:a14="http://schemas.microsoft.com/office/drawing/2010/main" val="0"/>
                        </a:ext>
                      </a:extLst>
                    </a:blip>
                    <a:srcRect t="2766" b="21961"/>
                    <a:stretch>
                      <a:fillRect/>
                    </a:stretch>
                  </pic:blipFill>
                  <pic:spPr bwMode="auto">
                    <a:xfrm>
                      <a:off x="0" y="0"/>
                      <a:ext cx="5196257" cy="5530850"/>
                    </a:xfrm>
                    <a:prstGeom prst="rect">
                      <a:avLst/>
                    </a:prstGeom>
                    <a:ln>
                      <a:noFill/>
                    </a:ln>
                    <a:extLst>
                      <a:ext uri="{53640926-AAD7-44D8-BBD7-CCE9431645EC}">
                        <a14:shadowObscured xmlns:a14="http://schemas.microsoft.com/office/drawing/2010/main"/>
                      </a:ext>
                    </a:extLst>
                  </pic:spPr>
                </pic:pic>
              </a:graphicData>
            </a:graphic>
          </wp:inline>
        </w:drawing>
      </w:r>
    </w:p>
    <w:p w14:paraId="28F97DC9" w14:textId="77777777" w:rsidR="008131D0" w:rsidRPr="00004883" w:rsidRDefault="008131D0" w:rsidP="008131D0">
      <w:pPr>
        <w:rPr>
          <w:rFonts w:eastAsia="等线"/>
          <w:b/>
          <w:bCs/>
          <w:szCs w:val="24"/>
        </w:rPr>
      </w:pPr>
      <w:r w:rsidRPr="00004883">
        <w:rPr>
          <w:rFonts w:eastAsia="等线"/>
          <w:b/>
          <w:bCs/>
          <w:szCs w:val="24"/>
        </w:rPr>
        <w:br w:type="page"/>
      </w:r>
    </w:p>
    <w:p w14:paraId="065B62FC" w14:textId="5DB6E75E" w:rsidR="008131D0" w:rsidRPr="00004883" w:rsidRDefault="008131D0" w:rsidP="008131D0">
      <w:pPr>
        <w:rPr>
          <w:rFonts w:eastAsia="等线"/>
          <w:szCs w:val="24"/>
        </w:rPr>
      </w:pPr>
      <w:r w:rsidRPr="00004883">
        <w:rPr>
          <w:rFonts w:eastAsia="等线"/>
          <w:b/>
          <w:bCs/>
          <w:szCs w:val="24"/>
        </w:rPr>
        <w:lastRenderedPageBreak/>
        <w:t>Figure S</w:t>
      </w:r>
      <w:r w:rsidRPr="00004883">
        <w:rPr>
          <w:rFonts w:eastAsia="等线" w:hint="eastAsia"/>
          <w:b/>
          <w:bCs/>
          <w:szCs w:val="24"/>
        </w:rPr>
        <w:t>3</w:t>
      </w:r>
      <w:r w:rsidRPr="00004883">
        <w:rPr>
          <w:rFonts w:eastAsia="等线"/>
          <w:b/>
          <w:bCs/>
          <w:szCs w:val="24"/>
        </w:rPr>
        <w:t xml:space="preserve">. </w:t>
      </w:r>
      <w:r w:rsidRPr="00004883">
        <w:rPr>
          <w:rFonts w:eastAsia="等线" w:hint="eastAsia"/>
          <w:b/>
          <w:bCs/>
          <w:szCs w:val="24"/>
        </w:rPr>
        <w:t>High ACVR1C expression marks advanced CRC and poor outcome</w:t>
      </w:r>
      <w:r w:rsidRPr="00004883">
        <w:rPr>
          <w:rFonts w:eastAsia="等线"/>
          <w:b/>
          <w:bCs/>
          <w:szCs w:val="24"/>
        </w:rPr>
        <w:t xml:space="preserve">. </w:t>
      </w:r>
      <w:r w:rsidRPr="00004883">
        <w:rPr>
          <w:rFonts w:eastAsia="等线" w:hint="eastAsia"/>
          <w:b/>
          <w:bCs/>
          <w:szCs w:val="24"/>
        </w:rPr>
        <w:t>A</w:t>
      </w:r>
      <w:r w:rsidRPr="00004883">
        <w:rPr>
          <w:rFonts w:eastAsia="等线" w:hint="eastAsia"/>
          <w:szCs w:val="24"/>
        </w:rPr>
        <w:t>,</w:t>
      </w:r>
      <w:r w:rsidRPr="00004883">
        <w:rPr>
          <w:rFonts w:eastAsia="等线"/>
          <w:b/>
          <w:bCs/>
          <w:szCs w:val="24"/>
        </w:rPr>
        <w:t xml:space="preserve"> </w:t>
      </w:r>
      <w:r w:rsidRPr="00004883">
        <w:rPr>
          <w:rFonts w:eastAsia="等线"/>
          <w:szCs w:val="24"/>
        </w:rPr>
        <w:t>MS analysis identified ACVR1C as the cytoplasmic membrane protein from HCT116 cells pulled down by GREM1-his. Four peptide fragments were</w:t>
      </w:r>
      <w:r w:rsidRPr="00004883">
        <w:rPr>
          <w:rFonts w:eastAsia="等线" w:hint="eastAsia"/>
          <w:szCs w:val="24"/>
        </w:rPr>
        <w:t xml:space="preserve"> </w:t>
      </w:r>
      <w:r w:rsidRPr="00004883">
        <w:rPr>
          <w:rFonts w:eastAsia="等线"/>
          <w:szCs w:val="24"/>
        </w:rPr>
        <w:t xml:space="preserve">detected by MS that matched the ACVR1C protein sequence, supporting its identification. </w:t>
      </w:r>
      <w:r w:rsidRPr="00004883">
        <w:rPr>
          <w:rFonts w:eastAsia="等线" w:hint="eastAsia"/>
          <w:b/>
          <w:bCs/>
          <w:szCs w:val="24"/>
        </w:rPr>
        <w:t>B</w:t>
      </w:r>
      <w:r w:rsidRPr="00004883">
        <w:rPr>
          <w:rFonts w:eastAsia="等线" w:hint="eastAsia"/>
          <w:szCs w:val="24"/>
        </w:rPr>
        <w:t>,</w:t>
      </w:r>
      <w:r w:rsidRPr="00004883">
        <w:rPr>
          <w:rFonts w:eastAsia="等线" w:hint="eastAsia"/>
          <w:b/>
          <w:bCs/>
          <w:szCs w:val="24"/>
        </w:rPr>
        <w:t xml:space="preserve"> </w:t>
      </w:r>
      <w:r w:rsidRPr="00004883">
        <w:rPr>
          <w:rFonts w:eastAsia="等线"/>
          <w:szCs w:val="24"/>
        </w:rPr>
        <w:t>Increasing concentrations of recombinant ACVR1C</w:t>
      </w:r>
      <w:r w:rsidRPr="00004883">
        <w:rPr>
          <w:rFonts w:eastAsia="等线" w:hint="eastAsia"/>
          <w:szCs w:val="24"/>
        </w:rPr>
        <w:t>-ECD</w:t>
      </w:r>
      <w:r w:rsidRPr="00004883">
        <w:rPr>
          <w:rFonts w:eastAsia="等线"/>
          <w:szCs w:val="24"/>
        </w:rPr>
        <w:t xml:space="preserve"> double mutant protein (0-27.5 μM) were incubated with red-labeled 50 nM recombinant GREM1-his protein. MST was used to evaluate ACVR1C double mutant binding to GREM1-his.</w:t>
      </w:r>
      <w:r w:rsidRPr="00004883">
        <w:rPr>
          <w:rFonts w:eastAsia="等线"/>
          <w:b/>
          <w:bCs/>
          <w:szCs w:val="24"/>
        </w:rPr>
        <w:t xml:space="preserve"> </w:t>
      </w:r>
      <w:r w:rsidRPr="00004883">
        <w:rPr>
          <w:rFonts w:eastAsia="等线" w:hint="eastAsia"/>
          <w:b/>
          <w:bCs/>
          <w:szCs w:val="24"/>
        </w:rPr>
        <w:t>C</w:t>
      </w:r>
      <w:r w:rsidRPr="00004883">
        <w:rPr>
          <w:rFonts w:eastAsia="等线" w:hint="eastAsia"/>
          <w:szCs w:val="24"/>
        </w:rPr>
        <w:t>,</w:t>
      </w:r>
      <w:r w:rsidRPr="00004883">
        <w:rPr>
          <w:rFonts w:eastAsia="等线" w:hint="eastAsia"/>
          <w:b/>
          <w:bCs/>
          <w:szCs w:val="24"/>
        </w:rPr>
        <w:t xml:space="preserve"> </w:t>
      </w:r>
      <w:r w:rsidRPr="00004883">
        <w:rPr>
          <w:rFonts w:eastAsia="等线"/>
          <w:szCs w:val="24"/>
        </w:rPr>
        <w:t xml:space="preserve">Representative images of ACVR1C IHC staining in human primary CRC tissues from </w:t>
      </w:r>
      <w:r w:rsidRPr="00004883">
        <w:rPr>
          <w:rFonts w:eastAsia="等线" w:hint="eastAsia"/>
          <w:szCs w:val="24"/>
        </w:rPr>
        <w:t xml:space="preserve">SYSU and </w:t>
      </w:r>
      <w:r w:rsidRPr="00004883">
        <w:rPr>
          <w:rFonts w:eastAsia="等线"/>
          <w:szCs w:val="24"/>
        </w:rPr>
        <w:t>a commercial tissue microarray.</w:t>
      </w:r>
      <w:r w:rsidRPr="00004883">
        <w:rPr>
          <w:rFonts w:eastAsia="等线" w:hint="eastAsia"/>
          <w:szCs w:val="24"/>
        </w:rPr>
        <w:t xml:space="preserve"> </w:t>
      </w:r>
      <w:r w:rsidRPr="00004883">
        <w:rPr>
          <w:rFonts w:eastAsia="等线" w:hint="eastAsia"/>
          <w:b/>
          <w:bCs/>
          <w:szCs w:val="24"/>
        </w:rPr>
        <w:t>D</w:t>
      </w:r>
      <w:r w:rsidRPr="00004883">
        <w:rPr>
          <w:rFonts w:eastAsia="等线" w:hint="eastAsia"/>
          <w:szCs w:val="24"/>
        </w:rPr>
        <w:t>,</w:t>
      </w:r>
      <w:r w:rsidRPr="00004883">
        <w:rPr>
          <w:rFonts w:eastAsia="等线"/>
          <w:szCs w:val="24"/>
        </w:rPr>
        <w:t xml:space="preserve"> Quantification of </w:t>
      </w:r>
      <w:r w:rsidRPr="00004883">
        <w:rPr>
          <w:rFonts w:eastAsia="等线" w:hint="eastAsia"/>
          <w:szCs w:val="24"/>
        </w:rPr>
        <w:t xml:space="preserve">epithelial </w:t>
      </w:r>
      <w:r w:rsidRPr="00004883">
        <w:rPr>
          <w:rFonts w:eastAsia="等线"/>
          <w:szCs w:val="24"/>
        </w:rPr>
        <w:t xml:space="preserve">ACVR1C expression across stage I–IV primary CRC tissues based on IHC staining shown in </w:t>
      </w:r>
      <w:r w:rsidR="00840ACF" w:rsidRPr="00004883">
        <w:rPr>
          <w:rFonts w:eastAsia="等线" w:hint="eastAsia"/>
          <w:b/>
          <w:bCs/>
          <w:szCs w:val="24"/>
          <w:lang w:eastAsia="zh-CN"/>
        </w:rPr>
        <w:t>C</w:t>
      </w:r>
      <w:r w:rsidRPr="00004883">
        <w:rPr>
          <w:rFonts w:eastAsia="等线"/>
          <w:szCs w:val="24"/>
        </w:rPr>
        <w:t xml:space="preserve">. Data are mean ± s.e.m. </w:t>
      </w:r>
      <w:r w:rsidRPr="00004883">
        <w:rPr>
          <w:rFonts w:eastAsia="等线"/>
          <w:i/>
          <w:iCs/>
          <w:szCs w:val="24"/>
        </w:rPr>
        <w:t>P</w:t>
      </w:r>
      <w:r w:rsidRPr="00004883">
        <w:rPr>
          <w:rFonts w:eastAsia="等线"/>
          <w:szCs w:val="24"/>
        </w:rPr>
        <w:t xml:space="preserve"> values were calculated using one-way ANOVA with Bonferroni multiple-comparison test</w:t>
      </w:r>
      <w:r w:rsidRPr="00004883">
        <w:rPr>
          <w:rFonts w:eastAsia="等线" w:hint="eastAsia"/>
          <w:szCs w:val="24"/>
        </w:rPr>
        <w:t>.</w:t>
      </w:r>
      <w:r w:rsidRPr="00004883">
        <w:rPr>
          <w:rFonts w:eastAsia="等线"/>
          <w:b/>
          <w:bCs/>
          <w:szCs w:val="24"/>
        </w:rPr>
        <w:t xml:space="preserve"> </w:t>
      </w:r>
      <w:r w:rsidRPr="00004883">
        <w:rPr>
          <w:rFonts w:eastAsia="等线" w:hint="eastAsia"/>
          <w:b/>
          <w:bCs/>
          <w:szCs w:val="24"/>
        </w:rPr>
        <w:t>E</w:t>
      </w:r>
      <w:r w:rsidRPr="00004883">
        <w:rPr>
          <w:rFonts w:eastAsia="等线" w:hint="eastAsia"/>
          <w:szCs w:val="24"/>
        </w:rPr>
        <w:t>,</w:t>
      </w:r>
      <w:r w:rsidRPr="00004883">
        <w:rPr>
          <w:rFonts w:eastAsia="等线"/>
          <w:szCs w:val="24"/>
        </w:rPr>
        <w:t xml:space="preserve"> </w:t>
      </w:r>
      <w:r w:rsidRPr="00004883">
        <w:rPr>
          <w:rFonts w:eastAsia="等线" w:hint="eastAsia"/>
          <w:szCs w:val="24"/>
        </w:rPr>
        <w:t xml:space="preserve">ScRNA-seq analysis of </w:t>
      </w:r>
      <w:r w:rsidRPr="00004883">
        <w:rPr>
          <w:rFonts w:eastAsia="等线"/>
          <w:szCs w:val="24"/>
        </w:rPr>
        <w:t xml:space="preserve">ACVR1C expression in epithelial cells across </w:t>
      </w:r>
      <w:r w:rsidRPr="00004883">
        <w:rPr>
          <w:rFonts w:eastAsia="等线" w:hint="eastAsia"/>
          <w:szCs w:val="24"/>
        </w:rPr>
        <w:t>CRC</w:t>
      </w:r>
      <w:r w:rsidRPr="00004883">
        <w:rPr>
          <w:rFonts w:eastAsia="等线"/>
          <w:szCs w:val="24"/>
        </w:rPr>
        <w:t xml:space="preserve"> stages. </w:t>
      </w:r>
      <w:r w:rsidR="00840ACF" w:rsidRPr="00004883">
        <w:rPr>
          <w:rFonts w:eastAsia="等线" w:hint="eastAsia"/>
          <w:szCs w:val="24"/>
          <w:lang w:eastAsia="zh-CN"/>
        </w:rPr>
        <w:t>O</w:t>
      </w:r>
      <w:r w:rsidR="00840ACF" w:rsidRPr="00004883">
        <w:rPr>
          <w:rFonts w:eastAsia="等线"/>
          <w:szCs w:val="24"/>
        </w:rPr>
        <w:t>verall differences among multiple CRC stages were first assessed using one-way ANOVA. Pairwise comparisons between individual stages were subsequently performed using the non-parametric Wilcoxon rank-sum test.</w:t>
      </w:r>
      <w:r w:rsidRPr="00004883">
        <w:rPr>
          <w:rFonts w:eastAsia="等线"/>
          <w:szCs w:val="24"/>
        </w:rPr>
        <w:t xml:space="preserve"> </w:t>
      </w:r>
      <w:r w:rsidRPr="00004883">
        <w:rPr>
          <w:rFonts w:eastAsia="等线" w:hint="eastAsia"/>
          <w:b/>
          <w:bCs/>
          <w:szCs w:val="24"/>
        </w:rPr>
        <w:t>F</w:t>
      </w:r>
      <w:r w:rsidRPr="00004883">
        <w:rPr>
          <w:rFonts w:eastAsia="等线" w:hint="eastAsia"/>
          <w:szCs w:val="24"/>
        </w:rPr>
        <w:t>,</w:t>
      </w:r>
      <w:r w:rsidRPr="00004883">
        <w:rPr>
          <w:rFonts w:eastAsia="等线" w:hint="eastAsia"/>
          <w:b/>
          <w:bCs/>
          <w:szCs w:val="24"/>
        </w:rPr>
        <w:t xml:space="preserve"> </w:t>
      </w:r>
      <w:r w:rsidRPr="00004883">
        <w:rPr>
          <w:rFonts w:eastAsia="等线"/>
          <w:szCs w:val="24"/>
        </w:rPr>
        <w:t xml:space="preserve">Kaplan-Meier survival curves for stage IV CRC patients from SYSU, stratified by </w:t>
      </w:r>
      <w:r w:rsidRPr="00004883">
        <w:rPr>
          <w:rFonts w:eastAsia="等线" w:hint="eastAsia"/>
          <w:szCs w:val="24"/>
        </w:rPr>
        <w:t xml:space="preserve">epithelial </w:t>
      </w:r>
      <w:r w:rsidRPr="00004883">
        <w:rPr>
          <w:rFonts w:eastAsia="等线"/>
          <w:szCs w:val="24"/>
        </w:rPr>
        <w:t>ACVR1C expression levels. Patients were divided into low and high expression groups based on the median expression level. Significance was determined using a two-sided log-rank test. HR, hazard ratio.</w:t>
      </w:r>
      <w:r w:rsidRPr="00004883">
        <w:rPr>
          <w:rFonts w:eastAsia="等线"/>
          <w:szCs w:val="24"/>
        </w:rPr>
        <w:br w:type="page"/>
      </w:r>
    </w:p>
    <w:p w14:paraId="7AF124A7" w14:textId="63685AC0" w:rsidR="008131D0" w:rsidRPr="00004883" w:rsidRDefault="00CF2727" w:rsidP="008131D0">
      <w:pPr>
        <w:jc w:val="center"/>
        <w:rPr>
          <w:rFonts w:eastAsia="等线"/>
          <w:szCs w:val="24"/>
        </w:rPr>
      </w:pPr>
      <w:r>
        <w:rPr>
          <w:rFonts w:eastAsia="等线"/>
          <w:noProof/>
          <w:szCs w:val="24"/>
        </w:rPr>
        <w:lastRenderedPageBreak/>
        <w:drawing>
          <wp:inline distT="0" distB="0" distL="0" distR="0" wp14:anchorId="356E6452" wp14:editId="41AAFE39">
            <wp:extent cx="5511800" cy="8229600"/>
            <wp:effectExtent l="0" t="0" r="0" b="0"/>
            <wp:docPr id="19837207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20753" name="图片 198372075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11800" cy="8229600"/>
                    </a:xfrm>
                    <a:prstGeom prst="rect">
                      <a:avLst/>
                    </a:prstGeom>
                  </pic:spPr>
                </pic:pic>
              </a:graphicData>
            </a:graphic>
          </wp:inline>
        </w:drawing>
      </w:r>
    </w:p>
    <w:p w14:paraId="423B55D8" w14:textId="162C102A" w:rsidR="008131D0" w:rsidRPr="00004883" w:rsidRDefault="008131D0" w:rsidP="008131D0">
      <w:pPr>
        <w:rPr>
          <w:rFonts w:eastAsia="等线"/>
          <w:szCs w:val="24"/>
        </w:rPr>
      </w:pPr>
      <w:r w:rsidRPr="00004883">
        <w:rPr>
          <w:rFonts w:eastAsia="等线"/>
          <w:b/>
          <w:bCs/>
          <w:szCs w:val="24"/>
        </w:rPr>
        <w:lastRenderedPageBreak/>
        <w:t>Figure S</w:t>
      </w:r>
      <w:r w:rsidRPr="00004883">
        <w:rPr>
          <w:rFonts w:eastAsia="等线" w:hint="eastAsia"/>
          <w:b/>
          <w:bCs/>
          <w:szCs w:val="24"/>
        </w:rPr>
        <w:t>4</w:t>
      </w:r>
      <w:r w:rsidRPr="00004883">
        <w:rPr>
          <w:rFonts w:eastAsia="等线"/>
          <w:b/>
          <w:bCs/>
          <w:szCs w:val="24"/>
        </w:rPr>
        <w:t>. GREM1-CM</w:t>
      </w:r>
      <w:r w:rsidRPr="00004883">
        <w:rPr>
          <w:rFonts w:eastAsia="等线" w:hint="eastAsia"/>
          <w:b/>
          <w:bCs/>
          <w:szCs w:val="24"/>
        </w:rPr>
        <w:t xml:space="preserve"> </w:t>
      </w:r>
      <w:r w:rsidRPr="00004883">
        <w:rPr>
          <w:rFonts w:eastAsia="等线"/>
          <w:b/>
          <w:bCs/>
          <w:szCs w:val="24"/>
        </w:rPr>
        <w:t>induce</w:t>
      </w:r>
      <w:r w:rsidRPr="00004883">
        <w:rPr>
          <w:rFonts w:eastAsia="等线" w:hint="eastAsia"/>
          <w:b/>
          <w:bCs/>
          <w:szCs w:val="24"/>
        </w:rPr>
        <w:t>s</w:t>
      </w:r>
      <w:r w:rsidRPr="00004883">
        <w:rPr>
          <w:rFonts w:eastAsia="等线"/>
          <w:b/>
          <w:bCs/>
          <w:szCs w:val="24"/>
        </w:rPr>
        <w:t xml:space="preserve"> </w:t>
      </w:r>
      <w:r w:rsidRPr="00004883">
        <w:rPr>
          <w:rFonts w:eastAsia="等线" w:hint="eastAsia"/>
          <w:b/>
          <w:bCs/>
          <w:szCs w:val="24"/>
        </w:rPr>
        <w:t xml:space="preserve">EMT, migration and invasion of </w:t>
      </w:r>
      <w:r w:rsidRPr="00004883">
        <w:rPr>
          <w:rFonts w:eastAsia="等线"/>
          <w:b/>
          <w:bCs/>
          <w:szCs w:val="24"/>
        </w:rPr>
        <w:t>CRC</w:t>
      </w:r>
      <w:r w:rsidRPr="00004883">
        <w:rPr>
          <w:rFonts w:eastAsia="等线" w:hint="eastAsia"/>
          <w:b/>
          <w:bCs/>
          <w:szCs w:val="24"/>
        </w:rPr>
        <w:t xml:space="preserve"> cells via </w:t>
      </w:r>
      <w:r w:rsidRPr="00004883">
        <w:rPr>
          <w:rFonts w:eastAsia="等线"/>
          <w:b/>
          <w:bCs/>
          <w:szCs w:val="24"/>
        </w:rPr>
        <w:t xml:space="preserve">the TGFβ superfamily signaling pathway. </w:t>
      </w:r>
      <w:r w:rsidRPr="00004883">
        <w:rPr>
          <w:rFonts w:eastAsia="等线" w:hint="eastAsia"/>
          <w:b/>
          <w:bCs/>
          <w:szCs w:val="24"/>
        </w:rPr>
        <w:t>A</w:t>
      </w:r>
      <w:r w:rsidRPr="00004883">
        <w:rPr>
          <w:rFonts w:eastAsia="等线" w:hint="eastAsia"/>
          <w:szCs w:val="24"/>
        </w:rPr>
        <w:t>,</w:t>
      </w:r>
      <w:r w:rsidRPr="00004883">
        <w:rPr>
          <w:rFonts w:eastAsia="等线"/>
          <w:szCs w:val="24"/>
        </w:rPr>
        <w:t xml:space="preserve"> Schematic diagram of the GREM1 secretion system established in HEK293 cells. The GREM1 expression plasmid was stably transfected into HEK293 cells, and empty vector-transfected HEK293 cells served as controls. 5 days after culturing, the</w:t>
      </w:r>
      <w:r w:rsidRPr="00004883">
        <w:rPr>
          <w:rFonts w:eastAsia="等线" w:hint="eastAsia"/>
          <w:szCs w:val="24"/>
        </w:rPr>
        <w:t xml:space="preserve"> </w:t>
      </w:r>
      <w:r w:rsidRPr="00004883">
        <w:rPr>
          <w:rFonts w:eastAsia="等线"/>
          <w:szCs w:val="24"/>
        </w:rPr>
        <w:t>culture medium</w:t>
      </w:r>
      <w:r w:rsidRPr="00004883">
        <w:rPr>
          <w:rFonts w:eastAsia="等线"/>
        </w:rPr>
        <w:t xml:space="preserve"> </w:t>
      </w:r>
      <w:r w:rsidRPr="00004883">
        <w:rPr>
          <w:rFonts w:eastAsia="等线"/>
          <w:szCs w:val="24"/>
        </w:rPr>
        <w:t>(supernatant) and cell pellets were collected separately; the supernatant was used</w:t>
      </w:r>
      <w:r w:rsidRPr="00004883">
        <w:rPr>
          <w:rFonts w:eastAsia="等线" w:hint="eastAsia"/>
          <w:szCs w:val="24"/>
        </w:rPr>
        <w:t xml:space="preserve"> </w:t>
      </w:r>
      <w:r w:rsidRPr="00004883">
        <w:rPr>
          <w:rFonts w:eastAsia="等线"/>
          <w:szCs w:val="24"/>
        </w:rPr>
        <w:t>as the</w:t>
      </w:r>
      <w:r w:rsidRPr="00004883">
        <w:rPr>
          <w:rFonts w:eastAsia="等线" w:hint="eastAsia"/>
          <w:szCs w:val="24"/>
        </w:rPr>
        <w:t xml:space="preserve"> GREM1 </w:t>
      </w:r>
      <w:r w:rsidRPr="00004883">
        <w:rPr>
          <w:rFonts w:eastAsia="等线"/>
          <w:szCs w:val="24"/>
        </w:rPr>
        <w:t>conditioned medium</w:t>
      </w:r>
      <w:r w:rsidRPr="00004883">
        <w:rPr>
          <w:rFonts w:eastAsia="等线" w:hint="eastAsia"/>
          <w:szCs w:val="24"/>
        </w:rPr>
        <w:t xml:space="preserve"> </w:t>
      </w:r>
      <w:r w:rsidRPr="00004883">
        <w:rPr>
          <w:rFonts w:eastAsia="等线"/>
          <w:szCs w:val="24"/>
        </w:rPr>
        <w:t>(GREM1-CM)</w:t>
      </w:r>
      <w:r w:rsidRPr="00004883">
        <w:rPr>
          <w:rFonts w:eastAsia="等线" w:hint="eastAsia"/>
          <w:szCs w:val="24"/>
        </w:rPr>
        <w:t xml:space="preserve"> or control conditioned medium (Vec-CM)</w:t>
      </w:r>
      <w:r w:rsidRPr="00004883">
        <w:rPr>
          <w:rFonts w:eastAsia="等线"/>
          <w:szCs w:val="24"/>
        </w:rPr>
        <w:t>.</w:t>
      </w:r>
      <w:r w:rsidRPr="00004883">
        <w:rPr>
          <w:rFonts w:eastAsia="等线" w:hint="eastAsia"/>
          <w:szCs w:val="24"/>
        </w:rPr>
        <w:t xml:space="preserve"> </w:t>
      </w:r>
      <w:bookmarkStart w:id="35" w:name="OLE_LINK1"/>
      <w:r w:rsidRPr="00004883">
        <w:rPr>
          <w:rFonts w:eastAsia="等线" w:hint="eastAsia"/>
          <w:b/>
          <w:bCs/>
          <w:szCs w:val="24"/>
        </w:rPr>
        <w:t>B</w:t>
      </w:r>
      <w:r w:rsidRPr="00004883">
        <w:rPr>
          <w:rFonts w:eastAsia="等线" w:hint="eastAsia"/>
          <w:szCs w:val="24"/>
        </w:rPr>
        <w:t>,</w:t>
      </w:r>
      <w:r w:rsidRPr="00004883">
        <w:rPr>
          <w:rFonts w:eastAsia="等线"/>
          <w:szCs w:val="24"/>
        </w:rPr>
        <w:t xml:space="preserve"> RT–PCR analysis confirmed the expression of </w:t>
      </w:r>
      <w:r w:rsidRPr="00004883">
        <w:rPr>
          <w:rFonts w:eastAsia="等线"/>
          <w:i/>
          <w:iCs/>
          <w:szCs w:val="24"/>
        </w:rPr>
        <w:t>GREM1</w:t>
      </w:r>
      <w:r w:rsidRPr="00004883">
        <w:rPr>
          <w:rFonts w:eastAsia="等线"/>
          <w:szCs w:val="24"/>
        </w:rPr>
        <w:t xml:space="preserve"> in GREM1-transfected HEK293 cells. </w:t>
      </w:r>
      <w:r w:rsidRPr="00004883">
        <w:rPr>
          <w:rFonts w:eastAsia="等线"/>
          <w:i/>
          <w:iCs/>
          <w:szCs w:val="24"/>
        </w:rPr>
        <w:t>ACTB</w:t>
      </w:r>
      <w:r w:rsidRPr="00004883">
        <w:rPr>
          <w:rFonts w:eastAsia="等线"/>
          <w:szCs w:val="24"/>
        </w:rPr>
        <w:t xml:space="preserve"> was used as a loading control. </w:t>
      </w:r>
      <w:r w:rsidRPr="00004883">
        <w:rPr>
          <w:rFonts w:eastAsia="等线" w:hint="eastAsia"/>
          <w:b/>
          <w:bCs/>
          <w:szCs w:val="24"/>
        </w:rPr>
        <w:t>C</w:t>
      </w:r>
      <w:r w:rsidRPr="00004883">
        <w:rPr>
          <w:rFonts w:eastAsia="等线" w:hint="eastAsia"/>
          <w:szCs w:val="24"/>
        </w:rPr>
        <w:t>,</w:t>
      </w:r>
      <w:r w:rsidRPr="00004883">
        <w:rPr>
          <w:rFonts w:eastAsia="等线"/>
          <w:b/>
          <w:bCs/>
          <w:szCs w:val="24"/>
        </w:rPr>
        <w:t xml:space="preserve"> </w:t>
      </w:r>
      <w:r w:rsidRPr="00004883">
        <w:rPr>
          <w:rFonts w:eastAsia="等线"/>
          <w:szCs w:val="24"/>
        </w:rPr>
        <w:t xml:space="preserve">Immunoblotting analysis showed that GREM1 protein was detected in </w:t>
      </w:r>
      <w:r w:rsidR="00273A5F" w:rsidRPr="00004883">
        <w:rPr>
          <w:rFonts w:eastAsia="等线" w:hint="eastAsia"/>
          <w:szCs w:val="24"/>
          <w:lang w:eastAsia="zh-CN"/>
        </w:rPr>
        <w:t xml:space="preserve">the </w:t>
      </w:r>
      <w:r w:rsidRPr="00004883">
        <w:rPr>
          <w:rFonts w:eastAsia="等线"/>
          <w:szCs w:val="24"/>
        </w:rPr>
        <w:t>conditioned medium of HEK293 cells</w:t>
      </w:r>
      <w:r w:rsidR="00273A5F" w:rsidRPr="00004883">
        <w:rPr>
          <w:rFonts w:eastAsia="等线" w:hint="eastAsia"/>
          <w:szCs w:val="24"/>
          <w:lang w:eastAsia="zh-CN"/>
        </w:rPr>
        <w:t xml:space="preserve">, whereas </w:t>
      </w:r>
      <w:r w:rsidR="00273A5F" w:rsidRPr="00004883">
        <w:rPr>
          <w:rFonts w:eastAsia="等线"/>
          <w:szCs w:val="24"/>
          <w:lang w:eastAsia="zh-CN"/>
        </w:rPr>
        <w:t>β</w:t>
      </w:r>
      <w:r w:rsidR="00273A5F" w:rsidRPr="00004883">
        <w:rPr>
          <w:rFonts w:eastAsia="等线" w:hint="eastAsia"/>
          <w:szCs w:val="24"/>
          <w:lang w:eastAsia="zh-CN"/>
        </w:rPr>
        <w:t>-</w:t>
      </w:r>
      <w:r w:rsidR="00273A5F" w:rsidRPr="00004883">
        <w:rPr>
          <w:rFonts w:eastAsia="等线"/>
          <w:szCs w:val="24"/>
          <w:lang w:eastAsia="zh-CN"/>
        </w:rPr>
        <w:t xml:space="preserve">actin </w:t>
      </w:r>
      <w:r w:rsidR="00273A5F" w:rsidRPr="00004883">
        <w:rPr>
          <w:rFonts w:eastAsia="等线" w:hint="eastAsia"/>
          <w:szCs w:val="24"/>
          <w:lang w:eastAsia="zh-CN"/>
        </w:rPr>
        <w:t xml:space="preserve">protein was detected </w:t>
      </w:r>
      <w:r w:rsidR="00273A5F" w:rsidRPr="00004883">
        <w:rPr>
          <w:rFonts w:eastAsia="等线"/>
          <w:szCs w:val="24"/>
        </w:rPr>
        <w:t xml:space="preserve">in </w:t>
      </w:r>
      <w:r w:rsidR="00273A5F" w:rsidRPr="00004883">
        <w:rPr>
          <w:rFonts w:eastAsia="等线" w:hint="eastAsia"/>
          <w:szCs w:val="24"/>
          <w:lang w:eastAsia="zh-CN"/>
        </w:rPr>
        <w:t xml:space="preserve">the </w:t>
      </w:r>
      <w:r w:rsidR="00273A5F" w:rsidRPr="00004883">
        <w:rPr>
          <w:rFonts w:eastAsia="等线"/>
          <w:szCs w:val="24"/>
        </w:rPr>
        <w:t>cell</w:t>
      </w:r>
      <w:r w:rsidR="00273A5F" w:rsidRPr="00004883">
        <w:rPr>
          <w:rFonts w:eastAsia="等线" w:hint="eastAsia"/>
          <w:szCs w:val="24"/>
          <w:lang w:eastAsia="zh-CN"/>
        </w:rPr>
        <w:t xml:space="preserve"> pellet</w:t>
      </w:r>
      <w:r w:rsidRPr="00004883">
        <w:rPr>
          <w:rFonts w:eastAsia="等线"/>
          <w:szCs w:val="24"/>
        </w:rPr>
        <w:t>.</w:t>
      </w:r>
      <w:bookmarkEnd w:id="35"/>
      <w:r w:rsidRPr="00004883">
        <w:rPr>
          <w:rFonts w:eastAsia="等线" w:hint="eastAsia"/>
          <w:szCs w:val="24"/>
        </w:rPr>
        <w:t xml:space="preserve"> </w:t>
      </w:r>
      <w:r w:rsidRPr="00004883">
        <w:rPr>
          <w:rFonts w:eastAsia="等线"/>
          <w:b/>
          <w:bCs/>
          <w:szCs w:val="24"/>
        </w:rPr>
        <w:t>D, E</w:t>
      </w:r>
      <w:r w:rsidRPr="00004883">
        <w:rPr>
          <w:rFonts w:eastAsia="等线" w:hint="eastAsia"/>
          <w:b/>
          <w:bCs/>
          <w:szCs w:val="24"/>
        </w:rPr>
        <w:t>,</w:t>
      </w:r>
      <w:r w:rsidRPr="00004883">
        <w:rPr>
          <w:rFonts w:eastAsia="等线"/>
          <w:b/>
          <w:bCs/>
          <w:szCs w:val="24"/>
        </w:rPr>
        <w:t xml:space="preserve"> </w:t>
      </w:r>
      <w:r w:rsidRPr="00004883">
        <w:rPr>
          <w:rFonts w:eastAsia="等线"/>
          <w:szCs w:val="24"/>
        </w:rPr>
        <w:t xml:space="preserve">Quantification of mRNA levels of epithelial marker </w:t>
      </w:r>
      <w:r w:rsidRPr="00004883">
        <w:rPr>
          <w:rFonts w:eastAsia="等线"/>
          <w:i/>
          <w:iCs/>
          <w:szCs w:val="24"/>
        </w:rPr>
        <w:t>CDH1</w:t>
      </w:r>
      <w:r w:rsidRPr="00004883">
        <w:rPr>
          <w:rFonts w:eastAsia="等线"/>
          <w:szCs w:val="24"/>
        </w:rPr>
        <w:t xml:space="preserve"> and mesenchymal markers </w:t>
      </w:r>
      <w:r w:rsidRPr="00004883">
        <w:rPr>
          <w:rFonts w:eastAsia="等线"/>
          <w:i/>
          <w:iCs/>
          <w:szCs w:val="24"/>
        </w:rPr>
        <w:t>CTNNB1</w:t>
      </w:r>
      <w:r w:rsidRPr="00004883">
        <w:rPr>
          <w:rFonts w:eastAsia="等线"/>
          <w:szCs w:val="24"/>
        </w:rPr>
        <w:t xml:space="preserve">, </w:t>
      </w:r>
      <w:r w:rsidRPr="00004883">
        <w:rPr>
          <w:rFonts w:eastAsia="等线"/>
          <w:i/>
          <w:iCs/>
          <w:szCs w:val="24"/>
        </w:rPr>
        <w:t>SNAI1</w:t>
      </w:r>
      <w:r w:rsidRPr="00004883">
        <w:rPr>
          <w:rFonts w:eastAsia="等线"/>
          <w:szCs w:val="24"/>
        </w:rPr>
        <w:t xml:space="preserve">, and </w:t>
      </w:r>
      <w:r w:rsidRPr="00004883">
        <w:rPr>
          <w:rFonts w:eastAsia="等线"/>
          <w:i/>
          <w:iCs/>
          <w:szCs w:val="24"/>
        </w:rPr>
        <w:t>ZEB1</w:t>
      </w:r>
      <w:r w:rsidRPr="00004883">
        <w:rPr>
          <w:rFonts w:eastAsia="等线"/>
          <w:szCs w:val="24"/>
        </w:rPr>
        <w:t xml:space="preserve"> by RT–qPCR in HCT116 (D)</w:t>
      </w:r>
      <w:r w:rsidRPr="00004883">
        <w:rPr>
          <w:rFonts w:eastAsia="等线" w:hint="eastAsia"/>
          <w:szCs w:val="24"/>
        </w:rPr>
        <w:t xml:space="preserve"> </w:t>
      </w:r>
      <w:r w:rsidRPr="00004883">
        <w:rPr>
          <w:rFonts w:eastAsia="等线"/>
          <w:szCs w:val="24"/>
        </w:rPr>
        <w:t>and SW480 (E)</w:t>
      </w:r>
      <w:r w:rsidRPr="00004883">
        <w:rPr>
          <w:rFonts w:eastAsia="等线" w:hint="eastAsia"/>
          <w:szCs w:val="24"/>
        </w:rPr>
        <w:t xml:space="preserve"> </w:t>
      </w:r>
      <w:r w:rsidRPr="00004883">
        <w:rPr>
          <w:rFonts w:eastAsia="等线"/>
          <w:szCs w:val="24"/>
        </w:rPr>
        <w:t xml:space="preserve">cells treated with Vec-CM, GREM1-CM, GREM1-CM + GREM1 BAb, or GREM1-CM + IgG. </w:t>
      </w:r>
      <w:bookmarkStart w:id="36" w:name="OLE_LINK82"/>
      <w:r w:rsidRPr="00004883">
        <w:rPr>
          <w:rFonts w:eastAsia="等线" w:hint="eastAsia"/>
          <w:i/>
          <w:iCs/>
          <w:szCs w:val="24"/>
        </w:rPr>
        <w:t>ns</w:t>
      </w:r>
      <w:r w:rsidRPr="00004883">
        <w:rPr>
          <w:rFonts w:eastAsia="等线" w:hint="eastAsia"/>
          <w:szCs w:val="24"/>
        </w:rPr>
        <w:t>: not significant.</w:t>
      </w:r>
      <w:bookmarkEnd w:id="36"/>
      <w:r w:rsidRPr="00004883">
        <w:rPr>
          <w:rFonts w:eastAsia="等线" w:hint="eastAsia"/>
          <w:szCs w:val="24"/>
        </w:rPr>
        <w:t xml:space="preserve"> </w:t>
      </w:r>
      <w:r w:rsidRPr="00004883">
        <w:rPr>
          <w:rFonts w:eastAsia="等线" w:hint="eastAsia"/>
          <w:b/>
          <w:bCs/>
          <w:szCs w:val="24"/>
        </w:rPr>
        <w:t>F</w:t>
      </w:r>
      <w:r w:rsidRPr="00004883">
        <w:rPr>
          <w:rFonts w:eastAsia="等线" w:hint="eastAsia"/>
          <w:szCs w:val="24"/>
        </w:rPr>
        <w:t>,</w:t>
      </w:r>
      <w:r w:rsidRPr="00004883">
        <w:rPr>
          <w:rFonts w:eastAsia="等线"/>
          <w:szCs w:val="24"/>
        </w:rPr>
        <w:t xml:space="preserve"> Representative images of scratch assays (Upper) and Transwell invasion assays (Lower) for both HCT116 and SW480 cells treated with Vec-CM, GREM1-CM, GREM1-CM + GREM1 BAb, or GREM1-CM + IgG. </w:t>
      </w:r>
      <w:r w:rsidRPr="00004883">
        <w:rPr>
          <w:rFonts w:eastAsia="等线" w:hint="eastAsia"/>
          <w:b/>
          <w:bCs/>
          <w:szCs w:val="24"/>
        </w:rPr>
        <w:t>G</w:t>
      </w:r>
      <w:r w:rsidRPr="00004883">
        <w:rPr>
          <w:rFonts w:eastAsia="等线" w:hint="eastAsia"/>
          <w:szCs w:val="24"/>
        </w:rPr>
        <w:t>,</w:t>
      </w:r>
      <w:r w:rsidRPr="00004883">
        <w:rPr>
          <w:rFonts w:eastAsia="等线"/>
          <w:szCs w:val="24"/>
        </w:rPr>
        <w:t xml:space="preserve"> Quantification of the relative migration rate in HCT116 cells at 24 hours, showing that GREM1-CM treatment significantly increased migration compared to Vec-CM, and that GREM1 BAb inhibited this effect. </w:t>
      </w:r>
      <w:r w:rsidRPr="00004883">
        <w:rPr>
          <w:rFonts w:eastAsia="等线" w:hint="eastAsia"/>
          <w:b/>
          <w:bCs/>
          <w:szCs w:val="24"/>
        </w:rPr>
        <w:t>H</w:t>
      </w:r>
      <w:r w:rsidRPr="00004883">
        <w:rPr>
          <w:rFonts w:eastAsia="等线" w:hint="eastAsia"/>
          <w:szCs w:val="24"/>
        </w:rPr>
        <w:t>,</w:t>
      </w:r>
      <w:r w:rsidRPr="00004883">
        <w:rPr>
          <w:rFonts w:eastAsia="等线"/>
          <w:b/>
          <w:bCs/>
          <w:szCs w:val="24"/>
        </w:rPr>
        <w:t xml:space="preserve"> </w:t>
      </w:r>
      <w:r w:rsidRPr="00004883">
        <w:rPr>
          <w:rFonts w:eastAsia="等线"/>
          <w:szCs w:val="24"/>
        </w:rPr>
        <w:t xml:space="preserve">Quantification of the relative migration rate in SW480 cells at 48 hours, showing a similar trend as in HCT116 cells. </w:t>
      </w:r>
      <w:r w:rsidRPr="00004883">
        <w:rPr>
          <w:rFonts w:eastAsia="等线" w:hint="eastAsia"/>
          <w:b/>
          <w:bCs/>
          <w:szCs w:val="24"/>
        </w:rPr>
        <w:t>I</w:t>
      </w:r>
      <w:r w:rsidRPr="00004883">
        <w:rPr>
          <w:rFonts w:eastAsia="等线" w:hint="eastAsia"/>
          <w:szCs w:val="24"/>
        </w:rPr>
        <w:t>,</w:t>
      </w:r>
      <w:r w:rsidRPr="00004883">
        <w:rPr>
          <w:rFonts w:eastAsia="等线"/>
          <w:b/>
          <w:bCs/>
          <w:szCs w:val="24"/>
        </w:rPr>
        <w:t xml:space="preserve"> </w:t>
      </w:r>
      <w:r w:rsidRPr="00004883">
        <w:rPr>
          <w:rFonts w:eastAsia="等线"/>
          <w:szCs w:val="24"/>
        </w:rPr>
        <w:t xml:space="preserve">Quantification of the invasion rate from Transwell assays for HCT116 and SW480 cells treated with the indicated conditions. The invasion rate was significantly reduced by GREM1 BAb in both cell lines. </w:t>
      </w:r>
      <w:r w:rsidRPr="00004883">
        <w:rPr>
          <w:rFonts w:eastAsia="等线" w:hint="eastAsia"/>
          <w:b/>
          <w:bCs/>
          <w:szCs w:val="24"/>
        </w:rPr>
        <w:t>J</w:t>
      </w:r>
      <w:r w:rsidRPr="00004883">
        <w:rPr>
          <w:rFonts w:eastAsia="等线" w:hint="eastAsia"/>
          <w:szCs w:val="24"/>
        </w:rPr>
        <w:t>,</w:t>
      </w:r>
      <w:r w:rsidRPr="00004883">
        <w:rPr>
          <w:rFonts w:eastAsia="等线"/>
          <w:b/>
          <w:bCs/>
          <w:szCs w:val="24"/>
        </w:rPr>
        <w:t xml:space="preserve"> </w:t>
      </w:r>
      <w:r w:rsidRPr="00004883">
        <w:rPr>
          <w:rFonts w:eastAsia="等线"/>
          <w:szCs w:val="24"/>
        </w:rPr>
        <w:t>GSEA was performed using the KEGG gene set on the significantly differentially expressed genes in HEK293 cells treated with GREM1-CM or Vec-CM. The analysis indicated that the TGFβ signaling pathway was the most significantly enriched.</w:t>
      </w:r>
      <w:r w:rsidRPr="00004883">
        <w:rPr>
          <w:rFonts w:eastAsia="等线" w:hint="eastAsia"/>
          <w:szCs w:val="24"/>
        </w:rPr>
        <w:t xml:space="preserve"> </w:t>
      </w:r>
      <w:r w:rsidRPr="00004883">
        <w:rPr>
          <w:rFonts w:eastAsia="等线"/>
          <w:szCs w:val="24"/>
        </w:rPr>
        <w:t xml:space="preserve">For D, E, and G–I, </w:t>
      </w:r>
      <w:bookmarkStart w:id="37" w:name="OLE_LINK188"/>
      <w:r w:rsidRPr="00004883">
        <w:rPr>
          <w:rFonts w:eastAsia="等线"/>
          <w:szCs w:val="24"/>
        </w:rPr>
        <w:t>n = 3 independent experiments. Columns</w:t>
      </w:r>
      <w:r w:rsidRPr="00004883">
        <w:rPr>
          <w:rFonts w:eastAsia="等线" w:hint="eastAsia"/>
          <w:szCs w:val="24"/>
        </w:rPr>
        <w:t xml:space="preserve"> </w:t>
      </w:r>
      <w:r w:rsidRPr="00004883">
        <w:rPr>
          <w:rFonts w:eastAsia="等线"/>
          <w:szCs w:val="24"/>
        </w:rPr>
        <w:t>represent the mean of triplicate experiments.</w:t>
      </w:r>
      <w:r w:rsidRPr="00004883">
        <w:rPr>
          <w:rFonts w:eastAsia="等线" w:hint="eastAsia"/>
          <w:szCs w:val="24"/>
        </w:rPr>
        <w:t xml:space="preserve"> </w:t>
      </w:r>
      <w:r w:rsidRPr="00004883">
        <w:rPr>
          <w:rFonts w:eastAsia="等线"/>
          <w:szCs w:val="24"/>
        </w:rPr>
        <w:t>D</w:t>
      </w:r>
      <w:bookmarkEnd w:id="37"/>
      <w:r w:rsidRPr="00004883">
        <w:rPr>
          <w:rFonts w:eastAsia="等线"/>
          <w:szCs w:val="24"/>
        </w:rPr>
        <w:t xml:space="preserve">ata are presented as mean ± s.e.m. </w:t>
      </w:r>
      <w:r w:rsidRPr="00004883">
        <w:rPr>
          <w:rFonts w:eastAsia="等线"/>
          <w:i/>
          <w:iCs/>
          <w:szCs w:val="24"/>
        </w:rPr>
        <w:t>P</w:t>
      </w:r>
      <w:r w:rsidRPr="00004883">
        <w:rPr>
          <w:rFonts w:eastAsia="等线"/>
          <w:szCs w:val="24"/>
        </w:rPr>
        <w:t xml:space="preserve"> values were calculated using one-way ANOVA with Bonferroni multiple-comparison test. Scale bars, 100 μm.</w:t>
      </w:r>
    </w:p>
    <w:p w14:paraId="79590945" w14:textId="77777777" w:rsidR="008131D0" w:rsidRPr="00004883" w:rsidRDefault="008131D0" w:rsidP="008131D0">
      <w:pPr>
        <w:rPr>
          <w:rFonts w:eastAsia="等线"/>
          <w:szCs w:val="24"/>
        </w:rPr>
      </w:pPr>
      <w:r w:rsidRPr="00004883">
        <w:rPr>
          <w:rFonts w:eastAsia="等线"/>
          <w:szCs w:val="24"/>
        </w:rPr>
        <w:br w:type="page"/>
      </w:r>
    </w:p>
    <w:p w14:paraId="67C5990B" w14:textId="230691AD" w:rsidR="008131D0" w:rsidRPr="00004883" w:rsidRDefault="004529E1" w:rsidP="008131D0">
      <w:pPr>
        <w:jc w:val="center"/>
        <w:rPr>
          <w:rFonts w:eastAsia="等线"/>
          <w:b/>
          <w:bCs/>
          <w:szCs w:val="24"/>
        </w:rPr>
      </w:pPr>
      <w:r w:rsidRPr="00004883">
        <w:rPr>
          <w:noProof/>
        </w:rPr>
        <w:lastRenderedPageBreak/>
        <w:drawing>
          <wp:inline distT="0" distB="0" distL="0" distR="0" wp14:anchorId="5818D11D" wp14:editId="0225C5EB">
            <wp:extent cx="5818220" cy="7657106"/>
            <wp:effectExtent l="0" t="0" r="0" b="1270"/>
            <wp:docPr id="1728647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961" b="2991"/>
                    <a:stretch>
                      <a:fillRect/>
                    </a:stretch>
                  </pic:blipFill>
                  <pic:spPr bwMode="auto">
                    <a:xfrm>
                      <a:off x="0" y="0"/>
                      <a:ext cx="5818505" cy="7657481"/>
                    </a:xfrm>
                    <a:prstGeom prst="rect">
                      <a:avLst/>
                    </a:prstGeom>
                    <a:noFill/>
                    <a:ln>
                      <a:noFill/>
                    </a:ln>
                    <a:extLst>
                      <a:ext uri="{53640926-AAD7-44D8-BBD7-CCE9431645EC}">
                        <a14:shadowObscured xmlns:a14="http://schemas.microsoft.com/office/drawing/2010/main"/>
                      </a:ext>
                    </a:extLst>
                  </pic:spPr>
                </pic:pic>
              </a:graphicData>
            </a:graphic>
          </wp:inline>
        </w:drawing>
      </w:r>
    </w:p>
    <w:p w14:paraId="228D3A4D" w14:textId="77777777" w:rsidR="008131D0" w:rsidRPr="00004883" w:rsidRDefault="008131D0" w:rsidP="008131D0">
      <w:pPr>
        <w:rPr>
          <w:rFonts w:eastAsia="等线"/>
          <w:b/>
          <w:bCs/>
          <w:szCs w:val="24"/>
        </w:rPr>
      </w:pPr>
      <w:r w:rsidRPr="00004883">
        <w:rPr>
          <w:rFonts w:eastAsia="等线"/>
          <w:b/>
          <w:bCs/>
          <w:szCs w:val="24"/>
        </w:rPr>
        <w:br w:type="page"/>
      </w:r>
    </w:p>
    <w:p w14:paraId="1F0266C1" w14:textId="77777777" w:rsidR="008131D0" w:rsidRPr="00004883" w:rsidRDefault="008131D0" w:rsidP="008131D0">
      <w:pPr>
        <w:tabs>
          <w:tab w:val="left" w:pos="1878"/>
        </w:tabs>
        <w:rPr>
          <w:rFonts w:eastAsia="等线"/>
        </w:rPr>
      </w:pPr>
      <w:r w:rsidRPr="00004883">
        <w:rPr>
          <w:rFonts w:eastAsia="等线"/>
          <w:b/>
          <w:bCs/>
          <w:szCs w:val="24"/>
        </w:rPr>
        <w:lastRenderedPageBreak/>
        <w:t>Figure S</w:t>
      </w:r>
      <w:r w:rsidRPr="00004883">
        <w:rPr>
          <w:rFonts w:eastAsia="等线" w:hint="eastAsia"/>
          <w:b/>
          <w:bCs/>
          <w:szCs w:val="24"/>
        </w:rPr>
        <w:t>5</w:t>
      </w:r>
      <w:r w:rsidRPr="00004883">
        <w:rPr>
          <w:rFonts w:eastAsia="等线"/>
          <w:b/>
          <w:bCs/>
          <w:szCs w:val="24"/>
        </w:rPr>
        <w:t xml:space="preserve">. Knockdown of ACVR1C inhibits the GREM1-CM-induced </w:t>
      </w:r>
      <w:r w:rsidRPr="00004883">
        <w:rPr>
          <w:rFonts w:eastAsia="等线" w:hint="eastAsia"/>
          <w:b/>
          <w:bCs/>
          <w:szCs w:val="24"/>
        </w:rPr>
        <w:t>EMT, migration and invasion</w:t>
      </w:r>
      <w:r w:rsidRPr="00004883">
        <w:rPr>
          <w:rFonts w:eastAsia="等线"/>
          <w:b/>
          <w:bCs/>
          <w:szCs w:val="24"/>
        </w:rPr>
        <w:t xml:space="preserve"> in CRC. A, B</w:t>
      </w:r>
      <w:r w:rsidRPr="00004883">
        <w:rPr>
          <w:rFonts w:eastAsia="等线" w:hint="eastAsia"/>
          <w:szCs w:val="24"/>
        </w:rPr>
        <w:t>,</w:t>
      </w:r>
      <w:r w:rsidRPr="00004883">
        <w:rPr>
          <w:rFonts w:eastAsia="等线"/>
          <w:szCs w:val="24"/>
        </w:rPr>
        <w:t xml:space="preserve"> Expression levels of the epithelial marker </w:t>
      </w:r>
      <w:r w:rsidRPr="00004883">
        <w:rPr>
          <w:rFonts w:eastAsia="等线"/>
          <w:i/>
          <w:iCs/>
          <w:szCs w:val="24"/>
        </w:rPr>
        <w:t>CDH1</w:t>
      </w:r>
      <w:r w:rsidRPr="00004883">
        <w:rPr>
          <w:rFonts w:eastAsia="等线"/>
          <w:szCs w:val="24"/>
        </w:rPr>
        <w:t xml:space="preserve"> and mesenchymal markers </w:t>
      </w:r>
      <w:r w:rsidRPr="00004883">
        <w:rPr>
          <w:rFonts w:eastAsia="等线"/>
          <w:i/>
          <w:iCs/>
          <w:szCs w:val="24"/>
        </w:rPr>
        <w:t>ZEB1</w:t>
      </w:r>
      <w:r w:rsidRPr="00004883">
        <w:rPr>
          <w:rFonts w:eastAsia="等线"/>
          <w:szCs w:val="24"/>
        </w:rPr>
        <w:t xml:space="preserve">, </w:t>
      </w:r>
      <w:r w:rsidRPr="00004883">
        <w:rPr>
          <w:rFonts w:eastAsia="等线"/>
          <w:i/>
          <w:iCs/>
          <w:szCs w:val="24"/>
        </w:rPr>
        <w:t>SNAI1</w:t>
      </w:r>
      <w:r w:rsidRPr="00004883">
        <w:rPr>
          <w:rFonts w:eastAsia="等线"/>
          <w:szCs w:val="24"/>
        </w:rPr>
        <w:t xml:space="preserve"> and </w:t>
      </w:r>
      <w:r w:rsidRPr="00004883">
        <w:rPr>
          <w:rFonts w:eastAsia="等线"/>
          <w:i/>
          <w:iCs/>
          <w:szCs w:val="24"/>
        </w:rPr>
        <w:t>CTNNB1</w:t>
      </w:r>
      <w:r w:rsidRPr="00004883">
        <w:rPr>
          <w:rFonts w:eastAsia="等线" w:hint="eastAsia"/>
          <w:i/>
          <w:iCs/>
          <w:szCs w:val="24"/>
        </w:rPr>
        <w:t xml:space="preserve"> </w:t>
      </w:r>
      <w:r w:rsidRPr="00004883">
        <w:rPr>
          <w:rFonts w:eastAsia="等线"/>
          <w:szCs w:val="24"/>
        </w:rPr>
        <w:t xml:space="preserve">were analyzed </w:t>
      </w:r>
      <w:r w:rsidRPr="00004883">
        <w:rPr>
          <w:rFonts w:eastAsia="等线" w:hint="eastAsia"/>
          <w:szCs w:val="24"/>
        </w:rPr>
        <w:t>by</w:t>
      </w:r>
      <w:r w:rsidRPr="00004883">
        <w:rPr>
          <w:rFonts w:eastAsia="等线"/>
          <w:szCs w:val="24"/>
        </w:rPr>
        <w:t xml:space="preserve"> RT–qPCR in SW480 (A)</w:t>
      </w:r>
      <w:r w:rsidRPr="00004883">
        <w:rPr>
          <w:rFonts w:eastAsia="等线" w:hint="eastAsia"/>
          <w:szCs w:val="24"/>
        </w:rPr>
        <w:t xml:space="preserve"> </w:t>
      </w:r>
      <w:r w:rsidRPr="00004883">
        <w:rPr>
          <w:rFonts w:eastAsia="等线"/>
          <w:szCs w:val="24"/>
        </w:rPr>
        <w:t>and HCT116 (B)</w:t>
      </w:r>
      <w:r w:rsidRPr="00004883">
        <w:rPr>
          <w:rFonts w:eastAsia="等线" w:hint="eastAsia"/>
          <w:szCs w:val="24"/>
        </w:rPr>
        <w:t xml:space="preserve"> </w:t>
      </w:r>
      <w:r w:rsidRPr="00004883">
        <w:rPr>
          <w:rFonts w:eastAsia="等线"/>
          <w:szCs w:val="24"/>
        </w:rPr>
        <w:t xml:space="preserve">cells transfected with </w:t>
      </w:r>
      <w:r w:rsidRPr="00004883">
        <w:rPr>
          <w:rFonts w:eastAsia="等线" w:hint="eastAsia"/>
          <w:szCs w:val="24"/>
        </w:rPr>
        <w:t>Scramble shRNA or shACVR1C</w:t>
      </w:r>
      <w:r w:rsidRPr="00004883">
        <w:rPr>
          <w:rFonts w:eastAsia="等线"/>
          <w:szCs w:val="24"/>
        </w:rPr>
        <w:t xml:space="preserve"> and treated with Vec-CM or GREM1-CM. </w:t>
      </w:r>
      <w:r w:rsidRPr="00004883">
        <w:rPr>
          <w:rFonts w:eastAsia="等线" w:hint="eastAsia"/>
          <w:b/>
          <w:bCs/>
          <w:szCs w:val="24"/>
        </w:rPr>
        <w:t>C</w:t>
      </w:r>
      <w:r w:rsidRPr="00004883">
        <w:rPr>
          <w:rFonts w:eastAsia="等线" w:hint="eastAsia"/>
          <w:szCs w:val="24"/>
        </w:rPr>
        <w:t>,</w:t>
      </w:r>
      <w:r w:rsidRPr="00004883">
        <w:rPr>
          <w:rFonts w:eastAsia="等线"/>
        </w:rPr>
        <w:t xml:space="preserve"> </w:t>
      </w:r>
      <w:r w:rsidRPr="00004883">
        <w:rPr>
          <w:rFonts w:eastAsia="等线" w:hint="eastAsia"/>
          <w:szCs w:val="24"/>
        </w:rPr>
        <w:t>The impact of GREM1-CM on cell migration and invasion following ACVR1C knockdown was evaluated in SW480 and HCT116 CRC cells. Left: Scratch assays were performed using cells transduced with Scramble shRNA or shACVR1C, and cultured in Vec-CM or GREM1-CM. Wound closure was monitored at 0 and 48 hours. Right: Transwell invasion assays were conducted under the same conditions</w:t>
      </w:r>
      <w:r w:rsidRPr="00004883">
        <w:rPr>
          <w:rFonts w:ascii="等线" w:eastAsia="等线" w:hAnsi="等线" w:hint="eastAsia"/>
        </w:rPr>
        <w:t xml:space="preserve"> </w:t>
      </w:r>
      <w:r w:rsidRPr="00004883">
        <w:rPr>
          <w:rFonts w:eastAsia="等线" w:hint="eastAsia"/>
          <w:szCs w:val="24"/>
        </w:rPr>
        <w:t xml:space="preserve">and cells that invaded through Matrigel-coated membranes were stained by </w:t>
      </w:r>
      <w:r w:rsidRPr="00004883">
        <w:rPr>
          <w:rFonts w:eastAsia="等线"/>
          <w:szCs w:val="24"/>
        </w:rPr>
        <w:t>crystal violet</w:t>
      </w:r>
      <w:r w:rsidRPr="00004883">
        <w:rPr>
          <w:rFonts w:eastAsia="等线" w:hint="eastAsia"/>
          <w:szCs w:val="24"/>
        </w:rPr>
        <w:t>.</w:t>
      </w:r>
      <w:r w:rsidRPr="00004883">
        <w:rPr>
          <w:rFonts w:eastAsia="等线"/>
          <w:szCs w:val="24"/>
        </w:rPr>
        <w:t xml:space="preserve"> </w:t>
      </w:r>
      <w:r w:rsidRPr="00004883">
        <w:rPr>
          <w:rFonts w:eastAsia="等线"/>
          <w:b/>
          <w:bCs/>
          <w:szCs w:val="24"/>
        </w:rPr>
        <w:t>D-G</w:t>
      </w:r>
      <w:r w:rsidRPr="00004883">
        <w:rPr>
          <w:rFonts w:eastAsia="等线" w:hint="eastAsia"/>
          <w:szCs w:val="24"/>
        </w:rPr>
        <w:t>,</w:t>
      </w:r>
      <w:r w:rsidRPr="00004883">
        <w:rPr>
          <w:rFonts w:eastAsia="等线"/>
          <w:szCs w:val="24"/>
        </w:rPr>
        <w:t xml:space="preserve"> </w:t>
      </w:r>
      <w:r w:rsidRPr="00004883">
        <w:rPr>
          <w:rFonts w:eastAsia="等线" w:hint="eastAsia"/>
          <w:szCs w:val="24"/>
        </w:rPr>
        <w:t>Quantification of migration (</w:t>
      </w:r>
      <w:r w:rsidRPr="00004883">
        <w:rPr>
          <w:rFonts w:eastAsia="等线"/>
          <w:szCs w:val="24"/>
        </w:rPr>
        <w:t>D, E</w:t>
      </w:r>
      <w:r w:rsidRPr="00004883">
        <w:rPr>
          <w:rFonts w:eastAsia="等线" w:hint="eastAsia"/>
          <w:szCs w:val="24"/>
        </w:rPr>
        <w:t>) and invasion (</w:t>
      </w:r>
      <w:r w:rsidRPr="00004883">
        <w:rPr>
          <w:rFonts w:eastAsia="等线"/>
          <w:szCs w:val="24"/>
        </w:rPr>
        <w:t>F, G</w:t>
      </w:r>
      <w:r w:rsidRPr="00004883">
        <w:rPr>
          <w:rFonts w:eastAsia="等线" w:hint="eastAsia"/>
          <w:szCs w:val="24"/>
        </w:rPr>
        <w:t>) rates under the indicated conditions</w:t>
      </w:r>
      <w:r w:rsidRPr="00004883">
        <w:rPr>
          <w:rFonts w:eastAsia="等线"/>
          <w:szCs w:val="24"/>
        </w:rPr>
        <w:t xml:space="preserve">. For A, B and D-G, n = 3 independent experiments. Data are presented as mean ± s.e.m. </w:t>
      </w:r>
      <w:r w:rsidRPr="00004883">
        <w:rPr>
          <w:rFonts w:eastAsia="等线"/>
          <w:i/>
          <w:iCs/>
          <w:szCs w:val="24"/>
        </w:rPr>
        <w:t>P</w:t>
      </w:r>
      <w:r w:rsidRPr="00004883">
        <w:rPr>
          <w:rFonts w:eastAsia="等线"/>
          <w:szCs w:val="24"/>
        </w:rPr>
        <w:t xml:space="preserve"> values were calculated using one-way ANOVA with Bonferroni multiple-comparison test. </w:t>
      </w:r>
      <w:r w:rsidRPr="00004883">
        <w:rPr>
          <w:rFonts w:eastAsia="等线" w:hint="eastAsia"/>
          <w:i/>
          <w:iCs/>
          <w:szCs w:val="24"/>
        </w:rPr>
        <w:t>ns</w:t>
      </w:r>
      <w:r w:rsidRPr="00004883">
        <w:rPr>
          <w:rFonts w:eastAsia="等线" w:hint="eastAsia"/>
          <w:szCs w:val="24"/>
        </w:rPr>
        <w:t xml:space="preserve">: not significant. </w:t>
      </w:r>
      <w:r w:rsidRPr="00004883">
        <w:rPr>
          <w:rFonts w:eastAsia="等线"/>
          <w:szCs w:val="24"/>
        </w:rPr>
        <w:t>Scale bars, 100 μm.</w:t>
      </w:r>
      <w:r w:rsidRPr="00004883">
        <w:rPr>
          <w:rFonts w:eastAsia="等线"/>
        </w:rPr>
        <w:t xml:space="preserve"> </w:t>
      </w:r>
    </w:p>
    <w:p w14:paraId="3A2CB83B" w14:textId="77777777" w:rsidR="008131D0" w:rsidRPr="00004883" w:rsidRDefault="008131D0" w:rsidP="008131D0">
      <w:pPr>
        <w:rPr>
          <w:rFonts w:eastAsia="等线"/>
        </w:rPr>
      </w:pPr>
      <w:r w:rsidRPr="00004883">
        <w:rPr>
          <w:rFonts w:eastAsia="等线"/>
        </w:rPr>
        <w:br w:type="page"/>
      </w:r>
    </w:p>
    <w:p w14:paraId="60A47929" w14:textId="77777777" w:rsidR="008131D0" w:rsidRPr="00004883" w:rsidRDefault="008131D0" w:rsidP="008131D0">
      <w:pPr>
        <w:tabs>
          <w:tab w:val="left" w:pos="1878"/>
        </w:tabs>
        <w:jc w:val="center"/>
        <w:rPr>
          <w:rFonts w:eastAsia="等线"/>
          <w:szCs w:val="24"/>
        </w:rPr>
      </w:pPr>
      <w:r w:rsidRPr="00004883">
        <w:rPr>
          <w:rFonts w:eastAsia="宋体"/>
          <w:b/>
          <w:bCs/>
          <w:noProof/>
          <w:szCs w:val="24"/>
        </w:rPr>
        <w:lastRenderedPageBreak/>
        <w:drawing>
          <wp:inline distT="0" distB="0" distL="0" distR="0" wp14:anchorId="0CF89350" wp14:editId="37382B05">
            <wp:extent cx="5480050" cy="7496967"/>
            <wp:effectExtent l="0" t="0" r="6350" b="8890"/>
            <wp:docPr id="9543369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336926" name="图片 954336926"/>
                    <pic:cNvPicPr/>
                  </pic:nvPicPr>
                  <pic:blipFill rotWithShape="1">
                    <a:blip r:embed="rId14" cstate="print">
                      <a:extLst>
                        <a:ext uri="{28A0092B-C50C-407E-A947-70E740481C1C}">
                          <a14:useLocalDpi xmlns:a14="http://schemas.microsoft.com/office/drawing/2010/main" val="0"/>
                        </a:ext>
                      </a:extLst>
                    </a:blip>
                    <a:srcRect t="3236"/>
                    <a:stretch>
                      <a:fillRect/>
                    </a:stretch>
                  </pic:blipFill>
                  <pic:spPr bwMode="auto">
                    <a:xfrm>
                      <a:off x="0" y="0"/>
                      <a:ext cx="5482571" cy="7500416"/>
                    </a:xfrm>
                    <a:prstGeom prst="rect">
                      <a:avLst/>
                    </a:prstGeom>
                    <a:ln>
                      <a:noFill/>
                    </a:ln>
                    <a:extLst>
                      <a:ext uri="{53640926-AAD7-44D8-BBD7-CCE9431645EC}">
                        <a14:shadowObscured xmlns:a14="http://schemas.microsoft.com/office/drawing/2010/main"/>
                      </a:ext>
                    </a:extLst>
                  </pic:spPr>
                </pic:pic>
              </a:graphicData>
            </a:graphic>
          </wp:inline>
        </w:drawing>
      </w:r>
    </w:p>
    <w:p w14:paraId="20C90FE9" w14:textId="77777777" w:rsidR="008131D0" w:rsidRPr="00004883" w:rsidRDefault="008131D0" w:rsidP="008131D0">
      <w:pPr>
        <w:rPr>
          <w:rFonts w:eastAsia="等线"/>
          <w:b/>
          <w:bCs/>
          <w:szCs w:val="24"/>
        </w:rPr>
      </w:pPr>
      <w:r w:rsidRPr="00004883">
        <w:rPr>
          <w:rFonts w:eastAsia="等线"/>
          <w:b/>
          <w:bCs/>
          <w:szCs w:val="24"/>
        </w:rPr>
        <w:br w:type="page"/>
      </w:r>
    </w:p>
    <w:p w14:paraId="5C741457" w14:textId="77777777" w:rsidR="008131D0" w:rsidRPr="00004883" w:rsidRDefault="008131D0" w:rsidP="008131D0">
      <w:pPr>
        <w:tabs>
          <w:tab w:val="left" w:pos="1878"/>
        </w:tabs>
        <w:rPr>
          <w:rFonts w:eastAsia="等线"/>
          <w:szCs w:val="24"/>
        </w:rPr>
      </w:pPr>
      <w:r w:rsidRPr="00004883">
        <w:rPr>
          <w:rFonts w:eastAsia="等线"/>
          <w:b/>
          <w:bCs/>
          <w:szCs w:val="24"/>
        </w:rPr>
        <w:lastRenderedPageBreak/>
        <w:t>Figure S</w:t>
      </w:r>
      <w:r w:rsidRPr="00004883">
        <w:rPr>
          <w:rFonts w:eastAsia="等线" w:hint="eastAsia"/>
          <w:b/>
          <w:bCs/>
          <w:szCs w:val="24"/>
        </w:rPr>
        <w:t>6</w:t>
      </w:r>
      <w:r w:rsidRPr="00004883">
        <w:rPr>
          <w:rFonts w:eastAsia="等线"/>
          <w:b/>
          <w:bCs/>
          <w:szCs w:val="24"/>
        </w:rPr>
        <w:t xml:space="preserve">. </w:t>
      </w:r>
      <w:r w:rsidRPr="00004883">
        <w:rPr>
          <w:rFonts w:eastAsia="等线" w:hint="eastAsia"/>
          <w:b/>
          <w:bCs/>
          <w:szCs w:val="24"/>
        </w:rPr>
        <w:t>p</w:t>
      </w:r>
      <w:r w:rsidRPr="00004883">
        <w:rPr>
          <w:rFonts w:eastAsia="等线"/>
          <w:b/>
          <w:bCs/>
          <w:szCs w:val="24"/>
        </w:rPr>
        <w:t xml:space="preserve">-SMAD2/3 disruption inhibits GREM1-CM-induced </w:t>
      </w:r>
      <w:r w:rsidRPr="00004883">
        <w:rPr>
          <w:rFonts w:eastAsia="等线" w:hint="eastAsia"/>
          <w:b/>
          <w:bCs/>
          <w:szCs w:val="24"/>
        </w:rPr>
        <w:t>EMT, migration and invasion</w:t>
      </w:r>
      <w:r w:rsidRPr="00004883">
        <w:rPr>
          <w:rFonts w:eastAsia="等线"/>
          <w:b/>
          <w:bCs/>
          <w:szCs w:val="24"/>
        </w:rPr>
        <w:t xml:space="preserve"> in CRC. A, B</w:t>
      </w:r>
      <w:r w:rsidRPr="00004883">
        <w:rPr>
          <w:rFonts w:eastAsia="等线" w:hint="eastAsia"/>
          <w:szCs w:val="24"/>
        </w:rPr>
        <w:t>,</w:t>
      </w:r>
      <w:r w:rsidRPr="00004883">
        <w:rPr>
          <w:rFonts w:eastAsia="等线"/>
          <w:szCs w:val="24"/>
        </w:rPr>
        <w:t xml:space="preserve"> Expression levels of the epithelial marker </w:t>
      </w:r>
      <w:r w:rsidRPr="00004883">
        <w:rPr>
          <w:rFonts w:eastAsia="等线"/>
          <w:i/>
          <w:iCs/>
          <w:szCs w:val="24"/>
        </w:rPr>
        <w:t>CDH1</w:t>
      </w:r>
      <w:r w:rsidRPr="00004883">
        <w:rPr>
          <w:rFonts w:eastAsia="等线"/>
          <w:szCs w:val="24"/>
        </w:rPr>
        <w:t xml:space="preserve"> and mesenchymal markers </w:t>
      </w:r>
      <w:r w:rsidRPr="00004883">
        <w:rPr>
          <w:rFonts w:eastAsia="等线"/>
          <w:i/>
          <w:iCs/>
          <w:szCs w:val="24"/>
        </w:rPr>
        <w:t>CTNNB1</w:t>
      </w:r>
      <w:r w:rsidRPr="00004883">
        <w:rPr>
          <w:rFonts w:eastAsia="等线"/>
          <w:szCs w:val="24"/>
        </w:rPr>
        <w:t xml:space="preserve"> and </w:t>
      </w:r>
      <w:r w:rsidRPr="00004883">
        <w:rPr>
          <w:rFonts w:eastAsia="等线"/>
          <w:i/>
          <w:iCs/>
          <w:szCs w:val="24"/>
        </w:rPr>
        <w:t>SNAI1</w:t>
      </w:r>
      <w:r w:rsidRPr="00004883">
        <w:rPr>
          <w:rFonts w:eastAsia="等线"/>
          <w:szCs w:val="24"/>
        </w:rPr>
        <w:t xml:space="preserve"> were quantified </w:t>
      </w:r>
      <w:r w:rsidRPr="00004883">
        <w:rPr>
          <w:rFonts w:eastAsia="等线" w:hint="eastAsia"/>
          <w:szCs w:val="24"/>
        </w:rPr>
        <w:t>by</w:t>
      </w:r>
      <w:r w:rsidRPr="00004883">
        <w:rPr>
          <w:rFonts w:eastAsia="等线"/>
          <w:szCs w:val="24"/>
        </w:rPr>
        <w:t xml:space="preserve"> RT–qPCR </w:t>
      </w:r>
      <w:r w:rsidRPr="00004883">
        <w:rPr>
          <w:rFonts w:eastAsia="等线" w:hint="eastAsia"/>
          <w:szCs w:val="24"/>
        </w:rPr>
        <w:t>in HCT116 (</w:t>
      </w:r>
      <w:r w:rsidRPr="00004883">
        <w:rPr>
          <w:rFonts w:eastAsia="等线"/>
          <w:szCs w:val="24"/>
        </w:rPr>
        <w:t>A</w:t>
      </w:r>
      <w:r w:rsidRPr="00004883">
        <w:rPr>
          <w:rFonts w:eastAsia="等线" w:hint="eastAsia"/>
          <w:szCs w:val="24"/>
        </w:rPr>
        <w:t>) and SW480 (</w:t>
      </w:r>
      <w:r w:rsidRPr="00004883">
        <w:rPr>
          <w:rFonts w:eastAsia="等线"/>
          <w:szCs w:val="24"/>
        </w:rPr>
        <w:t>B</w:t>
      </w:r>
      <w:r w:rsidRPr="00004883">
        <w:rPr>
          <w:rFonts w:eastAsia="等线" w:hint="eastAsia"/>
          <w:szCs w:val="24"/>
        </w:rPr>
        <w:t xml:space="preserve">) cells cultured with Vec-CM, GREM1-CM, or GREM1-CM in the presence of the </w:t>
      </w:r>
      <w:r w:rsidRPr="00004883">
        <w:rPr>
          <w:rFonts w:eastAsia="等线"/>
          <w:szCs w:val="24"/>
        </w:rPr>
        <w:t>SMAD2/3</w:t>
      </w:r>
      <w:r w:rsidRPr="00004883">
        <w:rPr>
          <w:rFonts w:ascii="等线" w:eastAsia="等线" w:hAnsi="等线" w:hint="eastAsia"/>
        </w:rPr>
        <w:t xml:space="preserve"> </w:t>
      </w:r>
      <w:r w:rsidRPr="00004883">
        <w:rPr>
          <w:rFonts w:eastAsia="等线"/>
          <w:szCs w:val="24"/>
        </w:rPr>
        <w:t>phosphorylation</w:t>
      </w:r>
      <w:r w:rsidRPr="00004883">
        <w:rPr>
          <w:rFonts w:eastAsia="等线" w:hint="eastAsia"/>
          <w:szCs w:val="24"/>
        </w:rPr>
        <w:t xml:space="preserve"> inhibitor SB505124 (GREM1-CM + SB505124)</w:t>
      </w:r>
      <w:r w:rsidRPr="00004883">
        <w:rPr>
          <w:rFonts w:eastAsia="等线"/>
          <w:szCs w:val="24"/>
        </w:rPr>
        <w:t xml:space="preserve">. </w:t>
      </w:r>
      <w:r w:rsidRPr="00004883">
        <w:rPr>
          <w:rFonts w:eastAsia="等线" w:hint="eastAsia"/>
          <w:b/>
          <w:bCs/>
          <w:szCs w:val="24"/>
        </w:rPr>
        <w:t>C</w:t>
      </w:r>
      <w:r w:rsidRPr="00004883">
        <w:rPr>
          <w:rFonts w:eastAsia="等线" w:hint="eastAsia"/>
          <w:szCs w:val="24"/>
        </w:rPr>
        <w:t>,</w:t>
      </w:r>
      <w:r w:rsidRPr="00004883">
        <w:rPr>
          <w:rFonts w:eastAsia="等线"/>
          <w:b/>
          <w:bCs/>
          <w:szCs w:val="24"/>
        </w:rPr>
        <w:t xml:space="preserve"> </w:t>
      </w:r>
      <w:r w:rsidRPr="00004883">
        <w:rPr>
          <w:rFonts w:eastAsia="等线"/>
          <w:szCs w:val="24"/>
        </w:rPr>
        <w:t>Representative images of scratch assays (Upper) and Transwell invasion assays (Lower) for both HCT116 and SW480 cells treated with Vec-CM, GREM1-CM or GREM1-CM + SB505124.</w:t>
      </w:r>
      <w:r w:rsidRPr="00004883">
        <w:rPr>
          <w:rFonts w:ascii="等线" w:eastAsia="等线" w:hAnsi="等线" w:hint="eastAsia"/>
        </w:rPr>
        <w:t xml:space="preserve"> </w:t>
      </w:r>
      <w:r w:rsidRPr="00004883">
        <w:rPr>
          <w:rFonts w:eastAsia="等线" w:hint="eastAsia"/>
          <w:szCs w:val="24"/>
        </w:rPr>
        <w:t>Scratch closure was monitored at the indicated time points; invasive cells in Transwell assays were stained by DAPI.</w:t>
      </w:r>
      <w:r w:rsidRPr="00004883">
        <w:rPr>
          <w:rFonts w:eastAsia="等线"/>
          <w:szCs w:val="24"/>
        </w:rPr>
        <w:t xml:space="preserve"> </w:t>
      </w:r>
      <w:r w:rsidRPr="00004883">
        <w:rPr>
          <w:rFonts w:eastAsia="等线"/>
          <w:b/>
          <w:bCs/>
          <w:szCs w:val="24"/>
        </w:rPr>
        <w:t>D, E</w:t>
      </w:r>
      <w:r w:rsidRPr="00004883">
        <w:rPr>
          <w:rFonts w:eastAsia="等线" w:hint="eastAsia"/>
          <w:szCs w:val="24"/>
        </w:rPr>
        <w:t>, Quantification of relative migration rates in HCT116 (</w:t>
      </w:r>
      <w:r w:rsidRPr="00004883">
        <w:rPr>
          <w:rFonts w:eastAsia="等线"/>
          <w:szCs w:val="24"/>
        </w:rPr>
        <w:t>D</w:t>
      </w:r>
      <w:r w:rsidRPr="00004883">
        <w:rPr>
          <w:rFonts w:eastAsia="等线" w:hint="eastAsia"/>
          <w:szCs w:val="24"/>
        </w:rPr>
        <w:t>, 24 h) and SW480 (</w:t>
      </w:r>
      <w:r w:rsidRPr="00004883">
        <w:rPr>
          <w:rFonts w:eastAsia="等线"/>
          <w:szCs w:val="24"/>
        </w:rPr>
        <w:t>E</w:t>
      </w:r>
      <w:r w:rsidRPr="00004883">
        <w:rPr>
          <w:rFonts w:eastAsia="等线" w:hint="eastAsia"/>
          <w:szCs w:val="24"/>
        </w:rPr>
        <w:t>, 48 h) cells treated with Vec-CM, GREM1-CM, or GREM1-CM + SB505124. GREM1-CM significantly enhanced migration in both cell lines, an effect that was suppressed by SB505124</w:t>
      </w:r>
      <w:r w:rsidRPr="00004883">
        <w:rPr>
          <w:rFonts w:eastAsia="等线"/>
          <w:szCs w:val="24"/>
        </w:rPr>
        <w:t xml:space="preserve">. </w:t>
      </w:r>
      <w:bookmarkStart w:id="38" w:name="OLE_LINK222"/>
      <w:r w:rsidRPr="00004883">
        <w:rPr>
          <w:rFonts w:eastAsia="等线" w:hint="eastAsia"/>
          <w:b/>
          <w:bCs/>
          <w:szCs w:val="24"/>
        </w:rPr>
        <w:t>F</w:t>
      </w:r>
      <w:bookmarkEnd w:id="38"/>
      <w:r w:rsidRPr="00004883">
        <w:rPr>
          <w:rFonts w:eastAsia="等线" w:hint="eastAsia"/>
          <w:szCs w:val="24"/>
        </w:rPr>
        <w:t>,</w:t>
      </w:r>
      <w:r w:rsidRPr="00004883">
        <w:rPr>
          <w:rFonts w:eastAsia="等线"/>
          <w:b/>
          <w:bCs/>
          <w:szCs w:val="24"/>
        </w:rPr>
        <w:t xml:space="preserve"> </w:t>
      </w:r>
      <w:r w:rsidRPr="00004883">
        <w:rPr>
          <w:rFonts w:eastAsia="等线"/>
          <w:szCs w:val="24"/>
        </w:rPr>
        <w:t>Quantification of the invasion rate from Transwell assays for HCT116 and SW480 cells treated with the indicated conditions. The invasion rate was significantly reduced by SB505124 in both cell lines. Columns</w:t>
      </w:r>
      <w:r w:rsidRPr="00004883">
        <w:rPr>
          <w:rFonts w:ascii="等线" w:eastAsia="等线" w:hAnsi="等线" w:hint="eastAsia"/>
        </w:rPr>
        <w:t xml:space="preserve"> </w:t>
      </w:r>
      <w:r w:rsidRPr="00004883">
        <w:rPr>
          <w:rFonts w:eastAsia="等线"/>
          <w:szCs w:val="24"/>
        </w:rPr>
        <w:t xml:space="preserve">represent the mean of triplicate experiments. </w:t>
      </w:r>
      <w:r w:rsidRPr="00004883">
        <w:rPr>
          <w:rFonts w:eastAsia="等线" w:hint="eastAsia"/>
          <w:b/>
          <w:bCs/>
          <w:szCs w:val="24"/>
        </w:rPr>
        <w:t>G</w:t>
      </w:r>
      <w:r w:rsidRPr="00004883">
        <w:rPr>
          <w:rFonts w:eastAsia="等线" w:hint="eastAsia"/>
          <w:szCs w:val="24"/>
        </w:rPr>
        <w:t>,</w:t>
      </w:r>
      <w:r w:rsidRPr="00004883">
        <w:rPr>
          <w:rFonts w:eastAsia="等线"/>
          <w:b/>
          <w:bCs/>
          <w:szCs w:val="24"/>
        </w:rPr>
        <w:t xml:space="preserve"> </w:t>
      </w:r>
      <w:r w:rsidRPr="00004883">
        <w:rPr>
          <w:rFonts w:eastAsia="等线" w:hint="eastAsia"/>
          <w:szCs w:val="24"/>
        </w:rPr>
        <w:t xml:space="preserve">Predicted SMAD2/3/4 binding motifs within the </w:t>
      </w:r>
      <w:r w:rsidRPr="00004883">
        <w:rPr>
          <w:rFonts w:eastAsia="等线" w:hint="eastAsia"/>
          <w:i/>
          <w:iCs/>
          <w:szCs w:val="24"/>
        </w:rPr>
        <w:t>SNAI1</w:t>
      </w:r>
      <w:r w:rsidRPr="00004883">
        <w:rPr>
          <w:rFonts w:eastAsia="等线" w:hint="eastAsia"/>
          <w:szCs w:val="24"/>
        </w:rPr>
        <w:t xml:space="preserve"> promoter region, identified using the JASPAR database. Red boxes indicate putative binding sites located upstream of the TSS.</w:t>
      </w:r>
      <w:r w:rsidRPr="00004883">
        <w:rPr>
          <w:rFonts w:eastAsia="等线"/>
          <w:szCs w:val="24"/>
        </w:rPr>
        <w:t xml:space="preserve"> </w:t>
      </w:r>
      <w:r w:rsidRPr="00004883">
        <w:rPr>
          <w:rFonts w:eastAsia="等线" w:hint="eastAsia"/>
          <w:b/>
          <w:bCs/>
          <w:szCs w:val="24"/>
        </w:rPr>
        <w:t>H</w:t>
      </w:r>
      <w:r w:rsidRPr="00004883">
        <w:rPr>
          <w:rFonts w:eastAsia="等线" w:hint="eastAsia"/>
          <w:szCs w:val="24"/>
        </w:rPr>
        <w:t>,</w:t>
      </w:r>
      <w:r w:rsidRPr="00004883">
        <w:rPr>
          <w:rFonts w:eastAsia="等线"/>
          <w:b/>
          <w:bCs/>
          <w:szCs w:val="24"/>
        </w:rPr>
        <w:t xml:space="preserve"> </w:t>
      </w:r>
      <w:r w:rsidRPr="00004883">
        <w:rPr>
          <w:rFonts w:eastAsia="等线"/>
          <w:szCs w:val="24"/>
        </w:rPr>
        <w:t>ChIP</w:t>
      </w:r>
      <w:r w:rsidRPr="00004883">
        <w:rPr>
          <w:rFonts w:eastAsia="等线" w:hint="eastAsia"/>
          <w:szCs w:val="24"/>
        </w:rPr>
        <w:t>-</w:t>
      </w:r>
      <w:r w:rsidRPr="00004883">
        <w:rPr>
          <w:rFonts w:eastAsia="等线"/>
          <w:szCs w:val="24"/>
        </w:rPr>
        <w:t>qPCR analysis of SMAD2/3 occupancy at predicted binding sites (</w:t>
      </w:r>
      <w:r w:rsidRPr="00004883">
        <w:rPr>
          <w:rFonts w:eastAsia="等线" w:hint="eastAsia"/>
          <w:szCs w:val="24"/>
        </w:rPr>
        <w:t>-</w:t>
      </w:r>
      <w:r w:rsidRPr="00004883">
        <w:rPr>
          <w:rFonts w:eastAsia="等线"/>
          <w:szCs w:val="24"/>
        </w:rPr>
        <w:t xml:space="preserve">967, </w:t>
      </w:r>
      <w:r w:rsidRPr="00004883">
        <w:rPr>
          <w:rFonts w:eastAsia="等线" w:hint="eastAsia"/>
          <w:szCs w:val="24"/>
        </w:rPr>
        <w:t>-</w:t>
      </w:r>
      <w:r w:rsidRPr="00004883">
        <w:rPr>
          <w:rFonts w:eastAsia="等线"/>
          <w:szCs w:val="24"/>
        </w:rPr>
        <w:t xml:space="preserve">787, </w:t>
      </w:r>
      <w:r w:rsidRPr="00004883">
        <w:rPr>
          <w:rFonts w:eastAsia="等线" w:hint="eastAsia"/>
          <w:szCs w:val="24"/>
        </w:rPr>
        <w:t>-</w:t>
      </w:r>
      <w:r w:rsidRPr="00004883">
        <w:rPr>
          <w:rFonts w:eastAsia="等线"/>
          <w:szCs w:val="24"/>
        </w:rPr>
        <w:t xml:space="preserve">186 bp) in the </w:t>
      </w:r>
      <w:r w:rsidRPr="00004883">
        <w:rPr>
          <w:rFonts w:eastAsia="等线"/>
          <w:i/>
          <w:iCs/>
          <w:szCs w:val="24"/>
        </w:rPr>
        <w:t>SNAI1</w:t>
      </w:r>
      <w:r w:rsidRPr="00004883">
        <w:rPr>
          <w:rFonts w:eastAsia="等线"/>
          <w:szCs w:val="24"/>
        </w:rPr>
        <w:t xml:space="preserve"> promoter in SW480 cells under the indicated treatment conditions. Chromatin was immunoprecipitated using anti-SMAD2/3 or control IgG, and enrichment of target DNA was quantified by qPCR. DNA levels were normalized to input and expressed as fold change relative to the IgG control.</w:t>
      </w:r>
      <w:r w:rsidRPr="00004883">
        <w:rPr>
          <w:rFonts w:eastAsia="等线"/>
        </w:rPr>
        <w:t xml:space="preserve"> </w:t>
      </w:r>
      <w:r w:rsidRPr="00004883">
        <w:rPr>
          <w:rFonts w:eastAsia="等线" w:hint="eastAsia"/>
          <w:i/>
          <w:iCs/>
          <w:szCs w:val="24"/>
        </w:rPr>
        <w:t>ns</w:t>
      </w:r>
      <w:r w:rsidRPr="00004883">
        <w:rPr>
          <w:rFonts w:eastAsia="等线" w:hint="eastAsia"/>
          <w:szCs w:val="24"/>
        </w:rPr>
        <w:t>: not significant.</w:t>
      </w:r>
      <w:r w:rsidRPr="00004883">
        <w:rPr>
          <w:rFonts w:eastAsia="等线"/>
          <w:szCs w:val="24"/>
        </w:rPr>
        <w:t xml:space="preserve"> </w:t>
      </w:r>
      <w:r w:rsidRPr="00004883">
        <w:rPr>
          <w:rFonts w:eastAsia="等线" w:hint="eastAsia"/>
          <w:b/>
          <w:bCs/>
          <w:szCs w:val="24"/>
        </w:rPr>
        <w:t>I</w:t>
      </w:r>
      <w:r w:rsidRPr="00004883">
        <w:rPr>
          <w:rFonts w:eastAsia="等线" w:hint="eastAsia"/>
          <w:szCs w:val="24"/>
        </w:rPr>
        <w:t>,</w:t>
      </w:r>
      <w:r w:rsidRPr="00004883">
        <w:rPr>
          <w:rFonts w:eastAsia="等线"/>
          <w:szCs w:val="24"/>
        </w:rPr>
        <w:t xml:space="preserve"> </w:t>
      </w:r>
      <w:r w:rsidRPr="00004883">
        <w:rPr>
          <w:rFonts w:eastAsia="等线" w:hint="eastAsia"/>
          <w:szCs w:val="24"/>
        </w:rPr>
        <w:t>Schematic diagram illustrating the proposed molecular pathway and experimental interventions demonstrating how GREM1-mediated signaling promotes EMT and metastatic potential.</w:t>
      </w:r>
      <w:r w:rsidRPr="00004883">
        <w:rPr>
          <w:rFonts w:eastAsia="等线"/>
          <w:szCs w:val="24"/>
        </w:rPr>
        <w:t xml:space="preserve"> For A, B, D-F and H, n = 3 independent experiments. Data are presented as</w:t>
      </w:r>
      <w:r w:rsidRPr="00004883">
        <w:rPr>
          <w:rFonts w:eastAsia="等线" w:hint="eastAsia"/>
          <w:szCs w:val="24"/>
        </w:rPr>
        <w:t xml:space="preserve"> </w:t>
      </w:r>
      <w:r w:rsidRPr="00004883">
        <w:rPr>
          <w:rFonts w:eastAsia="等线"/>
          <w:szCs w:val="24"/>
        </w:rPr>
        <w:t xml:space="preserve">mean ± s.e.m. </w:t>
      </w:r>
      <w:r w:rsidRPr="00004883">
        <w:rPr>
          <w:rFonts w:eastAsia="等线"/>
          <w:i/>
          <w:iCs/>
          <w:szCs w:val="24"/>
        </w:rPr>
        <w:t>P</w:t>
      </w:r>
      <w:r w:rsidRPr="00004883">
        <w:rPr>
          <w:rFonts w:eastAsia="等线"/>
          <w:szCs w:val="24"/>
        </w:rPr>
        <w:t xml:space="preserve"> values were calculated using one-way ANOVA with Bonferroni multiple-comparison test.</w:t>
      </w:r>
      <w:bookmarkStart w:id="39" w:name="OLE_LINK228"/>
      <w:r w:rsidRPr="00004883">
        <w:rPr>
          <w:rFonts w:eastAsia="等线"/>
          <w:szCs w:val="24"/>
        </w:rPr>
        <w:t xml:space="preserve"> Scale bars, 100 μm.</w:t>
      </w:r>
      <w:bookmarkEnd w:id="39"/>
    </w:p>
    <w:p w14:paraId="52C13985" w14:textId="4A5AFFA7" w:rsidR="00B94BE8" w:rsidRPr="00004883" w:rsidRDefault="008131D0">
      <w:pPr>
        <w:rPr>
          <w:rFonts w:eastAsia="等线"/>
          <w:szCs w:val="24"/>
        </w:rPr>
      </w:pPr>
      <w:r w:rsidRPr="00004883">
        <w:rPr>
          <w:rFonts w:eastAsia="等线"/>
          <w:szCs w:val="24"/>
        </w:rPr>
        <w:br w:type="page"/>
      </w:r>
    </w:p>
    <w:p w14:paraId="01875CC0" w14:textId="77777777" w:rsidR="008131D0" w:rsidRPr="00004883" w:rsidRDefault="008131D0" w:rsidP="008131D0">
      <w:pPr>
        <w:rPr>
          <w:rFonts w:eastAsia="等线"/>
          <w:szCs w:val="24"/>
        </w:rPr>
      </w:pPr>
    </w:p>
    <w:p w14:paraId="048EAA84" w14:textId="77777777" w:rsidR="008131D0" w:rsidRPr="00004883" w:rsidRDefault="008131D0" w:rsidP="008131D0">
      <w:pPr>
        <w:tabs>
          <w:tab w:val="left" w:pos="1878"/>
        </w:tabs>
        <w:jc w:val="center"/>
        <w:rPr>
          <w:rFonts w:eastAsia="等线"/>
          <w:b/>
          <w:bCs/>
          <w:szCs w:val="24"/>
        </w:rPr>
      </w:pPr>
      <w:r w:rsidRPr="00004883">
        <w:rPr>
          <w:rFonts w:eastAsia="等线"/>
          <w:b/>
          <w:bCs/>
          <w:noProof/>
          <w:szCs w:val="24"/>
        </w:rPr>
        <w:drawing>
          <wp:inline distT="0" distB="0" distL="0" distR="0" wp14:anchorId="00D7392F" wp14:editId="5BB975CC">
            <wp:extent cx="5821045" cy="5372100"/>
            <wp:effectExtent l="0" t="0" r="8255" b="0"/>
            <wp:docPr id="13712189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18974" name="图片 1371218974"/>
                    <pic:cNvPicPr/>
                  </pic:nvPicPr>
                  <pic:blipFill rotWithShape="1">
                    <a:blip r:embed="rId15" cstate="print">
                      <a:extLst>
                        <a:ext uri="{28A0092B-C50C-407E-A947-70E740481C1C}">
                          <a14:useLocalDpi xmlns:a14="http://schemas.microsoft.com/office/drawing/2010/main" val="0"/>
                        </a:ext>
                      </a:extLst>
                    </a:blip>
                    <a:srcRect t="3318" b="31404"/>
                    <a:stretch>
                      <a:fillRect/>
                    </a:stretch>
                  </pic:blipFill>
                  <pic:spPr bwMode="auto">
                    <a:xfrm>
                      <a:off x="0" y="0"/>
                      <a:ext cx="5821045" cy="5372100"/>
                    </a:xfrm>
                    <a:prstGeom prst="rect">
                      <a:avLst/>
                    </a:prstGeom>
                    <a:ln>
                      <a:noFill/>
                    </a:ln>
                    <a:extLst>
                      <a:ext uri="{53640926-AAD7-44D8-BBD7-CCE9431645EC}">
                        <a14:shadowObscured xmlns:a14="http://schemas.microsoft.com/office/drawing/2010/main"/>
                      </a:ext>
                    </a:extLst>
                  </pic:spPr>
                </pic:pic>
              </a:graphicData>
            </a:graphic>
          </wp:inline>
        </w:drawing>
      </w:r>
    </w:p>
    <w:p w14:paraId="703041EC" w14:textId="77777777" w:rsidR="008131D0" w:rsidRPr="00004883" w:rsidRDefault="008131D0" w:rsidP="008131D0">
      <w:pPr>
        <w:rPr>
          <w:rFonts w:eastAsia="等线"/>
          <w:b/>
          <w:bCs/>
          <w:szCs w:val="24"/>
        </w:rPr>
      </w:pPr>
      <w:r w:rsidRPr="00004883">
        <w:rPr>
          <w:rFonts w:eastAsia="等线"/>
          <w:b/>
          <w:bCs/>
          <w:szCs w:val="24"/>
        </w:rPr>
        <w:br w:type="page"/>
      </w:r>
    </w:p>
    <w:p w14:paraId="065DEEE1" w14:textId="0294B788" w:rsidR="008131D0" w:rsidRPr="00004883" w:rsidRDefault="008131D0" w:rsidP="008131D0">
      <w:pPr>
        <w:tabs>
          <w:tab w:val="left" w:pos="1878"/>
        </w:tabs>
        <w:rPr>
          <w:rFonts w:eastAsia="等线"/>
          <w:szCs w:val="24"/>
        </w:rPr>
      </w:pPr>
      <w:bookmarkStart w:id="40" w:name="OLE_LINK225"/>
      <w:r w:rsidRPr="00004883">
        <w:rPr>
          <w:rFonts w:eastAsia="等线"/>
          <w:b/>
          <w:bCs/>
          <w:szCs w:val="24"/>
        </w:rPr>
        <w:lastRenderedPageBreak/>
        <w:t>Figure S</w:t>
      </w:r>
      <w:r w:rsidR="002200B5" w:rsidRPr="00004883">
        <w:rPr>
          <w:rFonts w:eastAsia="等线" w:hint="eastAsia"/>
          <w:b/>
          <w:bCs/>
          <w:szCs w:val="24"/>
          <w:lang w:eastAsia="zh-CN"/>
        </w:rPr>
        <w:t>7</w:t>
      </w:r>
      <w:r w:rsidRPr="00004883">
        <w:rPr>
          <w:rFonts w:eastAsia="等线"/>
          <w:b/>
          <w:bCs/>
          <w:szCs w:val="24"/>
        </w:rPr>
        <w:t xml:space="preserve">. </w:t>
      </w:r>
      <w:bookmarkEnd w:id="40"/>
      <w:r w:rsidRPr="00004883">
        <w:rPr>
          <w:rFonts w:eastAsia="等线"/>
          <w:b/>
          <w:bCs/>
          <w:szCs w:val="24"/>
        </w:rPr>
        <w:t>Depletion of GREM1</w:t>
      </w:r>
      <w:r w:rsidRPr="00004883">
        <w:rPr>
          <w:rFonts w:eastAsia="等线"/>
          <w:b/>
          <w:bCs/>
          <w:szCs w:val="24"/>
          <w:vertAlign w:val="superscript"/>
        </w:rPr>
        <w:t xml:space="preserve">+ </w:t>
      </w:r>
      <w:r w:rsidRPr="00004883">
        <w:rPr>
          <w:rFonts w:eastAsia="等线"/>
          <w:b/>
          <w:bCs/>
          <w:szCs w:val="24"/>
        </w:rPr>
        <w:t>cell</w:t>
      </w:r>
      <w:r w:rsidR="00840ACF" w:rsidRPr="00004883">
        <w:rPr>
          <w:rFonts w:eastAsia="等线" w:hint="eastAsia"/>
          <w:b/>
          <w:bCs/>
          <w:szCs w:val="24"/>
          <w:lang w:eastAsia="zh-CN"/>
        </w:rPr>
        <w:t>s</w:t>
      </w:r>
      <w:r w:rsidRPr="00004883">
        <w:rPr>
          <w:rFonts w:eastAsia="等线"/>
          <w:b/>
          <w:bCs/>
          <w:szCs w:val="24"/>
        </w:rPr>
        <w:t xml:space="preserve"> impedes the metastasis of CRC in a variety of metastatic models</w:t>
      </w:r>
      <w:r w:rsidRPr="00004883">
        <w:rPr>
          <w:rFonts w:eastAsia="等线" w:hint="eastAsia"/>
          <w:b/>
          <w:bCs/>
          <w:szCs w:val="24"/>
        </w:rPr>
        <w:t xml:space="preserve">. </w:t>
      </w:r>
      <w:r w:rsidRPr="00004883">
        <w:rPr>
          <w:rFonts w:eastAsia="等线"/>
          <w:b/>
          <w:bCs/>
          <w:szCs w:val="24"/>
        </w:rPr>
        <w:t>A, B</w:t>
      </w:r>
      <w:r w:rsidRPr="00004883">
        <w:rPr>
          <w:rFonts w:eastAsia="等线" w:hint="eastAsia"/>
          <w:szCs w:val="24"/>
        </w:rPr>
        <w:t>,</w:t>
      </w:r>
      <w:r w:rsidRPr="00004883">
        <w:rPr>
          <w:rFonts w:eastAsia="等线"/>
          <w:szCs w:val="24"/>
        </w:rPr>
        <w:t xml:space="preserve"> Number (A) and size (B) of tumors per mouse in AGD models and control (n = 5 mice per group).</w:t>
      </w:r>
      <w:r w:rsidRPr="00004883">
        <w:rPr>
          <w:rFonts w:eastAsia="等线"/>
          <w:b/>
          <w:bCs/>
          <w:szCs w:val="24"/>
        </w:rPr>
        <w:t xml:space="preserve"> C, D</w:t>
      </w:r>
      <w:r w:rsidRPr="00004883">
        <w:rPr>
          <w:rFonts w:eastAsia="等线" w:hint="eastAsia"/>
          <w:szCs w:val="24"/>
        </w:rPr>
        <w:t>,</w:t>
      </w:r>
      <w:r w:rsidRPr="00004883">
        <w:rPr>
          <w:rFonts w:eastAsia="等线"/>
          <w:szCs w:val="24"/>
        </w:rPr>
        <w:t xml:space="preserve"> Expression of </w:t>
      </w:r>
      <w:r w:rsidRPr="00004883">
        <w:rPr>
          <w:rFonts w:eastAsia="等线"/>
          <w:i/>
          <w:iCs/>
          <w:szCs w:val="24"/>
        </w:rPr>
        <w:t>G</w:t>
      </w:r>
      <w:r w:rsidRPr="00004883">
        <w:rPr>
          <w:rFonts w:eastAsia="等线" w:hint="eastAsia"/>
          <w:i/>
          <w:iCs/>
          <w:szCs w:val="24"/>
        </w:rPr>
        <w:t>rem</w:t>
      </w:r>
      <w:r w:rsidRPr="00004883">
        <w:rPr>
          <w:rFonts w:eastAsia="等线"/>
          <w:i/>
          <w:iCs/>
          <w:szCs w:val="24"/>
        </w:rPr>
        <w:t>1</w:t>
      </w:r>
      <w:r w:rsidRPr="00004883">
        <w:rPr>
          <w:rFonts w:eastAsia="等线"/>
          <w:szCs w:val="24"/>
        </w:rPr>
        <w:t xml:space="preserve"> in intestinal tissue of GD and control mice was confirmed by RT–qPCR (C, n = 3 mice per group) and immunoblotting analysis (D). </w:t>
      </w:r>
      <w:r w:rsidRPr="00004883">
        <w:rPr>
          <w:rFonts w:eastAsia="等线" w:hint="eastAsia"/>
          <w:b/>
          <w:bCs/>
          <w:szCs w:val="24"/>
        </w:rPr>
        <w:t>E</w:t>
      </w:r>
      <w:r w:rsidRPr="00004883">
        <w:rPr>
          <w:rFonts w:eastAsia="等线" w:hint="eastAsia"/>
          <w:szCs w:val="24"/>
        </w:rPr>
        <w:t>,</w:t>
      </w:r>
      <w:r w:rsidRPr="00004883">
        <w:rPr>
          <w:rFonts w:eastAsia="等线"/>
          <w:szCs w:val="24"/>
        </w:rPr>
        <w:t xml:space="preserve"> Schematic representation of the tail vein-to-lung </w:t>
      </w:r>
      <w:bookmarkStart w:id="41" w:name="OLE_LINK99"/>
      <w:r w:rsidRPr="00004883">
        <w:rPr>
          <w:rFonts w:eastAsia="等线"/>
          <w:szCs w:val="24"/>
        </w:rPr>
        <w:t>metast</w:t>
      </w:r>
      <w:bookmarkEnd w:id="41"/>
      <w:r w:rsidRPr="00004883">
        <w:rPr>
          <w:rFonts w:eastAsia="等线"/>
          <w:szCs w:val="24"/>
        </w:rPr>
        <w:t xml:space="preserve">asis model. </w:t>
      </w:r>
      <w:r w:rsidRPr="00004883">
        <w:rPr>
          <w:rFonts w:eastAsia="等线" w:hint="eastAsia"/>
          <w:b/>
          <w:bCs/>
          <w:szCs w:val="24"/>
        </w:rPr>
        <w:t>F</w:t>
      </w:r>
      <w:r w:rsidRPr="00004883">
        <w:rPr>
          <w:rFonts w:eastAsia="等线" w:hint="eastAsia"/>
          <w:szCs w:val="24"/>
        </w:rPr>
        <w:t>,</w:t>
      </w:r>
      <w:r w:rsidRPr="00004883">
        <w:rPr>
          <w:rFonts w:eastAsia="等线"/>
          <w:b/>
          <w:bCs/>
          <w:szCs w:val="24"/>
        </w:rPr>
        <w:t xml:space="preserve"> </w:t>
      </w:r>
      <w:r w:rsidRPr="00004883">
        <w:rPr>
          <w:rFonts w:eastAsia="等线"/>
          <w:szCs w:val="24"/>
        </w:rPr>
        <w:t>Schematic representation of the spleen-to-liver metastasis model.</w:t>
      </w:r>
      <w:r w:rsidRPr="00004883">
        <w:rPr>
          <w:rFonts w:eastAsia="等线" w:hint="eastAsia"/>
          <w:szCs w:val="24"/>
        </w:rPr>
        <w:t xml:space="preserve"> </w:t>
      </w:r>
      <w:r w:rsidRPr="00004883">
        <w:rPr>
          <w:rFonts w:eastAsia="等线" w:hint="eastAsia"/>
          <w:b/>
          <w:bCs/>
          <w:szCs w:val="24"/>
        </w:rPr>
        <w:t>G</w:t>
      </w:r>
      <w:r w:rsidRPr="00004883">
        <w:rPr>
          <w:rFonts w:eastAsia="等线" w:hint="eastAsia"/>
          <w:szCs w:val="24"/>
        </w:rPr>
        <w:t>,</w:t>
      </w:r>
      <w:r w:rsidRPr="00004883">
        <w:rPr>
          <w:rFonts w:eastAsia="等线"/>
          <w:b/>
          <w:bCs/>
          <w:szCs w:val="24"/>
        </w:rPr>
        <w:t xml:space="preserve"> </w:t>
      </w:r>
      <w:r w:rsidRPr="00004883">
        <w:rPr>
          <w:rFonts w:eastAsia="等线"/>
          <w:szCs w:val="24"/>
        </w:rPr>
        <w:t>Schematic representation of the cecum-to-liver metastasis model.</w:t>
      </w:r>
      <w:r w:rsidRPr="00004883">
        <w:rPr>
          <w:rFonts w:eastAsia="等线"/>
          <w:b/>
          <w:bCs/>
          <w:szCs w:val="24"/>
        </w:rPr>
        <w:t xml:space="preserve"> </w:t>
      </w:r>
      <w:r w:rsidRPr="00004883">
        <w:rPr>
          <w:rFonts w:eastAsia="等线" w:hint="eastAsia"/>
          <w:b/>
          <w:bCs/>
          <w:szCs w:val="24"/>
        </w:rPr>
        <w:t>H</w:t>
      </w:r>
      <w:r w:rsidRPr="00004883">
        <w:rPr>
          <w:rFonts w:eastAsia="等线" w:hint="eastAsia"/>
          <w:szCs w:val="24"/>
        </w:rPr>
        <w:t>,</w:t>
      </w:r>
      <w:r w:rsidRPr="00004883">
        <w:rPr>
          <w:rFonts w:eastAsia="等线"/>
          <w:szCs w:val="24"/>
        </w:rPr>
        <w:t xml:space="preserve"> Representative images of GD model mice and control mice intravenously injected with MC38-</w:t>
      </w:r>
      <w:r w:rsidRPr="00004883">
        <w:rPr>
          <w:rFonts w:eastAsia="等线" w:hint="eastAsia"/>
          <w:szCs w:val="24"/>
        </w:rPr>
        <w:t>l</w:t>
      </w:r>
      <w:r w:rsidRPr="00004883">
        <w:rPr>
          <w:rFonts w:eastAsia="等线"/>
          <w:szCs w:val="24"/>
        </w:rPr>
        <w:t>uc</w:t>
      </w:r>
      <w:r w:rsidRPr="00004883">
        <w:rPr>
          <w:rFonts w:eastAsia="等线" w:hint="eastAsia"/>
          <w:szCs w:val="24"/>
        </w:rPr>
        <w:t xml:space="preserve"> </w:t>
      </w:r>
      <w:r w:rsidRPr="00004883">
        <w:rPr>
          <w:rFonts w:eastAsia="等线"/>
          <w:szCs w:val="24"/>
        </w:rPr>
        <w:t xml:space="preserve">cells. Lung metastases were imaged and quantified by IVIS Lumina Imaging System (n = 5 mice per group). </w:t>
      </w:r>
      <w:r w:rsidRPr="00004883">
        <w:rPr>
          <w:rFonts w:eastAsia="等线" w:hint="eastAsia"/>
          <w:b/>
          <w:bCs/>
          <w:szCs w:val="24"/>
        </w:rPr>
        <w:t>I</w:t>
      </w:r>
      <w:r w:rsidRPr="00004883">
        <w:rPr>
          <w:rFonts w:eastAsia="等线" w:hint="eastAsia"/>
          <w:szCs w:val="24"/>
        </w:rPr>
        <w:t>,</w:t>
      </w:r>
      <w:r w:rsidRPr="00004883">
        <w:rPr>
          <w:rFonts w:eastAsia="等线"/>
          <w:b/>
          <w:bCs/>
          <w:szCs w:val="24"/>
        </w:rPr>
        <w:t xml:space="preserve"> </w:t>
      </w:r>
      <w:r w:rsidRPr="00004883">
        <w:rPr>
          <w:rFonts w:eastAsia="等线"/>
          <w:szCs w:val="24"/>
        </w:rPr>
        <w:t>Representative images of GD model mice and control mice intrasplenically injected with MC38-</w:t>
      </w:r>
      <w:r w:rsidRPr="00004883">
        <w:rPr>
          <w:rFonts w:eastAsia="等线" w:hint="eastAsia"/>
          <w:szCs w:val="24"/>
        </w:rPr>
        <w:t>l</w:t>
      </w:r>
      <w:r w:rsidRPr="00004883">
        <w:rPr>
          <w:rFonts w:eastAsia="等线"/>
          <w:szCs w:val="24"/>
        </w:rPr>
        <w:t>uc cells. Liver metastases were imaged and quantified by IVIS Lumina Imaging System (n = 5 mice per group).</w:t>
      </w:r>
      <w:r w:rsidRPr="00004883">
        <w:rPr>
          <w:rFonts w:eastAsia="等线"/>
          <w:b/>
          <w:bCs/>
          <w:szCs w:val="24"/>
        </w:rPr>
        <w:t xml:space="preserve"> J, K</w:t>
      </w:r>
      <w:r w:rsidRPr="00004883">
        <w:rPr>
          <w:rFonts w:eastAsia="等线" w:hint="eastAsia"/>
          <w:szCs w:val="24"/>
        </w:rPr>
        <w:t>,</w:t>
      </w:r>
      <w:r w:rsidRPr="00004883">
        <w:rPr>
          <w:rFonts w:eastAsia="等线"/>
          <w:b/>
          <w:bCs/>
          <w:szCs w:val="24"/>
        </w:rPr>
        <w:t xml:space="preserve"> </w:t>
      </w:r>
      <w:r w:rsidRPr="00004883">
        <w:rPr>
          <w:rFonts w:eastAsia="等线"/>
          <w:szCs w:val="24"/>
        </w:rPr>
        <w:t xml:space="preserve">Representative images of the colorectum, and liver from GD model mice and control mice injected into the cecum wall with </w:t>
      </w:r>
      <w:r w:rsidRPr="00004883">
        <w:rPr>
          <w:rFonts w:eastAsia="等线" w:hint="eastAsia"/>
          <w:szCs w:val="24"/>
        </w:rPr>
        <w:t>MC38-luc</w:t>
      </w:r>
      <w:r w:rsidRPr="00004883">
        <w:rPr>
          <w:rFonts w:eastAsia="等线"/>
          <w:szCs w:val="24"/>
        </w:rPr>
        <w:t xml:space="preserve"> cells. Colorectal tumor (J) and liver metastases (K) were imaged and quantified by IVIS Lumina Imaging System (n = 5 mice per group). For A-C and J, data are </w:t>
      </w:r>
      <w:r w:rsidRPr="00004883">
        <w:rPr>
          <w:rFonts w:eastAsia="等线" w:hint="eastAsia"/>
          <w:szCs w:val="24"/>
        </w:rPr>
        <w:t>presented as</w:t>
      </w:r>
      <w:r w:rsidRPr="00004883">
        <w:rPr>
          <w:rFonts w:eastAsia="等线"/>
          <w:szCs w:val="24"/>
        </w:rPr>
        <w:t xml:space="preserve"> mean ± s.e.m. </w:t>
      </w:r>
      <w:r w:rsidRPr="00004883">
        <w:rPr>
          <w:rFonts w:eastAsia="等线"/>
          <w:i/>
          <w:iCs/>
          <w:szCs w:val="24"/>
        </w:rPr>
        <w:t>P</w:t>
      </w:r>
      <w:r w:rsidRPr="00004883">
        <w:rPr>
          <w:rFonts w:eastAsia="等线"/>
          <w:szCs w:val="24"/>
        </w:rPr>
        <w:t xml:space="preserve"> values were calculated using two-tailed Student’s t-test.</w:t>
      </w:r>
      <w:r w:rsidRPr="00004883">
        <w:rPr>
          <w:rFonts w:eastAsia="等线" w:hint="eastAsia"/>
          <w:i/>
          <w:iCs/>
          <w:szCs w:val="24"/>
        </w:rPr>
        <w:t xml:space="preserve"> ns</w:t>
      </w:r>
      <w:r w:rsidRPr="00004883">
        <w:rPr>
          <w:rFonts w:eastAsia="等线" w:hint="eastAsia"/>
          <w:szCs w:val="24"/>
        </w:rPr>
        <w:t>: not significant.</w:t>
      </w:r>
    </w:p>
    <w:p w14:paraId="5CA1CFD4" w14:textId="77777777" w:rsidR="008131D0" w:rsidRPr="00004883" w:rsidRDefault="008131D0" w:rsidP="008131D0">
      <w:pPr>
        <w:rPr>
          <w:rFonts w:eastAsia="等线"/>
          <w:szCs w:val="24"/>
        </w:rPr>
      </w:pPr>
      <w:r w:rsidRPr="00004883">
        <w:rPr>
          <w:rFonts w:eastAsia="等线"/>
          <w:szCs w:val="24"/>
        </w:rPr>
        <w:br w:type="page"/>
      </w:r>
    </w:p>
    <w:p w14:paraId="46AEEAA8" w14:textId="3AE21602" w:rsidR="008131D0" w:rsidRPr="00004883" w:rsidRDefault="000400CF" w:rsidP="008131D0">
      <w:pPr>
        <w:tabs>
          <w:tab w:val="left" w:pos="1878"/>
        </w:tabs>
        <w:jc w:val="center"/>
        <w:rPr>
          <w:rFonts w:eastAsia="等线"/>
          <w:b/>
          <w:bCs/>
          <w:szCs w:val="24"/>
        </w:rPr>
      </w:pPr>
      <w:r w:rsidRPr="00004883">
        <w:rPr>
          <w:noProof/>
        </w:rPr>
        <w:lastRenderedPageBreak/>
        <w:drawing>
          <wp:inline distT="0" distB="0" distL="0" distR="0" wp14:anchorId="6E2C5C47" wp14:editId="786FDFD8">
            <wp:extent cx="5818320" cy="6209969"/>
            <wp:effectExtent l="0" t="0" r="0" b="635"/>
            <wp:docPr id="15175780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927" b="19611"/>
                    <a:stretch>
                      <a:fillRect/>
                    </a:stretch>
                  </pic:blipFill>
                  <pic:spPr bwMode="auto">
                    <a:xfrm>
                      <a:off x="0" y="0"/>
                      <a:ext cx="5818505" cy="6210167"/>
                    </a:xfrm>
                    <a:prstGeom prst="rect">
                      <a:avLst/>
                    </a:prstGeom>
                    <a:noFill/>
                    <a:ln>
                      <a:noFill/>
                    </a:ln>
                    <a:extLst>
                      <a:ext uri="{53640926-AAD7-44D8-BBD7-CCE9431645EC}">
                        <a14:shadowObscured xmlns:a14="http://schemas.microsoft.com/office/drawing/2010/main"/>
                      </a:ext>
                    </a:extLst>
                  </pic:spPr>
                </pic:pic>
              </a:graphicData>
            </a:graphic>
          </wp:inline>
        </w:drawing>
      </w:r>
    </w:p>
    <w:bookmarkEnd w:id="33"/>
    <w:p w14:paraId="3F6D056D" w14:textId="77777777" w:rsidR="008131D0" w:rsidRPr="00004883" w:rsidRDefault="008131D0" w:rsidP="008131D0">
      <w:pPr>
        <w:rPr>
          <w:rFonts w:eastAsia="等线"/>
          <w:b/>
          <w:bCs/>
          <w:szCs w:val="24"/>
        </w:rPr>
      </w:pPr>
      <w:r w:rsidRPr="00004883">
        <w:rPr>
          <w:rFonts w:eastAsia="等线"/>
          <w:b/>
          <w:bCs/>
          <w:szCs w:val="24"/>
        </w:rPr>
        <w:br w:type="page"/>
      </w:r>
    </w:p>
    <w:p w14:paraId="05D072F5" w14:textId="77777777" w:rsidR="002200B5" w:rsidRPr="00004883" w:rsidRDefault="008131D0" w:rsidP="008131D0">
      <w:pPr>
        <w:tabs>
          <w:tab w:val="left" w:pos="1878"/>
        </w:tabs>
        <w:rPr>
          <w:rFonts w:eastAsia="等线"/>
          <w:szCs w:val="24"/>
        </w:rPr>
      </w:pPr>
      <w:r w:rsidRPr="00004883">
        <w:rPr>
          <w:rFonts w:eastAsia="等线"/>
          <w:b/>
          <w:bCs/>
          <w:szCs w:val="24"/>
        </w:rPr>
        <w:lastRenderedPageBreak/>
        <w:t>Figure S</w:t>
      </w:r>
      <w:r w:rsidR="002200B5" w:rsidRPr="00004883">
        <w:rPr>
          <w:rFonts w:eastAsia="等线" w:hint="eastAsia"/>
          <w:b/>
          <w:bCs/>
          <w:szCs w:val="24"/>
          <w:lang w:eastAsia="zh-CN"/>
        </w:rPr>
        <w:t>8</w:t>
      </w:r>
      <w:r w:rsidRPr="00004883">
        <w:rPr>
          <w:rFonts w:eastAsia="等线"/>
          <w:b/>
          <w:bCs/>
          <w:szCs w:val="24"/>
        </w:rPr>
        <w:t>. SB505124 inhibits GREM1-CM-induced EMT and metastasis of CRC</w:t>
      </w:r>
      <w:r w:rsidRPr="00004883">
        <w:rPr>
          <w:rFonts w:eastAsia="等线"/>
          <w:b/>
          <w:bCs/>
          <w:i/>
          <w:iCs/>
          <w:szCs w:val="24"/>
        </w:rPr>
        <w:t xml:space="preserve"> in vivo</w:t>
      </w:r>
      <w:r w:rsidRPr="00004883">
        <w:rPr>
          <w:rFonts w:eastAsia="等线"/>
          <w:b/>
          <w:bCs/>
          <w:szCs w:val="24"/>
        </w:rPr>
        <w:t>.</w:t>
      </w:r>
      <w:r w:rsidRPr="00004883">
        <w:rPr>
          <w:rFonts w:eastAsia="等线"/>
          <w:szCs w:val="24"/>
        </w:rPr>
        <w:t xml:space="preserve"> </w:t>
      </w:r>
      <w:r w:rsidRPr="00004883">
        <w:rPr>
          <w:rFonts w:eastAsia="等线"/>
          <w:b/>
          <w:bCs/>
          <w:szCs w:val="24"/>
        </w:rPr>
        <w:t>A-C</w:t>
      </w:r>
      <w:r w:rsidRPr="00004883">
        <w:rPr>
          <w:rFonts w:eastAsia="等线" w:hint="eastAsia"/>
          <w:szCs w:val="24"/>
        </w:rPr>
        <w:t>,</w:t>
      </w:r>
      <w:r w:rsidRPr="00004883">
        <w:rPr>
          <w:rFonts w:eastAsia="等线"/>
          <w:b/>
          <w:bCs/>
          <w:szCs w:val="24"/>
        </w:rPr>
        <w:t xml:space="preserve"> </w:t>
      </w:r>
      <w:r w:rsidRPr="00004883">
        <w:rPr>
          <w:rFonts w:eastAsia="等线"/>
          <w:szCs w:val="24"/>
        </w:rPr>
        <w:t>Images</w:t>
      </w:r>
      <w:r w:rsidRPr="00004883">
        <w:rPr>
          <w:rFonts w:eastAsia="等线" w:hint="eastAsia"/>
          <w:b/>
          <w:bCs/>
          <w:szCs w:val="24"/>
        </w:rPr>
        <w:t xml:space="preserve"> </w:t>
      </w:r>
      <w:r w:rsidRPr="00004883">
        <w:rPr>
          <w:rFonts w:eastAsia="等线" w:hint="eastAsia"/>
          <w:szCs w:val="24"/>
        </w:rPr>
        <w:t>(</w:t>
      </w:r>
      <w:r w:rsidRPr="00004883">
        <w:rPr>
          <w:rFonts w:eastAsia="等线"/>
          <w:szCs w:val="24"/>
        </w:rPr>
        <w:t>A</w:t>
      </w:r>
      <w:r w:rsidRPr="00004883">
        <w:rPr>
          <w:rFonts w:eastAsia="等线" w:hint="eastAsia"/>
          <w:szCs w:val="24"/>
        </w:rPr>
        <w:t>), tumor weight (</w:t>
      </w:r>
      <w:r w:rsidRPr="00004883">
        <w:rPr>
          <w:rFonts w:eastAsia="等线"/>
          <w:szCs w:val="24"/>
        </w:rPr>
        <w:t>B</w:t>
      </w:r>
      <w:r w:rsidRPr="00004883">
        <w:rPr>
          <w:rFonts w:eastAsia="等线" w:hint="eastAsia"/>
          <w:szCs w:val="24"/>
        </w:rPr>
        <w:t>), and tumor volume (</w:t>
      </w:r>
      <w:r w:rsidRPr="00004883">
        <w:rPr>
          <w:rFonts w:eastAsia="等线"/>
          <w:szCs w:val="24"/>
        </w:rPr>
        <w:t>C</w:t>
      </w:r>
      <w:r w:rsidRPr="00004883">
        <w:rPr>
          <w:rFonts w:eastAsia="等线" w:hint="eastAsia"/>
          <w:szCs w:val="24"/>
        </w:rPr>
        <w:t>) from nude mice (n = 6 mice per group) subcutaneously injected with HCT116 cells that wer</w:t>
      </w:r>
      <w:r w:rsidRPr="00004883">
        <w:rPr>
          <w:rFonts w:eastAsia="等线"/>
          <w:szCs w:val="24"/>
        </w:rPr>
        <w:t xml:space="preserve">e pretreated with Vec-CM, GREM1-CM, or GREM1-CM followed by intraperitoneal administration of the inhibitor SB505124 (10 mg/kg, every other day; GREM1-CM + SB505124). </w:t>
      </w:r>
      <w:r w:rsidRPr="00004883">
        <w:rPr>
          <w:rFonts w:eastAsia="等线" w:hint="eastAsia"/>
          <w:b/>
          <w:bCs/>
          <w:szCs w:val="24"/>
        </w:rPr>
        <w:t>D</w:t>
      </w:r>
      <w:r w:rsidRPr="00004883">
        <w:rPr>
          <w:rFonts w:eastAsia="等线" w:hint="eastAsia"/>
          <w:szCs w:val="24"/>
        </w:rPr>
        <w:t>,</w:t>
      </w:r>
      <w:r w:rsidRPr="00004883">
        <w:rPr>
          <w:rFonts w:eastAsia="等线"/>
          <w:szCs w:val="24"/>
        </w:rPr>
        <w:t xml:space="preserve"> RT–qPCR analysis of epithelial marker </w:t>
      </w:r>
      <w:r w:rsidRPr="00004883">
        <w:rPr>
          <w:rFonts w:eastAsia="等线"/>
          <w:i/>
          <w:iCs/>
          <w:szCs w:val="24"/>
        </w:rPr>
        <w:t>CDH1</w:t>
      </w:r>
      <w:r w:rsidRPr="00004883">
        <w:rPr>
          <w:rFonts w:eastAsia="等线"/>
          <w:szCs w:val="24"/>
        </w:rPr>
        <w:t xml:space="preserve"> and mesenchymal markers </w:t>
      </w:r>
      <w:r w:rsidRPr="00004883">
        <w:rPr>
          <w:rFonts w:eastAsia="等线"/>
          <w:i/>
          <w:iCs/>
          <w:szCs w:val="24"/>
        </w:rPr>
        <w:t>CTNNB1, SNAI1, ZEB1</w:t>
      </w:r>
      <w:r w:rsidRPr="00004883">
        <w:rPr>
          <w:rFonts w:eastAsia="等线"/>
          <w:szCs w:val="24"/>
        </w:rPr>
        <w:t xml:space="preserve"> in subcutaneous tumor tissues from the indicated treatment groups. n = 3 independent experiments. </w:t>
      </w:r>
      <w:r w:rsidRPr="00004883">
        <w:rPr>
          <w:rFonts w:eastAsia="等线"/>
          <w:b/>
          <w:bCs/>
          <w:szCs w:val="24"/>
        </w:rPr>
        <w:t>E-G</w:t>
      </w:r>
      <w:r w:rsidRPr="00004883">
        <w:rPr>
          <w:rFonts w:eastAsia="等线" w:hint="eastAsia"/>
          <w:szCs w:val="24"/>
        </w:rPr>
        <w:t>,</w:t>
      </w:r>
      <w:r w:rsidRPr="00004883">
        <w:rPr>
          <w:rFonts w:eastAsia="等线"/>
        </w:rPr>
        <w:t xml:space="preserve"> </w:t>
      </w:r>
      <w:r w:rsidRPr="00004883">
        <w:rPr>
          <w:rFonts w:eastAsia="等线"/>
          <w:szCs w:val="24"/>
        </w:rPr>
        <w:t>Representative IF images (E) and quantification (F, G) of E-CAD (green</w:t>
      </w:r>
      <w:r w:rsidRPr="00004883">
        <w:rPr>
          <w:rFonts w:eastAsia="等线" w:hint="eastAsia"/>
          <w:szCs w:val="24"/>
        </w:rPr>
        <w:t>), SNAIL (red), and DAPI (blue) staining in tumors from the indicated groups. SB505124 treatment restored E-CAD expression and suppressed SNAIL expression</w:t>
      </w:r>
      <w:r w:rsidRPr="00004883">
        <w:rPr>
          <w:rFonts w:eastAsia="等线"/>
          <w:szCs w:val="24"/>
        </w:rPr>
        <w:t xml:space="preserve"> (n = 5 mice per group). </w:t>
      </w:r>
      <w:r w:rsidRPr="00004883">
        <w:rPr>
          <w:rFonts w:eastAsia="等线" w:hint="eastAsia"/>
          <w:b/>
          <w:bCs/>
          <w:szCs w:val="24"/>
        </w:rPr>
        <w:t>H</w:t>
      </w:r>
      <w:r w:rsidRPr="00004883">
        <w:rPr>
          <w:rFonts w:eastAsia="等线" w:hint="eastAsia"/>
          <w:szCs w:val="24"/>
        </w:rPr>
        <w:t>,</w:t>
      </w:r>
      <w:r w:rsidRPr="00004883">
        <w:rPr>
          <w:rFonts w:eastAsia="等线" w:hint="eastAsia"/>
          <w:b/>
          <w:bCs/>
          <w:szCs w:val="24"/>
        </w:rPr>
        <w:t xml:space="preserve"> I</w:t>
      </w:r>
      <w:r w:rsidRPr="00004883">
        <w:rPr>
          <w:rFonts w:eastAsia="等线" w:hint="eastAsia"/>
          <w:szCs w:val="24"/>
        </w:rPr>
        <w:t>,</w:t>
      </w:r>
      <w:r w:rsidRPr="00004883">
        <w:rPr>
          <w:rFonts w:eastAsia="等线"/>
          <w:b/>
          <w:bCs/>
          <w:szCs w:val="24"/>
        </w:rPr>
        <w:t xml:space="preserve"> </w:t>
      </w:r>
      <w:r w:rsidRPr="00004883">
        <w:rPr>
          <w:rFonts w:eastAsia="等线" w:hint="eastAsia"/>
          <w:szCs w:val="24"/>
        </w:rPr>
        <w:t xml:space="preserve">Representative IVIS images (H) and </w:t>
      </w:r>
      <w:r w:rsidRPr="00004883">
        <w:rPr>
          <w:rFonts w:eastAsia="宋体" w:hint="eastAsia"/>
          <w:szCs w:val="24"/>
        </w:rPr>
        <w:t>q</w:t>
      </w:r>
      <w:r w:rsidRPr="00004883">
        <w:rPr>
          <w:rFonts w:eastAsia="宋体"/>
          <w:szCs w:val="24"/>
        </w:rPr>
        <w:t>uantification</w:t>
      </w:r>
      <w:r w:rsidRPr="00004883">
        <w:rPr>
          <w:rFonts w:eastAsia="等线" w:hint="eastAsia"/>
          <w:szCs w:val="24"/>
        </w:rPr>
        <w:t xml:space="preserve"> (I)</w:t>
      </w:r>
      <w:r w:rsidRPr="00004883">
        <w:rPr>
          <w:rFonts w:eastAsia="等线"/>
          <w:szCs w:val="24"/>
        </w:rPr>
        <w:t xml:space="preserve"> of NOG mice that were injected with HCT116-luc cells in the cecum </w:t>
      </w:r>
      <w:r w:rsidRPr="00004883">
        <w:rPr>
          <w:rFonts w:eastAsia="等线" w:hint="eastAsia"/>
          <w:szCs w:val="24"/>
        </w:rPr>
        <w:t xml:space="preserve">wall </w:t>
      </w:r>
      <w:r w:rsidRPr="00004883">
        <w:rPr>
          <w:rFonts w:eastAsia="等线"/>
          <w:szCs w:val="24"/>
        </w:rPr>
        <w:t xml:space="preserve">and treated with either SB505124 or </w:t>
      </w:r>
      <w:r w:rsidRPr="00004883">
        <w:rPr>
          <w:rFonts w:eastAsia="等线" w:hint="eastAsia"/>
          <w:szCs w:val="24"/>
        </w:rPr>
        <w:t>vehicle</w:t>
      </w:r>
      <w:r w:rsidRPr="00004883">
        <w:rPr>
          <w:rFonts w:eastAsia="等线"/>
          <w:szCs w:val="24"/>
        </w:rPr>
        <w:t xml:space="preserve"> via abdominal injection. Liver metastases were imaged and quantified using the IVIS Lumina Imaging System (n = 5 mice per group).</w:t>
      </w:r>
      <w:r w:rsidRPr="00004883">
        <w:rPr>
          <w:rFonts w:eastAsia="等线"/>
          <w:b/>
          <w:bCs/>
          <w:szCs w:val="24"/>
        </w:rPr>
        <w:t xml:space="preserve"> </w:t>
      </w:r>
      <w:r w:rsidRPr="00004883">
        <w:rPr>
          <w:rFonts w:eastAsia="等线"/>
          <w:szCs w:val="24"/>
        </w:rPr>
        <w:t>For B</w:t>
      </w:r>
      <w:r w:rsidRPr="00004883">
        <w:rPr>
          <w:rFonts w:eastAsia="宋体"/>
          <w:szCs w:val="24"/>
        </w:rPr>
        <w:t>–</w:t>
      </w:r>
      <w:r w:rsidRPr="00004883">
        <w:rPr>
          <w:rFonts w:eastAsia="等线"/>
          <w:szCs w:val="24"/>
        </w:rPr>
        <w:t>D, F</w:t>
      </w:r>
      <w:r w:rsidRPr="00004883">
        <w:rPr>
          <w:rFonts w:eastAsia="等线" w:hint="eastAsia"/>
          <w:szCs w:val="24"/>
        </w:rPr>
        <w:t>, G</w:t>
      </w:r>
      <w:r w:rsidRPr="00004883">
        <w:rPr>
          <w:rFonts w:eastAsia="等线"/>
          <w:szCs w:val="24"/>
        </w:rPr>
        <w:t xml:space="preserve"> and </w:t>
      </w:r>
      <w:r w:rsidRPr="00004883">
        <w:rPr>
          <w:rFonts w:eastAsia="等线" w:hint="eastAsia"/>
          <w:szCs w:val="24"/>
        </w:rPr>
        <w:t>I</w:t>
      </w:r>
      <w:r w:rsidRPr="00004883">
        <w:rPr>
          <w:rFonts w:eastAsia="等线"/>
          <w:szCs w:val="24"/>
        </w:rPr>
        <w:t xml:space="preserve">, data are </w:t>
      </w:r>
      <w:r w:rsidRPr="00004883">
        <w:rPr>
          <w:rFonts w:eastAsia="等线" w:hint="eastAsia"/>
          <w:szCs w:val="24"/>
        </w:rPr>
        <w:t>presented as</w:t>
      </w:r>
      <w:r w:rsidRPr="00004883">
        <w:rPr>
          <w:rFonts w:eastAsia="等线"/>
          <w:szCs w:val="24"/>
        </w:rPr>
        <w:t xml:space="preserve"> mean ± s.e.m. </w:t>
      </w:r>
      <w:r w:rsidRPr="00004883">
        <w:rPr>
          <w:rFonts w:eastAsia="等线"/>
          <w:i/>
          <w:iCs/>
          <w:szCs w:val="24"/>
        </w:rPr>
        <w:t>P</w:t>
      </w:r>
      <w:r w:rsidRPr="00004883">
        <w:rPr>
          <w:rFonts w:eastAsia="等线"/>
          <w:szCs w:val="24"/>
        </w:rPr>
        <w:t xml:space="preserve"> values were calculated using one-way ANOVA with Bonferroni multiple-comparison test</w:t>
      </w:r>
      <w:r w:rsidRPr="00004883">
        <w:rPr>
          <w:rFonts w:eastAsia="等线" w:hint="eastAsia"/>
          <w:szCs w:val="24"/>
        </w:rPr>
        <w:t xml:space="preserve"> (</w:t>
      </w:r>
      <w:r w:rsidRPr="00004883">
        <w:rPr>
          <w:rFonts w:eastAsia="等线"/>
          <w:szCs w:val="24"/>
        </w:rPr>
        <w:t>B</w:t>
      </w:r>
      <w:r w:rsidRPr="00004883">
        <w:rPr>
          <w:rFonts w:eastAsia="宋体"/>
          <w:szCs w:val="24"/>
        </w:rPr>
        <w:t>–</w:t>
      </w:r>
      <w:r w:rsidRPr="00004883">
        <w:rPr>
          <w:rFonts w:eastAsia="等线"/>
          <w:szCs w:val="24"/>
        </w:rPr>
        <w:t>D, F</w:t>
      </w:r>
      <w:r w:rsidRPr="00004883">
        <w:rPr>
          <w:rFonts w:eastAsia="等线" w:hint="eastAsia"/>
          <w:szCs w:val="24"/>
        </w:rPr>
        <w:t xml:space="preserve">, </w:t>
      </w:r>
      <w:r w:rsidRPr="00004883">
        <w:rPr>
          <w:rFonts w:eastAsia="等线"/>
          <w:szCs w:val="24"/>
        </w:rPr>
        <w:t>and</w:t>
      </w:r>
      <w:r w:rsidRPr="00004883">
        <w:rPr>
          <w:rFonts w:eastAsia="等线" w:hint="eastAsia"/>
          <w:szCs w:val="24"/>
        </w:rPr>
        <w:t xml:space="preserve"> G) or </w:t>
      </w:r>
      <w:r w:rsidRPr="00004883">
        <w:rPr>
          <w:rFonts w:eastAsia="宋体"/>
          <w:szCs w:val="24"/>
        </w:rPr>
        <w:t>two-tailed Student’s t-test</w:t>
      </w:r>
      <w:r w:rsidRPr="00004883">
        <w:rPr>
          <w:rFonts w:eastAsia="宋体" w:hint="eastAsia"/>
          <w:szCs w:val="24"/>
        </w:rPr>
        <w:t xml:space="preserve"> </w:t>
      </w:r>
      <w:r w:rsidRPr="00004883">
        <w:rPr>
          <w:rFonts w:eastAsia="等线" w:hint="eastAsia"/>
          <w:szCs w:val="24"/>
        </w:rPr>
        <w:t>(I)</w:t>
      </w:r>
      <w:r w:rsidRPr="00004883">
        <w:rPr>
          <w:rFonts w:eastAsia="等线"/>
          <w:szCs w:val="24"/>
        </w:rPr>
        <w:t>.</w:t>
      </w:r>
    </w:p>
    <w:p w14:paraId="5420EA2D" w14:textId="77777777" w:rsidR="002200B5" w:rsidRPr="00004883" w:rsidRDefault="002200B5">
      <w:pPr>
        <w:rPr>
          <w:rFonts w:eastAsia="等线"/>
          <w:szCs w:val="24"/>
        </w:rPr>
      </w:pPr>
      <w:r w:rsidRPr="00004883">
        <w:rPr>
          <w:rFonts w:eastAsia="等线"/>
          <w:szCs w:val="24"/>
        </w:rPr>
        <w:br w:type="page"/>
      </w:r>
    </w:p>
    <w:p w14:paraId="0DC4935F" w14:textId="02FAA9D1" w:rsidR="002200B5" w:rsidRPr="00004883" w:rsidRDefault="004D578B" w:rsidP="002200B5">
      <w:pPr>
        <w:jc w:val="center"/>
        <w:rPr>
          <w:rFonts w:eastAsia="等线"/>
          <w:szCs w:val="24"/>
          <w:lang w:eastAsia="zh-CN"/>
        </w:rPr>
      </w:pPr>
      <w:r w:rsidRPr="00004883">
        <w:rPr>
          <w:rFonts w:eastAsia="等线"/>
          <w:noProof/>
          <w:szCs w:val="24"/>
          <w:lang w:eastAsia="zh-CN"/>
        </w:rPr>
        <w:lastRenderedPageBreak/>
        <w:drawing>
          <wp:inline distT="0" distB="0" distL="0" distR="0" wp14:anchorId="1DA7DA2A" wp14:editId="263726A1">
            <wp:extent cx="5493807" cy="2446138"/>
            <wp:effectExtent l="0" t="0" r="0" b="0"/>
            <wp:docPr id="5109799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7593" cy="2447824"/>
                    </a:xfrm>
                    <a:prstGeom prst="rect">
                      <a:avLst/>
                    </a:prstGeom>
                    <a:noFill/>
                  </pic:spPr>
                </pic:pic>
              </a:graphicData>
            </a:graphic>
          </wp:inline>
        </w:drawing>
      </w:r>
    </w:p>
    <w:p w14:paraId="11CF6884" w14:textId="7509DAFF" w:rsidR="002200B5" w:rsidRPr="00004883" w:rsidRDefault="002200B5" w:rsidP="002200B5">
      <w:pPr>
        <w:rPr>
          <w:rFonts w:eastAsia="等线"/>
          <w:szCs w:val="24"/>
        </w:rPr>
      </w:pPr>
      <w:bookmarkStart w:id="42" w:name="OLE_LINK250"/>
      <w:bookmarkStart w:id="43" w:name="OLE_LINK10"/>
      <w:r w:rsidRPr="00004883">
        <w:rPr>
          <w:rFonts w:eastAsia="等线"/>
          <w:b/>
          <w:bCs/>
          <w:szCs w:val="24"/>
        </w:rPr>
        <w:t>Figure S</w:t>
      </w:r>
      <w:r w:rsidRPr="00004883">
        <w:rPr>
          <w:rFonts w:eastAsia="等线" w:hint="eastAsia"/>
          <w:b/>
          <w:bCs/>
          <w:szCs w:val="24"/>
          <w:lang w:eastAsia="zh-CN"/>
        </w:rPr>
        <w:t>9</w:t>
      </w:r>
      <w:r w:rsidRPr="00004883">
        <w:rPr>
          <w:rFonts w:eastAsia="等线"/>
          <w:b/>
          <w:bCs/>
          <w:szCs w:val="24"/>
        </w:rPr>
        <w:t xml:space="preserve">. </w:t>
      </w:r>
      <w:bookmarkStart w:id="44" w:name="_Hlk214460176"/>
      <w:r w:rsidRPr="00004883">
        <w:rPr>
          <w:rFonts w:eastAsia="等线"/>
          <w:b/>
          <w:bCs/>
          <w:i/>
          <w:iCs/>
          <w:szCs w:val="24"/>
        </w:rPr>
        <w:t>GREM1</w:t>
      </w:r>
      <w:r w:rsidRPr="00004883">
        <w:rPr>
          <w:rFonts w:eastAsia="等线"/>
          <w:b/>
          <w:bCs/>
          <w:szCs w:val="24"/>
        </w:rPr>
        <w:t xml:space="preserve"> and </w:t>
      </w:r>
      <w:r w:rsidRPr="00004883">
        <w:rPr>
          <w:rFonts w:eastAsia="等线"/>
          <w:b/>
          <w:bCs/>
          <w:i/>
          <w:iCs/>
          <w:szCs w:val="24"/>
        </w:rPr>
        <w:t>ACVR1C</w:t>
      </w:r>
      <w:r w:rsidRPr="00004883">
        <w:rPr>
          <w:rFonts w:eastAsia="等线"/>
          <w:b/>
          <w:bCs/>
          <w:szCs w:val="24"/>
        </w:rPr>
        <w:t xml:space="preserve"> Expression in </w:t>
      </w:r>
      <w:bookmarkStart w:id="45" w:name="_Hlk214716772"/>
      <w:r w:rsidRPr="00004883">
        <w:rPr>
          <w:rFonts w:eastAsia="等线"/>
          <w:b/>
          <w:bCs/>
          <w:szCs w:val="24"/>
        </w:rPr>
        <w:t>Primary CRC</w:t>
      </w:r>
      <w:bookmarkEnd w:id="45"/>
      <w:r w:rsidRPr="00004883">
        <w:rPr>
          <w:rFonts w:eastAsia="等线" w:hint="eastAsia"/>
          <w:b/>
          <w:bCs/>
          <w:szCs w:val="24"/>
          <w:lang w:eastAsia="zh-CN"/>
        </w:rPr>
        <w:t xml:space="preserve"> and</w:t>
      </w:r>
      <w:r w:rsidRPr="00004883">
        <w:rPr>
          <w:rFonts w:eastAsia="等线"/>
          <w:b/>
          <w:bCs/>
          <w:szCs w:val="24"/>
        </w:rPr>
        <w:t xml:space="preserve"> Liver Metastases</w:t>
      </w:r>
      <w:bookmarkEnd w:id="44"/>
      <w:r w:rsidRPr="00004883">
        <w:rPr>
          <w:rFonts w:eastAsia="等线" w:hint="eastAsia"/>
          <w:b/>
          <w:bCs/>
          <w:szCs w:val="24"/>
          <w:lang w:eastAsia="zh-CN"/>
        </w:rPr>
        <w:t xml:space="preserve">. </w:t>
      </w:r>
      <w:bookmarkStart w:id="46" w:name="_Hlk214715464"/>
      <w:r w:rsidRPr="00004883">
        <w:rPr>
          <w:rFonts w:eastAsia="等线" w:hint="eastAsia"/>
          <w:b/>
          <w:bCs/>
          <w:szCs w:val="24"/>
          <w:lang w:eastAsia="zh-CN"/>
        </w:rPr>
        <w:t>A</w:t>
      </w:r>
      <w:r w:rsidRPr="00004883">
        <w:rPr>
          <w:rFonts w:eastAsia="等线" w:hint="eastAsia"/>
          <w:b/>
          <w:bCs/>
          <w:szCs w:val="24"/>
        </w:rPr>
        <w:t>,</w:t>
      </w:r>
      <w:r w:rsidRPr="00004883">
        <w:rPr>
          <w:rFonts w:eastAsia="等线" w:hint="eastAsia"/>
          <w:b/>
          <w:bCs/>
          <w:szCs w:val="24"/>
          <w:lang w:eastAsia="zh-CN"/>
        </w:rPr>
        <w:t xml:space="preserve"> B,</w:t>
      </w:r>
      <w:r w:rsidRPr="00004883">
        <w:rPr>
          <w:rFonts w:eastAsia="等线"/>
          <w:szCs w:val="24"/>
          <w:lang w:eastAsia="zh-CN"/>
        </w:rPr>
        <w:t xml:space="preserve"> Violin plots showing the expression of </w:t>
      </w:r>
      <w:r w:rsidRPr="00004883">
        <w:rPr>
          <w:rFonts w:eastAsia="等线"/>
          <w:i/>
          <w:iCs/>
          <w:szCs w:val="24"/>
          <w:lang w:eastAsia="zh-CN"/>
        </w:rPr>
        <w:t>GREM1</w:t>
      </w:r>
      <w:r w:rsidRPr="00004883">
        <w:rPr>
          <w:rFonts w:eastAsia="等线"/>
          <w:szCs w:val="24"/>
          <w:lang w:eastAsia="zh-CN"/>
        </w:rPr>
        <w:t xml:space="preserve"> </w:t>
      </w:r>
      <w:r w:rsidRPr="00004883">
        <w:rPr>
          <w:rFonts w:eastAsia="等线" w:hint="eastAsia"/>
          <w:szCs w:val="24"/>
          <w:lang w:eastAsia="zh-CN"/>
        </w:rPr>
        <w:t xml:space="preserve">(A) </w:t>
      </w:r>
      <w:r w:rsidRPr="00004883">
        <w:rPr>
          <w:rFonts w:eastAsia="等线"/>
          <w:szCs w:val="24"/>
          <w:lang w:eastAsia="zh-CN"/>
        </w:rPr>
        <w:t xml:space="preserve">and </w:t>
      </w:r>
      <w:r w:rsidRPr="00004883">
        <w:rPr>
          <w:rFonts w:eastAsia="等线"/>
          <w:i/>
          <w:iCs/>
          <w:szCs w:val="24"/>
          <w:lang w:eastAsia="zh-CN"/>
        </w:rPr>
        <w:t>ACVR1C</w:t>
      </w:r>
      <w:r w:rsidRPr="00004883">
        <w:rPr>
          <w:rFonts w:eastAsia="等线"/>
          <w:szCs w:val="24"/>
          <w:lang w:eastAsia="zh-CN"/>
        </w:rPr>
        <w:t xml:space="preserve"> </w:t>
      </w:r>
      <w:r w:rsidRPr="00004883">
        <w:rPr>
          <w:rFonts w:eastAsia="等线" w:hint="eastAsia"/>
          <w:szCs w:val="24"/>
          <w:lang w:eastAsia="zh-CN"/>
        </w:rPr>
        <w:t xml:space="preserve">(B) </w:t>
      </w:r>
      <w:r w:rsidRPr="00004883">
        <w:rPr>
          <w:rFonts w:eastAsia="等线"/>
          <w:szCs w:val="24"/>
          <w:lang w:eastAsia="zh-CN"/>
        </w:rPr>
        <w:t>across fibroblasts</w:t>
      </w:r>
      <w:r w:rsidRPr="00004883">
        <w:rPr>
          <w:rFonts w:eastAsia="等线" w:hint="eastAsia"/>
          <w:szCs w:val="24"/>
          <w:lang w:eastAsia="zh-CN"/>
        </w:rPr>
        <w:t xml:space="preserve"> and </w:t>
      </w:r>
      <w:r w:rsidRPr="00004883">
        <w:rPr>
          <w:rFonts w:eastAsia="等线"/>
          <w:szCs w:val="24"/>
          <w:lang w:eastAsia="zh-CN"/>
        </w:rPr>
        <w:t>tumor cells</w:t>
      </w:r>
      <w:r w:rsidRPr="00004883">
        <w:rPr>
          <w:rFonts w:eastAsia="等线" w:hint="eastAsia"/>
          <w:szCs w:val="24"/>
          <w:lang w:eastAsia="zh-CN"/>
        </w:rPr>
        <w:t xml:space="preserve"> in </w:t>
      </w:r>
      <w:r w:rsidR="004F475A">
        <w:rPr>
          <w:rFonts w:eastAsia="等线" w:hint="eastAsia"/>
          <w:szCs w:val="24"/>
          <w:lang w:eastAsia="zh-CN"/>
        </w:rPr>
        <w:t>p</w:t>
      </w:r>
      <w:r w:rsidRPr="00004883">
        <w:rPr>
          <w:rFonts w:eastAsia="等线"/>
          <w:szCs w:val="24"/>
          <w:lang w:eastAsia="zh-CN"/>
        </w:rPr>
        <w:t xml:space="preserve">rimary CRC samples and tumor cells in liver metastasis </w:t>
      </w:r>
      <w:bookmarkStart w:id="47" w:name="OLE_LINK6"/>
      <w:r w:rsidRPr="00004883">
        <w:rPr>
          <w:rFonts w:eastAsia="等线"/>
          <w:szCs w:val="24"/>
          <w:lang w:eastAsia="zh-CN"/>
        </w:rPr>
        <w:t>samples</w:t>
      </w:r>
      <w:bookmarkEnd w:id="47"/>
      <w:r w:rsidRPr="00004883">
        <w:rPr>
          <w:rFonts w:eastAsia="等线" w:hint="eastAsia"/>
          <w:szCs w:val="24"/>
          <w:lang w:eastAsia="zh-CN"/>
        </w:rPr>
        <w:t xml:space="preserve"> </w:t>
      </w:r>
      <w:r w:rsidRPr="00004883">
        <w:rPr>
          <w:rFonts w:eastAsia="等线"/>
          <w:szCs w:val="24"/>
          <w:lang w:eastAsia="zh-CN"/>
        </w:rPr>
        <w:t>from the GSE225857 single-cell R</w:t>
      </w:r>
      <w:r w:rsidRPr="004F475A">
        <w:rPr>
          <w:rFonts w:eastAsia="等线"/>
          <w:szCs w:val="24"/>
          <w:lang w:eastAsia="zh-CN"/>
        </w:rPr>
        <w:t>NA-seq dataset.</w:t>
      </w:r>
      <w:bookmarkEnd w:id="42"/>
      <w:bookmarkEnd w:id="46"/>
      <w:r w:rsidR="002F3AB5" w:rsidRPr="004F475A">
        <w:t xml:space="preserve"> </w:t>
      </w:r>
      <w:r w:rsidR="002F3AB5" w:rsidRPr="004F475A">
        <w:rPr>
          <w:rFonts w:eastAsia="等线"/>
          <w:szCs w:val="24"/>
          <w:lang w:eastAsia="zh-CN"/>
        </w:rPr>
        <w:t xml:space="preserve">CRC cells in liver metastases were defined as the </w:t>
      </w:r>
      <w:r w:rsidR="002F3AB5" w:rsidRPr="004F475A">
        <w:rPr>
          <w:rFonts w:eastAsia="等线"/>
          <w:i/>
          <w:iCs/>
          <w:szCs w:val="24"/>
          <w:lang w:eastAsia="zh-CN"/>
        </w:rPr>
        <w:t>EPCAM</w:t>
      </w:r>
      <w:r w:rsidR="002F3AB5" w:rsidRPr="004F475A">
        <w:rPr>
          <w:rFonts w:eastAsia="等线"/>
          <w:i/>
          <w:iCs/>
          <w:szCs w:val="24"/>
          <w:vertAlign w:val="superscript"/>
          <w:lang w:eastAsia="zh-CN"/>
        </w:rPr>
        <w:t>+</w:t>
      </w:r>
      <w:r w:rsidR="002F3AB5" w:rsidRPr="004F475A">
        <w:rPr>
          <w:rFonts w:eastAsia="等线"/>
          <w:i/>
          <w:iCs/>
          <w:szCs w:val="24"/>
          <w:lang w:eastAsia="zh-CN"/>
        </w:rPr>
        <w:t>/CDX2</w:t>
      </w:r>
      <w:r w:rsidR="002F3AB5" w:rsidRPr="004F475A">
        <w:rPr>
          <w:rFonts w:eastAsia="等线"/>
          <w:i/>
          <w:iCs/>
          <w:szCs w:val="24"/>
          <w:vertAlign w:val="superscript"/>
          <w:lang w:eastAsia="zh-CN"/>
        </w:rPr>
        <w:t>+</w:t>
      </w:r>
      <w:r w:rsidR="002F3AB5" w:rsidRPr="004F475A">
        <w:rPr>
          <w:rFonts w:eastAsia="等线"/>
          <w:i/>
          <w:iCs/>
          <w:szCs w:val="24"/>
          <w:lang w:eastAsia="zh-CN"/>
        </w:rPr>
        <w:t xml:space="preserve"> </w:t>
      </w:r>
      <w:r w:rsidR="002F3AB5" w:rsidRPr="004F475A">
        <w:rPr>
          <w:rFonts w:eastAsia="等线"/>
          <w:szCs w:val="24"/>
          <w:lang w:eastAsia="zh-CN"/>
        </w:rPr>
        <w:t>subpopulation</w:t>
      </w:r>
      <w:r w:rsidR="00AB1B2C" w:rsidRPr="004F475A">
        <w:rPr>
          <w:rFonts w:eastAsia="等线"/>
          <w:szCs w:val="24"/>
          <w:lang w:eastAsia="zh-CN"/>
        </w:rPr>
        <w:t>.</w:t>
      </w:r>
      <w:bookmarkEnd w:id="43"/>
      <w:r w:rsidRPr="00004883">
        <w:rPr>
          <w:rFonts w:eastAsia="等线"/>
          <w:szCs w:val="24"/>
        </w:rPr>
        <w:br w:type="page"/>
      </w:r>
    </w:p>
    <w:p w14:paraId="4AB71FFE" w14:textId="4D2DA55A" w:rsidR="008131D0" w:rsidRPr="00004883" w:rsidRDefault="000400CF" w:rsidP="008131D0">
      <w:pPr>
        <w:tabs>
          <w:tab w:val="left" w:pos="1878"/>
        </w:tabs>
        <w:jc w:val="center"/>
        <w:rPr>
          <w:rFonts w:eastAsia="等线"/>
          <w:lang w:eastAsia="zh-CN"/>
        </w:rPr>
      </w:pPr>
      <w:r w:rsidRPr="00004883">
        <w:rPr>
          <w:noProof/>
        </w:rPr>
        <w:lastRenderedPageBreak/>
        <w:drawing>
          <wp:inline distT="0" distB="0" distL="0" distR="0" wp14:anchorId="191B0734" wp14:editId="2A862CC2">
            <wp:extent cx="5818084" cy="7537836"/>
            <wp:effectExtent l="0" t="0" r="0" b="6350"/>
            <wp:docPr id="43071007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609" b="5791"/>
                    <a:stretch>
                      <a:fillRect/>
                    </a:stretch>
                  </pic:blipFill>
                  <pic:spPr bwMode="auto">
                    <a:xfrm>
                      <a:off x="0" y="0"/>
                      <a:ext cx="5818505" cy="7538382"/>
                    </a:xfrm>
                    <a:prstGeom prst="rect">
                      <a:avLst/>
                    </a:prstGeom>
                    <a:noFill/>
                    <a:ln>
                      <a:noFill/>
                    </a:ln>
                    <a:extLst>
                      <a:ext uri="{53640926-AAD7-44D8-BBD7-CCE9431645EC}">
                        <a14:shadowObscured xmlns:a14="http://schemas.microsoft.com/office/drawing/2010/main"/>
                      </a:ext>
                    </a:extLst>
                  </pic:spPr>
                </pic:pic>
              </a:graphicData>
            </a:graphic>
          </wp:inline>
        </w:drawing>
      </w:r>
    </w:p>
    <w:p w14:paraId="06040B26" w14:textId="77777777" w:rsidR="00864D00" w:rsidRPr="00004883" w:rsidRDefault="00864D00" w:rsidP="008131D0">
      <w:pPr>
        <w:tabs>
          <w:tab w:val="left" w:pos="1878"/>
        </w:tabs>
        <w:jc w:val="center"/>
        <w:rPr>
          <w:rFonts w:eastAsia="等线"/>
          <w:lang w:eastAsia="zh-CN"/>
        </w:rPr>
      </w:pPr>
    </w:p>
    <w:p w14:paraId="18743449" w14:textId="77777777" w:rsidR="00864D00" w:rsidRPr="00004883" w:rsidRDefault="00864D00" w:rsidP="008131D0">
      <w:pPr>
        <w:tabs>
          <w:tab w:val="left" w:pos="1878"/>
        </w:tabs>
        <w:jc w:val="center"/>
        <w:rPr>
          <w:rFonts w:eastAsia="等线"/>
          <w:lang w:eastAsia="zh-CN"/>
        </w:rPr>
      </w:pPr>
    </w:p>
    <w:p w14:paraId="3F3A2C32" w14:textId="77777777" w:rsidR="00864D00" w:rsidRPr="00004883" w:rsidRDefault="00864D00" w:rsidP="008131D0">
      <w:pPr>
        <w:tabs>
          <w:tab w:val="left" w:pos="1878"/>
        </w:tabs>
        <w:jc w:val="center"/>
        <w:rPr>
          <w:rFonts w:eastAsia="等线"/>
          <w:lang w:eastAsia="zh-CN"/>
        </w:rPr>
      </w:pPr>
    </w:p>
    <w:p w14:paraId="6E5336A0" w14:textId="41E2B859" w:rsidR="00864D00" w:rsidRPr="00004883" w:rsidRDefault="008131D0" w:rsidP="008131D0">
      <w:pPr>
        <w:tabs>
          <w:tab w:val="left" w:pos="1878"/>
        </w:tabs>
        <w:rPr>
          <w:rFonts w:eastAsia="等线"/>
          <w:szCs w:val="24"/>
          <w:lang w:eastAsia="zh-CN"/>
        </w:rPr>
      </w:pPr>
      <w:bookmarkStart w:id="48" w:name="OLE_LINK7"/>
      <w:r w:rsidRPr="00004883">
        <w:rPr>
          <w:rFonts w:eastAsia="宋体"/>
          <w:b/>
          <w:bCs/>
          <w:kern w:val="32"/>
          <w:szCs w:val="24"/>
        </w:rPr>
        <w:lastRenderedPageBreak/>
        <w:t>Figure S</w:t>
      </w:r>
      <w:r w:rsidR="00A91E50" w:rsidRPr="00004883">
        <w:rPr>
          <w:rFonts w:eastAsia="宋体" w:hint="eastAsia"/>
          <w:b/>
          <w:bCs/>
          <w:kern w:val="32"/>
          <w:szCs w:val="24"/>
          <w:lang w:eastAsia="zh-CN"/>
        </w:rPr>
        <w:t>10</w:t>
      </w:r>
      <w:r w:rsidRPr="00004883">
        <w:rPr>
          <w:rFonts w:eastAsia="宋体"/>
          <w:b/>
          <w:bCs/>
          <w:kern w:val="32"/>
          <w:szCs w:val="24"/>
        </w:rPr>
        <w:t xml:space="preserve">. </w:t>
      </w:r>
      <w:bookmarkEnd w:id="48"/>
      <w:r w:rsidRPr="00004883">
        <w:rPr>
          <w:rFonts w:eastAsia="等线"/>
          <w:b/>
          <w:bCs/>
          <w:szCs w:val="24"/>
        </w:rPr>
        <w:t>Autocrine GREM1 promote</w:t>
      </w:r>
      <w:r w:rsidR="00840ACF" w:rsidRPr="00004883">
        <w:rPr>
          <w:rFonts w:eastAsia="等线" w:hint="eastAsia"/>
          <w:b/>
          <w:bCs/>
          <w:szCs w:val="24"/>
          <w:lang w:eastAsia="zh-CN"/>
        </w:rPr>
        <w:t>s</w:t>
      </w:r>
      <w:r w:rsidRPr="00004883">
        <w:rPr>
          <w:rFonts w:eastAsia="等线"/>
          <w:b/>
          <w:bCs/>
          <w:szCs w:val="24"/>
        </w:rPr>
        <w:t xml:space="preserve"> EMT and metastasis of CRC </w:t>
      </w:r>
      <w:r w:rsidRPr="00004883">
        <w:rPr>
          <w:rFonts w:eastAsia="等线"/>
          <w:b/>
          <w:bCs/>
          <w:i/>
          <w:iCs/>
          <w:szCs w:val="24"/>
        </w:rPr>
        <w:t>in vivo</w:t>
      </w:r>
      <w:r w:rsidRPr="00004883">
        <w:rPr>
          <w:rFonts w:eastAsia="等线"/>
          <w:b/>
          <w:bCs/>
          <w:szCs w:val="24"/>
        </w:rPr>
        <w:t>. A-C</w:t>
      </w:r>
      <w:r w:rsidRPr="00004883">
        <w:rPr>
          <w:rFonts w:eastAsia="等线" w:hint="eastAsia"/>
          <w:szCs w:val="24"/>
        </w:rPr>
        <w:t>,</w:t>
      </w:r>
      <w:r w:rsidRPr="00004883">
        <w:rPr>
          <w:rFonts w:eastAsia="等线"/>
          <w:b/>
          <w:bCs/>
          <w:szCs w:val="24"/>
        </w:rPr>
        <w:t xml:space="preserve"> </w:t>
      </w:r>
      <w:r w:rsidRPr="00004883">
        <w:rPr>
          <w:rFonts w:eastAsia="等线" w:hint="eastAsia"/>
          <w:szCs w:val="24"/>
        </w:rPr>
        <w:t>Images (</w:t>
      </w:r>
      <w:r w:rsidRPr="00004883">
        <w:rPr>
          <w:rFonts w:eastAsia="等线"/>
          <w:szCs w:val="24"/>
        </w:rPr>
        <w:t>A</w:t>
      </w:r>
      <w:r w:rsidRPr="00004883">
        <w:rPr>
          <w:rFonts w:eastAsia="等线" w:hint="eastAsia"/>
          <w:szCs w:val="24"/>
        </w:rPr>
        <w:t>), tumor weight (</w:t>
      </w:r>
      <w:r w:rsidRPr="00004883">
        <w:rPr>
          <w:rFonts w:eastAsia="等线"/>
          <w:szCs w:val="24"/>
        </w:rPr>
        <w:t>B</w:t>
      </w:r>
      <w:r w:rsidRPr="00004883">
        <w:rPr>
          <w:rFonts w:eastAsia="等线" w:hint="eastAsia"/>
          <w:szCs w:val="24"/>
        </w:rPr>
        <w:t>), and tumor volume (</w:t>
      </w:r>
      <w:r w:rsidRPr="00004883">
        <w:rPr>
          <w:rFonts w:eastAsia="等线"/>
          <w:szCs w:val="24"/>
        </w:rPr>
        <w:t>C</w:t>
      </w:r>
      <w:r w:rsidRPr="00004883">
        <w:rPr>
          <w:rFonts w:eastAsia="等线" w:hint="eastAsia"/>
          <w:szCs w:val="24"/>
        </w:rPr>
        <w:t>) from nude mice (n = 6 mice per group) subcutaneously injected with HCT116 cells stably infected with control lentivirus (pLV) or GREM1-overexpressing lentivirus (pLV-GREM1). Autocrine GREM1 significantly increased tumor weight and volume</w:t>
      </w:r>
      <w:r w:rsidRPr="00004883">
        <w:rPr>
          <w:rFonts w:eastAsia="等线"/>
          <w:szCs w:val="24"/>
        </w:rPr>
        <w:t xml:space="preserve">. </w:t>
      </w:r>
      <w:r w:rsidRPr="00004883">
        <w:rPr>
          <w:rFonts w:eastAsia="等线" w:hint="eastAsia"/>
          <w:b/>
          <w:bCs/>
          <w:szCs w:val="24"/>
        </w:rPr>
        <w:t>D</w:t>
      </w:r>
      <w:r w:rsidRPr="00004883">
        <w:rPr>
          <w:rFonts w:eastAsia="等线" w:hint="eastAsia"/>
          <w:szCs w:val="24"/>
        </w:rPr>
        <w:t>,</w:t>
      </w:r>
      <w:r w:rsidRPr="00004883">
        <w:rPr>
          <w:rFonts w:eastAsia="等线"/>
          <w:szCs w:val="24"/>
        </w:rPr>
        <w:t xml:space="preserve"> mRNA levels of epithelial marker </w:t>
      </w:r>
      <w:r w:rsidRPr="00004883">
        <w:rPr>
          <w:rFonts w:eastAsia="等线"/>
          <w:i/>
          <w:iCs/>
          <w:szCs w:val="24"/>
        </w:rPr>
        <w:t>CDH1</w:t>
      </w:r>
      <w:r w:rsidRPr="00004883">
        <w:rPr>
          <w:rFonts w:eastAsia="等线"/>
          <w:szCs w:val="24"/>
        </w:rPr>
        <w:t xml:space="preserve"> and mesenchymal markers </w:t>
      </w:r>
      <w:r w:rsidRPr="00004883">
        <w:rPr>
          <w:rFonts w:eastAsia="等线"/>
          <w:i/>
          <w:iCs/>
          <w:szCs w:val="24"/>
        </w:rPr>
        <w:t>VIM</w:t>
      </w:r>
      <w:r w:rsidRPr="00004883">
        <w:rPr>
          <w:rFonts w:eastAsia="等线"/>
          <w:szCs w:val="24"/>
        </w:rPr>
        <w:t xml:space="preserve">, </w:t>
      </w:r>
      <w:r w:rsidRPr="00004883">
        <w:rPr>
          <w:rFonts w:eastAsia="等线"/>
          <w:i/>
          <w:iCs/>
          <w:szCs w:val="24"/>
        </w:rPr>
        <w:t>SNAI1</w:t>
      </w:r>
      <w:r w:rsidRPr="00004883">
        <w:rPr>
          <w:rFonts w:eastAsia="等线"/>
          <w:szCs w:val="24"/>
        </w:rPr>
        <w:t xml:space="preserve"> and </w:t>
      </w:r>
      <w:r w:rsidRPr="00004883">
        <w:rPr>
          <w:rFonts w:eastAsia="等线"/>
          <w:i/>
          <w:iCs/>
          <w:szCs w:val="24"/>
        </w:rPr>
        <w:t>ZEB1</w:t>
      </w:r>
      <w:r w:rsidRPr="00004883">
        <w:rPr>
          <w:rFonts w:eastAsia="等线"/>
          <w:szCs w:val="24"/>
        </w:rPr>
        <w:t xml:space="preserve"> were compared by RT–qPCR analysis </w:t>
      </w:r>
      <w:r w:rsidRPr="00004883">
        <w:rPr>
          <w:rFonts w:eastAsia="等线" w:hint="eastAsia"/>
          <w:szCs w:val="24"/>
        </w:rPr>
        <w:t>in subcutaneous tumors derived from HCT116 cells infected with pLV or pLV-GREM1 lentiviruses</w:t>
      </w:r>
      <w:r w:rsidRPr="00004883">
        <w:rPr>
          <w:rFonts w:eastAsia="等线"/>
          <w:szCs w:val="24"/>
        </w:rPr>
        <w:t xml:space="preserve">. </w:t>
      </w:r>
      <w:r w:rsidRPr="00004883">
        <w:rPr>
          <w:rFonts w:eastAsia="等线"/>
          <w:b/>
          <w:bCs/>
          <w:szCs w:val="24"/>
        </w:rPr>
        <w:t>E-G</w:t>
      </w:r>
      <w:r w:rsidRPr="00004883">
        <w:rPr>
          <w:rFonts w:eastAsia="等线" w:hint="eastAsia"/>
          <w:szCs w:val="24"/>
        </w:rPr>
        <w:t>, Representative IF images (</w:t>
      </w:r>
      <w:r w:rsidRPr="00004883">
        <w:rPr>
          <w:rFonts w:eastAsia="等线"/>
          <w:szCs w:val="24"/>
        </w:rPr>
        <w:t>E</w:t>
      </w:r>
      <w:r w:rsidRPr="00004883">
        <w:rPr>
          <w:rFonts w:eastAsia="等线" w:hint="eastAsia"/>
          <w:szCs w:val="24"/>
        </w:rPr>
        <w:t>) and quantification (</w:t>
      </w:r>
      <w:r w:rsidRPr="00004883">
        <w:rPr>
          <w:rFonts w:eastAsia="等线"/>
          <w:szCs w:val="24"/>
        </w:rPr>
        <w:t>F, G</w:t>
      </w:r>
      <w:r w:rsidRPr="00004883">
        <w:rPr>
          <w:rFonts w:eastAsia="等线" w:hint="eastAsia"/>
          <w:szCs w:val="24"/>
        </w:rPr>
        <w:t xml:space="preserve">) of E-CAD (green), SNAIL (red), and DAPI (blue) staining in subcutaneous tumors formed by HCT116-luc cells infected with pLV or pLV-GREM1 lentiviruses. </w:t>
      </w:r>
      <w:r w:rsidRPr="00004883">
        <w:rPr>
          <w:rFonts w:eastAsia="等线"/>
          <w:szCs w:val="24"/>
        </w:rPr>
        <w:t>pLV-GREM1</w:t>
      </w:r>
      <w:r w:rsidRPr="00004883">
        <w:rPr>
          <w:rFonts w:eastAsia="等线" w:hint="eastAsia"/>
          <w:szCs w:val="24"/>
        </w:rPr>
        <w:t xml:space="preserve"> reduced </w:t>
      </w:r>
      <w:r w:rsidRPr="00004883">
        <w:rPr>
          <w:rFonts w:eastAsia="等线"/>
          <w:szCs w:val="24"/>
        </w:rPr>
        <w:t>E-CAD</w:t>
      </w:r>
      <w:r w:rsidRPr="00004883">
        <w:rPr>
          <w:rFonts w:eastAsia="等线" w:hint="eastAsia"/>
          <w:szCs w:val="24"/>
        </w:rPr>
        <w:t xml:space="preserve"> expression</w:t>
      </w:r>
      <w:r w:rsidRPr="00004883">
        <w:rPr>
          <w:rFonts w:eastAsia="等线"/>
          <w:szCs w:val="24"/>
        </w:rPr>
        <w:t xml:space="preserve"> and increased </w:t>
      </w:r>
      <w:r w:rsidRPr="00004883">
        <w:rPr>
          <w:rFonts w:eastAsia="等线" w:hint="eastAsia"/>
          <w:szCs w:val="24"/>
        </w:rPr>
        <w:t>SNAIL expression</w:t>
      </w:r>
      <w:r w:rsidRPr="00004883">
        <w:rPr>
          <w:rFonts w:eastAsia="等线"/>
          <w:szCs w:val="24"/>
        </w:rPr>
        <w:t xml:space="preserve"> (n = 5 mice per group). </w:t>
      </w:r>
      <w:r w:rsidRPr="00004883">
        <w:rPr>
          <w:rFonts w:eastAsia="等线" w:hint="eastAsia"/>
          <w:b/>
          <w:bCs/>
          <w:szCs w:val="24"/>
        </w:rPr>
        <w:t>H</w:t>
      </w:r>
      <w:r w:rsidRPr="00004883">
        <w:rPr>
          <w:rFonts w:eastAsia="等线" w:hint="eastAsia"/>
          <w:szCs w:val="24"/>
        </w:rPr>
        <w:t>,</w:t>
      </w:r>
      <w:r w:rsidRPr="00004883">
        <w:rPr>
          <w:rFonts w:eastAsia="等线" w:hint="eastAsia"/>
          <w:b/>
          <w:bCs/>
          <w:szCs w:val="24"/>
        </w:rPr>
        <w:t xml:space="preserve"> I</w:t>
      </w:r>
      <w:r w:rsidRPr="00004883">
        <w:rPr>
          <w:rFonts w:eastAsia="等线" w:hint="eastAsia"/>
          <w:szCs w:val="24"/>
        </w:rPr>
        <w:t>,</w:t>
      </w:r>
      <w:r w:rsidRPr="00004883">
        <w:rPr>
          <w:rFonts w:eastAsia="等线"/>
          <w:b/>
          <w:bCs/>
          <w:szCs w:val="24"/>
        </w:rPr>
        <w:t xml:space="preserve"> </w:t>
      </w:r>
      <w:r w:rsidRPr="00004883">
        <w:rPr>
          <w:rFonts w:eastAsia="等线" w:hint="eastAsia"/>
          <w:szCs w:val="24"/>
        </w:rPr>
        <w:t xml:space="preserve">Representative images (H) and </w:t>
      </w:r>
      <w:r w:rsidRPr="00004883">
        <w:rPr>
          <w:rFonts w:eastAsia="宋体" w:hint="eastAsia"/>
          <w:szCs w:val="24"/>
        </w:rPr>
        <w:t>q</w:t>
      </w:r>
      <w:r w:rsidRPr="00004883">
        <w:rPr>
          <w:rFonts w:eastAsia="宋体"/>
          <w:szCs w:val="24"/>
        </w:rPr>
        <w:t>uantification</w:t>
      </w:r>
      <w:r w:rsidRPr="00004883">
        <w:rPr>
          <w:rFonts w:eastAsia="等线" w:hint="eastAsia"/>
          <w:szCs w:val="24"/>
        </w:rPr>
        <w:t xml:space="preserve"> (I)</w:t>
      </w:r>
      <w:r w:rsidRPr="00004883">
        <w:rPr>
          <w:rFonts w:eastAsia="等线"/>
          <w:szCs w:val="24"/>
        </w:rPr>
        <w:t xml:space="preserve"> of Ki67 IHC staining in the lungs of mice intravenously injected with HCT116 cells infected with pLV or pLV-GREM1 lentivirus. Lung metastases larger than 0.1 mm were identified and quantified based on Ki67-positive regions (n = 5 mice per group). </w:t>
      </w:r>
      <w:bookmarkStart w:id="49" w:name="OLE_LINK235"/>
      <w:bookmarkStart w:id="50" w:name="_Hlk214461158"/>
      <w:r w:rsidR="00460FA9" w:rsidRPr="00004883">
        <w:rPr>
          <w:rFonts w:hint="eastAsia"/>
          <w:b/>
          <w:bCs/>
          <w:szCs w:val="24"/>
          <w:lang w:eastAsia="zh-CN"/>
        </w:rPr>
        <w:t>J</w:t>
      </w:r>
      <w:r w:rsidR="003570D6" w:rsidRPr="00004883">
        <w:rPr>
          <w:b/>
          <w:bCs/>
          <w:szCs w:val="24"/>
        </w:rPr>
        <w:t xml:space="preserve">, </w:t>
      </w:r>
      <w:r w:rsidR="00460FA9" w:rsidRPr="00004883">
        <w:rPr>
          <w:rFonts w:hint="eastAsia"/>
          <w:b/>
          <w:bCs/>
          <w:szCs w:val="24"/>
          <w:lang w:eastAsia="zh-CN"/>
        </w:rPr>
        <w:t>K</w:t>
      </w:r>
      <w:r w:rsidR="003570D6" w:rsidRPr="00004883">
        <w:rPr>
          <w:b/>
          <w:bCs/>
          <w:szCs w:val="24"/>
        </w:rPr>
        <w:t xml:space="preserve">, </w:t>
      </w:r>
      <w:bookmarkEnd w:id="49"/>
      <w:r w:rsidR="003570D6" w:rsidRPr="00004883">
        <w:rPr>
          <w:rFonts w:hint="eastAsia"/>
          <w:szCs w:val="24"/>
        </w:rPr>
        <w:t>Representative images (</w:t>
      </w:r>
      <w:r w:rsidR="00460FA9" w:rsidRPr="00004883">
        <w:rPr>
          <w:rFonts w:hint="eastAsia"/>
          <w:szCs w:val="24"/>
          <w:lang w:eastAsia="zh-CN"/>
        </w:rPr>
        <w:t>J</w:t>
      </w:r>
      <w:r w:rsidR="003570D6" w:rsidRPr="00004883">
        <w:rPr>
          <w:rFonts w:hint="eastAsia"/>
          <w:szCs w:val="24"/>
        </w:rPr>
        <w:t>) and quantification (</w:t>
      </w:r>
      <w:r w:rsidR="00460FA9" w:rsidRPr="00004883">
        <w:rPr>
          <w:rFonts w:hint="eastAsia"/>
          <w:szCs w:val="24"/>
          <w:lang w:eastAsia="zh-CN"/>
        </w:rPr>
        <w:t>K</w:t>
      </w:r>
      <w:r w:rsidR="003570D6" w:rsidRPr="00004883">
        <w:rPr>
          <w:rFonts w:hint="eastAsia"/>
          <w:szCs w:val="24"/>
        </w:rPr>
        <w:t>) of GD model mice and control mice intrasplenically injected with MC38-luc cells</w:t>
      </w:r>
      <w:r w:rsidR="003570D6" w:rsidRPr="00004883">
        <w:rPr>
          <w:szCs w:val="24"/>
        </w:rPr>
        <w:t xml:space="preserve"> stably expressing pLV-GREM1</w:t>
      </w:r>
      <w:r w:rsidR="003570D6" w:rsidRPr="00004883">
        <w:rPr>
          <w:rFonts w:hint="eastAsia"/>
          <w:szCs w:val="24"/>
        </w:rPr>
        <w:t xml:space="preserve">. Liver metastases were imaged and quantified by </w:t>
      </w:r>
      <w:r w:rsidR="00840ACF" w:rsidRPr="00004883">
        <w:rPr>
          <w:rFonts w:hint="eastAsia"/>
          <w:szCs w:val="24"/>
          <w:lang w:eastAsia="zh-CN"/>
        </w:rPr>
        <w:t xml:space="preserve">the </w:t>
      </w:r>
      <w:r w:rsidR="003570D6" w:rsidRPr="00004883">
        <w:rPr>
          <w:rFonts w:hint="eastAsia"/>
          <w:szCs w:val="24"/>
        </w:rPr>
        <w:t>IVIS Lumina Imaging System</w:t>
      </w:r>
      <w:r w:rsidR="003570D6" w:rsidRPr="00004883">
        <w:rPr>
          <w:szCs w:val="24"/>
        </w:rPr>
        <w:t>.</w:t>
      </w:r>
      <w:r w:rsidR="003570D6" w:rsidRPr="00004883">
        <w:rPr>
          <w:rFonts w:hint="eastAsia"/>
          <w:szCs w:val="24"/>
        </w:rPr>
        <w:t xml:space="preserve"> </w:t>
      </w:r>
      <w:r w:rsidR="003570D6" w:rsidRPr="00004883">
        <w:rPr>
          <w:szCs w:val="24"/>
        </w:rPr>
        <w:t>Images</w:t>
      </w:r>
      <w:r w:rsidR="00840ACF" w:rsidRPr="00004883">
        <w:rPr>
          <w:rFonts w:hint="eastAsia"/>
          <w:szCs w:val="24"/>
          <w:lang w:eastAsia="zh-CN"/>
        </w:rPr>
        <w:t xml:space="preserve"> </w:t>
      </w:r>
      <w:r w:rsidR="003570D6" w:rsidRPr="00004883">
        <w:rPr>
          <w:szCs w:val="24"/>
        </w:rPr>
        <w:t xml:space="preserve">were taken on days 0, 6, and 12 </w:t>
      </w:r>
      <w:bookmarkStart w:id="51" w:name="OLE_LINK236"/>
      <w:r w:rsidR="003570D6" w:rsidRPr="00004883">
        <w:rPr>
          <w:rFonts w:hint="eastAsia"/>
          <w:szCs w:val="24"/>
        </w:rPr>
        <w:t xml:space="preserve">(n = </w:t>
      </w:r>
      <w:r w:rsidR="003570D6" w:rsidRPr="00004883">
        <w:rPr>
          <w:szCs w:val="24"/>
        </w:rPr>
        <w:t>6</w:t>
      </w:r>
      <w:r w:rsidR="003570D6" w:rsidRPr="00004883">
        <w:rPr>
          <w:rFonts w:hint="eastAsia"/>
          <w:szCs w:val="24"/>
        </w:rPr>
        <w:t xml:space="preserve"> mice per group)</w:t>
      </w:r>
      <w:bookmarkEnd w:id="51"/>
      <w:r w:rsidR="003570D6" w:rsidRPr="00004883">
        <w:rPr>
          <w:rFonts w:hint="eastAsia"/>
          <w:szCs w:val="24"/>
        </w:rPr>
        <w:t>.</w:t>
      </w:r>
      <w:r w:rsidR="003570D6" w:rsidRPr="00004883">
        <w:rPr>
          <w:szCs w:val="24"/>
        </w:rPr>
        <w:t xml:space="preserve"> </w:t>
      </w:r>
      <w:r w:rsidR="00460FA9" w:rsidRPr="00004883">
        <w:rPr>
          <w:rFonts w:hint="eastAsia"/>
          <w:b/>
          <w:bCs/>
          <w:szCs w:val="24"/>
          <w:lang w:eastAsia="zh-CN"/>
        </w:rPr>
        <w:t>L</w:t>
      </w:r>
      <w:r w:rsidR="003570D6" w:rsidRPr="00004883">
        <w:rPr>
          <w:b/>
          <w:bCs/>
          <w:szCs w:val="24"/>
        </w:rPr>
        <w:t>,</w:t>
      </w:r>
      <w:r w:rsidR="003570D6" w:rsidRPr="00004883">
        <w:rPr>
          <w:rFonts w:hint="eastAsia"/>
          <w:b/>
          <w:bCs/>
          <w:szCs w:val="24"/>
        </w:rPr>
        <w:t xml:space="preserve"> </w:t>
      </w:r>
      <w:r w:rsidR="00460FA9" w:rsidRPr="00004883">
        <w:rPr>
          <w:rFonts w:hint="eastAsia"/>
          <w:b/>
          <w:bCs/>
          <w:szCs w:val="24"/>
          <w:lang w:eastAsia="zh-CN"/>
        </w:rPr>
        <w:t>M</w:t>
      </w:r>
      <w:r w:rsidR="003570D6" w:rsidRPr="00004883">
        <w:rPr>
          <w:rFonts w:hint="eastAsia"/>
          <w:b/>
          <w:bCs/>
          <w:szCs w:val="24"/>
        </w:rPr>
        <w:t>,</w:t>
      </w:r>
      <w:r w:rsidR="003570D6" w:rsidRPr="00004883">
        <w:rPr>
          <w:b/>
          <w:bCs/>
          <w:szCs w:val="24"/>
        </w:rPr>
        <w:t xml:space="preserve"> </w:t>
      </w:r>
      <w:r w:rsidR="003570D6" w:rsidRPr="00004883">
        <w:rPr>
          <w:i/>
          <w:iCs/>
          <w:szCs w:val="24"/>
        </w:rPr>
        <w:t xml:space="preserve">Ex vivo </w:t>
      </w:r>
      <w:r w:rsidR="003570D6" w:rsidRPr="00004883">
        <w:rPr>
          <w:szCs w:val="24"/>
        </w:rPr>
        <w:t>imaging (</w:t>
      </w:r>
      <w:r w:rsidR="00460FA9" w:rsidRPr="00004883">
        <w:rPr>
          <w:rFonts w:hint="eastAsia"/>
          <w:szCs w:val="24"/>
          <w:lang w:eastAsia="zh-CN"/>
        </w:rPr>
        <w:t>L</w:t>
      </w:r>
      <w:r w:rsidR="003570D6" w:rsidRPr="00004883">
        <w:rPr>
          <w:szCs w:val="24"/>
        </w:rPr>
        <w:t>) and quantification (</w:t>
      </w:r>
      <w:r w:rsidR="00460FA9" w:rsidRPr="00004883">
        <w:rPr>
          <w:rFonts w:hint="eastAsia"/>
          <w:szCs w:val="24"/>
          <w:lang w:eastAsia="zh-CN"/>
        </w:rPr>
        <w:t>M</w:t>
      </w:r>
      <w:r w:rsidR="003570D6" w:rsidRPr="00004883">
        <w:rPr>
          <w:szCs w:val="24"/>
        </w:rPr>
        <w:t>) of livers collected from control and GD mice at day 12 after intrasplenic injection of MC38-luc (pLV-GREM1) cells</w:t>
      </w:r>
      <w:r w:rsidR="003570D6" w:rsidRPr="00004883">
        <w:rPr>
          <w:rFonts w:hint="eastAsia"/>
          <w:szCs w:val="24"/>
        </w:rPr>
        <w:t xml:space="preserve"> </w:t>
      </w:r>
      <w:r w:rsidR="003570D6" w:rsidRPr="00004883">
        <w:rPr>
          <w:szCs w:val="24"/>
        </w:rPr>
        <w:t>(n = 6). ns</w:t>
      </w:r>
      <w:r w:rsidR="003570D6" w:rsidRPr="00004883">
        <w:rPr>
          <w:rFonts w:hint="eastAsia"/>
          <w:szCs w:val="24"/>
        </w:rPr>
        <w:t>:</w:t>
      </w:r>
      <w:r w:rsidR="003570D6" w:rsidRPr="00004883">
        <w:rPr>
          <w:szCs w:val="24"/>
        </w:rPr>
        <w:t xml:space="preserve"> not significant.</w:t>
      </w:r>
      <w:bookmarkEnd w:id="50"/>
      <w:r w:rsidR="003570D6" w:rsidRPr="00004883">
        <w:rPr>
          <w:szCs w:val="24"/>
        </w:rPr>
        <w:t xml:space="preserve"> </w:t>
      </w:r>
      <w:r w:rsidR="00460FA9" w:rsidRPr="00004883">
        <w:rPr>
          <w:rFonts w:eastAsia="等线"/>
          <w:szCs w:val="24"/>
        </w:rPr>
        <w:t xml:space="preserve">For B-D, F, G, </w:t>
      </w:r>
      <w:r w:rsidR="00864D00" w:rsidRPr="00004883">
        <w:rPr>
          <w:rFonts w:eastAsia="等线" w:hint="eastAsia"/>
          <w:szCs w:val="24"/>
          <w:lang w:eastAsia="zh-CN"/>
        </w:rPr>
        <w:t xml:space="preserve">I, M </w:t>
      </w:r>
      <w:r w:rsidR="00460FA9" w:rsidRPr="00004883">
        <w:rPr>
          <w:rFonts w:eastAsia="等线"/>
          <w:szCs w:val="24"/>
        </w:rPr>
        <w:t xml:space="preserve">and </w:t>
      </w:r>
      <w:r w:rsidR="00864D00" w:rsidRPr="00004883">
        <w:rPr>
          <w:rFonts w:eastAsia="等线" w:hint="eastAsia"/>
          <w:szCs w:val="24"/>
          <w:lang w:eastAsia="zh-CN"/>
        </w:rPr>
        <w:t>K</w:t>
      </w:r>
      <w:r w:rsidR="00460FA9" w:rsidRPr="00004883">
        <w:rPr>
          <w:rFonts w:eastAsia="等线"/>
          <w:szCs w:val="24"/>
        </w:rPr>
        <w:t>,</w:t>
      </w:r>
      <w:r w:rsidR="00460FA9" w:rsidRPr="00004883">
        <w:rPr>
          <w:rFonts w:eastAsia="等线" w:hint="eastAsia"/>
          <w:szCs w:val="24"/>
        </w:rPr>
        <w:t xml:space="preserve"> </w:t>
      </w:r>
      <w:r w:rsidR="00460FA9" w:rsidRPr="00004883">
        <w:rPr>
          <w:rFonts w:eastAsia="等线"/>
          <w:szCs w:val="24"/>
        </w:rPr>
        <w:t xml:space="preserve">data are </w:t>
      </w:r>
      <w:r w:rsidR="00460FA9" w:rsidRPr="00004883">
        <w:rPr>
          <w:rFonts w:eastAsia="等线" w:hint="eastAsia"/>
          <w:szCs w:val="24"/>
        </w:rPr>
        <w:t>presented as</w:t>
      </w:r>
      <w:r w:rsidR="00460FA9" w:rsidRPr="00004883">
        <w:rPr>
          <w:rFonts w:eastAsia="等线"/>
          <w:szCs w:val="24"/>
        </w:rPr>
        <w:t xml:space="preserve"> mean ± s.e.m. </w:t>
      </w:r>
      <w:r w:rsidR="00460FA9" w:rsidRPr="00004883">
        <w:rPr>
          <w:rFonts w:eastAsia="等线"/>
          <w:i/>
          <w:iCs/>
          <w:szCs w:val="24"/>
        </w:rPr>
        <w:t>P</w:t>
      </w:r>
      <w:r w:rsidR="00460FA9" w:rsidRPr="00004883">
        <w:rPr>
          <w:rFonts w:eastAsia="等线"/>
          <w:szCs w:val="24"/>
        </w:rPr>
        <w:t xml:space="preserve"> values were calculated using two-tailed Student’s t-test.</w:t>
      </w:r>
      <w:r w:rsidR="00460FA9" w:rsidRPr="00004883">
        <w:rPr>
          <w:rFonts w:eastAsia="等线" w:hint="eastAsia"/>
          <w:szCs w:val="24"/>
          <w:lang w:eastAsia="zh-CN"/>
        </w:rPr>
        <w:t xml:space="preserve"> </w:t>
      </w:r>
    </w:p>
    <w:p w14:paraId="52110996" w14:textId="77777777" w:rsidR="00864D00" w:rsidRPr="00004883" w:rsidRDefault="00864D00">
      <w:pPr>
        <w:rPr>
          <w:rFonts w:eastAsia="等线"/>
          <w:szCs w:val="24"/>
          <w:lang w:eastAsia="zh-CN"/>
        </w:rPr>
      </w:pPr>
      <w:r w:rsidRPr="00004883">
        <w:rPr>
          <w:rFonts w:eastAsia="等线"/>
          <w:szCs w:val="24"/>
          <w:lang w:eastAsia="zh-CN"/>
        </w:rPr>
        <w:br w:type="page"/>
      </w:r>
    </w:p>
    <w:p w14:paraId="3B66DB55" w14:textId="39F4E1ED" w:rsidR="006B2395" w:rsidRPr="00004883" w:rsidRDefault="00CC3561" w:rsidP="00E44163">
      <w:pPr>
        <w:tabs>
          <w:tab w:val="left" w:pos="1878"/>
        </w:tabs>
        <w:rPr>
          <w:rFonts w:eastAsia="宋体"/>
          <w:b/>
          <w:bCs/>
          <w:kern w:val="32"/>
          <w:szCs w:val="24"/>
        </w:rPr>
      </w:pPr>
      <w:r w:rsidRPr="00004883">
        <w:rPr>
          <w:noProof/>
        </w:rPr>
        <w:lastRenderedPageBreak/>
        <w:drawing>
          <wp:inline distT="0" distB="0" distL="0" distR="0" wp14:anchorId="20AD1B4E" wp14:editId="0341F354">
            <wp:extent cx="5818207" cy="3689212"/>
            <wp:effectExtent l="0" t="0" r="0" b="6985"/>
            <wp:docPr id="12962479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967" b="54202"/>
                    <a:stretch>
                      <a:fillRect/>
                    </a:stretch>
                  </pic:blipFill>
                  <pic:spPr bwMode="auto">
                    <a:xfrm>
                      <a:off x="0" y="0"/>
                      <a:ext cx="5818505" cy="3689401"/>
                    </a:xfrm>
                    <a:prstGeom prst="rect">
                      <a:avLst/>
                    </a:prstGeom>
                    <a:noFill/>
                    <a:ln>
                      <a:noFill/>
                    </a:ln>
                    <a:extLst>
                      <a:ext uri="{53640926-AAD7-44D8-BBD7-CCE9431645EC}">
                        <a14:shadowObscured xmlns:a14="http://schemas.microsoft.com/office/drawing/2010/main"/>
                      </a:ext>
                    </a:extLst>
                  </pic:spPr>
                </pic:pic>
              </a:graphicData>
            </a:graphic>
          </wp:inline>
        </w:drawing>
      </w:r>
      <w:r w:rsidR="00E44163" w:rsidRPr="00004883">
        <w:rPr>
          <w:rFonts w:eastAsia="宋体"/>
          <w:b/>
          <w:bCs/>
          <w:kern w:val="32"/>
          <w:szCs w:val="24"/>
        </w:rPr>
        <w:t xml:space="preserve"> </w:t>
      </w:r>
    </w:p>
    <w:p w14:paraId="36880845" w14:textId="77777777" w:rsidR="006B2395" w:rsidRPr="00004883" w:rsidRDefault="006B2395" w:rsidP="00E44163">
      <w:pPr>
        <w:tabs>
          <w:tab w:val="left" w:pos="1878"/>
        </w:tabs>
        <w:rPr>
          <w:rFonts w:eastAsia="宋体"/>
          <w:b/>
          <w:bCs/>
          <w:kern w:val="32"/>
          <w:szCs w:val="24"/>
        </w:rPr>
      </w:pPr>
    </w:p>
    <w:p w14:paraId="0D73FFDB" w14:textId="35447F11" w:rsidR="00E44163" w:rsidRPr="00004883" w:rsidRDefault="00E44163" w:rsidP="00E44163">
      <w:pPr>
        <w:tabs>
          <w:tab w:val="left" w:pos="1878"/>
        </w:tabs>
        <w:rPr>
          <w:rFonts w:eastAsia="等线"/>
          <w:szCs w:val="24"/>
        </w:rPr>
      </w:pPr>
      <w:r w:rsidRPr="00004883">
        <w:rPr>
          <w:rFonts w:eastAsia="等线"/>
          <w:b/>
          <w:bCs/>
          <w:szCs w:val="24"/>
        </w:rPr>
        <w:t>Figure S</w:t>
      </w:r>
      <w:r w:rsidRPr="00004883">
        <w:rPr>
          <w:rFonts w:eastAsia="等线" w:hint="eastAsia"/>
          <w:b/>
          <w:bCs/>
          <w:szCs w:val="24"/>
          <w:lang w:eastAsia="zh-CN"/>
        </w:rPr>
        <w:t>11</w:t>
      </w:r>
      <w:r w:rsidRPr="00004883">
        <w:rPr>
          <w:rFonts w:eastAsia="等线"/>
          <w:b/>
          <w:bCs/>
          <w:szCs w:val="24"/>
        </w:rPr>
        <w:t>.</w:t>
      </w:r>
      <w:r w:rsidRPr="00004883">
        <w:rPr>
          <w:rFonts w:eastAsia="等线" w:hint="eastAsia"/>
          <w:b/>
          <w:bCs/>
          <w:szCs w:val="24"/>
        </w:rPr>
        <w:t xml:space="preserve"> </w:t>
      </w:r>
      <w:r w:rsidR="00B20B46" w:rsidRPr="00004883">
        <w:rPr>
          <w:rFonts w:eastAsia="等线"/>
          <w:b/>
          <w:bCs/>
          <w:szCs w:val="24"/>
        </w:rPr>
        <w:t xml:space="preserve">Single-cell transcriptomic analysis of ACVR1C expression across CRC cell types </w:t>
      </w:r>
      <w:r w:rsidR="007876BB" w:rsidRPr="00004883">
        <w:rPr>
          <w:rFonts w:hint="eastAsia"/>
          <w:b/>
          <w:bCs/>
          <w:lang w:eastAsia="zh-CN"/>
        </w:rPr>
        <w:t xml:space="preserve">and </w:t>
      </w:r>
      <w:r w:rsidR="00C10435" w:rsidRPr="00004883">
        <w:rPr>
          <w:rFonts w:hint="eastAsia"/>
          <w:b/>
          <w:bCs/>
          <w:lang w:eastAsia="zh-CN"/>
        </w:rPr>
        <w:t xml:space="preserve">of the </w:t>
      </w:r>
      <w:r w:rsidR="007876BB" w:rsidRPr="00004883">
        <w:rPr>
          <w:rFonts w:eastAsia="等线"/>
          <w:b/>
          <w:bCs/>
          <w:szCs w:val="24"/>
        </w:rPr>
        <w:t>expression</w:t>
      </w:r>
      <w:r w:rsidR="00C10435" w:rsidRPr="00004883">
        <w:rPr>
          <w:rFonts w:eastAsia="等线" w:hint="eastAsia"/>
          <w:b/>
          <w:bCs/>
          <w:szCs w:val="24"/>
          <w:lang w:eastAsia="zh-CN"/>
        </w:rPr>
        <w:t xml:space="preserve"> of </w:t>
      </w:r>
      <w:r w:rsidR="00391E44" w:rsidRPr="00004883">
        <w:rPr>
          <w:rFonts w:eastAsia="等线" w:hint="eastAsia"/>
          <w:b/>
          <w:bCs/>
          <w:szCs w:val="24"/>
          <w:lang w:eastAsia="zh-CN"/>
        </w:rPr>
        <w:t>reported GREM1</w:t>
      </w:r>
      <w:r w:rsidR="00C10435" w:rsidRPr="00004883">
        <w:rPr>
          <w:rFonts w:eastAsia="等线" w:hint="eastAsia"/>
          <w:b/>
          <w:bCs/>
          <w:szCs w:val="24"/>
          <w:lang w:eastAsia="zh-CN"/>
        </w:rPr>
        <w:t xml:space="preserve"> receptor</w:t>
      </w:r>
      <w:r w:rsidR="00391E44" w:rsidRPr="00004883">
        <w:rPr>
          <w:rFonts w:eastAsia="等线" w:hint="eastAsia"/>
          <w:b/>
          <w:bCs/>
          <w:szCs w:val="24"/>
          <w:lang w:eastAsia="zh-CN"/>
        </w:rPr>
        <w:t>s</w:t>
      </w:r>
      <w:r w:rsidR="00C10435" w:rsidRPr="00004883">
        <w:rPr>
          <w:rFonts w:eastAsia="等线" w:hint="eastAsia"/>
          <w:b/>
          <w:bCs/>
          <w:szCs w:val="24"/>
          <w:lang w:eastAsia="zh-CN"/>
        </w:rPr>
        <w:t xml:space="preserve"> (VEGFR2, FGFR1 and EGFR)</w:t>
      </w:r>
      <w:r w:rsidR="007876BB" w:rsidRPr="00004883">
        <w:rPr>
          <w:rFonts w:eastAsia="等线"/>
          <w:b/>
          <w:bCs/>
          <w:szCs w:val="24"/>
        </w:rPr>
        <w:t xml:space="preserve"> in epithelial cells across CRC stages</w:t>
      </w:r>
      <w:r w:rsidRPr="00004883">
        <w:rPr>
          <w:rFonts w:eastAsia="等线" w:hint="eastAsia"/>
          <w:b/>
          <w:bCs/>
          <w:szCs w:val="24"/>
        </w:rPr>
        <w:t>. A</w:t>
      </w:r>
      <w:r w:rsidRPr="00004883">
        <w:rPr>
          <w:rFonts w:eastAsia="等线" w:hint="eastAsia"/>
          <w:szCs w:val="24"/>
        </w:rPr>
        <w:t xml:space="preserve">, t-SNE visualization of single-cell clustering showing major cell types in </w:t>
      </w:r>
      <w:r w:rsidRPr="00004883">
        <w:rPr>
          <w:rFonts w:eastAsia="等线"/>
          <w:szCs w:val="24"/>
        </w:rPr>
        <w:t>CRC</w:t>
      </w:r>
      <w:r w:rsidRPr="00004883">
        <w:rPr>
          <w:rFonts w:eastAsia="等线" w:hint="eastAsia"/>
          <w:szCs w:val="24"/>
        </w:rPr>
        <w:t xml:space="preserve"> tissues. Individual cells represented by dots colored by annotated cell type. </w:t>
      </w:r>
      <w:r w:rsidRPr="00004883">
        <w:rPr>
          <w:rFonts w:eastAsia="等线" w:hint="eastAsia"/>
          <w:b/>
          <w:bCs/>
          <w:szCs w:val="24"/>
        </w:rPr>
        <w:t>B</w:t>
      </w:r>
      <w:r w:rsidRPr="00004883">
        <w:rPr>
          <w:rFonts w:eastAsia="等线" w:hint="eastAsia"/>
          <w:szCs w:val="24"/>
        </w:rPr>
        <w:t xml:space="preserve">, </w:t>
      </w:r>
      <w:r w:rsidR="007876BB" w:rsidRPr="00004883">
        <w:rPr>
          <w:rFonts w:eastAsia="等线" w:hint="eastAsia"/>
          <w:szCs w:val="24"/>
          <w:lang w:eastAsia="zh-CN"/>
        </w:rPr>
        <w:t>ACVR1C</w:t>
      </w:r>
      <w:r w:rsidRPr="00004883">
        <w:rPr>
          <w:rFonts w:eastAsia="等线" w:hint="eastAsia"/>
          <w:szCs w:val="24"/>
        </w:rPr>
        <w:t xml:space="preserve"> expression levels across the single-cell landscape. Expression intensity is shown by color gradient (low: light purple; high: dark red). </w:t>
      </w:r>
      <w:r w:rsidRPr="00004883">
        <w:rPr>
          <w:rFonts w:eastAsia="等线" w:hint="eastAsia"/>
          <w:b/>
          <w:bCs/>
          <w:szCs w:val="24"/>
        </w:rPr>
        <w:t>C</w:t>
      </w:r>
      <w:r w:rsidRPr="00004883">
        <w:rPr>
          <w:rFonts w:eastAsia="等线" w:hint="eastAsia"/>
          <w:szCs w:val="24"/>
        </w:rPr>
        <w:t xml:space="preserve">, </w:t>
      </w:r>
      <w:r w:rsidR="007876BB" w:rsidRPr="00004883">
        <w:rPr>
          <w:rFonts w:eastAsia="等线" w:hint="eastAsia"/>
          <w:szCs w:val="24"/>
          <w:lang w:eastAsia="zh-CN"/>
        </w:rPr>
        <w:t>ACVR1C</w:t>
      </w:r>
      <w:r w:rsidRPr="00004883">
        <w:rPr>
          <w:rFonts w:eastAsia="等线" w:hint="eastAsia"/>
          <w:szCs w:val="24"/>
        </w:rPr>
        <w:t xml:space="preserve"> expression distribution across cell types. </w:t>
      </w:r>
      <w:r w:rsidRPr="00004883">
        <w:rPr>
          <w:rFonts w:eastAsia="等线" w:hint="eastAsia"/>
          <w:b/>
          <w:bCs/>
          <w:szCs w:val="24"/>
        </w:rPr>
        <w:t>D</w:t>
      </w:r>
      <w:r w:rsidRPr="00004883">
        <w:rPr>
          <w:rFonts w:eastAsia="等线" w:hint="eastAsia"/>
          <w:szCs w:val="24"/>
        </w:rPr>
        <w:t xml:space="preserve">, </w:t>
      </w:r>
      <w:r w:rsidR="007876BB" w:rsidRPr="00004883">
        <w:rPr>
          <w:rFonts w:eastAsia="等线" w:hint="eastAsia"/>
          <w:b/>
          <w:bCs/>
          <w:szCs w:val="24"/>
        </w:rPr>
        <w:t>E</w:t>
      </w:r>
      <w:r w:rsidR="007876BB" w:rsidRPr="00004883">
        <w:rPr>
          <w:rFonts w:eastAsia="等线" w:hint="eastAsia"/>
          <w:szCs w:val="24"/>
        </w:rPr>
        <w:t xml:space="preserve">, </w:t>
      </w:r>
      <w:r w:rsidR="007876BB" w:rsidRPr="00004883">
        <w:rPr>
          <w:rFonts w:eastAsia="等线" w:hint="eastAsia"/>
          <w:b/>
          <w:bCs/>
          <w:szCs w:val="24"/>
          <w:lang w:eastAsia="zh-CN"/>
        </w:rPr>
        <w:t>F</w:t>
      </w:r>
      <w:r w:rsidR="007876BB" w:rsidRPr="00004883">
        <w:rPr>
          <w:rFonts w:eastAsia="等线" w:hint="eastAsia"/>
          <w:szCs w:val="24"/>
          <w:lang w:eastAsia="zh-CN"/>
        </w:rPr>
        <w:t xml:space="preserve">, </w:t>
      </w:r>
      <w:r w:rsidR="007876BB" w:rsidRPr="00004883">
        <w:rPr>
          <w:rFonts w:eastAsia="等线"/>
          <w:szCs w:val="24"/>
        </w:rPr>
        <w:t>VEGFR2</w:t>
      </w:r>
      <w:r w:rsidR="007876BB" w:rsidRPr="00004883">
        <w:rPr>
          <w:rFonts w:eastAsia="等线" w:hint="eastAsia"/>
          <w:szCs w:val="24"/>
          <w:lang w:eastAsia="zh-CN"/>
        </w:rPr>
        <w:t xml:space="preserve"> (D)</w:t>
      </w:r>
      <w:r w:rsidR="007876BB" w:rsidRPr="00004883">
        <w:rPr>
          <w:rFonts w:eastAsia="等线"/>
          <w:szCs w:val="24"/>
        </w:rPr>
        <w:t xml:space="preserve">, FGFR1 </w:t>
      </w:r>
      <w:r w:rsidR="007876BB" w:rsidRPr="00004883">
        <w:rPr>
          <w:rFonts w:eastAsia="等线" w:hint="eastAsia"/>
          <w:szCs w:val="24"/>
          <w:lang w:eastAsia="zh-CN"/>
        </w:rPr>
        <w:t xml:space="preserve">(E) </w:t>
      </w:r>
      <w:r w:rsidR="007876BB" w:rsidRPr="00004883">
        <w:rPr>
          <w:rFonts w:eastAsia="等线"/>
          <w:szCs w:val="24"/>
        </w:rPr>
        <w:t>and EGFR</w:t>
      </w:r>
      <w:r w:rsidR="007876BB" w:rsidRPr="00004883">
        <w:rPr>
          <w:rFonts w:eastAsia="等线" w:hint="eastAsia"/>
          <w:szCs w:val="24"/>
          <w:lang w:eastAsia="zh-CN"/>
        </w:rPr>
        <w:t xml:space="preserve"> (F)</w:t>
      </w:r>
      <w:r w:rsidRPr="00004883">
        <w:rPr>
          <w:rFonts w:eastAsia="等线" w:hint="eastAsia"/>
          <w:szCs w:val="24"/>
        </w:rPr>
        <w:t xml:space="preserve"> expression in </w:t>
      </w:r>
      <w:r w:rsidRPr="00004883">
        <w:rPr>
          <w:rFonts w:eastAsia="等线"/>
          <w:szCs w:val="24"/>
        </w:rPr>
        <w:t>epithelial</w:t>
      </w:r>
      <w:r w:rsidRPr="00004883">
        <w:rPr>
          <w:rFonts w:eastAsia="等线" w:hint="eastAsia"/>
          <w:szCs w:val="24"/>
        </w:rPr>
        <w:t xml:space="preserve"> cells across CRC stages. All statistical comparisons were performed using non-parametric Wilcoxon tests. t-SNE: t-distributed stochastic neighbor embedding.</w:t>
      </w:r>
    </w:p>
    <w:p w14:paraId="049254CA" w14:textId="362B2E08" w:rsidR="00E44163" w:rsidRPr="00004883" w:rsidRDefault="00E44163" w:rsidP="00E44163">
      <w:pPr>
        <w:rPr>
          <w:rFonts w:eastAsia="宋体"/>
          <w:b/>
          <w:bCs/>
          <w:kern w:val="32"/>
          <w:szCs w:val="24"/>
          <w:lang w:eastAsia="zh-CN"/>
        </w:rPr>
      </w:pPr>
    </w:p>
    <w:p w14:paraId="386FB188" w14:textId="7CCB7D14" w:rsidR="00071B3B" w:rsidRPr="00004883" w:rsidRDefault="00071B3B">
      <w:pPr>
        <w:rPr>
          <w:rFonts w:eastAsia="宋体"/>
          <w:b/>
          <w:bCs/>
          <w:kern w:val="32"/>
          <w:szCs w:val="24"/>
          <w:lang w:eastAsia="zh-CN"/>
        </w:rPr>
      </w:pPr>
    </w:p>
    <w:p w14:paraId="2BD756F7" w14:textId="0151C142" w:rsidR="00071B3B" w:rsidRPr="00004883" w:rsidRDefault="00071B3B">
      <w:pPr>
        <w:rPr>
          <w:rFonts w:eastAsia="等线"/>
          <w:szCs w:val="24"/>
          <w:lang w:eastAsia="zh-CN"/>
        </w:rPr>
      </w:pPr>
      <w:r w:rsidRPr="00004883">
        <w:rPr>
          <w:rFonts w:eastAsia="等线"/>
          <w:szCs w:val="24"/>
          <w:lang w:eastAsia="zh-CN"/>
        </w:rPr>
        <w:br w:type="page"/>
      </w:r>
    </w:p>
    <w:p w14:paraId="3934E7DF" w14:textId="77777777" w:rsidR="00071B3B" w:rsidRPr="00004883" w:rsidRDefault="00071B3B">
      <w:pPr>
        <w:rPr>
          <w:rFonts w:eastAsia="等线"/>
          <w:szCs w:val="24"/>
          <w:lang w:eastAsia="zh-CN"/>
        </w:rPr>
      </w:pPr>
    </w:p>
    <w:bookmarkEnd w:id="1"/>
    <w:p w14:paraId="078B2F6B" w14:textId="77777777" w:rsidR="00AD4E34" w:rsidRPr="00004883" w:rsidRDefault="00AD4E34" w:rsidP="00AD4E34">
      <w:pPr>
        <w:pStyle w:val="SMHeading"/>
        <w:rPr>
          <w:lang w:eastAsia="zh-CN"/>
        </w:rPr>
      </w:pPr>
      <w:r w:rsidRPr="00004883">
        <w:t>Supplementary Table 1.</w:t>
      </w:r>
      <w:r w:rsidRPr="00004883">
        <w:rPr>
          <w:rFonts w:hint="eastAsia"/>
          <w:lang w:eastAsia="zh-CN"/>
        </w:rPr>
        <w:t xml:space="preserve"> </w:t>
      </w:r>
      <w:r w:rsidRPr="00004883">
        <w:rPr>
          <w:rFonts w:hint="eastAsia"/>
        </w:rPr>
        <w:t>The sequences of RT</w:t>
      </w:r>
      <w:bookmarkStart w:id="52" w:name="OLE_LINK189"/>
      <w:r w:rsidRPr="00004883">
        <w:t>–</w:t>
      </w:r>
      <w:bookmarkEnd w:id="52"/>
      <w:r w:rsidRPr="00004883">
        <w:rPr>
          <w:rFonts w:hint="eastAsia"/>
        </w:rPr>
        <w:t>qPCR primers used in the study.</w:t>
      </w:r>
    </w:p>
    <w:tbl>
      <w:tblPr>
        <w:tblStyle w:val="affffa"/>
        <w:tblW w:w="10728" w:type="dxa"/>
        <w:jc w:val="center"/>
        <w:tblBorders>
          <w:top w:val="single" w:sz="8" w:space="0" w:color="auto"/>
          <w:left w:val="none" w:sz="0" w:space="0" w:color="auto"/>
          <w:bottom w:val="single" w:sz="8" w:space="0" w:color="auto"/>
          <w:right w:val="none" w:sz="0" w:space="0" w:color="auto"/>
          <w:insideV w:val="none" w:sz="0" w:space="0" w:color="auto"/>
        </w:tblBorders>
        <w:tblLook w:val="00A0" w:firstRow="1" w:lastRow="0" w:firstColumn="1" w:lastColumn="0" w:noHBand="0" w:noVBand="0"/>
      </w:tblPr>
      <w:tblGrid>
        <w:gridCol w:w="1106"/>
        <w:gridCol w:w="963"/>
        <w:gridCol w:w="4403"/>
        <w:gridCol w:w="4256"/>
      </w:tblGrid>
      <w:tr w:rsidR="00AD4E34" w:rsidRPr="00004883" w14:paraId="4B77F1E1" w14:textId="77777777" w:rsidTr="00E45F99">
        <w:trPr>
          <w:trHeight w:val="139"/>
          <w:jc w:val="center"/>
        </w:trPr>
        <w:tc>
          <w:tcPr>
            <w:tcW w:w="1106" w:type="dxa"/>
            <w:tcBorders>
              <w:top w:val="single" w:sz="8" w:space="0" w:color="auto"/>
              <w:bottom w:val="single" w:sz="8" w:space="0" w:color="auto"/>
            </w:tcBorders>
            <w:noWrap/>
            <w:vAlign w:val="center"/>
          </w:tcPr>
          <w:p w14:paraId="01A6D8CB" w14:textId="77777777" w:rsidR="00AD4E34" w:rsidRPr="00004883" w:rsidRDefault="00AD4E34" w:rsidP="009A2085">
            <w:pPr>
              <w:spacing w:line="276" w:lineRule="auto"/>
              <w:rPr>
                <w:rFonts w:ascii="Times New Roman" w:hAnsi="Times New Roman" w:cs="Times New Roman"/>
                <w:b/>
                <w:bCs/>
                <w:kern w:val="0"/>
                <w:szCs w:val="21"/>
              </w:rPr>
            </w:pPr>
            <w:r w:rsidRPr="00004883">
              <w:rPr>
                <w:rFonts w:ascii="Times New Roman" w:hAnsi="Times New Roman" w:cs="Times New Roman" w:hint="eastAsia"/>
                <w:b/>
                <w:bCs/>
                <w:kern w:val="0"/>
                <w:szCs w:val="21"/>
              </w:rPr>
              <w:t>Target</w:t>
            </w:r>
          </w:p>
        </w:tc>
        <w:tc>
          <w:tcPr>
            <w:tcW w:w="963" w:type="dxa"/>
            <w:tcBorders>
              <w:top w:val="single" w:sz="8" w:space="0" w:color="auto"/>
              <w:bottom w:val="single" w:sz="8" w:space="0" w:color="auto"/>
            </w:tcBorders>
          </w:tcPr>
          <w:p w14:paraId="78D78AB5" w14:textId="77777777" w:rsidR="00AD4E34" w:rsidRPr="00004883" w:rsidRDefault="00AD4E34" w:rsidP="009A2085">
            <w:pPr>
              <w:spacing w:line="276" w:lineRule="auto"/>
              <w:rPr>
                <w:rFonts w:ascii="Times New Roman" w:hAnsi="Times New Roman" w:cs="Times New Roman"/>
                <w:b/>
                <w:bCs/>
                <w:kern w:val="0"/>
                <w:szCs w:val="21"/>
              </w:rPr>
            </w:pPr>
            <w:r w:rsidRPr="00004883">
              <w:rPr>
                <w:rFonts w:ascii="Times New Roman" w:hAnsi="Times New Roman" w:cs="Times New Roman" w:hint="eastAsia"/>
                <w:b/>
                <w:bCs/>
                <w:kern w:val="0"/>
                <w:szCs w:val="21"/>
              </w:rPr>
              <w:t>Species</w:t>
            </w:r>
          </w:p>
        </w:tc>
        <w:tc>
          <w:tcPr>
            <w:tcW w:w="4403" w:type="dxa"/>
            <w:tcBorders>
              <w:top w:val="single" w:sz="8" w:space="0" w:color="auto"/>
              <w:bottom w:val="single" w:sz="8" w:space="0" w:color="auto"/>
            </w:tcBorders>
            <w:noWrap/>
            <w:vAlign w:val="center"/>
          </w:tcPr>
          <w:p w14:paraId="7FF12CF9" w14:textId="77777777" w:rsidR="00AD4E34" w:rsidRPr="00004883" w:rsidRDefault="00AD4E34" w:rsidP="009A2085">
            <w:pPr>
              <w:spacing w:line="276" w:lineRule="auto"/>
              <w:rPr>
                <w:rFonts w:ascii="Times New Roman" w:hAnsi="Times New Roman" w:cs="Times New Roman"/>
                <w:b/>
                <w:bCs/>
                <w:kern w:val="0"/>
                <w:szCs w:val="21"/>
              </w:rPr>
            </w:pPr>
            <w:r w:rsidRPr="00004883">
              <w:rPr>
                <w:rFonts w:ascii="Times New Roman" w:hAnsi="Times New Roman" w:cs="Times New Roman" w:hint="eastAsia"/>
                <w:b/>
                <w:bCs/>
                <w:kern w:val="0"/>
                <w:szCs w:val="21"/>
              </w:rPr>
              <w:t>Forward primer sequence (5'</w:t>
            </w:r>
            <w:r w:rsidRPr="00004883">
              <w:rPr>
                <w:rFonts w:ascii="Times New Roman" w:hAnsi="Times New Roman" w:cs="Times New Roman"/>
                <w:b/>
                <w:bCs/>
                <w:szCs w:val="24"/>
              </w:rPr>
              <w:t>–</w:t>
            </w:r>
            <w:r w:rsidRPr="00004883">
              <w:rPr>
                <w:rFonts w:ascii="Times New Roman" w:hAnsi="Times New Roman" w:cs="Times New Roman" w:hint="eastAsia"/>
                <w:b/>
                <w:bCs/>
                <w:kern w:val="0"/>
                <w:szCs w:val="21"/>
              </w:rPr>
              <w:t>3')</w:t>
            </w:r>
          </w:p>
        </w:tc>
        <w:tc>
          <w:tcPr>
            <w:tcW w:w="4256" w:type="dxa"/>
            <w:tcBorders>
              <w:top w:val="single" w:sz="8" w:space="0" w:color="auto"/>
              <w:bottom w:val="single" w:sz="8" w:space="0" w:color="auto"/>
            </w:tcBorders>
            <w:vAlign w:val="center"/>
          </w:tcPr>
          <w:p w14:paraId="62575580" w14:textId="77777777" w:rsidR="00AD4E34" w:rsidRPr="00004883" w:rsidRDefault="00AD4E34" w:rsidP="009A2085">
            <w:pPr>
              <w:spacing w:line="276" w:lineRule="auto"/>
              <w:rPr>
                <w:rFonts w:ascii="Times New Roman" w:hAnsi="Times New Roman" w:cs="Times New Roman"/>
                <w:b/>
                <w:bCs/>
                <w:kern w:val="0"/>
                <w:szCs w:val="21"/>
              </w:rPr>
            </w:pPr>
            <w:r w:rsidRPr="00004883">
              <w:rPr>
                <w:rFonts w:ascii="Times New Roman" w:hAnsi="Times New Roman" w:cs="Times New Roman" w:hint="eastAsia"/>
                <w:b/>
                <w:bCs/>
                <w:kern w:val="0"/>
                <w:szCs w:val="21"/>
              </w:rPr>
              <w:t>Reverse primer sequence (5'</w:t>
            </w:r>
            <w:r w:rsidRPr="00004883">
              <w:rPr>
                <w:rFonts w:ascii="Times New Roman" w:hAnsi="Times New Roman" w:cs="Times New Roman"/>
                <w:b/>
                <w:bCs/>
                <w:szCs w:val="24"/>
              </w:rPr>
              <w:t>–</w:t>
            </w:r>
            <w:r w:rsidRPr="00004883">
              <w:rPr>
                <w:rFonts w:ascii="Times New Roman" w:hAnsi="Times New Roman" w:cs="Times New Roman" w:hint="eastAsia"/>
                <w:b/>
                <w:bCs/>
                <w:kern w:val="0"/>
                <w:szCs w:val="21"/>
              </w:rPr>
              <w:t>3')</w:t>
            </w:r>
          </w:p>
        </w:tc>
      </w:tr>
      <w:tr w:rsidR="00AD4E34" w:rsidRPr="00004883" w14:paraId="3866A9E2" w14:textId="77777777" w:rsidTr="00E45F99">
        <w:trPr>
          <w:trHeight w:val="139"/>
          <w:jc w:val="center"/>
        </w:trPr>
        <w:tc>
          <w:tcPr>
            <w:tcW w:w="1106" w:type="dxa"/>
            <w:tcBorders>
              <w:top w:val="single" w:sz="8" w:space="0" w:color="auto"/>
            </w:tcBorders>
            <w:noWrap/>
            <w:vAlign w:val="center"/>
          </w:tcPr>
          <w:p w14:paraId="53873189" w14:textId="77777777" w:rsidR="00AD4E34" w:rsidRPr="00004883" w:rsidRDefault="00AD4E34" w:rsidP="009A2085">
            <w:pPr>
              <w:spacing w:line="276" w:lineRule="auto"/>
              <w:rPr>
                <w:rFonts w:ascii="Times New Roman" w:hAnsi="Times New Roman" w:cs="Times New Roman"/>
                <w:i/>
                <w:iCs/>
                <w:kern w:val="0"/>
                <w:szCs w:val="21"/>
              </w:rPr>
            </w:pPr>
            <w:r w:rsidRPr="00004883">
              <w:rPr>
                <w:rFonts w:ascii="Times New Roman" w:hAnsi="Times New Roman" w:cs="Times New Roman" w:hint="eastAsia"/>
                <w:i/>
                <w:iCs/>
                <w:kern w:val="0"/>
                <w:szCs w:val="21"/>
              </w:rPr>
              <w:t>Grem1</w:t>
            </w:r>
          </w:p>
        </w:tc>
        <w:tc>
          <w:tcPr>
            <w:tcW w:w="963" w:type="dxa"/>
            <w:tcBorders>
              <w:top w:val="single" w:sz="8" w:space="0" w:color="auto"/>
            </w:tcBorders>
          </w:tcPr>
          <w:p w14:paraId="048424B9" w14:textId="77777777" w:rsidR="00AD4E34" w:rsidRPr="00004883" w:rsidRDefault="00AD4E34" w:rsidP="009A2085">
            <w:pPr>
              <w:spacing w:line="276" w:lineRule="auto"/>
              <w:rPr>
                <w:rFonts w:ascii="Times New Roman" w:hAnsi="Times New Roman" w:cs="Times New Roman"/>
                <w:kern w:val="0"/>
                <w:szCs w:val="21"/>
              </w:rPr>
            </w:pPr>
            <w:bookmarkStart w:id="53" w:name="OLE_LINK5"/>
            <w:r w:rsidRPr="00004883">
              <w:rPr>
                <w:rFonts w:ascii="Times New Roman" w:hAnsi="Times New Roman" w:cs="Times New Roman" w:hint="eastAsia"/>
                <w:kern w:val="0"/>
                <w:szCs w:val="21"/>
              </w:rPr>
              <w:t>mouse</w:t>
            </w:r>
            <w:bookmarkEnd w:id="53"/>
          </w:p>
        </w:tc>
        <w:tc>
          <w:tcPr>
            <w:tcW w:w="4403" w:type="dxa"/>
            <w:tcBorders>
              <w:top w:val="single" w:sz="8" w:space="0" w:color="auto"/>
            </w:tcBorders>
            <w:noWrap/>
            <w:vAlign w:val="center"/>
          </w:tcPr>
          <w:p w14:paraId="5C81796A"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hint="eastAsia"/>
                <w:kern w:val="0"/>
                <w:szCs w:val="21"/>
              </w:rPr>
              <w:t>AGGTGCTTGAGTCCAGCCAAGA</w:t>
            </w:r>
          </w:p>
        </w:tc>
        <w:tc>
          <w:tcPr>
            <w:tcW w:w="4256" w:type="dxa"/>
            <w:tcBorders>
              <w:top w:val="single" w:sz="8" w:space="0" w:color="auto"/>
            </w:tcBorders>
            <w:vAlign w:val="center"/>
          </w:tcPr>
          <w:p w14:paraId="6E1BB7CA"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hint="eastAsia"/>
                <w:kern w:val="0"/>
                <w:szCs w:val="21"/>
              </w:rPr>
              <w:t>TCCTCGTGGATGGTCTGCTTCA</w:t>
            </w:r>
          </w:p>
        </w:tc>
      </w:tr>
      <w:tr w:rsidR="00E45F99" w:rsidRPr="00004883" w14:paraId="3A7E9005" w14:textId="77777777" w:rsidTr="00E45F99">
        <w:trPr>
          <w:trHeight w:val="139"/>
          <w:jc w:val="center"/>
        </w:trPr>
        <w:tc>
          <w:tcPr>
            <w:tcW w:w="1106" w:type="dxa"/>
            <w:tcBorders>
              <w:top w:val="single" w:sz="8" w:space="0" w:color="auto"/>
            </w:tcBorders>
            <w:noWrap/>
            <w:vAlign w:val="center"/>
          </w:tcPr>
          <w:p w14:paraId="06609CAA" w14:textId="63A5B367" w:rsidR="00E45F99" w:rsidRPr="00004883" w:rsidRDefault="00E45F99" w:rsidP="009A2085">
            <w:pPr>
              <w:spacing w:line="276" w:lineRule="auto"/>
              <w:rPr>
                <w:i/>
                <w:iCs/>
                <w:szCs w:val="21"/>
              </w:rPr>
            </w:pPr>
            <w:r w:rsidRPr="00004883">
              <w:rPr>
                <w:rFonts w:ascii="Times New Roman" w:hAnsi="Times New Roman" w:cs="Times New Roman" w:hint="eastAsia"/>
                <w:i/>
                <w:iCs/>
                <w:kern w:val="0"/>
                <w:szCs w:val="21"/>
              </w:rPr>
              <w:t>G</w:t>
            </w:r>
            <w:r>
              <w:rPr>
                <w:rFonts w:ascii="Times New Roman" w:hAnsi="Times New Roman" w:cs="Times New Roman" w:hint="eastAsia"/>
                <w:i/>
                <w:iCs/>
                <w:kern w:val="0"/>
                <w:szCs w:val="21"/>
              </w:rPr>
              <w:t>apdh</w:t>
            </w:r>
          </w:p>
        </w:tc>
        <w:tc>
          <w:tcPr>
            <w:tcW w:w="963" w:type="dxa"/>
            <w:tcBorders>
              <w:top w:val="single" w:sz="8" w:space="0" w:color="auto"/>
            </w:tcBorders>
          </w:tcPr>
          <w:p w14:paraId="4366CFB8" w14:textId="07AD3DE0" w:rsidR="00E45F99" w:rsidRPr="00004883" w:rsidRDefault="00E45F99" w:rsidP="009A2085">
            <w:pPr>
              <w:spacing w:line="276" w:lineRule="auto"/>
              <w:rPr>
                <w:szCs w:val="21"/>
              </w:rPr>
            </w:pPr>
            <w:r w:rsidRPr="00004883">
              <w:rPr>
                <w:rFonts w:ascii="Times New Roman" w:hAnsi="Times New Roman" w:cs="Times New Roman" w:hint="eastAsia"/>
                <w:kern w:val="0"/>
                <w:szCs w:val="21"/>
              </w:rPr>
              <w:t>mouse</w:t>
            </w:r>
          </w:p>
        </w:tc>
        <w:tc>
          <w:tcPr>
            <w:tcW w:w="4403" w:type="dxa"/>
            <w:tcBorders>
              <w:top w:val="single" w:sz="8" w:space="0" w:color="auto"/>
            </w:tcBorders>
            <w:noWrap/>
            <w:vAlign w:val="center"/>
          </w:tcPr>
          <w:p w14:paraId="5A3B94E4" w14:textId="6E7D29E1" w:rsidR="00E45F99" w:rsidRPr="00E45F99" w:rsidRDefault="00E45F99" w:rsidP="009A2085">
            <w:pPr>
              <w:spacing w:line="276" w:lineRule="auto"/>
              <w:rPr>
                <w:rFonts w:ascii="Times New Roman" w:hAnsi="Times New Roman" w:cs="Times New Roman"/>
                <w:kern w:val="0"/>
                <w:szCs w:val="21"/>
              </w:rPr>
            </w:pPr>
            <w:r w:rsidRPr="00E45F99">
              <w:rPr>
                <w:rFonts w:ascii="Times New Roman" w:hAnsi="Times New Roman" w:cs="Times New Roman"/>
                <w:kern w:val="0"/>
                <w:szCs w:val="21"/>
              </w:rPr>
              <w:t>TGGCCTTCCGTGTTCCTAC</w:t>
            </w:r>
          </w:p>
        </w:tc>
        <w:tc>
          <w:tcPr>
            <w:tcW w:w="4256" w:type="dxa"/>
            <w:tcBorders>
              <w:top w:val="single" w:sz="8" w:space="0" w:color="auto"/>
            </w:tcBorders>
            <w:vAlign w:val="center"/>
          </w:tcPr>
          <w:p w14:paraId="3ACBE0DF" w14:textId="7121ABF2" w:rsidR="00E45F99" w:rsidRPr="00E45F99" w:rsidRDefault="00E45F99" w:rsidP="009A2085">
            <w:pPr>
              <w:spacing w:line="276" w:lineRule="auto"/>
              <w:rPr>
                <w:rFonts w:ascii="Times New Roman" w:hAnsi="Times New Roman" w:cs="Times New Roman"/>
                <w:kern w:val="0"/>
                <w:szCs w:val="21"/>
              </w:rPr>
            </w:pPr>
            <w:bookmarkStart w:id="54" w:name="OLE_LINK8"/>
            <w:r w:rsidRPr="00E45F99">
              <w:rPr>
                <w:rFonts w:ascii="Times New Roman" w:hAnsi="Times New Roman" w:cs="Times New Roman"/>
                <w:kern w:val="0"/>
                <w:szCs w:val="21"/>
              </w:rPr>
              <w:t>GAGTTGCTGTTGAAGTCGCA</w:t>
            </w:r>
            <w:bookmarkEnd w:id="54"/>
          </w:p>
        </w:tc>
      </w:tr>
      <w:tr w:rsidR="00AD4E34" w:rsidRPr="00004883" w14:paraId="54D53738" w14:textId="77777777" w:rsidTr="00E45F99">
        <w:trPr>
          <w:trHeight w:val="139"/>
          <w:jc w:val="center"/>
        </w:trPr>
        <w:tc>
          <w:tcPr>
            <w:tcW w:w="1106" w:type="dxa"/>
            <w:tcBorders>
              <w:top w:val="single" w:sz="8" w:space="0" w:color="auto"/>
            </w:tcBorders>
            <w:noWrap/>
            <w:vAlign w:val="center"/>
          </w:tcPr>
          <w:p w14:paraId="55901359" w14:textId="77777777" w:rsidR="00AD4E34" w:rsidRPr="00004883" w:rsidRDefault="00AD4E34" w:rsidP="009A2085">
            <w:pPr>
              <w:spacing w:line="276" w:lineRule="auto"/>
              <w:rPr>
                <w:rFonts w:ascii="Times New Roman" w:hAnsi="Times New Roman" w:cs="Times New Roman"/>
                <w:i/>
                <w:iCs/>
                <w:kern w:val="0"/>
                <w:szCs w:val="21"/>
              </w:rPr>
            </w:pPr>
            <w:r w:rsidRPr="00004883">
              <w:rPr>
                <w:rFonts w:ascii="Times New Roman" w:hAnsi="Times New Roman" w:cs="Times New Roman" w:hint="eastAsia"/>
                <w:i/>
                <w:iCs/>
                <w:kern w:val="0"/>
                <w:szCs w:val="21"/>
              </w:rPr>
              <w:t>GREM1</w:t>
            </w:r>
          </w:p>
        </w:tc>
        <w:tc>
          <w:tcPr>
            <w:tcW w:w="963" w:type="dxa"/>
            <w:tcBorders>
              <w:top w:val="single" w:sz="8" w:space="0" w:color="auto"/>
            </w:tcBorders>
          </w:tcPr>
          <w:p w14:paraId="13432BC8"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hint="eastAsia"/>
                <w:kern w:val="0"/>
                <w:szCs w:val="21"/>
              </w:rPr>
              <w:t>human</w:t>
            </w:r>
          </w:p>
        </w:tc>
        <w:tc>
          <w:tcPr>
            <w:tcW w:w="4403" w:type="dxa"/>
            <w:tcBorders>
              <w:top w:val="single" w:sz="8" w:space="0" w:color="auto"/>
            </w:tcBorders>
            <w:noWrap/>
            <w:vAlign w:val="center"/>
          </w:tcPr>
          <w:p w14:paraId="12F34118"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kern w:val="0"/>
                <w:szCs w:val="21"/>
              </w:rPr>
              <w:t>TCATCAACCGCTTCTGTTACGGC</w:t>
            </w:r>
          </w:p>
        </w:tc>
        <w:tc>
          <w:tcPr>
            <w:tcW w:w="4256" w:type="dxa"/>
            <w:tcBorders>
              <w:top w:val="single" w:sz="8" w:space="0" w:color="auto"/>
            </w:tcBorders>
            <w:vAlign w:val="center"/>
          </w:tcPr>
          <w:p w14:paraId="1914FA5B"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kern w:val="0"/>
                <w:szCs w:val="21"/>
              </w:rPr>
              <w:t>CAGAAGGAGCAGGACTGAAAGG</w:t>
            </w:r>
          </w:p>
        </w:tc>
      </w:tr>
      <w:tr w:rsidR="00AD4E34" w:rsidRPr="00004883" w14:paraId="34E05180" w14:textId="77777777" w:rsidTr="00E45F99">
        <w:trPr>
          <w:trHeight w:val="139"/>
          <w:jc w:val="center"/>
        </w:trPr>
        <w:tc>
          <w:tcPr>
            <w:tcW w:w="1106" w:type="dxa"/>
            <w:noWrap/>
            <w:vAlign w:val="center"/>
          </w:tcPr>
          <w:p w14:paraId="12B44819" w14:textId="77777777" w:rsidR="00AD4E34" w:rsidRPr="00004883" w:rsidRDefault="00AD4E34" w:rsidP="009A2085">
            <w:pPr>
              <w:spacing w:line="276" w:lineRule="auto"/>
              <w:rPr>
                <w:rFonts w:ascii="Times New Roman" w:hAnsi="Times New Roman" w:cs="Times New Roman"/>
                <w:i/>
                <w:iCs/>
                <w:kern w:val="0"/>
                <w:szCs w:val="21"/>
              </w:rPr>
            </w:pPr>
            <w:r w:rsidRPr="00004883">
              <w:rPr>
                <w:rFonts w:ascii="Times New Roman" w:hAnsi="Times New Roman" w:cs="Times New Roman" w:hint="eastAsia"/>
                <w:i/>
                <w:iCs/>
                <w:kern w:val="0"/>
                <w:szCs w:val="21"/>
              </w:rPr>
              <w:t>CDH1</w:t>
            </w:r>
          </w:p>
        </w:tc>
        <w:tc>
          <w:tcPr>
            <w:tcW w:w="963" w:type="dxa"/>
          </w:tcPr>
          <w:p w14:paraId="293E9803"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hint="eastAsia"/>
                <w:kern w:val="0"/>
                <w:szCs w:val="21"/>
              </w:rPr>
              <w:t>human</w:t>
            </w:r>
          </w:p>
        </w:tc>
        <w:tc>
          <w:tcPr>
            <w:tcW w:w="4403" w:type="dxa"/>
            <w:noWrap/>
            <w:vAlign w:val="center"/>
          </w:tcPr>
          <w:p w14:paraId="615A7604"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kern w:val="0"/>
                <w:szCs w:val="21"/>
              </w:rPr>
              <w:t>GAGTGCCAACTGGACCATTCAGTA</w:t>
            </w:r>
          </w:p>
        </w:tc>
        <w:tc>
          <w:tcPr>
            <w:tcW w:w="4256" w:type="dxa"/>
            <w:vAlign w:val="center"/>
          </w:tcPr>
          <w:p w14:paraId="666E69DE"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kern w:val="0"/>
                <w:szCs w:val="21"/>
              </w:rPr>
              <w:t>CACAGTCACACACGCTGACCTCTA</w:t>
            </w:r>
          </w:p>
        </w:tc>
      </w:tr>
      <w:tr w:rsidR="00AD4E34" w:rsidRPr="00004883" w14:paraId="01331B63" w14:textId="77777777" w:rsidTr="00E45F99">
        <w:trPr>
          <w:trHeight w:val="139"/>
          <w:jc w:val="center"/>
        </w:trPr>
        <w:tc>
          <w:tcPr>
            <w:tcW w:w="1106" w:type="dxa"/>
            <w:noWrap/>
            <w:vAlign w:val="center"/>
          </w:tcPr>
          <w:p w14:paraId="1CA36BE7" w14:textId="4F996030" w:rsidR="00AD4E34" w:rsidRPr="00004883" w:rsidRDefault="00AD4E34" w:rsidP="009A2085">
            <w:pPr>
              <w:spacing w:line="276" w:lineRule="auto"/>
              <w:rPr>
                <w:rFonts w:ascii="Times New Roman" w:hAnsi="Times New Roman" w:cs="Times New Roman"/>
                <w:i/>
                <w:iCs/>
                <w:kern w:val="0"/>
                <w:szCs w:val="21"/>
              </w:rPr>
            </w:pPr>
            <w:r w:rsidRPr="00004883">
              <w:rPr>
                <w:rFonts w:ascii="Times New Roman" w:hAnsi="Times New Roman" w:cs="Times New Roman" w:hint="eastAsia"/>
                <w:i/>
                <w:iCs/>
                <w:kern w:val="0"/>
                <w:szCs w:val="21"/>
              </w:rPr>
              <w:t>CTNNB1</w:t>
            </w:r>
          </w:p>
        </w:tc>
        <w:tc>
          <w:tcPr>
            <w:tcW w:w="963" w:type="dxa"/>
          </w:tcPr>
          <w:p w14:paraId="446F2C93"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hint="eastAsia"/>
                <w:kern w:val="0"/>
                <w:szCs w:val="21"/>
              </w:rPr>
              <w:t>human</w:t>
            </w:r>
          </w:p>
        </w:tc>
        <w:tc>
          <w:tcPr>
            <w:tcW w:w="4403" w:type="dxa"/>
            <w:noWrap/>
            <w:vAlign w:val="center"/>
          </w:tcPr>
          <w:p w14:paraId="780DCAF5"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kern w:val="0"/>
                <w:szCs w:val="21"/>
              </w:rPr>
              <w:t>GTGACGTTGACATCCGTAAAGA</w:t>
            </w:r>
          </w:p>
        </w:tc>
        <w:tc>
          <w:tcPr>
            <w:tcW w:w="4256" w:type="dxa"/>
            <w:vAlign w:val="center"/>
          </w:tcPr>
          <w:p w14:paraId="443004C0"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kern w:val="0"/>
                <w:szCs w:val="21"/>
              </w:rPr>
              <w:t>GCCGGACTCATCGTACTCC</w:t>
            </w:r>
          </w:p>
        </w:tc>
      </w:tr>
      <w:tr w:rsidR="00AD4E34" w:rsidRPr="00004883" w14:paraId="2C6C385A" w14:textId="77777777" w:rsidTr="00E45F99">
        <w:trPr>
          <w:trHeight w:val="139"/>
          <w:jc w:val="center"/>
        </w:trPr>
        <w:tc>
          <w:tcPr>
            <w:tcW w:w="1106" w:type="dxa"/>
            <w:noWrap/>
            <w:vAlign w:val="center"/>
          </w:tcPr>
          <w:p w14:paraId="20AE4C14" w14:textId="77777777" w:rsidR="00AD4E34" w:rsidRPr="00004883" w:rsidRDefault="00AD4E34" w:rsidP="009A2085">
            <w:pPr>
              <w:spacing w:line="276" w:lineRule="auto"/>
              <w:rPr>
                <w:rFonts w:ascii="Times New Roman" w:hAnsi="Times New Roman" w:cs="Times New Roman"/>
                <w:i/>
                <w:iCs/>
                <w:kern w:val="0"/>
                <w:szCs w:val="21"/>
              </w:rPr>
            </w:pPr>
            <w:r w:rsidRPr="00004883">
              <w:rPr>
                <w:rFonts w:ascii="Times New Roman" w:hAnsi="Times New Roman" w:cs="Times New Roman" w:hint="eastAsia"/>
                <w:i/>
                <w:iCs/>
                <w:kern w:val="0"/>
                <w:szCs w:val="21"/>
              </w:rPr>
              <w:t>SNAI1</w:t>
            </w:r>
          </w:p>
        </w:tc>
        <w:tc>
          <w:tcPr>
            <w:tcW w:w="963" w:type="dxa"/>
          </w:tcPr>
          <w:p w14:paraId="59A96E10"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hint="eastAsia"/>
                <w:kern w:val="0"/>
                <w:szCs w:val="21"/>
              </w:rPr>
              <w:t>human</w:t>
            </w:r>
          </w:p>
        </w:tc>
        <w:tc>
          <w:tcPr>
            <w:tcW w:w="4403" w:type="dxa"/>
            <w:noWrap/>
            <w:vAlign w:val="center"/>
          </w:tcPr>
          <w:p w14:paraId="53F03623"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kern w:val="0"/>
                <w:szCs w:val="21"/>
              </w:rPr>
              <w:t>GCTCCCTCTTCCTCTCCATACC</w:t>
            </w:r>
          </w:p>
        </w:tc>
        <w:tc>
          <w:tcPr>
            <w:tcW w:w="4256" w:type="dxa"/>
            <w:vAlign w:val="center"/>
          </w:tcPr>
          <w:p w14:paraId="4159C876"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kern w:val="0"/>
                <w:szCs w:val="21"/>
              </w:rPr>
              <w:t>GGCAAGTTGATTGGAGGGATG</w:t>
            </w:r>
          </w:p>
        </w:tc>
      </w:tr>
      <w:tr w:rsidR="00AD4E34" w:rsidRPr="00004883" w14:paraId="5A0EA107" w14:textId="77777777" w:rsidTr="00E45F99">
        <w:trPr>
          <w:trHeight w:val="139"/>
          <w:jc w:val="center"/>
        </w:trPr>
        <w:tc>
          <w:tcPr>
            <w:tcW w:w="1106" w:type="dxa"/>
            <w:noWrap/>
            <w:vAlign w:val="center"/>
          </w:tcPr>
          <w:p w14:paraId="4EBA943C" w14:textId="77777777" w:rsidR="00AD4E34" w:rsidRPr="00004883" w:rsidRDefault="00AD4E34" w:rsidP="009A2085">
            <w:pPr>
              <w:spacing w:line="276" w:lineRule="auto"/>
              <w:rPr>
                <w:rFonts w:ascii="Times New Roman" w:hAnsi="Times New Roman" w:cs="Times New Roman"/>
                <w:i/>
                <w:iCs/>
                <w:kern w:val="0"/>
                <w:szCs w:val="21"/>
              </w:rPr>
            </w:pPr>
            <w:r w:rsidRPr="00004883">
              <w:rPr>
                <w:rFonts w:ascii="Times New Roman" w:hAnsi="Times New Roman" w:cs="Times New Roman"/>
                <w:i/>
                <w:iCs/>
                <w:kern w:val="0"/>
                <w:szCs w:val="21"/>
              </w:rPr>
              <w:t>ZEB1</w:t>
            </w:r>
          </w:p>
        </w:tc>
        <w:tc>
          <w:tcPr>
            <w:tcW w:w="963" w:type="dxa"/>
          </w:tcPr>
          <w:p w14:paraId="66D59CD5"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hint="eastAsia"/>
                <w:kern w:val="0"/>
                <w:szCs w:val="21"/>
              </w:rPr>
              <w:t>human</w:t>
            </w:r>
          </w:p>
        </w:tc>
        <w:tc>
          <w:tcPr>
            <w:tcW w:w="4403" w:type="dxa"/>
            <w:noWrap/>
            <w:vAlign w:val="center"/>
          </w:tcPr>
          <w:p w14:paraId="2BEE8BD2"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kern w:val="0"/>
                <w:szCs w:val="21"/>
              </w:rPr>
              <w:t>TTACACCTTTGCATACAGAACCC</w:t>
            </w:r>
          </w:p>
        </w:tc>
        <w:tc>
          <w:tcPr>
            <w:tcW w:w="4256" w:type="dxa"/>
            <w:vAlign w:val="center"/>
          </w:tcPr>
          <w:p w14:paraId="7976B51A"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kern w:val="0"/>
                <w:szCs w:val="21"/>
              </w:rPr>
              <w:t>TTTACGATTACACCCAGACTGC</w:t>
            </w:r>
          </w:p>
        </w:tc>
      </w:tr>
      <w:tr w:rsidR="00AD4E34" w:rsidRPr="00004883" w14:paraId="10B95E7C" w14:textId="77777777" w:rsidTr="00E45F99">
        <w:trPr>
          <w:trHeight w:val="139"/>
          <w:jc w:val="center"/>
        </w:trPr>
        <w:tc>
          <w:tcPr>
            <w:tcW w:w="1106" w:type="dxa"/>
            <w:noWrap/>
            <w:vAlign w:val="center"/>
          </w:tcPr>
          <w:p w14:paraId="7E4469AC" w14:textId="77777777" w:rsidR="00AD4E34" w:rsidRPr="00004883" w:rsidRDefault="00AD4E34" w:rsidP="009A2085">
            <w:pPr>
              <w:spacing w:line="276" w:lineRule="auto"/>
              <w:rPr>
                <w:rFonts w:ascii="Times New Roman" w:hAnsi="Times New Roman" w:cs="Times New Roman"/>
                <w:i/>
                <w:iCs/>
                <w:kern w:val="0"/>
                <w:szCs w:val="21"/>
              </w:rPr>
            </w:pPr>
            <w:r w:rsidRPr="00004883">
              <w:rPr>
                <w:rFonts w:ascii="Times New Roman" w:hAnsi="Times New Roman" w:cs="Times New Roman" w:hint="eastAsia"/>
                <w:i/>
                <w:iCs/>
                <w:kern w:val="0"/>
                <w:szCs w:val="21"/>
              </w:rPr>
              <w:t>VIM</w:t>
            </w:r>
          </w:p>
        </w:tc>
        <w:tc>
          <w:tcPr>
            <w:tcW w:w="963" w:type="dxa"/>
          </w:tcPr>
          <w:p w14:paraId="2196ED6A"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hint="eastAsia"/>
                <w:kern w:val="0"/>
                <w:szCs w:val="21"/>
              </w:rPr>
              <w:t>human</w:t>
            </w:r>
          </w:p>
        </w:tc>
        <w:tc>
          <w:tcPr>
            <w:tcW w:w="4403" w:type="dxa"/>
            <w:noWrap/>
            <w:vAlign w:val="center"/>
          </w:tcPr>
          <w:p w14:paraId="361EADC9"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hint="eastAsia"/>
                <w:kern w:val="0"/>
                <w:szCs w:val="21"/>
              </w:rPr>
              <w:t>AAGACGGTTGAAACTAGAGATGGAC</w:t>
            </w:r>
          </w:p>
        </w:tc>
        <w:tc>
          <w:tcPr>
            <w:tcW w:w="4256" w:type="dxa"/>
            <w:vAlign w:val="center"/>
          </w:tcPr>
          <w:p w14:paraId="51FDCD4A"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hint="eastAsia"/>
                <w:kern w:val="0"/>
                <w:szCs w:val="21"/>
              </w:rPr>
              <w:t>TGCTGGTAATATATTGCTGCACTGA</w:t>
            </w:r>
          </w:p>
        </w:tc>
      </w:tr>
      <w:tr w:rsidR="00AD4E34" w:rsidRPr="00004883" w14:paraId="6B797D4E" w14:textId="77777777" w:rsidTr="00E45F99">
        <w:trPr>
          <w:trHeight w:val="139"/>
          <w:jc w:val="center"/>
        </w:trPr>
        <w:tc>
          <w:tcPr>
            <w:tcW w:w="1106" w:type="dxa"/>
            <w:noWrap/>
            <w:vAlign w:val="center"/>
          </w:tcPr>
          <w:p w14:paraId="326A8347" w14:textId="77777777" w:rsidR="00AD4E34" w:rsidRPr="00004883" w:rsidRDefault="00AD4E34" w:rsidP="009A2085">
            <w:pPr>
              <w:spacing w:line="276" w:lineRule="auto"/>
              <w:rPr>
                <w:rFonts w:ascii="Times New Roman" w:hAnsi="Times New Roman" w:cs="Times New Roman"/>
                <w:i/>
                <w:iCs/>
                <w:kern w:val="0"/>
                <w:szCs w:val="21"/>
              </w:rPr>
            </w:pPr>
            <w:r w:rsidRPr="00004883">
              <w:rPr>
                <w:rFonts w:ascii="Times New Roman" w:hAnsi="Times New Roman" w:cs="Times New Roman" w:hint="eastAsia"/>
                <w:i/>
                <w:iCs/>
                <w:kern w:val="0"/>
                <w:szCs w:val="21"/>
              </w:rPr>
              <w:t>ACVR1C</w:t>
            </w:r>
          </w:p>
        </w:tc>
        <w:tc>
          <w:tcPr>
            <w:tcW w:w="963" w:type="dxa"/>
          </w:tcPr>
          <w:p w14:paraId="3B3B1887"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hint="eastAsia"/>
                <w:kern w:val="0"/>
                <w:szCs w:val="21"/>
              </w:rPr>
              <w:t>human</w:t>
            </w:r>
          </w:p>
        </w:tc>
        <w:tc>
          <w:tcPr>
            <w:tcW w:w="4403" w:type="dxa"/>
            <w:noWrap/>
            <w:vAlign w:val="center"/>
          </w:tcPr>
          <w:p w14:paraId="6528D5CC"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hint="eastAsia"/>
                <w:kern w:val="0"/>
                <w:szCs w:val="21"/>
              </w:rPr>
              <w:t>ACTTGTGCCATAGCGGACTTA</w:t>
            </w:r>
          </w:p>
        </w:tc>
        <w:tc>
          <w:tcPr>
            <w:tcW w:w="4256" w:type="dxa"/>
            <w:vAlign w:val="center"/>
          </w:tcPr>
          <w:p w14:paraId="6A9EDC62"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hint="eastAsia"/>
                <w:kern w:val="0"/>
                <w:szCs w:val="21"/>
              </w:rPr>
              <w:t>GGTTCCCACTTTAGGATTCTGAG</w:t>
            </w:r>
          </w:p>
        </w:tc>
      </w:tr>
      <w:tr w:rsidR="00AD4E34" w:rsidRPr="00004883" w14:paraId="481E2BBD" w14:textId="77777777" w:rsidTr="00E45F99">
        <w:trPr>
          <w:trHeight w:val="139"/>
          <w:jc w:val="center"/>
        </w:trPr>
        <w:tc>
          <w:tcPr>
            <w:tcW w:w="1106" w:type="dxa"/>
            <w:noWrap/>
            <w:vAlign w:val="center"/>
          </w:tcPr>
          <w:p w14:paraId="2EC91425" w14:textId="77777777" w:rsidR="00AD4E34" w:rsidRPr="00004883" w:rsidRDefault="00AD4E34" w:rsidP="009A2085">
            <w:pPr>
              <w:spacing w:line="276" w:lineRule="auto"/>
              <w:rPr>
                <w:rFonts w:ascii="Times New Roman" w:hAnsi="Times New Roman" w:cs="Times New Roman"/>
                <w:i/>
                <w:iCs/>
                <w:kern w:val="0"/>
                <w:szCs w:val="21"/>
              </w:rPr>
            </w:pPr>
            <w:r w:rsidRPr="00004883">
              <w:rPr>
                <w:rFonts w:ascii="Times New Roman" w:hAnsi="Times New Roman" w:cs="Times New Roman" w:hint="eastAsia"/>
                <w:i/>
                <w:iCs/>
                <w:kern w:val="0"/>
                <w:szCs w:val="21"/>
              </w:rPr>
              <w:t>GAPDH</w:t>
            </w:r>
          </w:p>
        </w:tc>
        <w:tc>
          <w:tcPr>
            <w:tcW w:w="963" w:type="dxa"/>
          </w:tcPr>
          <w:p w14:paraId="73169E30"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hint="eastAsia"/>
                <w:kern w:val="0"/>
                <w:szCs w:val="21"/>
              </w:rPr>
              <w:t>human</w:t>
            </w:r>
          </w:p>
        </w:tc>
        <w:tc>
          <w:tcPr>
            <w:tcW w:w="4403" w:type="dxa"/>
            <w:noWrap/>
            <w:vAlign w:val="center"/>
          </w:tcPr>
          <w:p w14:paraId="45BF93F8" w14:textId="77777777" w:rsidR="00AD4E34" w:rsidRPr="00004883" w:rsidRDefault="00AD4E34" w:rsidP="009A2085">
            <w:pPr>
              <w:spacing w:line="276" w:lineRule="auto"/>
              <w:rPr>
                <w:rFonts w:ascii="Times New Roman" w:hAnsi="Times New Roman" w:cs="Times New Roman"/>
                <w:kern w:val="0"/>
                <w:szCs w:val="21"/>
              </w:rPr>
            </w:pPr>
            <w:r w:rsidRPr="00004883">
              <w:rPr>
                <w:rFonts w:ascii="Times New Roman" w:hAnsi="Times New Roman" w:cs="Times New Roman" w:hint="eastAsia"/>
                <w:kern w:val="0"/>
                <w:szCs w:val="21"/>
              </w:rPr>
              <w:t>AGAAGGCTGGGGCTCATTTG</w:t>
            </w:r>
          </w:p>
        </w:tc>
        <w:tc>
          <w:tcPr>
            <w:tcW w:w="4256" w:type="dxa"/>
            <w:vAlign w:val="center"/>
          </w:tcPr>
          <w:p w14:paraId="619C66BC" w14:textId="77777777" w:rsidR="00AD4E34" w:rsidRPr="00004883" w:rsidRDefault="00AD4E34" w:rsidP="009A2085">
            <w:pPr>
              <w:spacing w:line="276" w:lineRule="auto"/>
              <w:rPr>
                <w:rFonts w:ascii="Times New Roman" w:hAnsi="Times New Roman" w:cs="Times New Roman"/>
                <w:kern w:val="0"/>
                <w:szCs w:val="21"/>
              </w:rPr>
            </w:pPr>
            <w:bookmarkStart w:id="55" w:name="OLE_LINK3"/>
            <w:r w:rsidRPr="00004883">
              <w:rPr>
                <w:rFonts w:ascii="Times New Roman" w:hAnsi="Times New Roman" w:cs="Times New Roman" w:hint="eastAsia"/>
                <w:kern w:val="0"/>
                <w:szCs w:val="21"/>
              </w:rPr>
              <w:t>AGGGGCCATCCACAGTCTTC</w:t>
            </w:r>
            <w:bookmarkEnd w:id="55"/>
          </w:p>
        </w:tc>
      </w:tr>
    </w:tbl>
    <w:p w14:paraId="4880CBA6" w14:textId="77777777" w:rsidR="00AD4E34" w:rsidRPr="00004883" w:rsidRDefault="00AD4E34" w:rsidP="00AD4E34">
      <w:pPr>
        <w:pStyle w:val="SMcaption"/>
        <w:rPr>
          <w:lang w:eastAsia="zh-CN"/>
        </w:rPr>
      </w:pPr>
    </w:p>
    <w:p w14:paraId="10117EEB" w14:textId="77777777" w:rsidR="00AD4E34" w:rsidRPr="00004883" w:rsidRDefault="00AD4E34" w:rsidP="00AD4E34">
      <w:pPr>
        <w:rPr>
          <w:lang w:eastAsia="zh-CN"/>
        </w:rPr>
      </w:pPr>
      <w:r w:rsidRPr="00004883">
        <w:rPr>
          <w:lang w:eastAsia="zh-CN"/>
        </w:rPr>
        <w:br w:type="page"/>
      </w:r>
    </w:p>
    <w:p w14:paraId="0A3EA829" w14:textId="77777777" w:rsidR="00AD4E34" w:rsidRPr="00004883" w:rsidRDefault="00AD4E34" w:rsidP="00AD4E34">
      <w:pPr>
        <w:pStyle w:val="SMcaption"/>
        <w:rPr>
          <w:lang w:eastAsia="zh-CN"/>
        </w:rPr>
      </w:pPr>
    </w:p>
    <w:p w14:paraId="20C5D582" w14:textId="77777777" w:rsidR="00AD4E34" w:rsidRPr="00004883" w:rsidRDefault="00AD4E34" w:rsidP="00AD4E34">
      <w:pPr>
        <w:pStyle w:val="SMHeading"/>
        <w:rPr>
          <w:lang w:eastAsia="zh-CN"/>
        </w:rPr>
      </w:pPr>
      <w:r w:rsidRPr="00004883">
        <w:t>Supplementary Table 2.</w:t>
      </w:r>
      <w:r w:rsidRPr="00004883">
        <w:rPr>
          <w:rFonts w:hint="eastAsia"/>
          <w:lang w:eastAsia="zh-CN"/>
        </w:rPr>
        <w:t xml:space="preserve"> </w:t>
      </w:r>
      <w:r w:rsidRPr="00004883">
        <w:rPr>
          <w:rFonts w:hint="eastAsia"/>
        </w:rPr>
        <w:t>The sequences of ChIP</w:t>
      </w:r>
      <w:r w:rsidRPr="00004883">
        <w:t>–</w:t>
      </w:r>
      <w:r w:rsidRPr="00004883">
        <w:rPr>
          <w:rFonts w:hint="eastAsia"/>
        </w:rPr>
        <w:t>qPCR primers used in the study.</w:t>
      </w:r>
    </w:p>
    <w:tbl>
      <w:tblPr>
        <w:tblStyle w:val="affffa"/>
        <w:tblW w:w="9998" w:type="dxa"/>
        <w:jc w:val="center"/>
        <w:tblBorders>
          <w:top w:val="single" w:sz="8" w:space="0" w:color="auto"/>
          <w:left w:val="none" w:sz="0" w:space="0" w:color="auto"/>
          <w:bottom w:val="single" w:sz="8" w:space="0" w:color="auto"/>
          <w:right w:val="none" w:sz="0" w:space="0" w:color="auto"/>
          <w:insideV w:val="none" w:sz="0" w:space="0" w:color="auto"/>
        </w:tblBorders>
        <w:tblLook w:val="00A0" w:firstRow="1" w:lastRow="0" w:firstColumn="1" w:lastColumn="0" w:noHBand="0" w:noVBand="0"/>
      </w:tblPr>
      <w:tblGrid>
        <w:gridCol w:w="1622"/>
        <w:gridCol w:w="4322"/>
        <w:gridCol w:w="4054"/>
      </w:tblGrid>
      <w:tr w:rsidR="00AD4E34" w:rsidRPr="00004883" w14:paraId="616CB8D3" w14:textId="77777777" w:rsidTr="009A2085">
        <w:trPr>
          <w:trHeight w:val="347"/>
          <w:jc w:val="center"/>
        </w:trPr>
        <w:tc>
          <w:tcPr>
            <w:tcW w:w="1622" w:type="dxa"/>
            <w:tcBorders>
              <w:top w:val="single" w:sz="8" w:space="0" w:color="auto"/>
              <w:bottom w:val="single" w:sz="8" w:space="0" w:color="auto"/>
            </w:tcBorders>
            <w:noWrap/>
            <w:vAlign w:val="center"/>
          </w:tcPr>
          <w:p w14:paraId="609CA0EF" w14:textId="77777777" w:rsidR="00AD4E34" w:rsidRPr="00004883" w:rsidRDefault="00AD4E34" w:rsidP="009A2085">
            <w:pPr>
              <w:spacing w:line="276" w:lineRule="auto"/>
              <w:rPr>
                <w:rFonts w:ascii="Times New Roman" w:hAnsi="Times New Roman" w:cs="Times New Roman"/>
                <w:b/>
                <w:bCs/>
                <w:kern w:val="0"/>
                <w:szCs w:val="24"/>
              </w:rPr>
            </w:pPr>
            <w:r w:rsidRPr="00004883">
              <w:rPr>
                <w:rFonts w:ascii="Times New Roman" w:hAnsi="Times New Roman" w:cs="Times New Roman" w:hint="eastAsia"/>
                <w:b/>
                <w:bCs/>
                <w:kern w:val="0"/>
                <w:szCs w:val="24"/>
              </w:rPr>
              <w:t>Target</w:t>
            </w:r>
          </w:p>
        </w:tc>
        <w:tc>
          <w:tcPr>
            <w:tcW w:w="4322" w:type="dxa"/>
            <w:tcBorders>
              <w:top w:val="single" w:sz="8" w:space="0" w:color="auto"/>
              <w:bottom w:val="single" w:sz="8" w:space="0" w:color="auto"/>
            </w:tcBorders>
            <w:noWrap/>
            <w:vAlign w:val="center"/>
          </w:tcPr>
          <w:p w14:paraId="73D6E051" w14:textId="77777777" w:rsidR="00AD4E34" w:rsidRPr="00004883" w:rsidRDefault="00AD4E34" w:rsidP="009A2085">
            <w:pPr>
              <w:spacing w:line="276" w:lineRule="auto"/>
              <w:rPr>
                <w:rFonts w:ascii="Times New Roman" w:hAnsi="Times New Roman" w:cs="Times New Roman"/>
                <w:b/>
                <w:bCs/>
                <w:kern w:val="0"/>
                <w:szCs w:val="24"/>
              </w:rPr>
            </w:pPr>
            <w:r w:rsidRPr="00004883">
              <w:rPr>
                <w:rFonts w:ascii="Times New Roman" w:hAnsi="Times New Roman" w:cs="Times New Roman" w:hint="eastAsia"/>
                <w:b/>
                <w:bCs/>
                <w:kern w:val="0"/>
                <w:szCs w:val="24"/>
              </w:rPr>
              <w:t>Forward primer sequence (5'</w:t>
            </w:r>
            <w:bookmarkStart w:id="56" w:name="OLE_LINK191"/>
            <w:r w:rsidRPr="00004883">
              <w:rPr>
                <w:rFonts w:ascii="Times New Roman" w:hAnsi="Times New Roman" w:cs="Times New Roman"/>
                <w:b/>
                <w:bCs/>
                <w:szCs w:val="24"/>
              </w:rPr>
              <w:t>–</w:t>
            </w:r>
            <w:bookmarkEnd w:id="56"/>
            <w:r w:rsidRPr="00004883">
              <w:rPr>
                <w:rFonts w:ascii="Times New Roman" w:hAnsi="Times New Roman" w:cs="Times New Roman" w:hint="eastAsia"/>
                <w:b/>
                <w:bCs/>
                <w:kern w:val="0"/>
                <w:szCs w:val="24"/>
              </w:rPr>
              <w:t>3')</w:t>
            </w:r>
          </w:p>
        </w:tc>
        <w:tc>
          <w:tcPr>
            <w:tcW w:w="4054" w:type="dxa"/>
            <w:tcBorders>
              <w:top w:val="single" w:sz="8" w:space="0" w:color="auto"/>
              <w:bottom w:val="single" w:sz="8" w:space="0" w:color="auto"/>
            </w:tcBorders>
            <w:vAlign w:val="center"/>
          </w:tcPr>
          <w:p w14:paraId="1568680F" w14:textId="77777777" w:rsidR="00AD4E34" w:rsidRPr="00004883" w:rsidRDefault="00AD4E34" w:rsidP="009A2085">
            <w:pPr>
              <w:spacing w:line="276" w:lineRule="auto"/>
              <w:rPr>
                <w:rFonts w:ascii="Times New Roman" w:hAnsi="Times New Roman" w:cs="Times New Roman"/>
                <w:b/>
                <w:bCs/>
                <w:kern w:val="0"/>
                <w:szCs w:val="24"/>
              </w:rPr>
            </w:pPr>
            <w:r w:rsidRPr="00004883">
              <w:rPr>
                <w:rFonts w:ascii="Times New Roman" w:hAnsi="Times New Roman" w:cs="Times New Roman" w:hint="eastAsia"/>
                <w:b/>
                <w:bCs/>
                <w:kern w:val="0"/>
                <w:szCs w:val="24"/>
              </w:rPr>
              <w:t>Reverse primer sequence (5'</w:t>
            </w:r>
            <w:r w:rsidRPr="00004883">
              <w:rPr>
                <w:rFonts w:ascii="Times New Roman" w:hAnsi="Times New Roman" w:cs="Times New Roman"/>
                <w:b/>
                <w:bCs/>
                <w:szCs w:val="24"/>
              </w:rPr>
              <w:t>–</w:t>
            </w:r>
            <w:r w:rsidRPr="00004883">
              <w:rPr>
                <w:rFonts w:ascii="Times New Roman" w:hAnsi="Times New Roman" w:cs="Times New Roman" w:hint="eastAsia"/>
                <w:b/>
                <w:bCs/>
                <w:kern w:val="0"/>
                <w:szCs w:val="24"/>
              </w:rPr>
              <w:t>3')</w:t>
            </w:r>
          </w:p>
        </w:tc>
      </w:tr>
      <w:tr w:rsidR="00AD4E34" w:rsidRPr="00004883" w14:paraId="3BD6B6DB" w14:textId="77777777" w:rsidTr="009A2085">
        <w:trPr>
          <w:trHeight w:val="347"/>
          <w:jc w:val="center"/>
        </w:trPr>
        <w:tc>
          <w:tcPr>
            <w:tcW w:w="1622" w:type="dxa"/>
            <w:tcBorders>
              <w:top w:val="single" w:sz="8" w:space="0" w:color="auto"/>
            </w:tcBorders>
            <w:noWrap/>
            <w:vAlign w:val="center"/>
          </w:tcPr>
          <w:p w14:paraId="22FB6B65" w14:textId="77777777" w:rsidR="00AD4E34" w:rsidRPr="00004883" w:rsidRDefault="00AD4E34" w:rsidP="009A2085">
            <w:pPr>
              <w:spacing w:line="276" w:lineRule="auto"/>
              <w:rPr>
                <w:rFonts w:ascii="Times New Roman" w:hAnsi="Times New Roman" w:cs="Times New Roman"/>
                <w:i/>
                <w:iCs/>
                <w:kern w:val="0"/>
                <w:szCs w:val="24"/>
              </w:rPr>
            </w:pPr>
            <w:r w:rsidRPr="00004883">
              <w:rPr>
                <w:rFonts w:ascii="Times New Roman" w:hAnsi="Times New Roman" w:cs="Times New Roman" w:hint="eastAsia"/>
                <w:i/>
                <w:iCs/>
                <w:kern w:val="0"/>
                <w:szCs w:val="24"/>
              </w:rPr>
              <w:t>GREM1</w:t>
            </w:r>
            <w:r w:rsidRPr="00004883">
              <w:rPr>
                <w:rFonts w:ascii="Times New Roman" w:hAnsi="Times New Roman" w:cs="Times New Roman"/>
                <w:szCs w:val="24"/>
              </w:rPr>
              <w:t>–</w:t>
            </w:r>
            <w:r w:rsidRPr="00004883">
              <w:rPr>
                <w:rFonts w:ascii="Times New Roman" w:hAnsi="Times New Roman" w:cs="Times New Roman" w:hint="eastAsia"/>
                <w:i/>
                <w:iCs/>
                <w:kern w:val="0"/>
                <w:szCs w:val="24"/>
              </w:rPr>
              <w:t>733/</w:t>
            </w:r>
            <w:r w:rsidRPr="00004883">
              <w:rPr>
                <w:rFonts w:ascii="Times New Roman" w:hAnsi="Times New Roman" w:cs="Times New Roman"/>
                <w:szCs w:val="24"/>
              </w:rPr>
              <w:t>–</w:t>
            </w:r>
            <w:r w:rsidRPr="00004883">
              <w:rPr>
                <w:rFonts w:ascii="Times New Roman" w:hAnsi="Times New Roman" w:cs="Times New Roman" w:hint="eastAsia"/>
                <w:i/>
                <w:iCs/>
                <w:kern w:val="0"/>
                <w:szCs w:val="24"/>
              </w:rPr>
              <w:t>612</w:t>
            </w:r>
          </w:p>
        </w:tc>
        <w:tc>
          <w:tcPr>
            <w:tcW w:w="4322" w:type="dxa"/>
            <w:tcBorders>
              <w:top w:val="single" w:sz="8" w:space="0" w:color="auto"/>
            </w:tcBorders>
            <w:noWrap/>
            <w:vAlign w:val="center"/>
          </w:tcPr>
          <w:p w14:paraId="2253B505" w14:textId="77777777" w:rsidR="00AD4E34" w:rsidRPr="00004883" w:rsidRDefault="00AD4E34" w:rsidP="009A2085">
            <w:pPr>
              <w:spacing w:line="276" w:lineRule="auto"/>
              <w:rPr>
                <w:rFonts w:ascii="Times New Roman" w:hAnsi="Times New Roman" w:cs="Times New Roman"/>
                <w:kern w:val="0"/>
                <w:szCs w:val="24"/>
              </w:rPr>
            </w:pPr>
            <w:r w:rsidRPr="00004883">
              <w:rPr>
                <w:rFonts w:ascii="Times New Roman" w:hAnsi="Times New Roman" w:cs="Times New Roman" w:hint="eastAsia"/>
                <w:kern w:val="0"/>
                <w:szCs w:val="24"/>
              </w:rPr>
              <w:t>TCGCCCAGTGGCTGTTTT</w:t>
            </w:r>
          </w:p>
        </w:tc>
        <w:tc>
          <w:tcPr>
            <w:tcW w:w="4054" w:type="dxa"/>
            <w:tcBorders>
              <w:top w:val="single" w:sz="8" w:space="0" w:color="auto"/>
            </w:tcBorders>
            <w:vAlign w:val="center"/>
          </w:tcPr>
          <w:p w14:paraId="0054448E" w14:textId="77777777" w:rsidR="00AD4E34" w:rsidRPr="00004883" w:rsidRDefault="00AD4E34" w:rsidP="009A2085">
            <w:pPr>
              <w:spacing w:line="276" w:lineRule="auto"/>
              <w:rPr>
                <w:rFonts w:ascii="Times New Roman" w:hAnsi="Times New Roman" w:cs="Times New Roman"/>
                <w:kern w:val="0"/>
                <w:szCs w:val="24"/>
              </w:rPr>
            </w:pPr>
            <w:r w:rsidRPr="00004883">
              <w:rPr>
                <w:rFonts w:ascii="Times New Roman" w:hAnsi="Times New Roman" w:cs="Times New Roman" w:hint="eastAsia"/>
                <w:kern w:val="0"/>
                <w:szCs w:val="24"/>
              </w:rPr>
              <w:t>GTTAACCTGGCGGGCTCG</w:t>
            </w:r>
          </w:p>
        </w:tc>
      </w:tr>
      <w:tr w:rsidR="00AD4E34" w:rsidRPr="00004883" w14:paraId="2B2F9425" w14:textId="77777777" w:rsidTr="009A2085">
        <w:trPr>
          <w:trHeight w:val="347"/>
          <w:jc w:val="center"/>
        </w:trPr>
        <w:tc>
          <w:tcPr>
            <w:tcW w:w="1622" w:type="dxa"/>
            <w:noWrap/>
            <w:vAlign w:val="center"/>
          </w:tcPr>
          <w:p w14:paraId="3731BD09" w14:textId="77777777" w:rsidR="00AD4E34" w:rsidRPr="00004883" w:rsidRDefault="00AD4E34" w:rsidP="009A2085">
            <w:pPr>
              <w:spacing w:line="276" w:lineRule="auto"/>
              <w:rPr>
                <w:rFonts w:ascii="Times New Roman" w:hAnsi="Times New Roman" w:cs="Times New Roman"/>
                <w:i/>
                <w:iCs/>
                <w:kern w:val="0"/>
                <w:szCs w:val="24"/>
              </w:rPr>
            </w:pPr>
            <w:r w:rsidRPr="00004883">
              <w:rPr>
                <w:rFonts w:ascii="Times New Roman" w:hAnsi="Times New Roman" w:cs="Times New Roman" w:hint="eastAsia"/>
                <w:i/>
                <w:iCs/>
                <w:kern w:val="0"/>
                <w:szCs w:val="24"/>
              </w:rPr>
              <w:t>GREM1</w:t>
            </w:r>
            <w:r w:rsidRPr="00004883">
              <w:rPr>
                <w:rFonts w:ascii="Times New Roman" w:hAnsi="Times New Roman" w:cs="Times New Roman"/>
                <w:szCs w:val="24"/>
              </w:rPr>
              <w:t>–</w:t>
            </w:r>
            <w:r w:rsidRPr="00004883">
              <w:rPr>
                <w:rFonts w:ascii="Times New Roman" w:hAnsi="Times New Roman" w:cs="Times New Roman" w:hint="eastAsia"/>
                <w:i/>
                <w:iCs/>
                <w:kern w:val="0"/>
                <w:szCs w:val="24"/>
              </w:rPr>
              <w:t>446/</w:t>
            </w:r>
            <w:r w:rsidRPr="00004883">
              <w:rPr>
                <w:rFonts w:ascii="Times New Roman" w:hAnsi="Times New Roman" w:cs="Times New Roman"/>
                <w:szCs w:val="24"/>
              </w:rPr>
              <w:t>–</w:t>
            </w:r>
            <w:r w:rsidRPr="00004883">
              <w:rPr>
                <w:rFonts w:ascii="Times New Roman" w:hAnsi="Times New Roman" w:cs="Times New Roman" w:hint="eastAsia"/>
                <w:i/>
                <w:iCs/>
                <w:kern w:val="0"/>
                <w:szCs w:val="24"/>
              </w:rPr>
              <w:t>316</w:t>
            </w:r>
          </w:p>
        </w:tc>
        <w:tc>
          <w:tcPr>
            <w:tcW w:w="4322" w:type="dxa"/>
            <w:noWrap/>
            <w:vAlign w:val="center"/>
          </w:tcPr>
          <w:p w14:paraId="0A2DE375" w14:textId="77777777" w:rsidR="00AD4E34" w:rsidRPr="00004883" w:rsidRDefault="00AD4E34" w:rsidP="009A2085">
            <w:pPr>
              <w:spacing w:line="276" w:lineRule="auto"/>
              <w:rPr>
                <w:rFonts w:ascii="Times New Roman" w:hAnsi="Times New Roman" w:cs="Times New Roman"/>
                <w:kern w:val="0"/>
                <w:szCs w:val="24"/>
              </w:rPr>
            </w:pPr>
            <w:r w:rsidRPr="00004883">
              <w:rPr>
                <w:rFonts w:ascii="Times New Roman" w:hAnsi="Times New Roman" w:cs="Times New Roman" w:hint="eastAsia"/>
                <w:kern w:val="0"/>
                <w:szCs w:val="24"/>
              </w:rPr>
              <w:t>CAGAGGGGAAGAATGGCC</w:t>
            </w:r>
          </w:p>
        </w:tc>
        <w:tc>
          <w:tcPr>
            <w:tcW w:w="4054" w:type="dxa"/>
            <w:vAlign w:val="center"/>
          </w:tcPr>
          <w:p w14:paraId="1D7BA32C" w14:textId="77777777" w:rsidR="00AD4E34" w:rsidRPr="00004883" w:rsidRDefault="00AD4E34" w:rsidP="009A2085">
            <w:pPr>
              <w:spacing w:line="276" w:lineRule="auto"/>
              <w:rPr>
                <w:rFonts w:ascii="Times New Roman" w:hAnsi="Times New Roman" w:cs="Times New Roman"/>
                <w:kern w:val="0"/>
                <w:szCs w:val="24"/>
              </w:rPr>
            </w:pPr>
            <w:r w:rsidRPr="00004883">
              <w:rPr>
                <w:rFonts w:ascii="Times New Roman" w:hAnsi="Times New Roman" w:cs="Times New Roman" w:hint="eastAsia"/>
                <w:kern w:val="0"/>
                <w:szCs w:val="24"/>
              </w:rPr>
              <w:t>GAGGGAAGAGCGGGAGGA</w:t>
            </w:r>
          </w:p>
        </w:tc>
      </w:tr>
      <w:tr w:rsidR="00AD4E34" w:rsidRPr="00004883" w14:paraId="35A1D61E" w14:textId="77777777" w:rsidTr="009A2085">
        <w:trPr>
          <w:trHeight w:val="347"/>
          <w:jc w:val="center"/>
        </w:trPr>
        <w:tc>
          <w:tcPr>
            <w:tcW w:w="1622" w:type="dxa"/>
            <w:noWrap/>
            <w:vAlign w:val="center"/>
          </w:tcPr>
          <w:p w14:paraId="5B531C04" w14:textId="77777777" w:rsidR="00AD4E34" w:rsidRPr="00004883" w:rsidRDefault="00AD4E34" w:rsidP="009A2085">
            <w:pPr>
              <w:spacing w:line="276" w:lineRule="auto"/>
              <w:rPr>
                <w:rFonts w:ascii="Times New Roman" w:hAnsi="Times New Roman" w:cs="Times New Roman"/>
                <w:i/>
                <w:iCs/>
                <w:kern w:val="0"/>
                <w:szCs w:val="24"/>
              </w:rPr>
            </w:pPr>
            <w:r w:rsidRPr="00004883">
              <w:rPr>
                <w:rFonts w:ascii="Times New Roman" w:hAnsi="Times New Roman" w:cs="Times New Roman" w:hint="eastAsia"/>
                <w:i/>
                <w:iCs/>
                <w:kern w:val="0"/>
                <w:szCs w:val="24"/>
              </w:rPr>
              <w:t>GREM1</w:t>
            </w:r>
            <w:r w:rsidRPr="00004883">
              <w:rPr>
                <w:rFonts w:ascii="Times New Roman" w:hAnsi="Times New Roman" w:cs="Times New Roman"/>
                <w:szCs w:val="24"/>
              </w:rPr>
              <w:t>–</w:t>
            </w:r>
            <w:r w:rsidRPr="00004883">
              <w:rPr>
                <w:rFonts w:ascii="Times New Roman" w:hAnsi="Times New Roman" w:cs="Times New Roman" w:hint="eastAsia"/>
                <w:i/>
                <w:iCs/>
                <w:kern w:val="0"/>
                <w:szCs w:val="24"/>
              </w:rPr>
              <w:t>3</w:t>
            </w:r>
          </w:p>
        </w:tc>
        <w:tc>
          <w:tcPr>
            <w:tcW w:w="4322" w:type="dxa"/>
            <w:noWrap/>
            <w:vAlign w:val="center"/>
          </w:tcPr>
          <w:p w14:paraId="1E66B7B9" w14:textId="77777777" w:rsidR="00AD4E34" w:rsidRPr="00004883" w:rsidRDefault="00AD4E34" w:rsidP="009A2085">
            <w:pPr>
              <w:spacing w:line="276" w:lineRule="auto"/>
              <w:rPr>
                <w:rFonts w:ascii="Times New Roman" w:hAnsi="Times New Roman" w:cs="Times New Roman"/>
                <w:kern w:val="0"/>
                <w:szCs w:val="24"/>
              </w:rPr>
            </w:pPr>
            <w:r w:rsidRPr="00004883">
              <w:rPr>
                <w:rFonts w:ascii="Times New Roman" w:hAnsi="Times New Roman" w:cs="Times New Roman" w:hint="eastAsia"/>
                <w:kern w:val="0"/>
                <w:szCs w:val="24"/>
              </w:rPr>
              <w:t>GGGGCGGATAGCGGGTCT</w:t>
            </w:r>
          </w:p>
        </w:tc>
        <w:tc>
          <w:tcPr>
            <w:tcW w:w="4054" w:type="dxa"/>
            <w:vAlign w:val="center"/>
          </w:tcPr>
          <w:p w14:paraId="65A2E7C1" w14:textId="77777777" w:rsidR="00AD4E34" w:rsidRPr="00004883" w:rsidRDefault="00AD4E34" w:rsidP="009A2085">
            <w:pPr>
              <w:spacing w:line="276" w:lineRule="auto"/>
              <w:rPr>
                <w:rFonts w:ascii="Times New Roman" w:hAnsi="Times New Roman" w:cs="Times New Roman"/>
                <w:kern w:val="0"/>
                <w:szCs w:val="24"/>
              </w:rPr>
            </w:pPr>
            <w:r w:rsidRPr="00004883">
              <w:rPr>
                <w:rFonts w:ascii="Times New Roman" w:hAnsi="Times New Roman" w:cs="Times New Roman" w:hint="eastAsia"/>
                <w:kern w:val="0"/>
                <w:szCs w:val="24"/>
              </w:rPr>
              <w:t>AGAGTGACGCGGCGGCCGTGCA</w:t>
            </w:r>
          </w:p>
        </w:tc>
      </w:tr>
      <w:tr w:rsidR="00AD4E34" w:rsidRPr="00004883" w14:paraId="47A938EC" w14:textId="77777777" w:rsidTr="009A2085">
        <w:trPr>
          <w:trHeight w:val="347"/>
          <w:jc w:val="center"/>
        </w:trPr>
        <w:tc>
          <w:tcPr>
            <w:tcW w:w="1622" w:type="dxa"/>
            <w:noWrap/>
            <w:vAlign w:val="center"/>
          </w:tcPr>
          <w:p w14:paraId="1CA0122B" w14:textId="77777777" w:rsidR="00AD4E34" w:rsidRPr="00004883" w:rsidRDefault="00AD4E34" w:rsidP="009A2085">
            <w:pPr>
              <w:spacing w:line="276" w:lineRule="auto"/>
              <w:rPr>
                <w:rFonts w:ascii="Times New Roman" w:hAnsi="Times New Roman" w:cs="Times New Roman"/>
                <w:i/>
                <w:iCs/>
                <w:kern w:val="0"/>
                <w:szCs w:val="24"/>
              </w:rPr>
            </w:pPr>
            <w:r w:rsidRPr="00004883">
              <w:rPr>
                <w:rFonts w:ascii="Times New Roman" w:hAnsi="Times New Roman" w:cs="Times New Roman" w:hint="eastAsia"/>
                <w:i/>
                <w:iCs/>
                <w:kern w:val="0"/>
                <w:szCs w:val="24"/>
              </w:rPr>
              <w:t>SNAI1</w:t>
            </w:r>
            <w:r w:rsidRPr="00004883">
              <w:rPr>
                <w:rFonts w:ascii="Times New Roman" w:hAnsi="Times New Roman" w:cs="Times New Roman"/>
                <w:szCs w:val="24"/>
              </w:rPr>
              <w:t>–</w:t>
            </w:r>
            <w:r w:rsidRPr="00004883">
              <w:rPr>
                <w:rFonts w:ascii="Times New Roman" w:hAnsi="Times New Roman" w:cs="Times New Roman" w:hint="eastAsia"/>
                <w:i/>
                <w:iCs/>
                <w:kern w:val="0"/>
                <w:szCs w:val="24"/>
              </w:rPr>
              <w:t>967</w:t>
            </w:r>
          </w:p>
        </w:tc>
        <w:tc>
          <w:tcPr>
            <w:tcW w:w="4322" w:type="dxa"/>
            <w:noWrap/>
            <w:vAlign w:val="center"/>
          </w:tcPr>
          <w:p w14:paraId="43E5CA39" w14:textId="77777777" w:rsidR="00AD4E34" w:rsidRPr="00004883" w:rsidRDefault="00AD4E34" w:rsidP="009A2085">
            <w:pPr>
              <w:spacing w:line="276" w:lineRule="auto"/>
              <w:rPr>
                <w:rFonts w:ascii="Times New Roman" w:hAnsi="Times New Roman" w:cs="Times New Roman"/>
                <w:kern w:val="0"/>
                <w:szCs w:val="24"/>
              </w:rPr>
            </w:pPr>
            <w:r w:rsidRPr="00004883">
              <w:rPr>
                <w:rFonts w:ascii="Times New Roman" w:hAnsi="Times New Roman" w:cs="Times New Roman" w:hint="eastAsia"/>
                <w:kern w:val="0"/>
                <w:szCs w:val="24"/>
              </w:rPr>
              <w:t>CTCCTACGAGGCCCTGGG</w:t>
            </w:r>
          </w:p>
        </w:tc>
        <w:tc>
          <w:tcPr>
            <w:tcW w:w="4054" w:type="dxa"/>
            <w:vAlign w:val="center"/>
          </w:tcPr>
          <w:p w14:paraId="618BB4F0" w14:textId="77777777" w:rsidR="00AD4E34" w:rsidRPr="00004883" w:rsidRDefault="00AD4E34" w:rsidP="009A2085">
            <w:pPr>
              <w:spacing w:line="276" w:lineRule="auto"/>
              <w:rPr>
                <w:rFonts w:ascii="Times New Roman" w:hAnsi="Times New Roman" w:cs="Times New Roman"/>
                <w:kern w:val="0"/>
                <w:szCs w:val="24"/>
              </w:rPr>
            </w:pPr>
            <w:r w:rsidRPr="00004883">
              <w:rPr>
                <w:rFonts w:ascii="Times New Roman" w:hAnsi="Times New Roman" w:cs="Times New Roman" w:hint="eastAsia"/>
                <w:kern w:val="0"/>
                <w:szCs w:val="24"/>
              </w:rPr>
              <w:t>CCCGAGGGAAGAAGTGGC</w:t>
            </w:r>
          </w:p>
        </w:tc>
      </w:tr>
      <w:tr w:rsidR="00AD4E34" w:rsidRPr="00004883" w14:paraId="5ADA2999" w14:textId="77777777" w:rsidTr="009A2085">
        <w:trPr>
          <w:trHeight w:val="347"/>
          <w:jc w:val="center"/>
        </w:trPr>
        <w:tc>
          <w:tcPr>
            <w:tcW w:w="1622" w:type="dxa"/>
            <w:noWrap/>
            <w:vAlign w:val="center"/>
          </w:tcPr>
          <w:p w14:paraId="41F9987D" w14:textId="77777777" w:rsidR="00AD4E34" w:rsidRPr="00004883" w:rsidRDefault="00AD4E34" w:rsidP="009A2085">
            <w:pPr>
              <w:spacing w:line="276" w:lineRule="auto"/>
              <w:rPr>
                <w:rFonts w:ascii="Times New Roman" w:hAnsi="Times New Roman" w:cs="Times New Roman"/>
                <w:kern w:val="0"/>
                <w:szCs w:val="24"/>
              </w:rPr>
            </w:pPr>
            <w:bookmarkStart w:id="57" w:name="OLE_LINK4"/>
            <w:r w:rsidRPr="00004883">
              <w:rPr>
                <w:rFonts w:ascii="Times New Roman" w:hAnsi="Times New Roman" w:cs="Times New Roman" w:hint="eastAsia"/>
                <w:i/>
                <w:iCs/>
                <w:kern w:val="0"/>
                <w:szCs w:val="24"/>
              </w:rPr>
              <w:t>SNAI1</w:t>
            </w:r>
            <w:r w:rsidRPr="00004883">
              <w:rPr>
                <w:rFonts w:ascii="Times New Roman" w:hAnsi="Times New Roman" w:cs="Times New Roman"/>
                <w:szCs w:val="24"/>
              </w:rPr>
              <w:t>–</w:t>
            </w:r>
            <w:bookmarkEnd w:id="57"/>
            <w:r w:rsidRPr="00004883">
              <w:rPr>
                <w:rFonts w:ascii="Times New Roman" w:hAnsi="Times New Roman" w:cs="Times New Roman" w:hint="eastAsia"/>
                <w:i/>
                <w:iCs/>
                <w:kern w:val="0"/>
                <w:szCs w:val="24"/>
              </w:rPr>
              <w:t>787</w:t>
            </w:r>
          </w:p>
        </w:tc>
        <w:tc>
          <w:tcPr>
            <w:tcW w:w="4322" w:type="dxa"/>
            <w:noWrap/>
            <w:vAlign w:val="center"/>
          </w:tcPr>
          <w:p w14:paraId="1F5BDCB0" w14:textId="77777777" w:rsidR="00AD4E34" w:rsidRPr="00004883" w:rsidRDefault="00AD4E34" w:rsidP="009A2085">
            <w:pPr>
              <w:spacing w:line="276" w:lineRule="auto"/>
              <w:rPr>
                <w:rFonts w:ascii="Times New Roman" w:hAnsi="Times New Roman" w:cs="Times New Roman"/>
                <w:kern w:val="0"/>
                <w:szCs w:val="24"/>
              </w:rPr>
            </w:pPr>
            <w:r w:rsidRPr="00004883">
              <w:rPr>
                <w:rFonts w:ascii="Times New Roman" w:hAnsi="Times New Roman" w:cs="Times New Roman" w:hint="eastAsia"/>
                <w:kern w:val="0"/>
                <w:szCs w:val="24"/>
              </w:rPr>
              <w:t>GGAAGCTGCTCTCTAGGAGTTACTC</w:t>
            </w:r>
          </w:p>
        </w:tc>
        <w:tc>
          <w:tcPr>
            <w:tcW w:w="4054" w:type="dxa"/>
            <w:vAlign w:val="center"/>
          </w:tcPr>
          <w:p w14:paraId="222E0748" w14:textId="77777777" w:rsidR="00AD4E34" w:rsidRPr="00004883" w:rsidRDefault="00AD4E34" w:rsidP="009A2085">
            <w:pPr>
              <w:spacing w:line="276" w:lineRule="auto"/>
              <w:rPr>
                <w:rFonts w:ascii="Times New Roman" w:hAnsi="Times New Roman" w:cs="Times New Roman"/>
                <w:kern w:val="0"/>
                <w:szCs w:val="24"/>
              </w:rPr>
            </w:pPr>
            <w:r w:rsidRPr="00004883">
              <w:rPr>
                <w:rFonts w:ascii="Times New Roman" w:hAnsi="Times New Roman" w:cs="Times New Roman" w:hint="eastAsia"/>
                <w:kern w:val="0"/>
                <w:szCs w:val="24"/>
              </w:rPr>
              <w:t>GCAAAGGGAAGTGTGCTTTGGTG</w:t>
            </w:r>
          </w:p>
        </w:tc>
      </w:tr>
      <w:tr w:rsidR="00AD4E34" w:rsidRPr="00511F80" w14:paraId="7F83932E" w14:textId="77777777" w:rsidTr="009A2085">
        <w:trPr>
          <w:trHeight w:val="347"/>
          <w:jc w:val="center"/>
        </w:trPr>
        <w:tc>
          <w:tcPr>
            <w:tcW w:w="1622" w:type="dxa"/>
            <w:noWrap/>
            <w:vAlign w:val="center"/>
          </w:tcPr>
          <w:p w14:paraId="7E7AC79E" w14:textId="77777777" w:rsidR="00AD4E34" w:rsidRPr="00004883" w:rsidRDefault="00AD4E34" w:rsidP="009A2085">
            <w:pPr>
              <w:spacing w:line="276" w:lineRule="auto"/>
              <w:rPr>
                <w:rFonts w:ascii="Times New Roman" w:hAnsi="Times New Roman" w:cs="Times New Roman"/>
                <w:kern w:val="0"/>
                <w:szCs w:val="24"/>
              </w:rPr>
            </w:pPr>
            <w:r w:rsidRPr="00004883">
              <w:rPr>
                <w:rFonts w:ascii="Times New Roman" w:hAnsi="Times New Roman" w:cs="Times New Roman" w:hint="eastAsia"/>
                <w:i/>
                <w:iCs/>
                <w:kern w:val="0"/>
                <w:szCs w:val="24"/>
              </w:rPr>
              <w:t>SNAI1</w:t>
            </w:r>
            <w:r w:rsidRPr="00004883">
              <w:rPr>
                <w:rFonts w:ascii="Times New Roman" w:hAnsi="Times New Roman" w:cs="Times New Roman"/>
                <w:szCs w:val="24"/>
              </w:rPr>
              <w:t>–</w:t>
            </w:r>
            <w:r w:rsidRPr="00004883">
              <w:rPr>
                <w:rFonts w:ascii="Times New Roman" w:hAnsi="Times New Roman" w:cs="Times New Roman" w:hint="eastAsia"/>
                <w:i/>
                <w:iCs/>
                <w:kern w:val="0"/>
                <w:szCs w:val="24"/>
              </w:rPr>
              <w:t>186</w:t>
            </w:r>
          </w:p>
        </w:tc>
        <w:tc>
          <w:tcPr>
            <w:tcW w:w="4322" w:type="dxa"/>
            <w:noWrap/>
            <w:vAlign w:val="center"/>
          </w:tcPr>
          <w:p w14:paraId="4748EDF6" w14:textId="77777777" w:rsidR="00AD4E34" w:rsidRPr="00004883" w:rsidRDefault="00AD4E34" w:rsidP="009A2085">
            <w:pPr>
              <w:spacing w:line="276" w:lineRule="auto"/>
              <w:rPr>
                <w:rFonts w:ascii="Times New Roman" w:hAnsi="Times New Roman" w:cs="Times New Roman"/>
                <w:kern w:val="0"/>
                <w:szCs w:val="24"/>
              </w:rPr>
            </w:pPr>
            <w:r w:rsidRPr="00004883">
              <w:rPr>
                <w:rFonts w:ascii="Times New Roman" w:hAnsi="Times New Roman" w:cs="Times New Roman" w:hint="eastAsia"/>
                <w:kern w:val="0"/>
                <w:szCs w:val="24"/>
              </w:rPr>
              <w:t>CCGGACAGCCCCAGCAC</w:t>
            </w:r>
          </w:p>
        </w:tc>
        <w:tc>
          <w:tcPr>
            <w:tcW w:w="4054" w:type="dxa"/>
            <w:vAlign w:val="center"/>
          </w:tcPr>
          <w:p w14:paraId="53DDD00E" w14:textId="77777777" w:rsidR="00AD4E34" w:rsidRPr="00511F80" w:rsidRDefault="00AD4E34" w:rsidP="009A2085">
            <w:pPr>
              <w:spacing w:line="276" w:lineRule="auto"/>
              <w:rPr>
                <w:rFonts w:ascii="Times New Roman" w:hAnsi="Times New Roman" w:cs="Times New Roman"/>
                <w:kern w:val="0"/>
                <w:szCs w:val="24"/>
              </w:rPr>
            </w:pPr>
            <w:r w:rsidRPr="00004883">
              <w:rPr>
                <w:rFonts w:ascii="Times New Roman" w:hAnsi="Times New Roman" w:cs="Times New Roman" w:hint="eastAsia"/>
                <w:kern w:val="0"/>
                <w:szCs w:val="24"/>
              </w:rPr>
              <w:t>CGGAGGCTCGTCTCCGC</w:t>
            </w:r>
          </w:p>
        </w:tc>
      </w:tr>
    </w:tbl>
    <w:p w14:paraId="75B253B4" w14:textId="77777777" w:rsidR="00AD4E34" w:rsidRPr="00511F80" w:rsidRDefault="00AD4E34" w:rsidP="00AD4E34">
      <w:pPr>
        <w:pStyle w:val="SMcaption"/>
      </w:pPr>
    </w:p>
    <w:p w14:paraId="10BF7DE9" w14:textId="701D55FA" w:rsidR="00B9440A" w:rsidRPr="00511F80" w:rsidRDefault="00B9440A" w:rsidP="00E35BE8"/>
    <w:sectPr w:rsidR="00B9440A" w:rsidRPr="00511F80" w:rsidSect="00E853D5">
      <w:headerReference w:type="default" r:id="rId20"/>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48945" w14:textId="77777777" w:rsidR="00B84553" w:rsidRDefault="00B84553">
      <w:r>
        <w:separator/>
      </w:r>
    </w:p>
  </w:endnote>
  <w:endnote w:type="continuationSeparator" w:id="0">
    <w:p w14:paraId="79AB7F19" w14:textId="77777777" w:rsidR="00B84553" w:rsidRDefault="00B84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91168" w14:textId="77777777" w:rsidR="00B84553" w:rsidRDefault="00B84553">
      <w:r>
        <w:separator/>
      </w:r>
    </w:p>
  </w:footnote>
  <w:footnote w:type="continuationSeparator" w:id="0">
    <w:p w14:paraId="732A4D4B" w14:textId="77777777" w:rsidR="00B84553" w:rsidRDefault="00B84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742796278">
    <w:abstractNumId w:val="9"/>
  </w:num>
  <w:num w:numId="2" w16cid:durableId="1388921362">
    <w:abstractNumId w:val="7"/>
  </w:num>
  <w:num w:numId="3" w16cid:durableId="552035742">
    <w:abstractNumId w:val="6"/>
  </w:num>
  <w:num w:numId="4" w16cid:durableId="748381877">
    <w:abstractNumId w:val="5"/>
  </w:num>
  <w:num w:numId="5" w16cid:durableId="1419597494">
    <w:abstractNumId w:val="4"/>
  </w:num>
  <w:num w:numId="6" w16cid:durableId="473108779">
    <w:abstractNumId w:val="8"/>
  </w:num>
  <w:num w:numId="7" w16cid:durableId="325476729">
    <w:abstractNumId w:val="3"/>
  </w:num>
  <w:num w:numId="8" w16cid:durableId="1775320888">
    <w:abstractNumId w:val="2"/>
  </w:num>
  <w:num w:numId="9" w16cid:durableId="1414008578">
    <w:abstractNumId w:val="1"/>
  </w:num>
  <w:num w:numId="10" w16cid:durableId="226041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Gastroente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srawv9ss0a2tezsab5zv25095fz0vdxtdw&quot;&gt;Untitled1&lt;record-ids&gt;&lt;item&gt;1&lt;/item&gt;&lt;item&gt;19&lt;/item&gt;&lt;item&gt;24&lt;/item&gt;&lt;item&gt;77&lt;/item&gt;&lt;item&gt;621&lt;/item&gt;&lt;item&gt;624&lt;/item&gt;&lt;item&gt;627&lt;/item&gt;&lt;item&gt;628&lt;/item&gt;&lt;/record-ids&gt;&lt;/item&gt;&lt;/Libraries&gt;"/>
  </w:docVars>
  <w:rsids>
    <w:rsidRoot w:val="002C030F"/>
    <w:rsid w:val="00004883"/>
    <w:rsid w:val="00015F74"/>
    <w:rsid w:val="000166E5"/>
    <w:rsid w:val="00031282"/>
    <w:rsid w:val="000400CF"/>
    <w:rsid w:val="00054136"/>
    <w:rsid w:val="000574B2"/>
    <w:rsid w:val="000576C1"/>
    <w:rsid w:val="00065459"/>
    <w:rsid w:val="00065EBD"/>
    <w:rsid w:val="00071B3B"/>
    <w:rsid w:val="000777F7"/>
    <w:rsid w:val="00083B44"/>
    <w:rsid w:val="00084C8B"/>
    <w:rsid w:val="000850DC"/>
    <w:rsid w:val="00094080"/>
    <w:rsid w:val="000A3122"/>
    <w:rsid w:val="000B53A8"/>
    <w:rsid w:val="000B6A7C"/>
    <w:rsid w:val="000C2771"/>
    <w:rsid w:val="000D46F4"/>
    <w:rsid w:val="000E6F5E"/>
    <w:rsid w:val="000F0DCE"/>
    <w:rsid w:val="000F6032"/>
    <w:rsid w:val="000F6BE3"/>
    <w:rsid w:val="00103CB5"/>
    <w:rsid w:val="00107529"/>
    <w:rsid w:val="00112C5B"/>
    <w:rsid w:val="00114193"/>
    <w:rsid w:val="00115A38"/>
    <w:rsid w:val="0011687B"/>
    <w:rsid w:val="001236FE"/>
    <w:rsid w:val="00124F82"/>
    <w:rsid w:val="001325B2"/>
    <w:rsid w:val="001521BA"/>
    <w:rsid w:val="0016337A"/>
    <w:rsid w:val="00164269"/>
    <w:rsid w:val="0016563A"/>
    <w:rsid w:val="00166E72"/>
    <w:rsid w:val="001A0640"/>
    <w:rsid w:val="001A1BDE"/>
    <w:rsid w:val="001A4226"/>
    <w:rsid w:val="001B06DB"/>
    <w:rsid w:val="001C0EC0"/>
    <w:rsid w:val="001C2888"/>
    <w:rsid w:val="001F0876"/>
    <w:rsid w:val="001F167C"/>
    <w:rsid w:val="001F5E91"/>
    <w:rsid w:val="002077B9"/>
    <w:rsid w:val="002200B5"/>
    <w:rsid w:val="002218E2"/>
    <w:rsid w:val="00234FC4"/>
    <w:rsid w:val="00243238"/>
    <w:rsid w:val="00243E51"/>
    <w:rsid w:val="002443AB"/>
    <w:rsid w:val="002516D1"/>
    <w:rsid w:val="00262D72"/>
    <w:rsid w:val="00273A5F"/>
    <w:rsid w:val="00294FBB"/>
    <w:rsid w:val="0029680A"/>
    <w:rsid w:val="002A705B"/>
    <w:rsid w:val="002B5804"/>
    <w:rsid w:val="002C030F"/>
    <w:rsid w:val="002F3AB5"/>
    <w:rsid w:val="003227A1"/>
    <w:rsid w:val="00331D75"/>
    <w:rsid w:val="00333EBD"/>
    <w:rsid w:val="00355362"/>
    <w:rsid w:val="003570D6"/>
    <w:rsid w:val="00363E44"/>
    <w:rsid w:val="0038740B"/>
    <w:rsid w:val="00391E44"/>
    <w:rsid w:val="00395E86"/>
    <w:rsid w:val="003A2FD8"/>
    <w:rsid w:val="003B06AB"/>
    <w:rsid w:val="003B40E6"/>
    <w:rsid w:val="003C4642"/>
    <w:rsid w:val="003E1E52"/>
    <w:rsid w:val="003E74FB"/>
    <w:rsid w:val="003F490D"/>
    <w:rsid w:val="003F5BAD"/>
    <w:rsid w:val="003F6E14"/>
    <w:rsid w:val="003F751A"/>
    <w:rsid w:val="003F7BB4"/>
    <w:rsid w:val="00402F48"/>
    <w:rsid w:val="00403D2C"/>
    <w:rsid w:val="00405336"/>
    <w:rsid w:val="004064C9"/>
    <w:rsid w:val="00412108"/>
    <w:rsid w:val="0044101F"/>
    <w:rsid w:val="00443993"/>
    <w:rsid w:val="00447727"/>
    <w:rsid w:val="00447C31"/>
    <w:rsid w:val="004529E1"/>
    <w:rsid w:val="004548CB"/>
    <w:rsid w:val="004571D5"/>
    <w:rsid w:val="00460FA9"/>
    <w:rsid w:val="00461D81"/>
    <w:rsid w:val="0046230E"/>
    <w:rsid w:val="0046356B"/>
    <w:rsid w:val="0046757F"/>
    <w:rsid w:val="00472E13"/>
    <w:rsid w:val="00477182"/>
    <w:rsid w:val="004779CB"/>
    <w:rsid w:val="00477F48"/>
    <w:rsid w:val="004821D8"/>
    <w:rsid w:val="00483164"/>
    <w:rsid w:val="00491E47"/>
    <w:rsid w:val="00492B20"/>
    <w:rsid w:val="004B216D"/>
    <w:rsid w:val="004D578B"/>
    <w:rsid w:val="004E42D8"/>
    <w:rsid w:val="004E7BA2"/>
    <w:rsid w:val="004F170B"/>
    <w:rsid w:val="004F475A"/>
    <w:rsid w:val="004F7EDF"/>
    <w:rsid w:val="005001AC"/>
    <w:rsid w:val="00511F80"/>
    <w:rsid w:val="005124FD"/>
    <w:rsid w:val="00525289"/>
    <w:rsid w:val="00527D71"/>
    <w:rsid w:val="005520A8"/>
    <w:rsid w:val="00560778"/>
    <w:rsid w:val="005607DD"/>
    <w:rsid w:val="00576E77"/>
    <w:rsid w:val="00577301"/>
    <w:rsid w:val="005902AD"/>
    <w:rsid w:val="00594864"/>
    <w:rsid w:val="005A1A7D"/>
    <w:rsid w:val="005A558C"/>
    <w:rsid w:val="005A61A8"/>
    <w:rsid w:val="005C1377"/>
    <w:rsid w:val="005C7DC3"/>
    <w:rsid w:val="005D1254"/>
    <w:rsid w:val="005E28F8"/>
    <w:rsid w:val="005E398E"/>
    <w:rsid w:val="005E43AA"/>
    <w:rsid w:val="005E6513"/>
    <w:rsid w:val="005E7DB8"/>
    <w:rsid w:val="006026C0"/>
    <w:rsid w:val="00620AA9"/>
    <w:rsid w:val="00630499"/>
    <w:rsid w:val="006357F6"/>
    <w:rsid w:val="0064030D"/>
    <w:rsid w:val="00651114"/>
    <w:rsid w:val="00653076"/>
    <w:rsid w:val="00655ED0"/>
    <w:rsid w:val="00657353"/>
    <w:rsid w:val="00664560"/>
    <w:rsid w:val="00670299"/>
    <w:rsid w:val="00677757"/>
    <w:rsid w:val="00680AEB"/>
    <w:rsid w:val="00691985"/>
    <w:rsid w:val="006A1B64"/>
    <w:rsid w:val="006A4AE1"/>
    <w:rsid w:val="006B024D"/>
    <w:rsid w:val="006B2395"/>
    <w:rsid w:val="006B268C"/>
    <w:rsid w:val="006C3297"/>
    <w:rsid w:val="006D1715"/>
    <w:rsid w:val="006E10A6"/>
    <w:rsid w:val="006E3A2B"/>
    <w:rsid w:val="007108F5"/>
    <w:rsid w:val="00713E5B"/>
    <w:rsid w:val="00731DA0"/>
    <w:rsid w:val="007402FC"/>
    <w:rsid w:val="007411A1"/>
    <w:rsid w:val="007457B3"/>
    <w:rsid w:val="00784E98"/>
    <w:rsid w:val="007876BB"/>
    <w:rsid w:val="00793072"/>
    <w:rsid w:val="007B5F28"/>
    <w:rsid w:val="007B6C95"/>
    <w:rsid w:val="007C3B3F"/>
    <w:rsid w:val="007C5F1F"/>
    <w:rsid w:val="007E74B3"/>
    <w:rsid w:val="007F27E7"/>
    <w:rsid w:val="007F33C1"/>
    <w:rsid w:val="007F6E02"/>
    <w:rsid w:val="00807D35"/>
    <w:rsid w:val="008131D0"/>
    <w:rsid w:val="008218C4"/>
    <w:rsid w:val="00830DD8"/>
    <w:rsid w:val="0083457E"/>
    <w:rsid w:val="00840ACF"/>
    <w:rsid w:val="008519F5"/>
    <w:rsid w:val="00864D00"/>
    <w:rsid w:val="00867A98"/>
    <w:rsid w:val="00870867"/>
    <w:rsid w:val="00876778"/>
    <w:rsid w:val="00885C9B"/>
    <w:rsid w:val="00892AE0"/>
    <w:rsid w:val="00895624"/>
    <w:rsid w:val="008A2230"/>
    <w:rsid w:val="008C4E58"/>
    <w:rsid w:val="008D0D35"/>
    <w:rsid w:val="008D5D2A"/>
    <w:rsid w:val="008D73CF"/>
    <w:rsid w:val="00911BCC"/>
    <w:rsid w:val="00914B63"/>
    <w:rsid w:val="0092651C"/>
    <w:rsid w:val="009354F3"/>
    <w:rsid w:val="009447DC"/>
    <w:rsid w:val="00945D47"/>
    <w:rsid w:val="00961BA5"/>
    <w:rsid w:val="009743A9"/>
    <w:rsid w:val="00984223"/>
    <w:rsid w:val="009A0530"/>
    <w:rsid w:val="009A5287"/>
    <w:rsid w:val="009B2AC5"/>
    <w:rsid w:val="009B7984"/>
    <w:rsid w:val="009F4BED"/>
    <w:rsid w:val="009F7D93"/>
    <w:rsid w:val="00A12BED"/>
    <w:rsid w:val="00A21CEF"/>
    <w:rsid w:val="00A22123"/>
    <w:rsid w:val="00A26ABA"/>
    <w:rsid w:val="00A3403B"/>
    <w:rsid w:val="00A3475E"/>
    <w:rsid w:val="00A364C1"/>
    <w:rsid w:val="00A37CCA"/>
    <w:rsid w:val="00A41ED1"/>
    <w:rsid w:val="00A51A12"/>
    <w:rsid w:val="00A627D4"/>
    <w:rsid w:val="00A72AE7"/>
    <w:rsid w:val="00A72C67"/>
    <w:rsid w:val="00A74DA2"/>
    <w:rsid w:val="00A755E8"/>
    <w:rsid w:val="00A91E50"/>
    <w:rsid w:val="00AA4D56"/>
    <w:rsid w:val="00AA787B"/>
    <w:rsid w:val="00AB1B2C"/>
    <w:rsid w:val="00AB399E"/>
    <w:rsid w:val="00AC59D0"/>
    <w:rsid w:val="00AD16B1"/>
    <w:rsid w:val="00AD499C"/>
    <w:rsid w:val="00AD4E34"/>
    <w:rsid w:val="00B0071D"/>
    <w:rsid w:val="00B20B46"/>
    <w:rsid w:val="00B27BA9"/>
    <w:rsid w:val="00B3186E"/>
    <w:rsid w:val="00B34021"/>
    <w:rsid w:val="00B36869"/>
    <w:rsid w:val="00B40FE9"/>
    <w:rsid w:val="00B43B31"/>
    <w:rsid w:val="00B47CFA"/>
    <w:rsid w:val="00B51696"/>
    <w:rsid w:val="00B56FF7"/>
    <w:rsid w:val="00B57189"/>
    <w:rsid w:val="00B57F00"/>
    <w:rsid w:val="00B705DA"/>
    <w:rsid w:val="00B716AA"/>
    <w:rsid w:val="00B77B2A"/>
    <w:rsid w:val="00B82C22"/>
    <w:rsid w:val="00B84553"/>
    <w:rsid w:val="00B93DBA"/>
    <w:rsid w:val="00B9440A"/>
    <w:rsid w:val="00B94BE8"/>
    <w:rsid w:val="00BB2D2A"/>
    <w:rsid w:val="00BC0CF3"/>
    <w:rsid w:val="00BC3E04"/>
    <w:rsid w:val="00BD0D9D"/>
    <w:rsid w:val="00BD58CF"/>
    <w:rsid w:val="00BE47A4"/>
    <w:rsid w:val="00BF0C92"/>
    <w:rsid w:val="00C04CC1"/>
    <w:rsid w:val="00C05751"/>
    <w:rsid w:val="00C10435"/>
    <w:rsid w:val="00C31DB7"/>
    <w:rsid w:val="00C322B5"/>
    <w:rsid w:val="00C4096C"/>
    <w:rsid w:val="00C50C6D"/>
    <w:rsid w:val="00C600D9"/>
    <w:rsid w:val="00C63E81"/>
    <w:rsid w:val="00C75E5C"/>
    <w:rsid w:val="00C91A45"/>
    <w:rsid w:val="00C92B22"/>
    <w:rsid w:val="00C95AB8"/>
    <w:rsid w:val="00CA2633"/>
    <w:rsid w:val="00CB0B5B"/>
    <w:rsid w:val="00CB78FB"/>
    <w:rsid w:val="00CC1384"/>
    <w:rsid w:val="00CC3561"/>
    <w:rsid w:val="00CD3720"/>
    <w:rsid w:val="00CF1848"/>
    <w:rsid w:val="00CF2727"/>
    <w:rsid w:val="00CF5C2F"/>
    <w:rsid w:val="00D01997"/>
    <w:rsid w:val="00D039FD"/>
    <w:rsid w:val="00D04A73"/>
    <w:rsid w:val="00D04BCF"/>
    <w:rsid w:val="00D143D9"/>
    <w:rsid w:val="00D1544C"/>
    <w:rsid w:val="00D26C52"/>
    <w:rsid w:val="00D31852"/>
    <w:rsid w:val="00D32950"/>
    <w:rsid w:val="00D36DFC"/>
    <w:rsid w:val="00D36E29"/>
    <w:rsid w:val="00D5511B"/>
    <w:rsid w:val="00D766F1"/>
    <w:rsid w:val="00D77379"/>
    <w:rsid w:val="00DA7151"/>
    <w:rsid w:val="00DB46F8"/>
    <w:rsid w:val="00DE4E17"/>
    <w:rsid w:val="00E05A95"/>
    <w:rsid w:val="00E146A7"/>
    <w:rsid w:val="00E24294"/>
    <w:rsid w:val="00E257C8"/>
    <w:rsid w:val="00E35BE8"/>
    <w:rsid w:val="00E41512"/>
    <w:rsid w:val="00E44163"/>
    <w:rsid w:val="00E4519A"/>
    <w:rsid w:val="00E45F99"/>
    <w:rsid w:val="00E468D4"/>
    <w:rsid w:val="00E52CCE"/>
    <w:rsid w:val="00E5563F"/>
    <w:rsid w:val="00E6724B"/>
    <w:rsid w:val="00E853D5"/>
    <w:rsid w:val="00E9415A"/>
    <w:rsid w:val="00E97215"/>
    <w:rsid w:val="00E9773B"/>
    <w:rsid w:val="00EA6F42"/>
    <w:rsid w:val="00EC13A3"/>
    <w:rsid w:val="00EC6E9D"/>
    <w:rsid w:val="00EC7C85"/>
    <w:rsid w:val="00F125EE"/>
    <w:rsid w:val="00F12E98"/>
    <w:rsid w:val="00F22029"/>
    <w:rsid w:val="00F4427B"/>
    <w:rsid w:val="00F477FF"/>
    <w:rsid w:val="00F515FB"/>
    <w:rsid w:val="00F5643B"/>
    <w:rsid w:val="00F630EA"/>
    <w:rsid w:val="00F7007E"/>
    <w:rsid w:val="00F73193"/>
    <w:rsid w:val="00F74F95"/>
    <w:rsid w:val="00F77EE6"/>
    <w:rsid w:val="00F80705"/>
    <w:rsid w:val="00F84BD9"/>
    <w:rsid w:val="00FA1481"/>
    <w:rsid w:val="00FC246B"/>
    <w:rsid w:val="00FF04E3"/>
    <w:rsid w:val="00FF6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styleId="affff9">
    <w:name w:val="Revision"/>
    <w:hidden/>
    <w:uiPriority w:val="99"/>
    <w:semiHidden/>
    <w:rsid w:val="003227A1"/>
    <w:rPr>
      <w:sz w:val="24"/>
    </w:rPr>
  </w:style>
  <w:style w:type="paragraph" w:customStyle="1" w:styleId="EndNoteBibliographyTitle">
    <w:name w:val="EndNote Bibliography Title"/>
    <w:basedOn w:val="a1"/>
    <w:link w:val="EndNoteBibliographyTitle0"/>
    <w:rsid w:val="006E10A6"/>
    <w:pPr>
      <w:jc w:val="center"/>
    </w:pPr>
    <w:rPr>
      <w:noProof/>
    </w:rPr>
  </w:style>
  <w:style w:type="character" w:customStyle="1" w:styleId="EndNoteBibliographyTitle0">
    <w:name w:val="EndNote Bibliography Title 字符"/>
    <w:basedOn w:val="a2"/>
    <w:link w:val="EndNoteBibliographyTitle"/>
    <w:rsid w:val="006E10A6"/>
    <w:rPr>
      <w:noProof/>
      <w:sz w:val="24"/>
    </w:rPr>
  </w:style>
  <w:style w:type="paragraph" w:customStyle="1" w:styleId="EndNoteBibliography">
    <w:name w:val="EndNote Bibliography"/>
    <w:basedOn w:val="a1"/>
    <w:link w:val="EndNoteBibliography0"/>
    <w:qFormat/>
    <w:rsid w:val="006E10A6"/>
    <w:rPr>
      <w:noProof/>
    </w:rPr>
  </w:style>
  <w:style w:type="character" w:customStyle="1" w:styleId="EndNoteBibliography0">
    <w:name w:val="EndNote Bibliography 字符"/>
    <w:basedOn w:val="a2"/>
    <w:link w:val="EndNoteBibliography"/>
    <w:qFormat/>
    <w:rsid w:val="006E10A6"/>
    <w:rPr>
      <w:noProof/>
      <w:sz w:val="24"/>
    </w:rPr>
  </w:style>
  <w:style w:type="table" w:styleId="affffa">
    <w:name w:val="Table Grid"/>
    <w:basedOn w:val="a3"/>
    <w:uiPriority w:val="39"/>
    <w:rsid w:val="00576E77"/>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owshen@mac.com" TargetMode="External"/><Relationship Id="rId13" Type="http://schemas.openxmlformats.org/officeDocument/2006/relationships/image" Target="media/image5.tiff"/><Relationship Id="rId18" Type="http://schemas.openxmlformats.org/officeDocument/2006/relationships/image" Target="media/image10.tif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wangtao@sysush.com" TargetMode="External"/><Relationship Id="rId12" Type="http://schemas.openxmlformats.org/officeDocument/2006/relationships/image" Target="media/image4.tiff"/><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theme" Target="theme/theme1.xml"/><Relationship Id="rId10" Type="http://schemas.openxmlformats.org/officeDocument/2006/relationships/image" Target="media/image2.tiff"/><Relationship Id="rId19" Type="http://schemas.openxmlformats.org/officeDocument/2006/relationships/image" Target="media/image11.tiff"/><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23</Pages>
  <Words>2872</Words>
  <Characters>16376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19210</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怀香 周</cp:lastModifiedBy>
  <cp:revision>23</cp:revision>
  <cp:lastPrinted>2018-01-11T19:53:00Z</cp:lastPrinted>
  <dcterms:created xsi:type="dcterms:W3CDTF">2026-01-21T07:40:00Z</dcterms:created>
  <dcterms:modified xsi:type="dcterms:W3CDTF">2026-05-06T06:56:00Z</dcterms:modified>
</cp:coreProperties>
</file>