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5E49C" w14:textId="4DD2EAB2" w:rsidR="00E25BD2" w:rsidRPr="00044FBB" w:rsidRDefault="00036E0A" w:rsidP="00036E0A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14:ligatures w14:val="standardContextual"/>
        </w:rPr>
      </w:pPr>
      <w:r w:rsidRPr="00036E0A">
        <w:rPr>
          <w:rFonts w:ascii="Times New Roman" w:hAnsi="Times New Roman" w:cs="Times New Roman" w:hint="eastAsia"/>
          <w:b/>
          <w:bCs/>
          <w:sz w:val="24"/>
          <w14:ligatures w14:val="standardContextual"/>
        </w:rPr>
        <w:t>References</w:t>
      </w:r>
      <w:r w:rsidRPr="00036E0A">
        <w:rPr>
          <w:rFonts w:ascii="Times New Roman" w:hAnsi="Times New Roman" w:cs="Times New Roman"/>
          <w:b/>
          <w:bCs/>
          <w:sz w:val="24"/>
          <w14:ligatures w14:val="standardContextual"/>
        </w:rPr>
        <w:t xml:space="preserve"> </w:t>
      </w:r>
      <w:r w:rsidRPr="00036E0A">
        <w:rPr>
          <w:rFonts w:ascii="Times New Roman" w:hAnsi="Times New Roman" w:cs="Times New Roman" w:hint="eastAsia"/>
          <w:b/>
          <w:bCs/>
          <w:sz w:val="24"/>
          <w14:ligatures w14:val="standardContextual"/>
        </w:rPr>
        <w:t>in</w:t>
      </w:r>
      <w:r w:rsidRPr="00036E0A">
        <w:rPr>
          <w:rFonts w:ascii="Times New Roman" w:hAnsi="Times New Roman" w:cs="Times New Roman"/>
          <w:b/>
          <w:bCs/>
          <w:sz w:val="24"/>
          <w14:ligatures w14:val="standardContextual"/>
        </w:rPr>
        <w:t xml:space="preserve"> </w:t>
      </w:r>
      <w:r w:rsidRPr="00036E0A">
        <w:rPr>
          <w:rFonts w:ascii="Times New Roman" w:hAnsi="Times New Roman" w:cs="Times New Roman" w:hint="eastAsia"/>
          <w:b/>
          <w:bCs/>
          <w:sz w:val="24"/>
          <w14:ligatures w14:val="standardContextual"/>
        </w:rPr>
        <w:t>Tables</w:t>
      </w:r>
      <w:r>
        <w:rPr>
          <w:rFonts w:ascii="Times New Roman" w:hAnsi="Times New Roman" w:cs="Times New Roman"/>
          <w:b/>
          <w:bCs/>
          <w:sz w:val="24"/>
          <w14:ligatures w14:val="standardContextual"/>
        </w:rPr>
        <w:t>:</w:t>
      </w:r>
    </w:p>
    <w:p w14:paraId="7D998C43" w14:textId="77777777" w:rsidR="00BF3740" w:rsidRPr="009C65F1" w:rsidRDefault="00BF3740" w:rsidP="00BF3740">
      <w:pPr>
        <w:pStyle w:val="EndNoteBibliography"/>
        <w:rPr>
          <w:noProof/>
        </w:rPr>
      </w:pPr>
      <w:r>
        <w:rPr>
          <w:b/>
          <w:bCs/>
          <w:sz w:val="24"/>
          <w14:ligatures w14:val="standardContextual"/>
        </w:rPr>
        <w:fldChar w:fldCharType="begin"/>
      </w:r>
      <w:r>
        <w:rPr>
          <w:b/>
          <w:bCs/>
          <w:sz w:val="24"/>
          <w14:ligatures w14:val="standardContextual"/>
        </w:rPr>
        <w:instrText xml:space="preserve"> ADDIN EN.REFLIST </w:instrText>
      </w:r>
      <w:r>
        <w:rPr>
          <w:b/>
          <w:bCs/>
          <w:sz w:val="24"/>
          <w14:ligatures w14:val="standardContextual"/>
        </w:rPr>
        <w:fldChar w:fldCharType="separate"/>
      </w:r>
      <w:r w:rsidRPr="009C65F1">
        <w:rPr>
          <w:noProof/>
        </w:rPr>
        <w:t>[1] G. Rademaker, G.A. Hernandez, Y. Seo, S. Dahal, L. Miller-Phillips, A.L. Li, et al., PCSK9 drives sterol-dependent metastatic organ choice in pancreatic cancer, Nature, (2025).</w:t>
      </w:r>
    </w:p>
    <w:p w14:paraId="06A6EE43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[2] J. Chen, L. Yue, Y. Pan, B. Jiang, J. Wan, H. Lin, et al., Novel Cyano-Artemisinin Dimer ZQJ29 Targets PARP1 to Induce Ferroptosis in Pancreatic Cancer Treatment, Adv Sci (Weinh), (2025) e01935.</w:t>
      </w:r>
    </w:p>
    <w:p w14:paraId="4D0F46FF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[3] Z. Li, J. Zhang, J. Yin, W. Ma, H. Liao, L. Ling, et al., Targeting MYOF suppresses pancreatic ductal adenocarcinoma progression by inhibiting ILF3-LCN2 signaling through disrupting OTUB1-mediated deubiquitination of ILF3, Redox Biol, 84 (2025) 103665.</w:t>
      </w:r>
    </w:p>
    <w:p w14:paraId="5E23897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[4] T. Cañeque, L. Baron, S. Müller, A. Carmona, L. Colombeau, A. Versini, et al., Activation of lysosomal iron triggers ferroptosis in cancer, Nature, 642 (2025) 492-500.</w:t>
      </w:r>
    </w:p>
    <w:p w14:paraId="145E6CFC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[5] H. Zhang, T. Ma, X. Wen, J. Jiang, J. Chen, J. Jiang, et al., SIK1 promotes ferroptosis resistance in pancreatic cancer via HDAC5-STAT6-SLC7A11 axis, Cancer Lett, 623 (2025) 217726.</w:t>
      </w:r>
    </w:p>
    <w:p w14:paraId="0587BA98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[6] H. Lin, S. Zhu, Y. Chen, J. Lu, C. Xie, C. Liao, et al., Targeting cTRIP12 counteracts ferroptosis resistance and augments sensitivity to immunotherapy in pancreatic cancer, Drug Resist Updat, 81 (2025) 101240.</w:t>
      </w:r>
    </w:p>
    <w:p w14:paraId="430E11CA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[7] Q. Hu, C. Jiang, Y. Qin, B. Li, J. Wang, T. Wang, et al., Pentose phosphate recycling driven by Gli1 contributes to chemotherapy resistance in cancer cells, Cancer Lett, 618 (2025) 217633.</w:t>
      </w:r>
    </w:p>
    <w:p w14:paraId="0DCD518C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[8] Y. Ding, Y. Bai, T. Chen, S. Chen, W. Feng, S. Ma, et al., Disruption of the sorcin‒PAX5 protein‒protein interaction induces ferroptosis by promoting the FBXL12-mediated ubiquitination of ALDH1A1 in pancreatic cancer, J Hematol Oncol, 18 (2025) 27.</w:t>
      </w:r>
    </w:p>
    <w:p w14:paraId="18BE0F33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[9] R. Seo, A.C.V. de Guzman, S. Park, J.Y. Lee, S.J. Kang, Cancer-intrinsic Cxcl5 orchestrates a global metabolic reprogramming for resistance to oxidative cell death in 3D, Cell Death Differ, (2025).</w:t>
      </w:r>
    </w:p>
    <w:p w14:paraId="4E59D8D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[10] M. Tao, W. Liu, J. Chen, R. Liu, J. Zou, B. Yu, et al., Transcriptome Landscape of Cancer-Associated Fibroblasts in Human PDAC, Adv Sci (Weinh), 12 (2025) e2415196.</w:t>
      </w:r>
    </w:p>
    <w:p w14:paraId="67E17F1C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[11] H. Yin, Q. Chen, S. Gao, S. Shoucair, Y. Xie, J.R. Habib, et al., The Crosstalk with CXCL10-Rich Tumor-Associated Mast Cells Fuels Pancreatic Cancer Progression and Immune Escape, Adv Sci (Weinh), 12 (2025) e2417724.</w:t>
      </w:r>
    </w:p>
    <w:p w14:paraId="50D6336E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[12] Y. Hu, Y. Hu, S. Zhang, Y. Guo, F. Wang, Y. Du, et al., Tumor-derived miR-203a-3p potentiates muscle wasting by inducing muscle ferroptosis in pancreatic cancer, Cancer Lett, 614 (2025) 217523.</w:t>
      </w:r>
    </w:p>
    <w:p w14:paraId="447FF022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[13] M.M. Abu-Serie, A.K. Gutiérrez-García, M. Enman, U. Vaish, H. Fatima, V. Dudeja, Ferroptosis- and stemness inhibition-mediated therapeutic potency of ferrous oxide nanoparticles-diethyldithiocarbamate using a co-spheroid 3D model of pancreatic cancer, J Gastroenterol, 60 (2025) 641-657.</w:t>
      </w:r>
    </w:p>
    <w:p w14:paraId="7B2C14C6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[14] X. Fan, Y. Dai, C. Mo, H. Li, X. Luan, B. Wang, et al., TRIM21 Promotes Tumor Growth and Gemcitabine Resistance in Pancreatic Cancer by Inhibiting EPHX1-Mediated Arachidonic Acid Metabolism, Adv Sci (Weinh), 12 (2025) e2413674.</w:t>
      </w:r>
    </w:p>
    <w:p w14:paraId="6525FA9F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[15] C. Qiao, L. Wang, C. Huang, Q. Jia, W. Bao, P. Guo, et al., Engineered Bacteria Manipulate Cysteine Metabolism to Boost Ferroptosis-Based Pancreatic Ductal Adenocarcinoma Therapy, Adv Mater, 37 (2025) e2412982.</w:t>
      </w:r>
    </w:p>
    <w:p w14:paraId="7D0C87F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[16] Z. He, D. Zheng, F. Li, L. Chen, C. Wu, Z. Zeng, et al., TMOD3 accelerated resistance to immunotherapy in KRAS-mutated pancreatic cancer through promoting autophagy-dependent degradation of ASCL4, Drug Resist Updat, 78 (2025) 101171.</w:t>
      </w:r>
    </w:p>
    <w:p w14:paraId="64C9FA21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[17] Y. Chen, W. Xu, H. Jin, M. Zhang, S. Liu, Y. Liu, et al., Nutritional Glutamine-Modified Iron-</w:t>
      </w:r>
      <w:r w:rsidRPr="009C65F1">
        <w:rPr>
          <w:noProof/>
        </w:rPr>
        <w:lastRenderedPageBreak/>
        <w:t>Delivery System with Enhanced Endocytosis for Ferroptosis Therapy of Pancreatic Tumors, ACS Nano, 18 (2024) 31846-31868.</w:t>
      </w:r>
    </w:p>
    <w:p w14:paraId="338DC2B1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[18] V. de Laat, H. Topal, X. Spotbeen, A. Talebi, J. Dehairs, J. Idkowiak, et al., Intrinsic temperature increase drives lipid metabolism towards ferroptosis evasion and chemotherapy resistance in pancreatic cancer, Nature communications, 15 (2024) 8540.</w:t>
      </w:r>
    </w:p>
    <w:p w14:paraId="6072E00F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[19] R. Ruze, Y. Chen, J. Song, R. Xu, X. Yin, Q. Xu, et al., Enhanced cytokine signaling and ferroptosis defense interplay initiates obesity-associated pancreatic ductal adenocarcinoma, Cancer Lett, 601 (2024) 217162.</w:t>
      </w:r>
    </w:p>
    <w:p w14:paraId="320A7E89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[20] A. Huang, Q. Li, X. Shi, J. Gao, Y. Ma, J. Ding, et al., An iron-containing nanomedicine for inducing deep tumor penetration and synergistic ferroptosis in enhanced pancreatic cancer therapy, Mater Today Bio, 27 (2024) 101132.</w:t>
      </w:r>
    </w:p>
    <w:p w14:paraId="57A5148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[21] L. Feng, L. Chen, W. Wang, Q. Wei, M. Chen, X. Jiang, et al., PRMT6-mediated ADMA promotes p62 phase separation to form a negative feedback loop in ferroptosis, Theranostics, 14 (2024) 4090-4106.</w:t>
      </w:r>
    </w:p>
    <w:p w14:paraId="73105E52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[22] S. Zhang, J. Huang, Z. Lan, Y. Xiao, Y. Liao, S. Basnet, et al., CPEB1 Controls NRF2 Proteostasis and Ferroptosis Susceptibility in Pancreatic Cancer, Int J Biol Sci, 20 (2024) 3156-3172.</w:t>
      </w:r>
    </w:p>
    <w:p w14:paraId="55FF583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[23] H. Zhou, W. Wang, Z. Cai, Z.Y. Jia, Y.Y. Li, W. He, et al., Injectable hybrid hydrogels enable enhanced combination chemotherapy and roused anti-tumor immunity in the synergistic treatment of pancreatic ductal adenocarcinoma, J Nanobiotechnology, 22 (2024) 353.</w:t>
      </w:r>
    </w:p>
    <w:p w14:paraId="3FE8FE17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[24] C. Schneider, J. Hilbert, F. Genevaux, S. Höfer, L. Krauß, F. Schicktanz, et al., A Novel AMPK Inhibitor Sensitizes Pancreatic Cancer Cells to Ferroptosis Induction, Adv Sci (Weinh), 11 (2024) e2307695.</w:t>
      </w:r>
    </w:p>
    <w:p w14:paraId="6868A1B4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[25] X. Mao, J. Xu, M. Xiao, C. Liang, J. Hua, J. Liu, et al., ARID3A enhances chemoresistance of pancreatic cancer via inhibiting PTEN-induced ferroptosis, Redox Biol, 73 (2024) 103200.</w:t>
      </w:r>
    </w:p>
    <w:p w14:paraId="11105F12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[26] M. Chen, X. Tong, Y. Sun, C. Dong, C. Li, C. Wang, et al., A ferroptosis amplifier based on triple-enhanced lipid peroxides accumulation strategy for effective pancreatic cancer therapy, Biomaterials, 309 (2024) 122574.</w:t>
      </w:r>
    </w:p>
    <w:p w14:paraId="3C1BDF8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[27] G. Li, C. Liao, J. Chen, Z. Wang, S. Zhu, J. Lai, et al., Targeting the MCP-GPX4/HMGB1 Axis for Effectively Triggering Immunogenic Ferroptosis in Pancreatic Ductal Adenocarcinoma, Adv Sci (Weinh), 11 (2024) e2308208.</w:t>
      </w:r>
    </w:p>
    <w:p w14:paraId="145A008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[28] C. Zhou, Y. Zhao, M. Yang, W. Yin, Y. Li, Y. Xiao, et al., Diselenide-Containing Polymer Based on New Antitumor Mechanism as Efficient GSH Depletion Agent for Ferroptosis Therapy, Adv Healthc Mater, 13 (2024) e2303896.</w:t>
      </w:r>
    </w:p>
    <w:p w14:paraId="5BD3ECE6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[29] Y. Zhu, S. Fang, B. Fan, K. Xu, L. Xu, L. Wang, et al., Cancer-associated fibroblasts reprogram cysteine metabolism to increase tumor resistance to ferroptosis in pancreatic cancer, Theranostics, 14 (2024) 1683-1700.</w:t>
      </w:r>
    </w:p>
    <w:p w14:paraId="6C341EE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[30] H. Pan, Y. Sun, L.H. Qian, Y.N. Liao, Y.Z. Gai, Y.M. Huo, et al., A Nutrient-Deficient Microenvironment Facilitates Ferroptosis Resistance via the FAM60A-PPAR Axis in Pancreatic Ductal Adenocarcinoma, Research (Wash D C), 7 (2024) 0300.</w:t>
      </w:r>
    </w:p>
    <w:p w14:paraId="26934F1A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[31] X. Zhu, Z. Fu, K. Dutchak, A. Arabzadeh, S. Milette, J. Steinberger, et al., Cotargeting CDK4/6 and BRD4 Promotes Senescence and Ferroptosis Sensitivity in Cancer, Cancer Res, 84 (2024) 1333-1351.</w:t>
      </w:r>
    </w:p>
    <w:p w14:paraId="7C4E6C96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[32] S. Ruan, H. Wang, Z. Zhang, Q. Yan, Y. Chen, J. Cui, et al., Identification and validation of stemness-based and ferroptosis-related molecular clusters in pancreatic ductal adenocarcinoma, Transl Oncol, 41 (2024) 101877.</w:t>
      </w:r>
    </w:p>
    <w:p w14:paraId="67A8B605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 xml:space="preserve">[33] Y. Cao, X. Wang, Y. Liu, P. Liu, J. Qin, Y. Zhu, et al., BHLHE40 Inhibits Ferroptosis in Pancreatic </w:t>
      </w:r>
      <w:r w:rsidRPr="009C65F1">
        <w:rPr>
          <w:noProof/>
        </w:rPr>
        <w:lastRenderedPageBreak/>
        <w:t>Cancer Cells via Upregulating SREBF1, Adv Sci (Weinh), 11 (2024) e2306298.</w:t>
      </w:r>
    </w:p>
    <w:p w14:paraId="4E5BBDA6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[34] H.D. Chen, Z. Ye, H.F. Hu, G.X. Fan, Y.H. Hu, Z. Li, et al., SMAD4 endows TGF-β1-induced highly invasive tumor cells with ferroptosis vulnerability in pancreatic cancer, Acta Pharmacol Sin, 45 (2024) 844-856.</w:t>
      </w:r>
    </w:p>
    <w:p w14:paraId="30876F5C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[35] R. Noè, N. Inglese, P. Romani, T. Serafini, C. Paoli, B. Calciolari, et al., Organic Selenium induces ferroptosis in pancreatic cancer cells, Redox Biol, 68 (2023) 102962.</w:t>
      </w:r>
    </w:p>
    <w:p w14:paraId="56C7DF08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[36] J. Li, J. Liu, Z. Zhou, R. Wu, X. Chen, C. Yu, et al., Tumor-specific GPX4 degradation enhances ferroptosis-initiated antitumor immune response in mouse models of pancreatic cancer, Sci Transl Med, 15 (2023) eadg3049.</w:t>
      </w:r>
    </w:p>
    <w:p w14:paraId="4CC4221A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[37] B. Che, Y. Du, R. Yuan, H. Xiao, W. Zhang, J. Shao, et al., SLC35F2-SYVN1-TRIM59 axis critically regulates ferroptosis of pancreatic cancer cells by inhibiting endogenous p53, Oncogene, 42 (2023) 3260-3273.</w:t>
      </w:r>
    </w:p>
    <w:p w14:paraId="1B5D246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[38] Z. Zhao, Y. Wu, X. Liang, J. Liu, Y. Luo, Y. Zhang, et al., Sonodynamic Therapy of NRP2 Monoclonal Antibody-Guided MOFs@COF Targeted Disruption of Mitochondrial and Endoplasmic Reticulum Homeostasis to Induce Autophagy-Dependent Ferroptosis, Adv Sci (Weinh), 10 (2023) e2303872.</w:t>
      </w:r>
    </w:p>
    <w:p w14:paraId="5F49440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[39] Z. Pan, J.L. Van den Bossche, E. Rodriguez-Aznar, P. Janssen, O. Lara, G. Ates, et al., Pancreatic acinar cell fate relies on system x(C)(-) to prevent ferroptosis during stress, Cell Death Dis, 14 (2023) 536.</w:t>
      </w:r>
    </w:p>
    <w:p w14:paraId="18C48403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[40] H. Ma, X. Chen, S. Mo, Y. Zhang, X. Mao, J. Chen, et al., Targeting N-glycosylation of 4F2hc mediated by glycosyltransferase B3GNT3 sensitizes ferroptosis of pancreatic ductal adenocarcinoma, Cell Death Differ, 30 (2023) 1988-2004.</w:t>
      </w:r>
    </w:p>
    <w:p w14:paraId="46092009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[41] X. Yang, Z. Zhang, X. Shen, J. Xu, Y. Weng, W. Wang, et al., Clostridium butyricum and its metabolite butyrate promote ferroptosis susceptibility in pancreatic ductal adenocarcinoma, Cell Oncol (Dordr), 46 (2023) 1645-1658.</w:t>
      </w:r>
    </w:p>
    <w:p w14:paraId="671ED4E8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[42] X. Dai, J. Zhang, X. Bao, Y. Guo, Y. Jin, C. Yang, et al., Induction of Tumor Ferroptosis-Dependent Immunity via an Injectable Attractive Pickering Emulsion Gel, Adv Mater, 35 (2023) e2303542.</w:t>
      </w:r>
    </w:p>
    <w:p w14:paraId="24DAA7BE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[43] R. Qi, Y. Bai, K. Li, N. Liu, Y. Xu, E. Dal, et al., Cancer-associated fibroblasts suppress ferroptosis and induce gemcitabine resistance in pancreatic cancer cells by secreting exosome-derived ACSL4-targeting miRNAs, Drug Resist Updat, 68 (2023) 100960.</w:t>
      </w:r>
    </w:p>
    <w:p w14:paraId="7361E73B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[44] L. Freire Boullosa, J. Van Loenhout, T. Flieswasser, C. Hermans, C. Merlin, H.W. Lau, et al., Auranofin Synergizes with the PARP Inhibitor Olaparib to Induce ROS-Mediated Cell Death in Mutant p53 Cancers, Antioxidants (Basel), 12 (2023).</w:t>
      </w:r>
    </w:p>
    <w:p w14:paraId="0DF0C004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[45] Q. Xue, D. Yan, X. Chen, X. Li, R. Kang, D.J. Klionsky, et al., Copper-dependent autophagic degradation of GPX4 drives ferroptosis, Autophagy, 19 (2023) 1982-1996.</w:t>
      </w:r>
    </w:p>
    <w:p w14:paraId="68031D69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[46] Y. Wang, F. Chen, H. Zhou, L. Huang, J. Ye, X. Liu, et al., Redox Dyshomeostasis with Dual Stimuli-Activatable Dihydroartemisinin Nanoparticles to Potentiate Ferroptotic Therapy of Pancreatic Cancer, Small Methods, 7 (2023) e2200888.</w:t>
      </w:r>
    </w:p>
    <w:p w14:paraId="5A8C3BAE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[47] J. Liu, Y. Liu, Y. Wang, C. Li, Y. Xie, D.J. Klionsky, et al., TMEM164 is a new determinant of autophagy-dependent ferroptosis, Autophagy, 19 (2023) 945-956.</w:t>
      </w:r>
    </w:p>
    <w:p w14:paraId="50DA69B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[48] M. Antoszczak, S. Müller, T. Cañeque, L. Colombeau, N. Dusetti, P. Santofimia-Castaño, et al., Iron-Sensitive Prodrugs That Trigger Active Ferroptosis in Drug-Tolerant Pancreatic Cancer Cells, J Am Chem Soc, 144 (2022) 11536-11545.</w:t>
      </w:r>
    </w:p>
    <w:p w14:paraId="661558DB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 xml:space="preserve">[49] G. Rademaker, Y. Boumahd, R. Peiffer, S. Anania, T. Wissocq, M. Liégeois, et al., Myoferlin </w:t>
      </w:r>
      <w:r w:rsidRPr="009C65F1">
        <w:rPr>
          <w:noProof/>
        </w:rPr>
        <w:lastRenderedPageBreak/>
        <w:t>targeting triggers mitophagy and primes ferroptosis in pancreatic cancer cells, Redox Biol, 53 (2022) 102324.</w:t>
      </w:r>
    </w:p>
    <w:p w14:paraId="5BFEB42E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[50] X. Wang, Y. Li, Z. Li, S. Lin, H. Wang, J. Sun, et al., Mitochondrial Calcium Uniporter Drives Metastasis and Confers a Targetable Cystine Dependency in Pancreatic Cancer, Cancer Res, 82 (2022) 2254-2268.</w:t>
      </w:r>
    </w:p>
    <w:p w14:paraId="555334C2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[51] Y. Zhang, Z. Huang, J. Cheng, H. Pan, T. Lin, X. Shen, et al., Platelet-Vesicles-Encapsulated RSL-3 Enable Anti-Angiogenesis and Induce Ferroptosis to Inhibit Pancreatic Cancer Progress, Front Endocrinol (Lausanne), 13 (2022) 865655.</w:t>
      </w:r>
    </w:p>
    <w:p w14:paraId="741BCD77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[52] J. Li, R. Lama, S.L. Galster, J.R. Inigo, J. Wu, D. Chandra, et al., Small-Molecule MMRi62 Induces Ferroptosis and Inhibits Metastasis in Pancreatic Cancer via Degradation of Ferritin Heavy Chain and Mutant p53, Molecular cancer therapeutics, 21 (2022) 535-545.</w:t>
      </w:r>
    </w:p>
    <w:p w14:paraId="69A64A03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[53] D.M. Kremer, B.S. Nelson, L. Lin, E.L. Yarosz, C.J. Halbrook, S.A. Kerk, et al., GOT1 inhibition promotes pancreatic cancer cell death by ferroptosis, Nature communications, 12 (2021) 4860.</w:t>
      </w:r>
    </w:p>
    <w:p w14:paraId="2B7231A1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[54] N. Kumar, C. Perez-Novo, P. Shaw, E. Logie, A. Privat-Maldonado, S. Dewilde, et al., Physical plasma-derived oxidants sensitize pancreatic cancer cells to ferroptotic cell death, Free Radic Biol Med, 166 (2021) 187-200.</w:t>
      </w:r>
    </w:p>
    <w:p w14:paraId="56E6AD7A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[55] Z. Ye, Q. Zhuo, Q. Hu, X. Xu, L. Mengqi, Z. Zhang, et al., FBW7-NRA41-SCD1 axis synchronously regulates apoptosis and ferroptosis in pancreatic cancer cells, Redox Biol, 38 (2021) 101807.</w:t>
      </w:r>
    </w:p>
    <w:p w14:paraId="6A99FFC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[56] C. Li, Y. Zhang, J. Liu, R. Kang, D.J. Klionsky, D. Tang, Mitochondrial DNA stress triggers autophagy-dependent ferroptotic death, Autophagy, 17 (2021) 948-960.</w:t>
      </w:r>
    </w:p>
    <w:p w14:paraId="30F75D8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[57] E. Dai, L. Han, J. Liu, Y. Xie, H.J. Zeh, R. Kang, et al., Ferroptotic damage promotes pancreatic tumorigenesis through a TMEM173/STING-dependent DNA sensor pathway, Nature communications, 11 (2020) 6339.</w:t>
      </w:r>
    </w:p>
    <w:p w14:paraId="1CCCAA4A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[58] M.A. Badgley, D.M. Kremer, H.C. Maurer, K.E. DelGiorno, H.J. Lee, V. Purohit, et al., Cysteine depletion induces pancreatic tumor ferroptosis in mice, Science (New York, N.Y.), 368 (2020) 85-89.</w:t>
      </w:r>
    </w:p>
    <w:p w14:paraId="72AD97F8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[59] E. Dai, L. Han, J. Liu, Y. Xie, G. Kroemer, D.J. Klionsky, et al., Autophagy-dependent ferroptosis drives tumor-associated macrophage polarization via release and uptake of oncogenic KRAS protein, Autophagy, 16 (2020) 2069-2083.</w:t>
      </w:r>
    </w:p>
    <w:p w14:paraId="08AC030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[60] B. Daher, S.K. Parks, J. Durivault, Y. Cormerais, H. Baidarjad, E. Tambutte, et al., Genetic Ablation of the Cystine Transporter xCT in PDAC Cells Inhibits mTORC1, Growth, Survival, and Tumor Formation via Nutrient and Oxidative Stresses, Cancer Res, 79 (2019) 3877-3890.</w:t>
      </w:r>
    </w:p>
    <w:p w14:paraId="49FDCA3C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[61] S. Zhu, Q. Zhang, X. Sun, H.J. Zeh, 3rd, M.T. Lotze, R. Kang, et al., HSPA5 Regulates Ferroptotic Cell Death in Cancer Cells, Cancer Res, 77 (2017) 2064-2077.</w:t>
      </w:r>
    </w:p>
    <w:p w14:paraId="284448B3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[62] X. Liang, R. Tian, T. Li, H. Wang, Y. Qin, M. Qian, et al., Integrative insights into the role of CAV1 in ketogenic diet and ferroptosis in pancreatic cancer, Cell death discovery, 11 (2025) 139.</w:t>
      </w:r>
    </w:p>
    <w:p w14:paraId="5EA5B9E4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[63] Y. Jia, X. Zhang, Y. Cai, H. Yu, G. Cao, E. Dai, et al., OSGIN1 promotes ferroptosis resistance by directly enhancing GCLM activity, Biochem Biophys Res Commun, 740 (2024) 151015.</w:t>
      </w:r>
    </w:p>
    <w:p w14:paraId="16D948E1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[64] C. Xu, W. Lin, Q. Zhang, Y. Ma, X. Wang, A. Guo, et al., MGST1 facilitates novel KRAS(G12D) inhibitor resistance in KRAS(G12D)-mutated pancreatic ductal adenocarcinoma by inhibiting ferroptosis, Mol Med, 30 (2024) 199.</w:t>
      </w:r>
    </w:p>
    <w:p w14:paraId="28CDAC8B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[65] D. Wu, Z. Wang, Y. Zhang, Y. Yang, Y. Yang, G. Zu, et al., IL15RA-STAT3-GPX4/ACSL3 signaling leads to ferroptosis resistance in pancreatic cancer, Acta biochimica et biophysica Sinica, 57 (2024) 389-402.</w:t>
      </w:r>
    </w:p>
    <w:p w14:paraId="75610AF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 xml:space="preserve">[66] S. Wang, H. Yu, P. Guo, L. Feng, Z. Li, C-FOS inhibition promotes pancreatic cancer cell ferroptosis </w:t>
      </w:r>
      <w:r w:rsidRPr="009C65F1">
        <w:rPr>
          <w:noProof/>
        </w:rPr>
        <w:lastRenderedPageBreak/>
        <w:t>by transcriptionally regulating the expression of SLC7A11, Funct Integr Genomics, 24 (2024) 163.</w:t>
      </w:r>
    </w:p>
    <w:p w14:paraId="26ED8D1A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[67] R. Cao, Z. Feng, J. Mo, J. Wu, J. Li, W. Li, et al., Pharmacological inhibition of SREBP1 suppresses pancreatic cancer growth via inducing GPX4-mediated ferroptosis, Cellular signalling, 124 (2024) 111381.</w:t>
      </w:r>
    </w:p>
    <w:p w14:paraId="024AF84A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[68] B. Liu, Z. Chen, Z. Li, X. Zhao, W. Zhang, A. Zhang, et al., Hsp90α promotes chemoresistance in pancreatic cancer by regulating Keap1-Nrf2 axis and inhibiting ferroptosis, Acta biochimica et biophysica Sinica, 57 (2024) 295-309.</w:t>
      </w:r>
    </w:p>
    <w:p w14:paraId="1123DA32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[69] T.W. Hsu, W.Y. Wang, A. Chen, C.F. Chiu, P.H. Liao, H.A. Chen, et al., Nrf2-mediated adenylosuccinate lyase promotes resistance to gemcitabine in pancreatic ductal adenocarcinoma cells through ferroptosis escape, J Cell Physiol, 239 (2024) e31416.</w:t>
      </w:r>
    </w:p>
    <w:p w14:paraId="27766332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[70] Z. Wang, D. Wu, Y. Zhang, W. Chen, Y. Yang, Y. Yang, et al., PITX2 functions as a transcription factor for GPX4 and protects pancreatic cancer cells from ferroptosis, Exp Cell Res, 439 (2024) 114074.</w:t>
      </w:r>
    </w:p>
    <w:p w14:paraId="03C83408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[71] Z. Luo, Q. Zheng, S. Ye, Y. Li, J. Chen, C. Fan, et al., HMGA2 alleviates ferroptosis by promoting GPX4 expression in pancreatic cancer cells, Cell Death Dis, 15 (2024) 220.</w:t>
      </w:r>
    </w:p>
    <w:p w14:paraId="3280D998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[72] Q. Xiao, Z. Lan, S. Zhang, H. Ren, S. Wang, P. Wang, et al., Overexpression of ZNF488 supports pancreatic cancer cell proliferation and tumorigenesis through inhibition of ferroptosis via regulating SCD1-mediated unsaturated fatty acid metabolism, Biol Direct, 18 (2023) 77.</w:t>
      </w:r>
    </w:p>
    <w:p w14:paraId="14286906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[73] D. Mukherjee, S. Chakraborty, L. Bercz, L. D'Alesio, J. Wedig, M.A. Torok, et al., Tomatidine targets ATF4-dependent signaling and induces ferroptosis to limit pancreatic cancer progression, iScience, 26 (2023) 107408.</w:t>
      </w:r>
    </w:p>
    <w:p w14:paraId="6D51C59F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[74] R. Irikura, H. Nishizawa, K. Nakajima, M. Yamanaka, G. Chen, K. Tanaka, et al., Ferroptosis model system by the re-expression of BACH1, J Biochem, 174 (2023) 239-252.</w:t>
      </w:r>
    </w:p>
    <w:p w14:paraId="751758AC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[75] Z. Lu, Q. Hu, Y. Qin, H. Yang, B. Xiao, W. Chen, et al., SETD8 inhibits ferroptosis in pancreatic cancer by inhibiting the expression of RRAD, Cancer Cell Int, 23 (2023) 50.</w:t>
      </w:r>
    </w:p>
    <w:p w14:paraId="1BB1BEB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[76] M. Chen, X. Li, B. Du, S. Chen, Y. Li, Upstream stimulatory factor 2 inhibits erastin-induced ferroptosis in pancreatic cancer through transcriptional regulation of pyruvate kinase M2, Biochem Pharmacol, 205 (2022) 115255.</w:t>
      </w:r>
    </w:p>
    <w:p w14:paraId="0CED37B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[77] W. Zhang, M. Gong, W. Zhang, J. Mo, S. Zhang, Z. Zhu, et al., Thiostrepton induces ferroptosis in pancreatic cancer cells through STAT3/GPX4 signalling, Cell Death Dis, 13 (2022) 630.</w:t>
      </w:r>
    </w:p>
    <w:p w14:paraId="037E14F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[78] X. Wang, M. Liu, Y. Chu, Y. Liu, X. Cao, H. Zhang, et al., O-GlcNAcylation of ZEB1 facilitated mesenchymal pancreatic cancer cell ferroptosis, Int J Biol Sci, 18 (2022) 4135-4150.</w:t>
      </w:r>
    </w:p>
    <w:p w14:paraId="16F5DEEE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[79] X. Liang, C. Hu, M. Han, C. Liu, X. Sun, K. Yu, et al., Solasonine Inhibits Pancreatic Cancer Progression With Involvement of Ferroptosis Induction, Front Oncol, 12 (2022) 834729.</w:t>
      </w:r>
    </w:p>
    <w:p w14:paraId="71761C96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[80] F. Kuang, J. Liu, Y. Xie, D. Tang, R. Kang, MGST1 is a redox-sensitive repressor of ferroptosis in pancreatic cancer cells, Cell Chem Biol, 28 (2021) 765-775.e765.</w:t>
      </w:r>
    </w:p>
    <w:p w14:paraId="5B33954F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[81] L. Yang, R. Wang, L. Zhang, HSPB1/KDM1 A facilitates ANXA2 expression via hypomethylated DNA promoter to inhibit ferroptosis and enhance gemcitabine resistance in pancreatic cancer, Naunyn Schmiedebergs Arch Pharmacol, (2025).</w:t>
      </w:r>
    </w:p>
    <w:p w14:paraId="64F3EA6A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[82] B.R. Li, T. Wang, H.F. Hu, D. Wu, C.J. Zhou, S.R. Ji, et al., Acyl-CoA thioesterase 8 induces gemcitabine resistance via regulation of lipid metabolism and antiferroptotic activity in pancreatic ductal adenocarcinoma, Acta Pharmacol Sin, 46 (2025) 1742-1756.</w:t>
      </w:r>
    </w:p>
    <w:p w14:paraId="7C74C1D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[83] B. Xie, P. Wu, H. Liu, X. Yang, L. Huang, Long non-coding RNA MIR4435-2HG modulates pancreatic cancer stem cells and chemosensitivity to gemcitabine by targeting the miR-1252-5p/STAT1, J Transl Med, 23 (2025) 165.</w:t>
      </w:r>
    </w:p>
    <w:p w14:paraId="263E47E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lastRenderedPageBreak/>
        <w:t>[84] H. Zhao, Q. Huang, Y.A. Liu, W. Wu, Oncogenic KRAS Promotes Ferroptosis in Pancreatic Cancer Through Regulation of the Fosl1-Tfrc Axis, Pancreas, 54 (2025) e235-e245.</w:t>
      </w:r>
    </w:p>
    <w:p w14:paraId="3E5A26B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[85] Y. Zhu, Y. Chen, Y. Wang, Y. Zhu, H. Wang, M. Zuo, et al., Glutathione S-transferase-Pi 1 protects cells from irradiation-induced death by inhibiting ferroptosis in pancreatic cancer, Faseb j, 38 (2024) e70033.</w:t>
      </w:r>
    </w:p>
    <w:p w14:paraId="238B14BE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[86] C. García-Montero, O. Fraile-Martinez, D. Cobo-Prieto, D. De Leon-Oliva, D.L. Boaru, P. De Castro-Martinez, et al., Abnormal Histopathological Expression of Klotho, Ferroptosis, and Circadian Clock Regulators in Pancreatic Ductal Adenocarcinoma: Prognostic Implications and Correlation Analyses, Biomolecules, 14 (2024).</w:t>
      </w:r>
    </w:p>
    <w:p w14:paraId="29A77898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[87] Z. Huang, M. Li, B. Gu, J. Chen, S. Liu, P. Tan, et al., Ferroptosis-related LINC02535/has-miR-30c-5p/EIF2S1 axis as a novel prognostic biomarker involved in immune infiltration and progression of PDAC, Cellular signalling, 123 (2024) 111338.</w:t>
      </w:r>
    </w:p>
    <w:p w14:paraId="18CA2235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[88] T. Lomphithak, A. Sae-Fung, S. Sprio, A. Tampieri, S. Jitkaew, B. Fadeel, Exploiting the ferroaddiction of pancreatic cancer cells using Fe-doped nanoparticles, Nanomedicine, 55 (2024) 102714.</w:t>
      </w:r>
    </w:p>
    <w:p w14:paraId="1D8F0D91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[89] Y. Xiong, X. Kong, S. Tu, W. Xin, Y. Wei, S. Yi, et al., LINC02086 inhibits ferroptosis and promotes malignant phenotypes of pancreatic cancer via miR-342-3p/CA9 axis, Funct Integr Genomics, 24 (2024) 49.</w:t>
      </w:r>
    </w:p>
    <w:p w14:paraId="1408440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[90] J. Zhu, Z. Yu, X. Wang, J. Zhang, Y. Chen, K. Chen, et al., LncRNA MACC1-AS1 induces gemcitabine resistance in pancreatic cancer cells through suppressing ferroptosis, Cell death discovery, 10 (2024) 101.</w:t>
      </w:r>
    </w:p>
    <w:p w14:paraId="1C25830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[91] M.J. Kim, H.S. Kim, H.W. Kang, D.E. Lee, W.C. Hong, J.H. Kim, et al., SLC38A5 Modulates Ferroptosis to Overcome Gemcitabine Resistance in Pancreatic Cancer, Cells, 12 (2023).</w:t>
      </w:r>
    </w:p>
    <w:p w14:paraId="66215566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[92] Y. Yang, H. Gu, K. Zhang, Z. Guo, X. Wang, Q. Wei, et al., Exosomal ACADM sensitizes gemcitabine-resistance through modulating fatty acid metabolism and ferroptosis in pancreatic cancer, BMC cancer, 23 (2023) 789.</w:t>
      </w:r>
    </w:p>
    <w:p w14:paraId="27D6156E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[93] Y. Shi, Y. Wang, H. Dong, K. Niu, W. Zhang, K. Feng, et al., Crosstalk of ferroptosis regulators and tumor immunity in pancreatic adenocarcinoma: novel perspective to mRNA vaccines and personalized immunotherapy, Apoptosis, 28 (2023) 1423-1435.</w:t>
      </w:r>
    </w:p>
    <w:p w14:paraId="5B00DB9A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[94] H. Li, Y. Wei, J. Wang, J. Yao, C. Zhang, C. Yu, et al., Long Noncoding RNA LINC00578 Inhibits Ferroptosis in Pancreatic Cancer via Regulating SLC7A11 Ubiquitination, Oxid Med Cell Longev, 2023 (2023) 1744102.</w:t>
      </w:r>
    </w:p>
    <w:p w14:paraId="4AF57717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[95] F. Müller, J.K.M. Lim, C.M. Bebber, E. Seidel, S. Tishina, A. Dahlhaus, et al., Elevated FSP1 protects KRAS-mutated cells from ferroptosis during tumor initiation, Cell Death Differ, 30 (2023) 442-456.</w:t>
      </w:r>
    </w:p>
    <w:p w14:paraId="45E68685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[96] X. Qiu, Q. Shi, X. Zhang, X. Shi, H. Jiang, S. Qin, LncRNA A2M-AS1 Promotes Ferroptosis in Pancreatic Cancer via Interacting With PCBP3, Mol Cancer Res, 20 (2022) 1636-1645.</w:t>
      </w:r>
    </w:p>
    <w:p w14:paraId="37C37C0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[97] F. Xu, H. Wang, H. Pei, Z. Zhang, L. Liu, L. Tang, et al., SLC1A5 Prefers to Play as an Accomplice Rather Than an Opponent in Pancreatic Adenocarcinoma, Frontiers in cell and developmental biology, 10 (2022) 800925.</w:t>
      </w:r>
    </w:p>
    <w:p w14:paraId="6178E41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[98] W. Wang, X. Zhou, L. Kong, Z. Pan, G. Chen, BUB1 Promotes Gemcitabine Resistance in Pancreatic Cancer Cells by Inhibiting Ferroptosis, Cancers (Basel), 16 (2024).</w:t>
      </w:r>
    </w:p>
    <w:p w14:paraId="75D41DC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[99] S. Wang, J. Chen, P. Li, Y. Chen, LINC01133 can induce acquired ferroptosis resistance by enhancing the FSP1 mRNA stability through forming the LINC01133-FUS-FSP1 complex, Cell Death Dis, 14 (2023) 767.</w:t>
      </w:r>
    </w:p>
    <w:p w14:paraId="65863A32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lastRenderedPageBreak/>
        <w:t>[100] C. Li, J. Liu, W. Hou, R. Kang, D. Tang, STING1 Promotes Ferroptosis Through MFN1/2-Dependent Mitochondrial Fusion, Frontiers in cell and developmental biology, 9 (2021) 698679.</w:t>
      </w:r>
    </w:p>
    <w:p w14:paraId="69737C49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[101] D. Su, C. Ding, R. Wang, J. Qiu, Y. Liu, J. Tao, et al., E3 ubiquitin ligase RBCK1 confers ferroptosis resistance in pancreatic cancer by facilitating MFN2 degradation, Free Radic Biol Med, 221 (2024) 136-154.</w:t>
      </w:r>
    </w:p>
    <w:p w14:paraId="0E73DA7C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[102] F. Kuang, J. Liu, C. Li, R. Kang, D. Tang, Cathepsin B is a mediator of organelle-specific initiation of ferroptosis, Biochem Biophys Res Commun, 533 (2020) 1464-1469.</w:t>
      </w:r>
    </w:p>
    <w:p w14:paraId="0D9171FC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[103] Y. Liu, Y. Wang, Z. Lin, R. Kang, D. Tang, J. Liu, SLC25A22 as a Key Mitochondrial Transporter Against Ferroptosis by Producing Glutathione and Monounsaturated Fatty Acids, Antioxid Redox Signal, 39 (2023) 166-185.</w:t>
      </w:r>
    </w:p>
    <w:p w14:paraId="1FCE8719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[104] Z. Tang, J. Li, L. Peng, F. Xu, Y. Tan, X. He, et al., Novel Covalent Probe Selectively Targeting Glutathione Peroxidase 4 In Vivo: Potential Applications in Pancreatic Cancer Therapy, J Med Chem, 67 (2024) 1872-1887.</w:t>
      </w:r>
    </w:p>
    <w:p w14:paraId="5121868C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[105] S. Hu, M. Sechi, P.K. Singh, L. Dai, S. McCann, D. Sun, et al., A Novel Redox Modulator Induces a GPX4-Mediated Cell Death That Is Dependent on Iron and Reactive Oxygen Species, J Med Chem, 63 (2020) 9838-9855.</w:t>
      </w:r>
    </w:p>
    <w:p w14:paraId="0E33991B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[106] W. Wei, Y. Lu, Q. Hu, J. Yin, Y. Wang, H. Zhang, et al., Synergistic antitumor efficacy of gemcitabine and cisplatin to induce ferroptosis in pancreatic ductal adenocarcinoma via Sp1-SAT1-polyamine metabolism pathway, Cell Oncol (Dordr), 47 (2024) 321-341.</w:t>
      </w:r>
    </w:p>
    <w:p w14:paraId="6C855807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[107] W. Wei, Q. Hu, W. Li, M. Li, S. Dong, Y. Peng, et al., The Role of Ferroptosis Signature in Overall Survival and Chemotherapy of Pancreatic Adenocarcinoma, DNA Cell Biol, 41 (2022) 116-127.</w:t>
      </w:r>
    </w:p>
    <w:p w14:paraId="528EFFB9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[108] L.Q. Yuan, C. Wang, D.F. Lu, X.D. Zhao, L.H. Tan, X. Chen, Induction of apoptosis and ferroptosis by a tumor suppressing magnetic field through ROS-mediated DNA damage, Aging (Albany NY), 12 (2020) 3662-3681.</w:t>
      </w:r>
    </w:p>
    <w:p w14:paraId="52F54DB9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[109] L. Zhu, X. Wang, T. Tian, Y. Chen, W. Du, W. Wei, et al., A Λ-Ir(iii)-phenylquinazolinone complex enhances ferroptosis by selectively inhibiting metallothionein-1, Chem Sci, 15 (2024) 10499-10507.</w:t>
      </w:r>
    </w:p>
    <w:p w14:paraId="27B3932B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[110] M. Wang, G. Cao, J. Zhou, J. Cai, X. Ma, Z. Liu, et al., Ligustrazine-Derived Chalcones-Modified Platinum(IV) Complexes Intervene in Cisplatin Resistance in Pancreatic Cancer through Ferroptosis and Apoptosis, J Med Chem, 66 (2023) 13587-13606.</w:t>
      </w:r>
    </w:p>
    <w:p w14:paraId="2F218DBF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[111] Y. Liu, P. Huang, Z. Li, C. Xu, H. Wang, B. Jia, et al., Vitamin C Sensitizes Pancreatic Cancer Cells to Erastin-Induced Ferroptosis by Activating the AMPK/Nrf2/HMOX1 Pathway, Oxid Med Cell Longev, 2022 (2022) 5361241.</w:t>
      </w:r>
    </w:p>
    <w:p w14:paraId="3547A9E9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[112] Y. Gou, M. Chen, S. Li, J. Deng, J. Li, G. Fang, et al., Dithiocarbazate-Copper Complexes for Bioimaging and Treatment of Pancreatic Cancer, J Med Chem, 64 (2021) 5485-5499.</w:t>
      </w:r>
    </w:p>
    <w:p w14:paraId="194E1B1A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[113] K. Wang, Z. Zhang, M. Wang, X. Cao, J. Qi, D. Wang, et al., Role of GRP78 inhibiting artesunate-induced ferroptosis in KRAS mutant pancreatic cancer cells, Drug Des Devel Ther, 13 (2019) 2135-2144.</w:t>
      </w:r>
    </w:p>
    <w:p w14:paraId="6472648C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[114] N. Eling, L. Reuter, J. Hazin, A. Hamacher-Brady, N.R. Brady, Identification of artesunate as a specific activator of ferroptosis in pancreatic cancer cells, Oncoscience, 2 (2015) 517-532.</w:t>
      </w:r>
    </w:p>
    <w:p w14:paraId="1388403B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[115] H. Zhang, Y. Zhuo, D. Li, L. Zhang, Q. Gao, L. Yang, et al., Dihydroartemisinin inhibits the growth of pancreatic cells by inducing ferroptosis and activating antitumor immunity, European journal of pharmacology, 926 (2022) 175028.</w:t>
      </w:r>
    </w:p>
    <w:p w14:paraId="6D14C417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[116] J. Du, X. Wang, Y. Li, X. Ren, Y. Zhou, W. Hu, et al., DHA exhibits synergistic therapeutic efficacy with cisplatin to induce ferroptosis in pancreatic ductal adenocarcinoma via modulation of iron metabolism, Cell Death Dis, 12 (2021) 705.</w:t>
      </w:r>
    </w:p>
    <w:p w14:paraId="50B38A16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lastRenderedPageBreak/>
        <w:t>[117] M. Xu, W. Zhong, C. Yang, M. Liu, X. Yuan, T. Lu, et al., Tiliroside disrupted iron homeostasis and induced ferroptosis via directly targeting calpain-2 in pancreatic cancer cells, Phytomedicine, 127 (2024) 155392.</w:t>
      </w:r>
    </w:p>
    <w:p w14:paraId="12C53ED8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[118] W. Cui, J. Zhang, D. Wu, J. Zhang, H. Zhou, Y. Rong, et al., Ponicidin suppresses pancreatic cancer growth by inducing ferroptosis: Insight gained by mass spectrometry-based metabolomics, Phytomedicine, 98 (2022) 153943.</w:t>
      </w:r>
    </w:p>
    <w:p w14:paraId="34089792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[119] L. Zhou, C. Yang, W. Zhong, Q. Wang, D. Zhang, J. Zhang, et al., Chrysin induces autophagy-dependent ferroptosis to increase chemosensitivity to gemcitabine by targeting CBR1 in pancreatic cancer cells, Biochem Pharmacol, 193 (2021) 114813.</w:t>
      </w:r>
    </w:p>
    <w:p w14:paraId="48AB913B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[120] M. Jin, J. Li, L. Zheng, M. Huang, Y. Wu, Q. Huang, et al., Corosolic acid delivered by exosomes from Eriobotrya japonica decreased pancreatic cancer cell proliferation and invasion by inducing SAT1-mediated ferroptosis, Int Immunopharmacol, 132 (2024) 111939.</w:t>
      </w:r>
    </w:p>
    <w:p w14:paraId="78EF726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[121] X. Liu, X. Peng, S. Cen, C. Yang, Z. Ma, X. Shi, Wogonin induces ferroptosis in pancreatic cancer cells by inhibiting the Nrf2/GPX4 axis, Front Pharmacol, 14 (2023) 1129662.</w:t>
      </w:r>
    </w:p>
    <w:p w14:paraId="1505B251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[122] Y.D. Zheng, Y. Zhang, J.Y. Ma, C.Y. Sang, J.L. Yang, A Carabrane-Type Sesquiterpenolide Carabrone from Carpesium cernuum Inhibits SW1990 Pancreatic Cancer Cells by Inducing Ferroptosis, Molecules, 27 (2022).</w:t>
      </w:r>
    </w:p>
    <w:p w14:paraId="1696848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[123] Z. Li, J. Duan, Z. Liu, W. Li, Y. Mai, H. Fu, et al., A triple-mode strategy on JQ1-loaded nanoplatform for superior antitumor therapy in pancreatic cancer, Mater Today Bio, 32 (2025) 101696.</w:t>
      </w:r>
    </w:p>
    <w:p w14:paraId="2765E962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[124] G. Shi, Z. Li, N. Li, Z. Zhang, H. Zhang, X. Yu, et al., Gelatin-coated glutathione depletion and oxygen generators in potentiated chemotherapy for pancreatic cancer, International journal of biological macromolecules, 280 (2024) 135973.</w:t>
      </w:r>
    </w:p>
    <w:p w14:paraId="0BB7280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[125] G. Zhang, N. Li, Y. Qi, Q. Zhao, J. Zhan, D. Yu, Synergistic ferroptosis-gemcitabine chemotherapy of the gemcitabine loaded carbonaceous nanozymes to enhance the treatment and magnetic resonance imaging monitoring of pancreatic cancer, Acta Biomater, 142 (2022) 284-297.</w:t>
      </w:r>
    </w:p>
    <w:p w14:paraId="0C8641D9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[126] W. Tao, N. Wang, J. Ruan, X. Cheng, L. Fan, P. Zhang, et al., Enhanced ROS-Boosted Phototherapy against Pancreatic Cancer via Nrf2-Mediated Stress-Defense Pathway Suppression and Ferroptosis Induction, ACS Appl Mater Interfaces, 14 (2022) 6404-6416.</w:t>
      </w:r>
    </w:p>
    <w:p w14:paraId="1598DE01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[127] X. Shen, Y. Chen, Y. Tang, P. Lu, M. Liu, T. Mao, et al., Targeting pancreatic cancer glutamine dependency confers vulnerability to GPX4-dependent ferroptosis, Cell Rep Med, 6 (2025) 101928.</w:t>
      </w:r>
    </w:p>
    <w:p w14:paraId="24897A5F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[128] Z. Xiao, S. Deng, H. Liu, R. Wang, Y. Liu, Z. Dai, et al., Glutamine deprivation induces ferroptosis in pancreatic cancer cells, Acta biochimica et biophysica Sinica, 55 (2023) 1288-1300.</w:t>
      </w:r>
    </w:p>
    <w:p w14:paraId="49285638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[129] Z. Zhang, H. Xu, J. He, Q. Hu, Y. Liu, Z. Xu, et al., Inhibition of KLF5 promotes ferroptosis via the ZEB1/HMOX1 axis to enhance sensitivity to oxaliplatin in cancer cells, Cell Death Dis, 16 (2025) 28.</w:t>
      </w:r>
    </w:p>
    <w:p w14:paraId="2B8075AA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[130] W. Zhou, A. Lim, O.H.M. Elmadbouh, M. Edderkaoui, A. Osipov, A.J. Mathison, et al., Verteporfin induces lipid peroxidation and ferroptosis in pancreatic cancer cells, Free Radic Biol Med, 212 (2024) 493-504.</w:t>
      </w:r>
    </w:p>
    <w:p w14:paraId="7A2ED3FF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[131] Q. Wu, L. Song, Y. Guo, S. Liu, W. Wang, H. Liu, et al., Activated Stellate Cell Paracrine HGF Exacerbated Pancreatic Cancer Cell Ferroptosis Resistance, Oxid Med Cell Longev, 2022 (2022) 2985249.</w:t>
      </w:r>
    </w:p>
    <w:p w14:paraId="7187C449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[132] C. Huang, P. Santofimia-Castaño, X. Liu, Y. Xia, L. Peng, C. Gotorbe, et al., NUPR1 inhibitor ZZW-115 induces ferroptosis in a mitochondria-dependent manner, Cell death discovery, 7 (2021) 269.</w:t>
      </w:r>
    </w:p>
    <w:p w14:paraId="00821F08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 xml:space="preserve">[133] Y. Liu, Y. Wang, J. Liu, R. Kang, D. Tang, Interplay between MTOR and GPX4 signaling modulates </w:t>
      </w:r>
      <w:r w:rsidRPr="009C65F1">
        <w:rPr>
          <w:noProof/>
        </w:rPr>
        <w:lastRenderedPageBreak/>
        <w:t>autophagy-dependent ferroptotic cancer cell death, Cancer Gene Ther, 28 (2021) 55-63.</w:t>
      </w:r>
    </w:p>
    <w:p w14:paraId="1AED28C9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[134] T.T. Chung, Z. Piao, S.J. Lee, Identification of ferroptosis-related signature predicting prognosis and therapeutic responses in pancreatic cancer, Scientific reports, 15 (2025) 75.</w:t>
      </w:r>
    </w:p>
    <w:p w14:paraId="17426750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[135] T. Yan, L. Wang, Discovering ferroptosis-associated tumor antigens and ferroptosis subtypes in pancreatic adenocarcinoma to facilitate mRNA vaccine development, Heliyon, 10 (2024) e27194.</w:t>
      </w:r>
    </w:p>
    <w:p w14:paraId="69822131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[136] L. Wang, Z. Wu, C. Xu, H. Ye, Ferroptosis-related genes prognostic signature for pancreatic cancer and immune infiltration: potential biomarkers for predicting overall survival, J Cancer Res Clin Oncol, 149 (2023) 18119-18134.</w:t>
      </w:r>
    </w:p>
    <w:p w14:paraId="4040550A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[137] T. Wu, T.Y. Qian, R.J. Lin, D.D. Jin, X.B. Xu, M.X. Huang, et al., Construction and validation of a m6A RNA methylation and ferroptosis-related prognostic model for pancreatic cancer by integrated bioinformatics analysis, J Gastrointest Oncol, 13 (2022) 2553-2564.</w:t>
      </w:r>
    </w:p>
    <w:p w14:paraId="7F0B48EE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[138] W. Wang, J. Zhang, Y. Wang, Y. Xu, S. Zhang, Identifies microtubule-binding protein CSPP1 as a novel cancer biomarker associated with ferroptosis and tumor microenvironment, Comput Struct Biotechnol J, 20 (2022) 3322-3335.</w:t>
      </w:r>
    </w:p>
    <w:p w14:paraId="6EF9CCAB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[139] H. Ping, X. Jia, H. Ke, A Novel Ferroptosis-Related lncRNAs Signature Predicts Clinical Prognosis and Is Associated With Immune Landscape in Pancreatic Cancer, Front Genet, 13 (2022) 786689.</w:t>
      </w:r>
    </w:p>
    <w:p w14:paraId="002D9FDB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[140] T. Yu, H. Tan, C. Liu, W. Nie, Y. Wang, K. Zhou, et al., Integratively Genomic Analysis Reveals the Prognostic and Immunological Characteristics of Pyroptosis and Ferroptosis in Pancreatic Cancer for Precision Immunotherapy, Frontiers in cell and developmental biology, 10 (2022) 826879.</w:t>
      </w:r>
    </w:p>
    <w:p w14:paraId="715A3F0A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[141] J. Li, J. Zhang, S. Tao, J. Hong, Y. Zhang, W. Chen, Prognostication of Pancreatic Cancer Using The Cancer Genome Atlas Based Ferroptosis-Related Long Non-Coding RNAs, Front Genet, 13 (2022) 838021.</w:t>
      </w:r>
    </w:p>
    <w:p w14:paraId="2E316277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[142] D. Chen, W. Gao, L. Zang, X. Zhang, Z. Li, H. Zhu, et al., Ferroptosis-Related IncRNAs Are Prognostic Biomarker of Overall Survival in Pancreatic Cancer Patients, Frontiers in cell and developmental biology, 10 (2022) 819724.</w:t>
      </w:r>
    </w:p>
    <w:p w14:paraId="379B2C73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[143] J. Yang, X. Wei, F. Hu, W. Dong, L. Sun, Development and validation of a novel 3-gene prognostic model for pancreatic adenocarcinoma based on ferroptosis-related genes, Cancer Cell Int, 22 (2022) 21.</w:t>
      </w:r>
    </w:p>
    <w:p w14:paraId="5704FA9D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[144] X. Yu, Q. Zheng, M. Zhang, Q. Zhang, S. Zhang, Y. He, et al., A Prognostic Model of Pancreatic Cancer Based on Ferroptosis-Related Genes to Determine Its Immune Landscape and Underlying Mechanisms, Frontiers in cell and developmental biology, 9 (2021) 746696.</w:t>
      </w:r>
    </w:p>
    <w:p w14:paraId="750F33C5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[145] Z. Feng, P. Chen, K. Li, J. Lou, Y. Wu, T. Li, et al., A Novel Ferroptosis-Related Gene Signature Predicts Recurrence in Patients With Pancreatic Ductal Adenocarcinoma, Front Mol Biosci, 8 (2021) 650264.</w:t>
      </w:r>
    </w:p>
    <w:p w14:paraId="63420B7E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[146] C.J. Qiu, X.B. Wang, Z.R. Zheng, C.Z. Yang, K. Lin, K. Zhang, et al., Development and validation of a ferroptosis-related prognostic model in pancreatic cancer, Invest New Drugs, 39 (2021) 1507-1522.</w:t>
      </w:r>
    </w:p>
    <w:p w14:paraId="77BFD595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[147] F. Xu, Z. Zhang, Y. Zhao, Y. Zhou, H. Pei, L. Bai, Bioinformatic mining and validation of the effects of ferroptosis regulators on the prognosis and progression of pancreatic adenocarcinoma, Gene, 795 (2021) 145804.</w:t>
      </w:r>
    </w:p>
    <w:p w14:paraId="1571BC27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[148] P. Jiang, F. Yang, C. Zou, T. Bao, M. Wu, D. Yang, et al., The construction and analysis of a ferroptosis-related gene prognostic signature for pancreatic cancer, Aging (Albany NY), 13 (2021) 10396-10414.</w:t>
      </w:r>
    </w:p>
    <w:p w14:paraId="474BE3EF" w14:textId="77777777" w:rsidR="00BF3740" w:rsidRPr="009C65F1" w:rsidRDefault="00BF3740" w:rsidP="00BF3740">
      <w:pPr>
        <w:pStyle w:val="EndNoteBibliography"/>
        <w:rPr>
          <w:noProof/>
        </w:rPr>
      </w:pPr>
      <w:r w:rsidRPr="009C65F1">
        <w:rPr>
          <w:noProof/>
        </w:rPr>
        <w:t>[149] R. Tang, J. Hua, J. Xu, C. Liang, Q. Meng, J. Liu, et al., The role of ferroptosis regulators in the prognosis, immune activity and gemcitabine resistance of pancreatic cancer, Ann Transl Med, 8 (2020) 1347.</w:t>
      </w:r>
    </w:p>
    <w:p w14:paraId="0A6362A4" w14:textId="45741167" w:rsidR="00036E0A" w:rsidRPr="00036E0A" w:rsidRDefault="00BF3740" w:rsidP="00BF374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14:ligatures w14:val="standardContextual"/>
        </w:rPr>
        <w:lastRenderedPageBreak/>
        <w:fldChar w:fldCharType="end"/>
      </w:r>
    </w:p>
    <w:sectPr w:rsidR="00036E0A" w:rsidRPr="00036E0A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E287D" w14:textId="77777777" w:rsidR="00903BD6" w:rsidRDefault="00903BD6" w:rsidP="00516632">
      <w:r>
        <w:separator/>
      </w:r>
    </w:p>
  </w:endnote>
  <w:endnote w:type="continuationSeparator" w:id="0">
    <w:p w14:paraId="01B70AF2" w14:textId="77777777" w:rsidR="00903BD6" w:rsidRDefault="00903BD6" w:rsidP="0051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2033019290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568936EA" w14:textId="4B78F5D5" w:rsidR="00516632" w:rsidRDefault="00516632" w:rsidP="006C484F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8</w:t>
        </w:r>
        <w:r>
          <w:rPr>
            <w:rStyle w:val="a5"/>
          </w:rPr>
          <w:fldChar w:fldCharType="end"/>
        </w:r>
      </w:p>
    </w:sdtContent>
  </w:sdt>
  <w:p w14:paraId="7A602C1C" w14:textId="77777777" w:rsidR="00516632" w:rsidRDefault="00516632" w:rsidP="0051663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  <w:sz w:val="20"/>
        <w:szCs w:val="20"/>
      </w:rPr>
      <w:id w:val="-1856574374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3DBD8612" w14:textId="52AE90F3" w:rsidR="00516632" w:rsidRPr="00516632" w:rsidRDefault="00516632" w:rsidP="006C484F">
        <w:pPr>
          <w:pStyle w:val="a3"/>
          <w:framePr w:wrap="none" w:vAnchor="text" w:hAnchor="margin" w:xAlign="right" w:y="1"/>
          <w:rPr>
            <w:rStyle w:val="a5"/>
            <w:sz w:val="20"/>
            <w:szCs w:val="20"/>
          </w:rPr>
        </w:pPr>
        <w:r w:rsidRPr="00516632">
          <w:rPr>
            <w:rStyle w:val="a5"/>
            <w:rFonts w:ascii="Times New Roman" w:hAnsi="Times New Roman" w:cs="Times New Roman"/>
          </w:rPr>
          <w:fldChar w:fldCharType="begin"/>
        </w:r>
        <w:r w:rsidRPr="00516632">
          <w:rPr>
            <w:rStyle w:val="a5"/>
            <w:rFonts w:ascii="Times New Roman" w:hAnsi="Times New Roman" w:cs="Times New Roman"/>
          </w:rPr>
          <w:instrText xml:space="preserve"> PAGE </w:instrText>
        </w:r>
        <w:r w:rsidRPr="00516632">
          <w:rPr>
            <w:rStyle w:val="a5"/>
            <w:rFonts w:ascii="Times New Roman" w:hAnsi="Times New Roman" w:cs="Times New Roman"/>
          </w:rPr>
          <w:fldChar w:fldCharType="separate"/>
        </w:r>
        <w:r w:rsidRPr="00516632">
          <w:rPr>
            <w:rStyle w:val="a5"/>
            <w:rFonts w:ascii="Times New Roman" w:hAnsi="Times New Roman" w:cs="Times New Roman"/>
            <w:noProof/>
          </w:rPr>
          <w:t>1</w:t>
        </w:r>
        <w:r w:rsidRPr="00516632">
          <w:rPr>
            <w:rStyle w:val="a5"/>
            <w:rFonts w:ascii="Times New Roman" w:hAnsi="Times New Roman" w:cs="Times New Roman"/>
          </w:rPr>
          <w:fldChar w:fldCharType="end"/>
        </w:r>
      </w:p>
    </w:sdtContent>
  </w:sdt>
  <w:p w14:paraId="49402AFA" w14:textId="77777777" w:rsidR="00516632" w:rsidRPr="00516632" w:rsidRDefault="00516632" w:rsidP="00516632">
    <w:pPr>
      <w:pStyle w:val="a3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04164" w14:textId="77777777" w:rsidR="00903BD6" w:rsidRDefault="00903BD6" w:rsidP="00516632">
      <w:r>
        <w:separator/>
      </w:r>
    </w:p>
  </w:footnote>
  <w:footnote w:type="continuationSeparator" w:id="0">
    <w:p w14:paraId="5558D147" w14:textId="77777777" w:rsidR="00903BD6" w:rsidRDefault="00903BD6" w:rsidP="00516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ell Biolog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xdttw222d0eoewpw0p0rsc2pz299d5xve5&quot;&gt;CQ Endnote&lt;record-ids&gt;&lt;item&gt;1951&lt;/item&gt;&lt;item&gt;2320&lt;/item&gt;&lt;item&gt;2404&lt;/item&gt;&lt;item&gt;3054&lt;/item&gt;&lt;item&gt;3055&lt;/item&gt;&lt;item&gt;3064&lt;/item&gt;&lt;item&gt;3066&lt;/item&gt;&lt;item&gt;3067&lt;/item&gt;&lt;item&gt;3074&lt;/item&gt;&lt;item&gt;3079&lt;/item&gt;&lt;item&gt;3080&lt;/item&gt;&lt;item&gt;3085&lt;/item&gt;&lt;item&gt;3094&lt;/item&gt;&lt;item&gt;3105&lt;/item&gt;&lt;item&gt;3131&lt;/item&gt;&lt;item&gt;3134&lt;/item&gt;&lt;item&gt;3147&lt;/item&gt;&lt;item&gt;3149&lt;/item&gt;&lt;item&gt;3154&lt;/item&gt;&lt;item&gt;3156&lt;/item&gt;&lt;item&gt;3171&lt;/item&gt;&lt;item&gt;3181&lt;/item&gt;&lt;item&gt;3184&lt;/item&gt;&lt;item&gt;3185&lt;/item&gt;&lt;item&gt;3188&lt;/item&gt;&lt;item&gt;3190&lt;/item&gt;&lt;item&gt;3193&lt;/item&gt;&lt;item&gt;3195&lt;/item&gt;&lt;item&gt;3196&lt;/item&gt;&lt;item&gt;3197&lt;/item&gt;&lt;item&gt;3198&lt;/item&gt;&lt;item&gt;3201&lt;/item&gt;&lt;item&gt;3203&lt;/item&gt;&lt;item&gt;3204&lt;/item&gt;&lt;item&gt;3205&lt;/item&gt;&lt;item&gt;3207&lt;/item&gt;&lt;item&gt;3213&lt;/item&gt;&lt;item&gt;3232&lt;/item&gt;&lt;item&gt;3236&lt;/item&gt;&lt;item&gt;3248&lt;/item&gt;&lt;item&gt;3254&lt;/item&gt;&lt;item&gt;3261&lt;/item&gt;&lt;item&gt;3265&lt;/item&gt;&lt;item&gt;3270&lt;/item&gt;&lt;item&gt;3284&lt;/item&gt;&lt;item&gt;3285&lt;/item&gt;&lt;item&gt;3288&lt;/item&gt;&lt;item&gt;3289&lt;/item&gt;&lt;item&gt;3290&lt;/item&gt;&lt;item&gt;3293&lt;/item&gt;&lt;item&gt;3366&lt;/item&gt;&lt;item&gt;3368&lt;/item&gt;&lt;item&gt;3370&lt;/item&gt;&lt;item&gt;3375&lt;/item&gt;&lt;item&gt;3379&lt;/item&gt;&lt;item&gt;3380&lt;/item&gt;&lt;item&gt;3384&lt;/item&gt;&lt;item&gt;3387&lt;/item&gt;&lt;item&gt;3388&lt;/item&gt;&lt;item&gt;3389&lt;/item&gt;&lt;item&gt;3390&lt;/item&gt;&lt;item&gt;3392&lt;/item&gt;&lt;item&gt;3394&lt;/item&gt;&lt;item&gt;3395&lt;/item&gt;&lt;item&gt;3396&lt;/item&gt;&lt;item&gt;3405&lt;/item&gt;&lt;item&gt;3406&lt;/item&gt;&lt;item&gt;3407&lt;/item&gt;&lt;item&gt;3410&lt;/item&gt;&lt;item&gt;3418&lt;/item&gt;&lt;item&gt;3419&lt;/item&gt;&lt;item&gt;3420&lt;/item&gt;&lt;item&gt;3431&lt;/item&gt;&lt;item&gt;3432&lt;/item&gt;&lt;item&gt;3434&lt;/item&gt;&lt;item&gt;3435&lt;/item&gt;&lt;item&gt;3437&lt;/item&gt;&lt;item&gt;3439&lt;/item&gt;&lt;item&gt;3440&lt;/item&gt;&lt;item&gt;3441&lt;/item&gt;&lt;item&gt;3444&lt;/item&gt;&lt;item&gt;3445&lt;/item&gt;&lt;item&gt;3450&lt;/item&gt;&lt;item&gt;3453&lt;/item&gt;&lt;item&gt;3454&lt;/item&gt;&lt;item&gt;3456&lt;/item&gt;&lt;item&gt;3457&lt;/item&gt;&lt;item&gt;3459&lt;/item&gt;&lt;item&gt;3460&lt;/item&gt;&lt;item&gt;3463&lt;/item&gt;&lt;item&gt;3464&lt;/item&gt;&lt;item&gt;3465&lt;/item&gt;&lt;item&gt;3466&lt;/item&gt;&lt;item&gt;3468&lt;/item&gt;&lt;item&gt;3470&lt;/item&gt;&lt;item&gt;3473&lt;/item&gt;&lt;item&gt;3474&lt;/item&gt;&lt;item&gt;3475&lt;/item&gt;&lt;item&gt;3476&lt;/item&gt;&lt;item&gt;3478&lt;/item&gt;&lt;item&gt;3480&lt;/item&gt;&lt;item&gt;3483&lt;/item&gt;&lt;item&gt;3488&lt;/item&gt;&lt;item&gt;3489&lt;/item&gt;&lt;item&gt;3490&lt;/item&gt;&lt;item&gt;3491&lt;/item&gt;&lt;item&gt;3497&lt;/item&gt;&lt;item&gt;3503&lt;/item&gt;&lt;item&gt;3505&lt;/item&gt;&lt;item&gt;3506&lt;/item&gt;&lt;item&gt;3508&lt;/item&gt;&lt;item&gt;3510&lt;/item&gt;&lt;item&gt;3511&lt;/item&gt;&lt;item&gt;3514&lt;/item&gt;&lt;item&gt;3516&lt;/item&gt;&lt;item&gt;3517&lt;/item&gt;&lt;item&gt;3520&lt;/item&gt;&lt;item&gt;3522&lt;/item&gt;&lt;item&gt;3524&lt;/item&gt;&lt;item&gt;3525&lt;/item&gt;&lt;item&gt;3526&lt;/item&gt;&lt;item&gt;3527&lt;/item&gt;&lt;item&gt;3528&lt;/item&gt;&lt;item&gt;3529&lt;/item&gt;&lt;item&gt;3530&lt;/item&gt;&lt;item&gt;3533&lt;/item&gt;&lt;item&gt;3534&lt;/item&gt;&lt;item&gt;3792&lt;/item&gt;&lt;item&gt;4113&lt;/item&gt;&lt;item&gt;4114&lt;/item&gt;&lt;item&gt;4115&lt;/item&gt;&lt;item&gt;4116&lt;/item&gt;&lt;item&gt;4117&lt;/item&gt;&lt;item&gt;4118&lt;/item&gt;&lt;item&gt;4119&lt;/item&gt;&lt;item&gt;4120&lt;/item&gt;&lt;item&gt;4121&lt;/item&gt;&lt;item&gt;4122&lt;/item&gt;&lt;item&gt;4123&lt;/item&gt;&lt;item&gt;4124&lt;/item&gt;&lt;item&gt;4125&lt;/item&gt;&lt;item&gt;4126&lt;/item&gt;&lt;item&gt;4127&lt;/item&gt;&lt;item&gt;4128&lt;/item&gt;&lt;item&gt;4129&lt;/item&gt;&lt;item&gt;4130&lt;/item&gt;&lt;item&gt;4131&lt;/item&gt;&lt;item&gt;4132&lt;/item&gt;&lt;item&gt;4133&lt;/item&gt;&lt;/record-ids&gt;&lt;/item&gt;&lt;/Libraries&gt;"/>
  </w:docVars>
  <w:rsids>
    <w:rsidRoot w:val="006B6FC7"/>
    <w:rsid w:val="000038E9"/>
    <w:rsid w:val="000140CF"/>
    <w:rsid w:val="00024501"/>
    <w:rsid w:val="0002628D"/>
    <w:rsid w:val="00036E0A"/>
    <w:rsid w:val="00044FBB"/>
    <w:rsid w:val="00051EF4"/>
    <w:rsid w:val="0007191E"/>
    <w:rsid w:val="00072448"/>
    <w:rsid w:val="00076644"/>
    <w:rsid w:val="000860F0"/>
    <w:rsid w:val="00087E9B"/>
    <w:rsid w:val="000B4DD3"/>
    <w:rsid w:val="000E02C7"/>
    <w:rsid w:val="000F1D0F"/>
    <w:rsid w:val="000F2F0B"/>
    <w:rsid w:val="001015D3"/>
    <w:rsid w:val="00103CAE"/>
    <w:rsid w:val="00116235"/>
    <w:rsid w:val="00142E0A"/>
    <w:rsid w:val="00164DC0"/>
    <w:rsid w:val="00166BF4"/>
    <w:rsid w:val="001859BB"/>
    <w:rsid w:val="00191808"/>
    <w:rsid w:val="001A2E7B"/>
    <w:rsid w:val="001A765A"/>
    <w:rsid w:val="002031FE"/>
    <w:rsid w:val="00215F8F"/>
    <w:rsid w:val="00217707"/>
    <w:rsid w:val="00220ED7"/>
    <w:rsid w:val="00227AE0"/>
    <w:rsid w:val="002456AB"/>
    <w:rsid w:val="00252535"/>
    <w:rsid w:val="002721FF"/>
    <w:rsid w:val="00276381"/>
    <w:rsid w:val="002A17A5"/>
    <w:rsid w:val="002B24CB"/>
    <w:rsid w:val="002C4AC8"/>
    <w:rsid w:val="002C7B30"/>
    <w:rsid w:val="002E31BB"/>
    <w:rsid w:val="002E7166"/>
    <w:rsid w:val="0031157F"/>
    <w:rsid w:val="003309B1"/>
    <w:rsid w:val="00330F8B"/>
    <w:rsid w:val="00334192"/>
    <w:rsid w:val="00345E6F"/>
    <w:rsid w:val="0036013B"/>
    <w:rsid w:val="003A0D42"/>
    <w:rsid w:val="003A6644"/>
    <w:rsid w:val="003D02B1"/>
    <w:rsid w:val="003D4AAE"/>
    <w:rsid w:val="004058D3"/>
    <w:rsid w:val="00424B5A"/>
    <w:rsid w:val="004440EB"/>
    <w:rsid w:val="00450563"/>
    <w:rsid w:val="0045512B"/>
    <w:rsid w:val="00496E37"/>
    <w:rsid w:val="004B37DB"/>
    <w:rsid w:val="004D53F9"/>
    <w:rsid w:val="004F3562"/>
    <w:rsid w:val="004F57A9"/>
    <w:rsid w:val="005125D4"/>
    <w:rsid w:val="00516632"/>
    <w:rsid w:val="005459C2"/>
    <w:rsid w:val="005563A6"/>
    <w:rsid w:val="00573E4C"/>
    <w:rsid w:val="0059428B"/>
    <w:rsid w:val="005B0770"/>
    <w:rsid w:val="005D1E59"/>
    <w:rsid w:val="005F6270"/>
    <w:rsid w:val="005F77D9"/>
    <w:rsid w:val="00603750"/>
    <w:rsid w:val="0062655C"/>
    <w:rsid w:val="0064198F"/>
    <w:rsid w:val="006735C1"/>
    <w:rsid w:val="00680F0B"/>
    <w:rsid w:val="006A6C94"/>
    <w:rsid w:val="006B6FC7"/>
    <w:rsid w:val="006C2279"/>
    <w:rsid w:val="006C4E34"/>
    <w:rsid w:val="006C4F06"/>
    <w:rsid w:val="006F5F8A"/>
    <w:rsid w:val="0073364F"/>
    <w:rsid w:val="00735888"/>
    <w:rsid w:val="00736EEE"/>
    <w:rsid w:val="007649D5"/>
    <w:rsid w:val="00765A04"/>
    <w:rsid w:val="00767558"/>
    <w:rsid w:val="00793749"/>
    <w:rsid w:val="007B7434"/>
    <w:rsid w:val="007C1A92"/>
    <w:rsid w:val="007E358F"/>
    <w:rsid w:val="007F2BF9"/>
    <w:rsid w:val="008050C9"/>
    <w:rsid w:val="00823B43"/>
    <w:rsid w:val="008306BA"/>
    <w:rsid w:val="00866F43"/>
    <w:rsid w:val="00874B4A"/>
    <w:rsid w:val="00875A2A"/>
    <w:rsid w:val="00876FED"/>
    <w:rsid w:val="00890280"/>
    <w:rsid w:val="00895E07"/>
    <w:rsid w:val="008A4F9F"/>
    <w:rsid w:val="008B4A6A"/>
    <w:rsid w:val="008B5149"/>
    <w:rsid w:val="008B5AE9"/>
    <w:rsid w:val="008D5BEE"/>
    <w:rsid w:val="008E66D5"/>
    <w:rsid w:val="008F06B6"/>
    <w:rsid w:val="008F4859"/>
    <w:rsid w:val="008F5D51"/>
    <w:rsid w:val="00903BD6"/>
    <w:rsid w:val="00923D7F"/>
    <w:rsid w:val="00925D2F"/>
    <w:rsid w:val="0094546B"/>
    <w:rsid w:val="00951C4E"/>
    <w:rsid w:val="00987E90"/>
    <w:rsid w:val="00990EB5"/>
    <w:rsid w:val="00997D9B"/>
    <w:rsid w:val="009B746C"/>
    <w:rsid w:val="009E4A22"/>
    <w:rsid w:val="009E7003"/>
    <w:rsid w:val="00A12814"/>
    <w:rsid w:val="00A16599"/>
    <w:rsid w:val="00A2021E"/>
    <w:rsid w:val="00A37E47"/>
    <w:rsid w:val="00A67D6B"/>
    <w:rsid w:val="00A80974"/>
    <w:rsid w:val="00AB0F0F"/>
    <w:rsid w:val="00AD2C09"/>
    <w:rsid w:val="00B1045B"/>
    <w:rsid w:val="00B23959"/>
    <w:rsid w:val="00B30111"/>
    <w:rsid w:val="00B35042"/>
    <w:rsid w:val="00B40997"/>
    <w:rsid w:val="00B479F6"/>
    <w:rsid w:val="00B5263A"/>
    <w:rsid w:val="00B82099"/>
    <w:rsid w:val="00B97B56"/>
    <w:rsid w:val="00BA0CE2"/>
    <w:rsid w:val="00BC2866"/>
    <w:rsid w:val="00BC630F"/>
    <w:rsid w:val="00BE6481"/>
    <w:rsid w:val="00BF3740"/>
    <w:rsid w:val="00BF40C9"/>
    <w:rsid w:val="00C603B8"/>
    <w:rsid w:val="00C7019B"/>
    <w:rsid w:val="00C71C65"/>
    <w:rsid w:val="00C7262C"/>
    <w:rsid w:val="00C860D9"/>
    <w:rsid w:val="00C87483"/>
    <w:rsid w:val="00C93A7F"/>
    <w:rsid w:val="00C96D77"/>
    <w:rsid w:val="00CC1EB2"/>
    <w:rsid w:val="00CC37A9"/>
    <w:rsid w:val="00CE60DC"/>
    <w:rsid w:val="00CF5495"/>
    <w:rsid w:val="00D0121E"/>
    <w:rsid w:val="00D0424A"/>
    <w:rsid w:val="00D05D03"/>
    <w:rsid w:val="00D065CF"/>
    <w:rsid w:val="00D44827"/>
    <w:rsid w:val="00D91BF2"/>
    <w:rsid w:val="00DA2F51"/>
    <w:rsid w:val="00DD3DA0"/>
    <w:rsid w:val="00DD6BC9"/>
    <w:rsid w:val="00E00D68"/>
    <w:rsid w:val="00E25BD2"/>
    <w:rsid w:val="00E348CA"/>
    <w:rsid w:val="00E35E93"/>
    <w:rsid w:val="00E7653C"/>
    <w:rsid w:val="00E771E9"/>
    <w:rsid w:val="00E93E8A"/>
    <w:rsid w:val="00EA123D"/>
    <w:rsid w:val="00ED1865"/>
    <w:rsid w:val="00ED5C65"/>
    <w:rsid w:val="00EF63C6"/>
    <w:rsid w:val="00F00CC6"/>
    <w:rsid w:val="00F367F7"/>
    <w:rsid w:val="00F50BB8"/>
    <w:rsid w:val="00F529DB"/>
    <w:rsid w:val="00FB1620"/>
    <w:rsid w:val="00FC1E0E"/>
    <w:rsid w:val="00FC73A0"/>
    <w:rsid w:val="00FE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3D879"/>
  <w15:chartTrackingRefBased/>
  <w15:docId w15:val="{FE501585-A6E4-394B-AC90-AABDDB10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E25BD2"/>
    <w:pPr>
      <w:jc w:val="center"/>
    </w:pPr>
    <w:rPr>
      <w:rFonts w:ascii="Times New Roman" w:eastAsia="DengXian" w:hAnsi="Times New Roman" w:cs="Times New Rom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25BD2"/>
    <w:rPr>
      <w:rFonts w:ascii="Times New Roman" w:eastAsia="DengXian" w:hAnsi="Times New Roman" w:cs="Times New Roman"/>
      <w:sz w:val="20"/>
    </w:rPr>
  </w:style>
  <w:style w:type="paragraph" w:customStyle="1" w:styleId="EndNoteBibliography">
    <w:name w:val="EndNote Bibliography"/>
    <w:basedOn w:val="a"/>
    <w:link w:val="EndNoteBibliography0"/>
    <w:rsid w:val="00E25BD2"/>
    <w:rPr>
      <w:rFonts w:ascii="Times New Roman" w:eastAsia="DengXian" w:hAnsi="Times New Roman" w:cs="Times New Rom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E25BD2"/>
    <w:rPr>
      <w:rFonts w:ascii="Times New Roman" w:eastAsia="DengXian" w:hAnsi="Times New Roman" w:cs="Times New Roman"/>
      <w:sz w:val="20"/>
    </w:rPr>
  </w:style>
  <w:style w:type="paragraph" w:styleId="a3">
    <w:name w:val="footer"/>
    <w:basedOn w:val="a"/>
    <w:link w:val="a4"/>
    <w:uiPriority w:val="99"/>
    <w:unhideWhenUsed/>
    <w:rsid w:val="005166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16632"/>
    <w:rPr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516632"/>
  </w:style>
  <w:style w:type="paragraph" w:styleId="a6">
    <w:name w:val="header"/>
    <w:basedOn w:val="a"/>
    <w:link w:val="a7"/>
    <w:uiPriority w:val="99"/>
    <w:unhideWhenUsed/>
    <w:rsid w:val="00516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166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10</Pages>
  <Words>4822</Words>
  <Characters>27487</Characters>
  <Application>Microsoft Office Word</Application>
  <DocSecurity>0</DocSecurity>
  <Lines>229</Lines>
  <Paragraphs>64</Paragraphs>
  <ScaleCrop>false</ScaleCrop>
  <Company/>
  <LinksUpToDate>false</LinksUpToDate>
  <CharactersWithSpaces>32245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2025-09-25T01:46:00Z</dcterms:created>
  <dcterms:modified xsi:type="dcterms:W3CDTF">2025-10-21T19:53:00Z</dcterms:modified>
</cp:coreProperties>
</file>