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96BB" w14:textId="0C39D9F6" w:rsidR="009112E2" w:rsidRPr="006C1752" w:rsidRDefault="00EC4F4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Supplementary information for </w:t>
      </w:r>
    </w:p>
    <w:p w14:paraId="59C2E0F6" w14:textId="21C63689" w:rsidR="00EC4F42" w:rsidRPr="006C1752" w:rsidRDefault="00EC4F42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7430207A" w14:textId="0C4165CF" w:rsidR="00AA6101" w:rsidRPr="006C1752" w:rsidRDefault="00A66394" w:rsidP="00AA6101">
      <w:pPr>
        <w:pStyle w:val="Teaser"/>
        <w:spacing w:before="0" w:line="480" w:lineRule="auto"/>
        <w:jc w:val="both"/>
        <w:rPr>
          <w:rFonts w:ascii="Palatino Linotype" w:hAnsi="Palatino Linotype"/>
          <w:sz w:val="20"/>
          <w:szCs w:val="20"/>
        </w:rPr>
      </w:pPr>
      <w:r w:rsidRPr="006C1752">
        <w:rPr>
          <w:rFonts w:ascii="Palatino Linotype" w:hAnsi="Palatino Linotype"/>
          <w:sz w:val="20"/>
          <w:szCs w:val="20"/>
        </w:rPr>
        <w:t xml:space="preserve">Zhang et al. </w:t>
      </w:r>
      <w:r w:rsidR="00EE71E5" w:rsidRPr="00EE71E5">
        <w:rPr>
          <w:rFonts w:ascii="Palatino Linotype" w:hAnsi="Palatino Linotype"/>
          <w:sz w:val="20"/>
          <w:szCs w:val="20"/>
        </w:rPr>
        <w:t>Targeting MORC2 Activates Transposable Element-Mediated Viral Mimicry and Potentiates Immune Checkpoint Blockade in Triple-Negative Breast Cancer</w:t>
      </w:r>
    </w:p>
    <w:p w14:paraId="5C4A4206" w14:textId="755AD976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520EE632" w14:textId="4383DE44" w:rsidR="00EC4F42" w:rsidRPr="006C1752" w:rsidRDefault="00EC4F4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The </w:t>
      </w:r>
      <w:r w:rsidR="00A321FA" w:rsidRPr="006C1752">
        <w:rPr>
          <w:rFonts w:ascii="Palatino Linotype" w:hAnsi="Palatino Linotype" w:cs="Times New Roman"/>
          <w:b/>
          <w:bCs/>
          <w:sz w:val="20"/>
          <w:szCs w:val="20"/>
        </w:rPr>
        <w:t>s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upplementary information contains: </w:t>
      </w:r>
    </w:p>
    <w:p w14:paraId="20A1F537" w14:textId="35A2EDBD" w:rsidR="00EC4F42" w:rsidRPr="006C1752" w:rsidRDefault="00EC4F42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t xml:space="preserve">Supplementary Figures </w:t>
      </w:r>
      <w:r w:rsidR="00A66394" w:rsidRPr="006C1752">
        <w:rPr>
          <w:rFonts w:ascii="Palatino Linotype" w:hAnsi="Palatino Linotype" w:cs="Times New Roman"/>
          <w:sz w:val="20"/>
          <w:szCs w:val="20"/>
        </w:rPr>
        <w:t>1-</w:t>
      </w:r>
      <w:r w:rsidR="009301C9">
        <w:rPr>
          <w:rFonts w:ascii="Palatino Linotype" w:hAnsi="Palatino Linotype" w:cs="Times New Roman" w:hint="eastAsia"/>
          <w:sz w:val="20"/>
          <w:szCs w:val="20"/>
        </w:rPr>
        <w:t>1</w:t>
      </w:r>
      <w:r w:rsidR="00B54F1E">
        <w:rPr>
          <w:rFonts w:ascii="Palatino Linotype" w:hAnsi="Palatino Linotype" w:cs="Times New Roman" w:hint="eastAsia"/>
          <w:sz w:val="20"/>
          <w:szCs w:val="20"/>
        </w:rPr>
        <w:t>5</w:t>
      </w:r>
    </w:p>
    <w:p w14:paraId="13359A0F" w14:textId="07030424" w:rsidR="00EC4F42" w:rsidRPr="006C1752" w:rsidRDefault="00EC4F42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t xml:space="preserve">Supplementary Tables </w:t>
      </w:r>
      <w:r w:rsidR="00A66394" w:rsidRPr="006C1752">
        <w:rPr>
          <w:rFonts w:ascii="Palatino Linotype" w:hAnsi="Palatino Linotype" w:cs="Times New Roman"/>
          <w:sz w:val="20"/>
          <w:szCs w:val="20"/>
        </w:rPr>
        <w:t>1-</w:t>
      </w:r>
      <w:r w:rsidR="002C03CF">
        <w:rPr>
          <w:rFonts w:ascii="Palatino Linotype" w:hAnsi="Palatino Linotype" w:cs="Times New Roman" w:hint="eastAsia"/>
          <w:sz w:val="20"/>
          <w:szCs w:val="20"/>
        </w:rPr>
        <w:t>9</w:t>
      </w:r>
    </w:p>
    <w:p w14:paraId="3BF078E8" w14:textId="77777777" w:rsidR="004962B8" w:rsidRPr="006C1752" w:rsidRDefault="004962B8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1DC9570" w14:textId="77777777" w:rsidR="004962B8" w:rsidRPr="006C1752" w:rsidRDefault="004962B8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5065086" w14:textId="77777777" w:rsidR="004962B8" w:rsidRPr="006C1752" w:rsidRDefault="004962B8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C886109" w14:textId="77777777" w:rsidR="004962B8" w:rsidRPr="006C1752" w:rsidRDefault="004962B8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E438D72" w14:textId="77777777" w:rsidR="004962B8" w:rsidRPr="006C1752" w:rsidRDefault="004962B8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DDB31D3" w14:textId="77777777" w:rsidR="00CD4904" w:rsidRPr="006C1752" w:rsidRDefault="00CD490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34A5363" w14:textId="77777777" w:rsidR="00CD4904" w:rsidRPr="006C1752" w:rsidRDefault="00CD490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FCB777C" w14:textId="77777777" w:rsidR="004962B8" w:rsidRPr="006C1752" w:rsidRDefault="004962B8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77C4D9B" w14:textId="77777777" w:rsidR="00CD4904" w:rsidRPr="006C1752" w:rsidRDefault="00CD4904" w:rsidP="001F4CB6">
      <w:pPr>
        <w:widowControl/>
        <w:spacing w:line="480" w:lineRule="auto"/>
        <w:jc w:val="left"/>
        <w:rPr>
          <w:rFonts w:ascii="Palatino Linotype" w:hAnsi="Palatino Linotype" w:cs="Times New Roman"/>
          <w:b/>
          <w:bCs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br w:type="page"/>
      </w:r>
    </w:p>
    <w:p w14:paraId="4574F4A4" w14:textId="37919923" w:rsidR="00EC4F42" w:rsidRDefault="00EC4F42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bookmarkStart w:id="0" w:name="OLE_LINK16"/>
      <w:r w:rsidRPr="006C1752">
        <w:rPr>
          <w:rFonts w:ascii="Palatino Linotype" w:eastAsia="Malgun Gothic" w:hAnsi="Palatino Linotype" w:cs="Times New Roman"/>
          <w:b/>
          <w:bCs/>
          <w:sz w:val="20"/>
          <w:szCs w:val="20"/>
        </w:rPr>
        <w:lastRenderedPageBreak/>
        <w:t xml:space="preserve">Supplementary Figures and </w:t>
      </w:r>
      <w:r w:rsidR="00A846B5">
        <w:rPr>
          <w:rFonts w:ascii="Palatino Linotype" w:hAnsi="Palatino Linotype" w:cs="Times New Roman" w:hint="eastAsia"/>
          <w:b/>
          <w:bCs/>
          <w:sz w:val="20"/>
          <w:szCs w:val="20"/>
        </w:rPr>
        <w:t>L</w:t>
      </w:r>
      <w:r w:rsidRPr="006C1752">
        <w:rPr>
          <w:rFonts w:ascii="Palatino Linotype" w:eastAsia="Malgun Gothic" w:hAnsi="Palatino Linotype" w:cs="Times New Roman"/>
          <w:b/>
          <w:bCs/>
          <w:sz w:val="20"/>
          <w:szCs w:val="20"/>
        </w:rPr>
        <w:t>egends</w:t>
      </w:r>
    </w:p>
    <w:p w14:paraId="22227229" w14:textId="1EC1027B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833344" behindDoc="0" locked="0" layoutInCell="1" allowOverlap="1" wp14:anchorId="14D41053" wp14:editId="15CADAD1">
            <wp:simplePos x="1144693" y="1347893"/>
            <wp:positionH relativeFrom="column">
              <wp:align>center</wp:align>
            </wp:positionH>
            <wp:positionV relativeFrom="paragraph">
              <wp:posOffset>36195</wp:posOffset>
            </wp:positionV>
            <wp:extent cx="5274000" cy="5702400"/>
            <wp:effectExtent l="19050" t="19050" r="22225" b="12700"/>
            <wp:wrapNone/>
            <wp:docPr id="1371058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702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CC20C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D836D30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E3A8552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6CA411F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947C681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5D3F144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A76347F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5D82E98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90D6ADD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4C982A7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647B8C3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E715D34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7B30540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5115A74" w14:textId="77777777" w:rsidR="00BD4EC6" w:rsidRDefault="00BD4EC6" w:rsidP="001F4CB6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489AE3E" w14:textId="75E054BC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Figure S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1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. MORC2 depletion remodels the tumor immune microenvironment in TNBC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.</w:t>
      </w:r>
    </w:p>
    <w:p w14:paraId="50EE47A1" w14:textId="77777777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(A)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Representative flow cytometry gating plots showing the proportions of CD4⁺, CD8⁺, IFN-γ⁺CD8⁺, and GzmB⁺CD8⁺ T cells among tumor-infiltrating lymphocytes.</w:t>
      </w:r>
    </w:p>
    <w:p w14:paraId="3FD86961" w14:textId="7524BDDB" w:rsidR="00BD4EC6" w:rsidRPr="00D129A1" w:rsidRDefault="00BD4EC6" w:rsidP="001F4CB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(B)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Representative flow cytometry gating plots showing the proportions of total macrophages (CD11b⁺F4/80⁺), M1 macrophages (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iNOS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⁺), and M2 macrophages (CD206⁺) among tumor-infiltrating myeloid cells.</w:t>
      </w:r>
    </w:p>
    <w:bookmarkEnd w:id="0"/>
    <w:p w14:paraId="203BFE0F" w14:textId="21BA0131" w:rsidR="004962B8" w:rsidRPr="006C1752" w:rsidRDefault="00BD4EC6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834368" behindDoc="0" locked="0" layoutInCell="1" allowOverlap="1" wp14:anchorId="64EABD0D" wp14:editId="51BDB547">
            <wp:simplePos x="1144693" y="914400"/>
            <wp:positionH relativeFrom="column">
              <wp:align>center</wp:align>
            </wp:positionH>
            <wp:positionV relativeFrom="paragraph">
              <wp:posOffset>0</wp:posOffset>
            </wp:positionV>
            <wp:extent cx="5274000" cy="5335200"/>
            <wp:effectExtent l="19050" t="19050" r="22225" b="18415"/>
            <wp:wrapNone/>
            <wp:docPr id="13142100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3352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A07A52" w14:textId="77777777" w:rsidR="003F6851" w:rsidRPr="006C1752" w:rsidRDefault="003F685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C7FCD3A" w14:textId="77777777" w:rsidR="003F6851" w:rsidRPr="006C1752" w:rsidRDefault="003F685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374A4B5" w14:textId="77777777" w:rsidR="003F6851" w:rsidRPr="006C1752" w:rsidRDefault="003F685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AE8338C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33BEFB0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E888EDA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B59D7E0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401EA32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E1C6F01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32A4000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14CA360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4F9E596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6ACDF8D" w14:textId="77777777" w:rsidR="00A66394" w:rsidRPr="006C1752" w:rsidRDefault="00A66394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571AB70" w14:textId="77777777" w:rsidR="00DA4A62" w:rsidRDefault="00DA4A6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628682B" w14:textId="77777777" w:rsidR="0083773D" w:rsidRDefault="0083773D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ED21244" w14:textId="692559E3" w:rsidR="001E0909" w:rsidRPr="0006094C" w:rsidRDefault="00BD151A" w:rsidP="00BD151A">
      <w:pPr>
        <w:widowControl/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BD151A">
        <w:rPr>
          <w:rFonts w:ascii="Palatino Linotype" w:eastAsia="Malgun Gothic" w:hAnsi="Palatino Linotype" w:cs="Times New Roman"/>
          <w:b/>
          <w:bCs/>
          <w:sz w:val="20"/>
          <w:szCs w:val="20"/>
        </w:rPr>
        <w:t>Figure S</w:t>
      </w:r>
      <w:r w:rsidR="00BD4EC6">
        <w:rPr>
          <w:rFonts w:ascii="Palatino Linotype" w:hAnsi="Palatino Linotype" w:cs="Times New Roman" w:hint="eastAsia"/>
          <w:b/>
          <w:bCs/>
          <w:sz w:val="20"/>
          <w:szCs w:val="20"/>
        </w:rPr>
        <w:t>2</w:t>
      </w:r>
      <w:r w:rsidRPr="00BD151A">
        <w:rPr>
          <w:rFonts w:ascii="Palatino Linotype" w:eastAsia="Malgun Gothic" w:hAnsi="Palatino Linotype" w:cs="Times New Roman"/>
          <w:b/>
          <w:bCs/>
          <w:sz w:val="20"/>
          <w:szCs w:val="20"/>
        </w:rPr>
        <w:t>. MORC2 is a negative predictor of response to ICB therapy in cancer.</w:t>
      </w:r>
      <w:r w:rsidRPr="00BD151A">
        <w:rPr>
          <w:rFonts w:ascii="Palatino Linotype" w:eastAsia="Malgun Gothic" w:hAnsi="Palatino Linotype" w:cs="Times New Roman"/>
          <w:b/>
          <w:bCs/>
          <w:sz w:val="20"/>
          <w:szCs w:val="20"/>
        </w:rPr>
        <w:br/>
        <w:t>(A)</w:t>
      </w:r>
      <w:r w:rsidRPr="00BD151A">
        <w:rPr>
          <w:rFonts w:ascii="Palatino Linotype" w:eastAsia="Malgun Gothic" w:hAnsi="Palatino Linotype" w:cs="Times New Roman"/>
          <w:sz w:val="20"/>
          <w:szCs w:val="20"/>
        </w:rPr>
        <w:t> 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 xml:space="preserve">Gene set enrichment results from a recent </w:t>
      </w:r>
      <w:r w:rsidR="00C25A82" w:rsidRPr="0006094C">
        <w:rPr>
          <w:rFonts w:ascii="Palatino Linotype" w:eastAsia="Malgun Gothic" w:hAnsi="Palatino Linotype" w:cs="Times New Roman"/>
          <w:i/>
          <w:iCs/>
          <w:sz w:val="20"/>
          <w:szCs w:val="20"/>
        </w:rPr>
        <w:t>in vivo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 xml:space="preserve"> CRISPR-Cas9 screen targeting 936 chromatin regulators in</w:t>
      </w:r>
      <w:r w:rsidR="0006094C"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="001A0A45" w:rsidRPr="001A0A45">
        <w:rPr>
          <w:rFonts w:ascii="Palatino Linotype" w:eastAsia="Malgun Gothic" w:hAnsi="Palatino Linotype" w:cs="Times New Roman"/>
          <w:sz w:val="20"/>
          <w:szCs w:val="20"/>
        </w:rPr>
        <w:t>Lewis lung carcinoma (LLC)</w:t>
      </w:r>
      <w:r w:rsidR="0006094C" w:rsidRPr="0006094C">
        <w:rPr>
          <w:rFonts w:ascii="Palatino Linotype" w:eastAsia="Malgun Gothic" w:hAnsi="Palatino Linotype" w:cs="Times New Roman"/>
          <w:sz w:val="20"/>
          <w:szCs w:val="20"/>
        </w:rPr>
        <w:t>-bearing wild-type versus NSG </w:t>
      </w:r>
      <w:r w:rsidR="00C25A82" w:rsidRPr="00C25A82">
        <w:rPr>
          <w:rFonts w:ascii="Palatino Linotype" w:eastAsia="Malgun Gothic" w:hAnsi="Palatino Linotype" w:cs="Times New Roman" w:hint="eastAsia"/>
          <w:sz w:val="20"/>
          <w:szCs w:val="20"/>
        </w:rPr>
        <w:t>(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>NOD-</w:t>
      </w:r>
      <w:r w:rsidR="00C25A82" w:rsidRPr="00C25A82">
        <w:rPr>
          <w:rFonts w:ascii="Palatino Linotype" w:eastAsia="Malgun Gothic" w:hAnsi="Palatino Linotype" w:cs="Times New Roman"/>
          <w:i/>
          <w:iCs/>
          <w:sz w:val="20"/>
          <w:szCs w:val="20"/>
        </w:rPr>
        <w:t>scid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>-IL2Rg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  <w:vertAlign w:val="superscript"/>
        </w:rPr>
        <w:t>null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>)</w:t>
      </w:r>
      <w:r w:rsidR="00C25A82" w:rsidRPr="00C25A82">
        <w:rPr>
          <w:rFonts w:ascii="Palatino Linotype" w:eastAsia="Malgun Gothic" w:hAnsi="Palatino Linotype" w:cs="Times New Roman" w:hint="eastAsia"/>
          <w:sz w:val="20"/>
          <w:szCs w:val="20"/>
        </w:rPr>
        <w:t xml:space="preserve"> 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>mice</w:t>
      </w:r>
      <w:r w:rsidR="00C25A82"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="0006094C">
        <w:rPr>
          <w:rFonts w:ascii="Palatino Linotype" w:hAnsi="Palatino Linotype" w:cs="Times New Roman" w:hint="eastAsia"/>
          <w:sz w:val="20"/>
          <w:szCs w:val="20"/>
        </w:rPr>
        <w:t>treated with ICB</w:t>
      </w:r>
      <w:r w:rsidR="001E0909" w:rsidRPr="001E0909">
        <w:rPr>
          <w:rFonts w:ascii="Palatino Linotype" w:eastAsia="Malgun Gothic" w:hAnsi="Palatino Linotype" w:cs="Times New Roman"/>
          <w:sz w:val="20"/>
          <w:szCs w:val="20"/>
        </w:rPr>
        <w:t> </w:t>
      </w:r>
      <w:r w:rsidRPr="006013E9">
        <w:rPr>
          <w:rFonts w:ascii="Palatino Linotype" w:hAnsi="Palatino Linotype" w:cs="Arial"/>
          <w:color w:val="000000" w:themeColor="text1"/>
          <w:sz w:val="20"/>
          <w:szCs w:val="20"/>
        </w:rPr>
        <w:fldChar w:fldCharType="begin">
          <w:fldData xml:space="preserve">PEVuZE5vdGU+PENpdGU+PEF1dGhvcj5HcmlmZmluPC9BdXRob3I+PFllYXI+MjAyMTwvWWVhcj48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</w:fldData>
        </w:fldChar>
      </w:r>
      <w:r w:rsidR="00A86CAF">
        <w:rPr>
          <w:rFonts w:ascii="Palatino Linotype" w:hAnsi="Palatino Linotype" w:cs="Arial"/>
          <w:color w:val="000000" w:themeColor="text1"/>
          <w:sz w:val="20"/>
          <w:szCs w:val="20"/>
        </w:rPr>
        <w:instrText xml:space="preserve"> ADDIN EN.CITE </w:instrText>
      </w:r>
      <w:r w:rsidR="00A86CAF">
        <w:rPr>
          <w:rFonts w:ascii="Palatino Linotype" w:hAnsi="Palatino Linotype" w:cs="Arial"/>
          <w:color w:val="000000" w:themeColor="text1"/>
          <w:sz w:val="20"/>
          <w:szCs w:val="20"/>
        </w:rPr>
        <w:fldChar w:fldCharType="begin">
          <w:fldData xml:space="preserve">PEVuZE5vdGU+PENpdGU+PEF1dGhvcj5HcmlmZmluPC9BdXRob3I+PFllYXI+MjAyMTwvWWVhcj48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</w:fldData>
        </w:fldChar>
      </w:r>
      <w:r w:rsidR="00A86CAF">
        <w:rPr>
          <w:rFonts w:ascii="Palatino Linotype" w:hAnsi="Palatino Linotype" w:cs="Arial"/>
          <w:color w:val="000000" w:themeColor="text1"/>
          <w:sz w:val="20"/>
          <w:szCs w:val="20"/>
        </w:rPr>
        <w:instrText xml:space="preserve"> ADDIN EN.CITE.DATA </w:instrText>
      </w:r>
      <w:r w:rsidR="00A86CAF">
        <w:rPr>
          <w:rFonts w:ascii="Palatino Linotype" w:hAnsi="Palatino Linotype" w:cs="Arial"/>
          <w:color w:val="000000" w:themeColor="text1"/>
          <w:sz w:val="20"/>
          <w:szCs w:val="20"/>
        </w:rPr>
      </w:r>
      <w:r w:rsidR="00A86CAF">
        <w:rPr>
          <w:rFonts w:ascii="Palatino Linotype" w:hAnsi="Palatino Linotype" w:cs="Arial"/>
          <w:color w:val="000000" w:themeColor="text1"/>
          <w:sz w:val="20"/>
          <w:szCs w:val="20"/>
        </w:rPr>
        <w:fldChar w:fldCharType="end"/>
      </w:r>
      <w:r w:rsidRPr="006013E9">
        <w:rPr>
          <w:rFonts w:ascii="Palatino Linotype" w:hAnsi="Palatino Linotype" w:cs="Arial"/>
          <w:color w:val="000000" w:themeColor="text1"/>
          <w:sz w:val="20"/>
          <w:szCs w:val="20"/>
        </w:rPr>
      </w:r>
      <w:r w:rsidRPr="006013E9">
        <w:rPr>
          <w:rFonts w:ascii="Palatino Linotype" w:hAnsi="Palatino Linotype" w:cs="Arial"/>
          <w:color w:val="000000" w:themeColor="text1"/>
          <w:sz w:val="20"/>
          <w:szCs w:val="20"/>
        </w:rPr>
        <w:fldChar w:fldCharType="separate"/>
      </w:r>
      <w:r w:rsidR="00A86CAF">
        <w:rPr>
          <w:rFonts w:ascii="Palatino Linotype" w:hAnsi="Palatino Linotype" w:cs="Arial"/>
          <w:noProof/>
          <w:color w:val="000000" w:themeColor="text1"/>
          <w:sz w:val="20"/>
          <w:szCs w:val="20"/>
        </w:rPr>
        <w:t>[1]</w:t>
      </w:r>
      <w:r w:rsidRPr="006013E9">
        <w:rPr>
          <w:rFonts w:ascii="Palatino Linotype" w:hAnsi="Palatino Linotype" w:cs="Arial"/>
          <w:color w:val="000000" w:themeColor="text1"/>
          <w:sz w:val="20"/>
          <w:szCs w:val="20"/>
        </w:rPr>
        <w:fldChar w:fldCharType="end"/>
      </w:r>
      <w:r w:rsidRPr="00BD151A">
        <w:rPr>
          <w:rFonts w:ascii="Palatino Linotype" w:eastAsia="Malgun Gothic" w:hAnsi="Palatino Linotype" w:cs="Times New Roman"/>
          <w:sz w:val="20"/>
          <w:szCs w:val="20"/>
        </w:rPr>
        <w:t>.</w:t>
      </w:r>
      <w:r w:rsidRPr="001E0909">
        <w:rPr>
          <w:rFonts w:ascii="Palatino Linotype" w:eastAsia="Malgun Gothic" w:hAnsi="Palatino Linotype" w:cs="Times New Roman"/>
          <w:sz w:val="20"/>
          <w:szCs w:val="20"/>
        </w:rPr>
        <w:t> </w:t>
      </w:r>
      <w:bookmarkStart w:id="1" w:name="_Hlk213623008"/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>Among the</w:t>
      </w:r>
      <w:r w:rsidR="00C25A82">
        <w:rPr>
          <w:rFonts w:ascii="Palatino Linotype" w:hAnsi="Palatino Linotype" w:cs="Times New Roman" w:hint="eastAsia"/>
          <w:sz w:val="20"/>
          <w:szCs w:val="20"/>
        </w:rPr>
        <w:t>se</w:t>
      </w:r>
      <w:r w:rsidR="00C25A82" w:rsidRPr="00C25A82">
        <w:rPr>
          <w:rFonts w:ascii="Palatino Linotype" w:eastAsia="Malgun Gothic" w:hAnsi="Palatino Linotype" w:cs="Times New Roman"/>
          <w:sz w:val="20"/>
          <w:szCs w:val="20"/>
        </w:rPr>
        <w:t xml:space="preserve"> hits, Morc2a (highlighted in red) is identified as a potential negative regulator of the tumor-cell response to ICB therap</w:t>
      </w:r>
      <w:r w:rsidR="0006094C">
        <w:rPr>
          <w:rFonts w:ascii="Palatino Linotype" w:hAnsi="Palatino Linotype" w:cs="Times New Roman" w:hint="eastAsia"/>
          <w:sz w:val="20"/>
          <w:szCs w:val="20"/>
        </w:rPr>
        <w:t>y.</w:t>
      </w:r>
    </w:p>
    <w:bookmarkEnd w:id="1"/>
    <w:p w14:paraId="2B6FF5DC" w14:textId="3AA97A18" w:rsidR="000B34D0" w:rsidRPr="000B34D0" w:rsidRDefault="00BD151A" w:rsidP="000B34D0">
      <w:pPr>
        <w:widowControl/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1E0909">
        <w:rPr>
          <w:rFonts w:ascii="Palatino Linotype" w:eastAsia="Malgun Gothic" w:hAnsi="Palatino Linotype" w:cs="Times New Roman"/>
          <w:b/>
          <w:bCs/>
          <w:sz w:val="20"/>
          <w:szCs w:val="20"/>
        </w:rPr>
        <w:t>(B</w:t>
      </w:r>
      <w:r w:rsidR="0008512B">
        <w:rPr>
          <w:rFonts w:ascii="Palatino Linotype" w:hAnsi="Palatino Linotype" w:cs="Times New Roman" w:hint="eastAsia"/>
          <w:b/>
          <w:bCs/>
          <w:sz w:val="20"/>
          <w:szCs w:val="20"/>
        </w:rPr>
        <w:t>-</w:t>
      </w:r>
      <w:r w:rsidRPr="001E0909">
        <w:rPr>
          <w:rFonts w:ascii="Palatino Linotype" w:eastAsia="Malgun Gothic" w:hAnsi="Palatino Linotype" w:cs="Times New Roman"/>
          <w:b/>
          <w:bCs/>
          <w:sz w:val="20"/>
          <w:szCs w:val="20"/>
        </w:rPr>
        <w:t>F)</w:t>
      </w:r>
      <w:r w:rsidR="001E0909" w:rsidRPr="001E0909">
        <w:rPr>
          <w:rFonts w:ascii="Palatino Linotype" w:eastAsia="等线" w:hAnsi="Palatino Linotype" w:cs="Arial"/>
          <w:sz w:val="20"/>
          <w:szCs w:val="20"/>
          <w14:ligatures w14:val="standardContextual"/>
        </w:rPr>
        <w:t xml:space="preserve"> Expression patterns of MORC family members (MORC1</w:t>
      </w:r>
      <w:r w:rsidR="0008512B">
        <w:rPr>
          <w:rFonts w:ascii="Palatino Linotype" w:eastAsia="等线" w:hAnsi="Palatino Linotype" w:cs="Arial" w:hint="eastAsia"/>
          <w:sz w:val="20"/>
          <w:szCs w:val="20"/>
          <w14:ligatures w14:val="standardContextual"/>
        </w:rPr>
        <w:t>-</w:t>
      </w:r>
      <w:r w:rsidR="001E0909" w:rsidRPr="001E0909">
        <w:rPr>
          <w:rFonts w:ascii="Palatino Linotype" w:eastAsia="等线" w:hAnsi="Palatino Linotype" w:cs="Arial"/>
          <w:sz w:val="20"/>
          <w:szCs w:val="20"/>
          <w14:ligatures w14:val="standardContextual"/>
        </w:rPr>
        <w:t>4)</w:t>
      </w:r>
      <w:r w:rsidR="001E0909">
        <w:rPr>
          <w:rFonts w:ascii="Palatino Linotype" w:eastAsia="等线" w:hAnsi="Palatino Linotype" w:cs="Arial" w:hint="eastAsia"/>
          <w:sz w:val="20"/>
          <w:szCs w:val="20"/>
          <w14:ligatures w14:val="standardContextual"/>
        </w:rPr>
        <w:t xml:space="preserve"> </w:t>
      </w:r>
      <w:r w:rsidR="00C25A82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>between</w:t>
      </w:r>
      <w:r w:rsidR="001E0909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 xml:space="preserve"> </w:t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responders (Res) and non-responders (non-Res) to ICB therapy in </w:t>
      </w:r>
      <w:r w:rsidR="00FD06E8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 xml:space="preserve">three </w:t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>publicly available datasets from the Immune Checkpoint Blockade Therapy Atla</w:t>
      </w:r>
      <w:r w:rsidR="0008512B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>s</w:t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 (</w:t>
      </w:r>
      <w:proofErr w:type="spellStart"/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>ICBatlas</w:t>
      </w:r>
      <w:proofErr w:type="spellEnd"/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; </w:t>
      </w:r>
      <w:hyperlink r:id="rId10" w:history="1">
        <w:r w:rsidR="00911CCE" w:rsidRPr="00E31ECC">
          <w:rPr>
            <w:rStyle w:val="aa"/>
            <w:rFonts w:ascii="Palatino Linotype" w:eastAsia="等线" w:hAnsi="Palatino Linotype" w:cs="Arial"/>
            <w:color w:val="000000" w:themeColor="text1"/>
            <w:sz w:val="20"/>
            <w:szCs w:val="20"/>
            <w:u w:val="none"/>
            <w14:ligatures w14:val="standardContextual"/>
          </w:rPr>
          <w:t>https://guolab.wchscu.cn/ICBatlas/</w:t>
        </w:r>
      </w:hyperlink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>)</w:t>
      </w:r>
      <w:r w:rsidR="00911CCE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 xml:space="preserve"> </w:t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PEVuZE5vdGU+PENpdGU+PEF1dGhvcj5ZYW5nPC9BdXRob3I+PFllYXI+MjAyMjwvWWVhcj48UmVj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=
</w:fldData>
        </w:fldCha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 </w:instrText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PEVuZE5vdGU+PENpdGU+PEF1dGhvcj5ZYW5nPC9BdXRob3I+PFllYXI+MjAyMjwvWWVhcj48UmVj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=
</w:fldData>
        </w:fldCha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EN.CITE.DATA </w:instrText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separate"/>
      </w:r>
      <w:r w:rsidR="00A86CAF">
        <w:rPr>
          <w:rFonts w:ascii="Palatino Linotype" w:eastAsia="等线" w:hAnsi="Palatino Linotype" w:cs="Arial"/>
          <w:noProof/>
          <w:color w:val="000000"/>
          <w:sz w:val="20"/>
          <w:szCs w:val="20"/>
          <w14:ligatures w14:val="standardContextual"/>
        </w:rPr>
        <w:t>[2]</w:t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1E0909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. </w:t>
      </w:r>
      <w:r w:rsidR="00FD06E8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 xml:space="preserve">These datasets include 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SRP217040 (non-small cell lung cancer patients treated with anti</w:t>
      </w:r>
      <w:r w:rsidR="000B34D0">
        <w:rPr>
          <w:rFonts w:ascii="Palatino Linotype" w:hAnsi="Palatino Linotype" w:cs="Times New Roman" w:hint="eastAsia"/>
          <w:sz w:val="20"/>
          <w:szCs w:val="20"/>
        </w:rPr>
        <w:t>-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PD-L1)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 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PEVuZE5vdGU+PENpdGU+PEF1dGhvcj5KdW5nPC9BdXRob3I+PFllYXI+MjAxOTwvWWVhcj48UmVj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</w:fldData>
        </w:fldCha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 </w:instrText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PEVuZE5vdGU+PENpdGU+PEF1dGhvcj5KdW5nPC9BdXRob3I+PFllYXI+MjAxOTwvWWVhcj48UmVj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</w:fldData>
        </w:fldCha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EN.CITE.DATA </w:instrText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separate"/>
      </w:r>
      <w:r w:rsidR="00A86CAF">
        <w:rPr>
          <w:rFonts w:ascii="Palatino Linotype" w:eastAsia="等线" w:hAnsi="Palatino Linotype" w:cs="Arial"/>
          <w:noProof/>
          <w:color w:val="000000"/>
          <w:sz w:val="20"/>
          <w:szCs w:val="20"/>
          <w14:ligatures w14:val="standardContextual"/>
        </w:rPr>
        <w:t>[3]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, ERP107734 (gastric cancer patients treated with anti</w:t>
      </w:r>
      <w:r w:rsidR="000B34D0">
        <w:rPr>
          <w:rFonts w:ascii="Palatino Linotype" w:hAnsi="Palatino Linotype" w:cs="Times New Roman" w:hint="eastAsia"/>
          <w:sz w:val="20"/>
          <w:szCs w:val="20"/>
        </w:rPr>
        <w:t>-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PD1)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 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PEVuZE5vdGU+PENpdGU+PEF1dGhvcj5LaW08L0F1dGhvcj48WWVhcj4yMDE4PC9ZZWFyPjxSZWNO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</w:fldData>
        </w:fldCha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 </w:instrText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PEVuZE5vdGU+PENpdGU+PEF1dGhvcj5LaW08L0F1dGhvcj48WWVhcj4yMDE4PC9ZZWFyPjxSZWNO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</w:fldData>
        </w:fldCha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EN.CITE.DATA </w:instrText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A86CAF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separate"/>
      </w:r>
      <w:r w:rsidR="00A86CAF">
        <w:rPr>
          <w:rFonts w:ascii="Palatino Linotype" w:eastAsia="等线" w:hAnsi="Palatino Linotype" w:cs="Arial"/>
          <w:noProof/>
          <w:color w:val="000000"/>
          <w:sz w:val="20"/>
          <w:szCs w:val="20"/>
          <w14:ligatures w14:val="standardContextual"/>
        </w:rPr>
        <w:t>[4]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 xml:space="preserve">, and ERP105482 (melanoma 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lastRenderedPageBreak/>
        <w:t>patients treated with anti</w:t>
      </w:r>
      <w:r w:rsidR="000B34D0">
        <w:rPr>
          <w:rFonts w:ascii="Palatino Linotype" w:hAnsi="Palatino Linotype" w:cs="Times New Roman" w:hint="eastAsia"/>
          <w:sz w:val="20"/>
          <w:szCs w:val="20"/>
        </w:rPr>
        <w:t>-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PD1 plus anti</w:t>
      </w:r>
      <w:r w:rsidR="000B34D0">
        <w:rPr>
          <w:rFonts w:ascii="Palatino Linotype" w:hAnsi="Palatino Linotype" w:cs="Times New Roman" w:hint="eastAsia"/>
          <w:sz w:val="20"/>
          <w:szCs w:val="20"/>
        </w:rPr>
        <w:t>-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CTLA4)</w:t>
      </w:r>
      <w:r w:rsidR="00FD06E8" w:rsidRPr="00FD06E8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t xml:space="preserve"> 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PEVuZE5vdGU+PENpdGU+PEF1dGhvcj5HaWRlPC9BdXRob3I+PFllYXI+MjAxOTwvWWVhcj48UmVj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</w:fldData>
        </w:fldChar>
      </w:r>
      <w:r w:rsidR="00DB41FA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 </w:instrText>
      </w:r>
      <w:r w:rsidR="00DB41FA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begin">
          <w:fldData xml:space="preserve">PEVuZE5vdGU+PENpdGU+PEF1dGhvcj5HaWRlPC9BdXRob3I+PFllYXI+MjAxOTwvWWVhcj48UmVj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</w:fldData>
        </w:fldChar>
      </w:r>
      <w:r w:rsidR="00DB41FA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instrText xml:space="preserve"> ADDIN EN.CITE.DATA </w:instrText>
      </w:r>
      <w:r w:rsidR="00DB41FA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DB41FA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separate"/>
      </w:r>
      <w:r w:rsidR="00A86CAF">
        <w:rPr>
          <w:rFonts w:ascii="Palatino Linotype" w:eastAsia="等线" w:hAnsi="Palatino Linotype" w:cs="Arial"/>
          <w:noProof/>
          <w:color w:val="000000"/>
          <w:sz w:val="20"/>
          <w:szCs w:val="20"/>
          <w14:ligatures w14:val="standardContextual"/>
        </w:rPr>
        <w:t>[5]</w:t>
      </w:r>
      <w:r w:rsidR="00FD06E8" w:rsidRPr="001E0909">
        <w:rPr>
          <w:rFonts w:ascii="Palatino Linotype" w:eastAsia="等线" w:hAnsi="Palatino Linotype" w:cs="Arial"/>
          <w:color w:val="000000"/>
          <w:sz w:val="20"/>
          <w:szCs w:val="20"/>
          <w14:ligatures w14:val="standardContextual"/>
        </w:rPr>
        <w:fldChar w:fldCharType="end"/>
      </w:r>
      <w:r w:rsidR="000B34D0">
        <w:rPr>
          <w:rFonts w:ascii="Palatino Linotype" w:eastAsia="等线" w:hAnsi="Palatino Linotype" w:cs="Arial" w:hint="eastAsia"/>
          <w:color w:val="000000"/>
          <w:sz w:val="20"/>
          <w:szCs w:val="20"/>
          <w14:ligatures w14:val="standardContextual"/>
        </w:rPr>
        <w:t xml:space="preserve"> (B)</w:t>
      </w:r>
      <w:r w:rsidR="00FD06E8" w:rsidRPr="001E0909">
        <w:rPr>
          <w:rFonts w:ascii="Palatino Linotype" w:eastAsia="Malgun Gothic" w:hAnsi="Palatino Linotype" w:cs="Times New Roman"/>
          <w:sz w:val="20"/>
          <w:szCs w:val="20"/>
        </w:rPr>
        <w:t>.</w:t>
      </w:r>
      <w:r w:rsidR="00FD06E8"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="000B34D0">
        <w:rPr>
          <w:rFonts w:ascii="Palatino Linotype" w:hAnsi="Palatino Linotype" w:cs="Times New Roman" w:hint="eastAsia"/>
          <w:sz w:val="20"/>
          <w:szCs w:val="20"/>
        </w:rPr>
        <w:t>T</w:t>
      </w:r>
      <w:r w:rsidR="000B34D0" w:rsidRPr="000B34D0">
        <w:rPr>
          <w:rFonts w:ascii="Palatino Linotype" w:hAnsi="Palatino Linotype" w:cs="Times New Roman"/>
          <w:sz w:val="20"/>
          <w:szCs w:val="20"/>
        </w:rPr>
        <w:t>he expression levels of MORC2 (C), MORC1 (D), MORC3 (E), and MORC4 (F)</w:t>
      </w:r>
      <w:r w:rsidR="000B34D0">
        <w:rPr>
          <w:rFonts w:ascii="Palatino Linotype" w:hAnsi="Palatino Linotype" w:cs="Times New Roman" w:hint="eastAsia"/>
          <w:sz w:val="20"/>
          <w:szCs w:val="20"/>
        </w:rPr>
        <w:t xml:space="preserve"> in these datasets are shown. </w:t>
      </w:r>
    </w:p>
    <w:p w14:paraId="2F405F6D" w14:textId="610AE6A1" w:rsidR="001E0909" w:rsidRPr="00D129A1" w:rsidRDefault="00215C5C" w:rsidP="001E0909">
      <w:pPr>
        <w:widowControl/>
        <w:snapToGrid w:val="0"/>
        <w:spacing w:line="480" w:lineRule="auto"/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eastAsia="Malgun Gothic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G</w:t>
      </w:r>
      <w:r w:rsidRPr="00D129A1">
        <w:rPr>
          <w:rFonts w:ascii="Palatino Linotype" w:eastAsia="Malgun Gothic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 xml:space="preserve"> Kaplan–Meier analysis of overall survival stratified by MORC1</w:t>
      </w:r>
      <w:r w:rsidR="00F908CD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-</w:t>
      </w:r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 xml:space="preserve">4 expression levels in a pan-cancer anti-PD-1 treatment cohort (n = 411) from </w:t>
      </w:r>
      <w:proofErr w:type="spellStart"/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>KMplot</w:t>
      </w:r>
      <w:proofErr w:type="spellEnd"/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 xml:space="preserve">. HR, hazard ratio; </w:t>
      </w:r>
      <w:proofErr w:type="spellStart"/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>logrank</w:t>
      </w:r>
      <w:proofErr w:type="spellEnd"/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 xml:space="preserve"> </w:t>
      </w:r>
      <w:r w:rsidR="00BD4EC6" w:rsidRPr="00D129A1">
        <w:rPr>
          <w:rFonts w:ascii="Palatino Linotype" w:hAnsi="Palatino Linotype" w:cs="Times New Roman" w:hint="eastAsia"/>
          <w:i/>
          <w:iCs/>
          <w:color w:val="000000" w:themeColor="text1"/>
          <w:sz w:val="20"/>
          <w:szCs w:val="20"/>
        </w:rPr>
        <w:t>p</w:t>
      </w:r>
      <w:r w:rsidRPr="00D129A1">
        <w:rPr>
          <w:rFonts w:ascii="Palatino Linotype" w:eastAsia="Malgun Gothic" w:hAnsi="Palatino Linotype" w:cs="Times New Roman"/>
          <w:color w:val="000000" w:themeColor="text1"/>
          <w:sz w:val="20"/>
          <w:szCs w:val="20"/>
        </w:rPr>
        <w:t xml:space="preserve"> values are indicated.</w:t>
      </w:r>
    </w:p>
    <w:p w14:paraId="48655B1F" w14:textId="77777777" w:rsidR="001E0909" w:rsidRDefault="001E0909" w:rsidP="001E0909">
      <w:pPr>
        <w:widowControl/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5952FE2" w14:textId="7A6E346B" w:rsidR="004F6AEF" w:rsidRPr="000B34D0" w:rsidRDefault="001E0909" w:rsidP="00BD151A">
      <w:pPr>
        <w:widowControl/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bookmarkStart w:id="2" w:name="_Hlk213624051"/>
      <w:r w:rsidRPr="001E0909">
        <w:rPr>
          <w:rFonts w:ascii="Palatino Linotype" w:eastAsia="Malgun Gothic" w:hAnsi="Palatino Linotype" w:cs="Times New Roman"/>
          <w:sz w:val="20"/>
          <w:szCs w:val="20"/>
        </w:rPr>
        <w:br w:type="page"/>
      </w:r>
      <w:bookmarkEnd w:id="2"/>
    </w:p>
    <w:p w14:paraId="4786E878" w14:textId="6A101A7F" w:rsidR="00E365F0" w:rsidRDefault="00BD4EC6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835392" behindDoc="0" locked="0" layoutInCell="1" allowOverlap="1" wp14:anchorId="09E3D441" wp14:editId="667EF474">
            <wp:simplePos x="1144693" y="941493"/>
            <wp:positionH relativeFrom="column">
              <wp:align>center</wp:align>
            </wp:positionH>
            <wp:positionV relativeFrom="paragraph">
              <wp:posOffset>25400</wp:posOffset>
            </wp:positionV>
            <wp:extent cx="5274000" cy="4356000"/>
            <wp:effectExtent l="19050" t="19050" r="22225" b="26035"/>
            <wp:wrapNone/>
            <wp:docPr id="7588070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4356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B81F40" w14:textId="3C5F934D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360E9568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0AA3D540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7D8234D2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0CF2514C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07515A43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4430B4BB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5558B370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66DC104A" w14:textId="77777777" w:rsidR="004F6AEF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75271028" w14:textId="77777777" w:rsidR="004F6AEF" w:rsidRPr="00E365F0" w:rsidRDefault="004F6AEF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32483F5E" w14:textId="77777777" w:rsidR="00A846B5" w:rsidRDefault="00A846B5" w:rsidP="000B34D0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01EF5A3" w14:textId="194D70CB" w:rsidR="000B34D0" w:rsidRPr="000B34D0" w:rsidRDefault="000B34D0" w:rsidP="000B34D0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0B34D0">
        <w:rPr>
          <w:rFonts w:ascii="Palatino Linotype" w:hAnsi="Palatino Linotype" w:cs="Times New Roman"/>
          <w:b/>
          <w:bCs/>
          <w:sz w:val="20"/>
          <w:szCs w:val="20"/>
        </w:rPr>
        <w:t>Figure S</w:t>
      </w:r>
      <w:r w:rsidR="00E23565">
        <w:rPr>
          <w:rFonts w:ascii="Palatino Linotype" w:hAnsi="Palatino Linotype" w:cs="Times New Roman" w:hint="eastAsia"/>
          <w:b/>
          <w:bCs/>
          <w:sz w:val="20"/>
          <w:szCs w:val="20"/>
        </w:rPr>
        <w:t>3</w:t>
      </w:r>
      <w:r w:rsidRPr="000B34D0">
        <w:rPr>
          <w:rFonts w:ascii="Palatino Linotype" w:hAnsi="Palatino Linotype" w:cs="Times New Roman"/>
          <w:b/>
          <w:bCs/>
          <w:sz w:val="20"/>
          <w:szCs w:val="20"/>
        </w:rPr>
        <w:t>. Expression profiles of MORC family genes in TNBC samples with distinct immune characteristics.</w:t>
      </w:r>
    </w:p>
    <w:p w14:paraId="1EC25971" w14:textId="77B8DF64" w:rsidR="000B34D0" w:rsidRPr="000B34D0" w:rsidRDefault="000B34D0" w:rsidP="000B34D0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0B34D0">
        <w:rPr>
          <w:rFonts w:ascii="Palatino Linotype" w:hAnsi="Palatino Linotype" w:cs="Times New Roman"/>
          <w:b/>
          <w:bCs/>
          <w:sz w:val="20"/>
          <w:szCs w:val="20"/>
        </w:rPr>
        <w:t>(A-D) </w:t>
      </w:r>
      <w:r w:rsidRPr="000B34D0">
        <w:rPr>
          <w:rFonts w:ascii="Palatino Linotype" w:hAnsi="Palatino Linotype" w:cs="Times New Roman" w:hint="eastAsia"/>
          <w:sz w:val="20"/>
          <w:szCs w:val="20"/>
        </w:rPr>
        <w:t>The</w:t>
      </w:r>
      <w:r>
        <w:rPr>
          <w:rFonts w:ascii="Palatino Linotype" w:hAnsi="Palatino Linotype" w:cs="Times New Roman" w:hint="eastAsia"/>
          <w:sz w:val="20"/>
          <w:szCs w:val="20"/>
        </w:rPr>
        <w:t xml:space="preserve"> relative expression</w:t>
      </w:r>
      <w:r w:rsidRPr="000B34D0">
        <w:rPr>
          <w:rFonts w:ascii="Palatino Linotype" w:hAnsi="Palatino Linotype" w:cs="Times New Roman" w:hint="eastAsia"/>
          <w:sz w:val="20"/>
          <w:szCs w:val="20"/>
        </w:rPr>
        <w:t xml:space="preserve"> levels of </w:t>
      </w:r>
      <w:r w:rsidRPr="000B34D0">
        <w:rPr>
          <w:rFonts w:ascii="Palatino Linotype" w:hAnsi="Palatino Linotype" w:cs="Times New Roman"/>
          <w:sz w:val="20"/>
          <w:szCs w:val="20"/>
        </w:rPr>
        <w:t>MORC2 (A), MORC4 (B), MORC1 (C), and MORC3 (D)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</w:t>
      </w:r>
      <w:r w:rsidRPr="000B34D0">
        <w:rPr>
          <w:rFonts w:ascii="Palatino Linotype" w:hAnsi="Palatino Linotype" w:cs="Times New Roman" w:hint="eastAsia"/>
          <w:sz w:val="20"/>
          <w:szCs w:val="20"/>
        </w:rPr>
        <w:t>in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</w:t>
      </w:r>
      <w:r w:rsidRPr="000B34D0">
        <w:rPr>
          <w:rFonts w:ascii="Palatino Linotype" w:hAnsi="Palatino Linotype" w:cs="Times New Roman"/>
          <w:sz w:val="20"/>
          <w:szCs w:val="20"/>
        </w:rPr>
        <w:t xml:space="preserve">the immunomodulatory (IM) subtype </w:t>
      </w:r>
      <w:r>
        <w:rPr>
          <w:rFonts w:ascii="Palatino Linotype" w:hAnsi="Palatino Linotype" w:cs="Times New Roman" w:hint="eastAsia"/>
          <w:sz w:val="20"/>
          <w:szCs w:val="20"/>
        </w:rPr>
        <w:t>and</w:t>
      </w:r>
      <w:r w:rsidRPr="000B34D0">
        <w:rPr>
          <w:rFonts w:ascii="Palatino Linotype" w:hAnsi="Palatino Linotype" w:cs="Times New Roman"/>
          <w:sz w:val="20"/>
          <w:szCs w:val="20"/>
        </w:rPr>
        <w:t xml:space="preserve"> the combined non-IM subtypes (BLIS, LAR, and MES) </w:t>
      </w:r>
      <w:r>
        <w:rPr>
          <w:rFonts w:ascii="Palatino Linotype" w:hAnsi="Palatino Linotype" w:cs="Times New Roman" w:hint="eastAsia"/>
          <w:sz w:val="20"/>
          <w:szCs w:val="20"/>
        </w:rPr>
        <w:t>of TNBC</w:t>
      </w:r>
      <w:bookmarkStart w:id="3" w:name="_Hlk213624840"/>
      <w:r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Pr="000B34D0">
        <w:rPr>
          <w:rFonts w:ascii="Palatino Linotype" w:hAnsi="Palatino Linotype" w:cs="Times New Roman"/>
          <w:sz w:val="20"/>
          <w:szCs w:val="20"/>
        </w:rPr>
        <w:t>in the FUSCC-TNBC transcriptom</w:t>
      </w:r>
      <w:r>
        <w:rPr>
          <w:rFonts w:ascii="Palatino Linotype" w:hAnsi="Palatino Linotype" w:cs="Times New Roman" w:hint="eastAsia"/>
          <w:sz w:val="20"/>
          <w:szCs w:val="20"/>
        </w:rPr>
        <w:t xml:space="preserve">ic </w:t>
      </w:r>
      <w:r w:rsidRPr="000B34D0">
        <w:rPr>
          <w:rFonts w:ascii="Palatino Linotype" w:hAnsi="Palatino Linotype" w:cs="Times New Roman"/>
          <w:sz w:val="20"/>
          <w:szCs w:val="20"/>
        </w:rPr>
        <w:t>dataset</w:t>
      </w:r>
      <w:bookmarkEnd w:id="3"/>
      <w:r w:rsidRPr="000B34D0">
        <w:rPr>
          <w:rFonts w:ascii="Palatino Linotype" w:hAnsi="Palatino Linotype" w:cs="Times New Roman"/>
          <w:sz w:val="20"/>
          <w:szCs w:val="20"/>
        </w:rPr>
        <w:t xml:space="preserve">. </w:t>
      </w:r>
    </w:p>
    <w:p w14:paraId="20EDF4C2" w14:textId="00C9A9FE" w:rsidR="000B34D0" w:rsidRPr="000B34D0" w:rsidRDefault="000B34D0" w:rsidP="000B34D0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0B34D0">
        <w:rPr>
          <w:rFonts w:ascii="Palatino Linotype" w:hAnsi="Palatino Linotype" w:cs="Times New Roman"/>
          <w:b/>
          <w:bCs/>
          <w:sz w:val="20"/>
          <w:szCs w:val="20"/>
        </w:rPr>
        <w:t>(E-J) </w:t>
      </w:r>
      <w:r w:rsidRPr="000B34D0">
        <w:rPr>
          <w:rFonts w:ascii="Palatino Linotype" w:hAnsi="Palatino Linotype" w:cs="Times New Roman" w:hint="eastAsia"/>
          <w:sz w:val="20"/>
          <w:szCs w:val="20"/>
        </w:rPr>
        <w:t xml:space="preserve">The relative expression levels of </w:t>
      </w:r>
      <w:r w:rsidRPr="000B34D0">
        <w:rPr>
          <w:rFonts w:ascii="Palatino Linotype" w:hAnsi="Palatino Linotype" w:cs="Times New Roman"/>
          <w:sz w:val="20"/>
          <w:szCs w:val="20"/>
        </w:rPr>
        <w:t>MORC2 (E, F), MORC4 (G, H), and MORC3 (I, J)</w:t>
      </w:r>
      <w:r>
        <w:rPr>
          <w:rFonts w:ascii="Palatino Linotype" w:hAnsi="Palatino Linotype" w:cs="Times New Roman" w:hint="eastAsia"/>
          <w:sz w:val="20"/>
          <w:szCs w:val="20"/>
        </w:rPr>
        <w:t xml:space="preserve"> in TNBC </w:t>
      </w:r>
      <w:r w:rsidR="005D0061">
        <w:rPr>
          <w:rFonts w:ascii="Palatino Linotype" w:hAnsi="Palatino Linotype" w:cs="Times New Roman" w:hint="eastAsia"/>
          <w:sz w:val="20"/>
          <w:szCs w:val="20"/>
        </w:rPr>
        <w:t>tissues</w:t>
      </w:r>
      <w:r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Pr="000B34D0">
        <w:rPr>
          <w:rFonts w:ascii="Palatino Linotype" w:hAnsi="Palatino Linotype" w:cs="Times New Roman"/>
          <w:sz w:val="20"/>
          <w:szCs w:val="20"/>
        </w:rPr>
        <w:t xml:space="preserve">with low versus high levels of tumor-infiltrating lymphocytes (TILs), assessed in both </w:t>
      </w:r>
      <w:proofErr w:type="spellStart"/>
      <w:r w:rsidRPr="000B34D0">
        <w:rPr>
          <w:rFonts w:ascii="Palatino Linotype" w:hAnsi="Palatino Linotype" w:cs="Times New Roman"/>
          <w:sz w:val="20"/>
          <w:szCs w:val="20"/>
        </w:rPr>
        <w:t>intratumoral</w:t>
      </w:r>
      <w:proofErr w:type="spellEnd"/>
      <w:r w:rsidRPr="000B34D0">
        <w:rPr>
          <w:rFonts w:ascii="Palatino Linotype" w:hAnsi="Palatino Linotype" w:cs="Times New Roman"/>
          <w:sz w:val="20"/>
          <w:szCs w:val="20"/>
        </w:rPr>
        <w:t xml:space="preserve"> (</w:t>
      </w:r>
      <w:proofErr w:type="spellStart"/>
      <w:r w:rsidRPr="000B34D0">
        <w:rPr>
          <w:rFonts w:ascii="Palatino Linotype" w:hAnsi="Palatino Linotype" w:cs="Times New Roman"/>
          <w:sz w:val="20"/>
          <w:szCs w:val="20"/>
        </w:rPr>
        <w:t>iTILs</w:t>
      </w:r>
      <w:proofErr w:type="spellEnd"/>
      <w:r w:rsidRPr="000B34D0">
        <w:rPr>
          <w:rFonts w:ascii="Palatino Linotype" w:hAnsi="Palatino Linotype" w:cs="Times New Roman"/>
          <w:sz w:val="20"/>
          <w:szCs w:val="20"/>
        </w:rPr>
        <w:t>) and stromal (</w:t>
      </w:r>
      <w:proofErr w:type="spellStart"/>
      <w:r w:rsidRPr="000B34D0">
        <w:rPr>
          <w:rFonts w:ascii="Palatino Linotype" w:hAnsi="Palatino Linotype" w:cs="Times New Roman"/>
          <w:sz w:val="20"/>
          <w:szCs w:val="20"/>
        </w:rPr>
        <w:t>sTILs</w:t>
      </w:r>
      <w:proofErr w:type="spellEnd"/>
      <w:r w:rsidRPr="000B34D0">
        <w:rPr>
          <w:rFonts w:ascii="Palatino Linotype" w:hAnsi="Palatino Linotype" w:cs="Times New Roman"/>
          <w:sz w:val="20"/>
          <w:szCs w:val="20"/>
        </w:rPr>
        <w:t>) compartments</w:t>
      </w:r>
      <w:r w:rsidR="005D0061">
        <w:rPr>
          <w:rFonts w:ascii="Palatino Linotype" w:hAnsi="Palatino Linotype" w:cs="Times New Roman" w:hint="eastAsia"/>
          <w:sz w:val="20"/>
          <w:szCs w:val="20"/>
        </w:rPr>
        <w:t xml:space="preserve">, </w:t>
      </w:r>
      <w:r w:rsidR="005D0061" w:rsidRPr="005D0061">
        <w:rPr>
          <w:rFonts w:ascii="Palatino Linotype" w:hAnsi="Palatino Linotype" w:cs="Times New Roman"/>
          <w:sz w:val="20"/>
          <w:szCs w:val="20"/>
        </w:rPr>
        <w:t>in the FUSCC-TNBC transcriptomic dataset</w:t>
      </w:r>
      <w:r w:rsidRPr="000B34D0">
        <w:rPr>
          <w:rFonts w:ascii="Palatino Linotype" w:hAnsi="Palatino Linotype" w:cs="Times New Roman"/>
          <w:sz w:val="20"/>
          <w:szCs w:val="20"/>
        </w:rPr>
        <w:t xml:space="preserve">. </w:t>
      </w:r>
    </w:p>
    <w:p w14:paraId="63D36C7F" w14:textId="668DDFFE" w:rsidR="000B34D0" w:rsidRPr="000B34D0" w:rsidRDefault="005D0061" w:rsidP="000B34D0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Notes: </w:t>
      </w:r>
      <w:r w:rsidR="000B34D0" w:rsidRPr="001A0A45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0B34D0" w:rsidRPr="000B34D0">
        <w:rPr>
          <w:rFonts w:ascii="Palatino Linotype" w:hAnsi="Palatino Linotype" w:cs="Times New Roman"/>
          <w:sz w:val="20"/>
          <w:szCs w:val="20"/>
        </w:rPr>
        <w:t>-values were calculated by the</w:t>
      </w:r>
      <w:r w:rsidR="000B34D0" w:rsidRPr="0032098E">
        <w:rPr>
          <w:rFonts w:ascii="Palatino Linotype" w:hAnsi="Palatino Linotype" w:cs="Times New Roman"/>
          <w:color w:val="C00000"/>
          <w:sz w:val="20"/>
          <w:szCs w:val="20"/>
        </w:rPr>
        <w:t xml:space="preserve"> </w:t>
      </w:r>
      <w:r w:rsidR="0032098E" w:rsidRPr="00E31ECC">
        <w:rPr>
          <w:rFonts w:ascii="Palatino Linotype" w:hAnsi="Palatino Linotype" w:cs="Times New Roman"/>
          <w:color w:val="000000" w:themeColor="text1"/>
          <w:sz w:val="20"/>
          <w:szCs w:val="20"/>
        </w:rPr>
        <w:t>Welch</w:t>
      </w:r>
      <w:r w:rsidR="0032098E" w:rsidRPr="00E31ECC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’s </w:t>
      </w:r>
      <w:r w:rsidR="0032098E" w:rsidRPr="00E31ECC">
        <w:rPr>
          <w:rFonts w:ascii="Palatino Linotype" w:eastAsia="宋体" w:hAnsi="Palatino Linotype" w:cs="Arial"/>
          <w:i/>
          <w:iCs/>
          <w:color w:val="000000" w:themeColor="text1"/>
          <w:sz w:val="20"/>
          <w:szCs w:val="20"/>
        </w:rPr>
        <w:t>t</w:t>
      </w:r>
      <w:r w:rsidR="0032098E" w:rsidRPr="00E31ECC">
        <w:rPr>
          <w:rFonts w:ascii="Palatino Linotype" w:eastAsia="宋体" w:hAnsi="Palatino Linotype" w:cs="Arial"/>
          <w:color w:val="000000" w:themeColor="text1"/>
          <w:sz w:val="20"/>
          <w:szCs w:val="20"/>
        </w:rPr>
        <w:t>-test</w:t>
      </w:r>
      <w:r w:rsidR="000B34D0" w:rsidRPr="00E31ECC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. </w:t>
      </w:r>
      <w:r w:rsidR="000B34D0" w:rsidRPr="000B34D0">
        <w:rPr>
          <w:rFonts w:ascii="Palatino Linotype" w:hAnsi="Palatino Linotype" w:cs="Times New Roman"/>
          <w:sz w:val="20"/>
          <w:szCs w:val="20"/>
        </w:rPr>
        <w:t>Significance levels are denoted as follows:</w:t>
      </w:r>
      <w:bookmarkStart w:id="4" w:name="_Hlk213669682"/>
      <w:r w:rsidR="000B34D0" w:rsidRPr="000B34D0">
        <w:rPr>
          <w:rFonts w:ascii="Palatino Linotype" w:hAnsi="Palatino Linotype" w:cs="Times New Roman"/>
          <w:sz w:val="20"/>
          <w:szCs w:val="20"/>
        </w:rPr>
        <w:t xml:space="preserve"> *</w:t>
      </w:r>
      <w:r w:rsidR="000B34D0" w:rsidRPr="000B34D0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0B34D0" w:rsidRPr="000B34D0">
        <w:rPr>
          <w:rFonts w:ascii="Palatino Linotype" w:hAnsi="Palatino Linotype" w:cs="Times New Roman"/>
          <w:sz w:val="20"/>
          <w:szCs w:val="20"/>
        </w:rPr>
        <w:t>&lt;0.05, **</w:t>
      </w:r>
      <w:r w:rsidR="000B34D0" w:rsidRPr="000B34D0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0B34D0" w:rsidRPr="000B34D0">
        <w:rPr>
          <w:rFonts w:ascii="Palatino Linotype" w:hAnsi="Palatino Linotype" w:cs="Times New Roman"/>
          <w:sz w:val="20"/>
          <w:szCs w:val="20"/>
        </w:rPr>
        <w:t>&lt;0.01, ***</w:t>
      </w:r>
      <w:r w:rsidR="000B34D0" w:rsidRPr="000B34D0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0B34D0" w:rsidRPr="000B34D0">
        <w:rPr>
          <w:rFonts w:ascii="Palatino Linotype" w:hAnsi="Palatino Linotype" w:cs="Times New Roman"/>
          <w:sz w:val="20"/>
          <w:szCs w:val="20"/>
        </w:rPr>
        <w:t>&lt;0.001; "ns" indicates no significan</w:t>
      </w:r>
      <w:r>
        <w:rPr>
          <w:rFonts w:ascii="Palatino Linotype" w:hAnsi="Palatino Linotype" w:cs="Times New Roman" w:hint="eastAsia"/>
          <w:sz w:val="20"/>
          <w:szCs w:val="20"/>
        </w:rPr>
        <w:t>ce</w:t>
      </w:r>
      <w:r w:rsidR="000B34D0" w:rsidRPr="000B34D0">
        <w:rPr>
          <w:rFonts w:ascii="Palatino Linotype" w:hAnsi="Palatino Linotype" w:cs="Times New Roman"/>
          <w:sz w:val="20"/>
          <w:szCs w:val="20"/>
        </w:rPr>
        <w:t>.</w:t>
      </w:r>
    </w:p>
    <w:bookmarkEnd w:id="4"/>
    <w:p w14:paraId="301AC71D" w14:textId="77777777" w:rsidR="000B34D0" w:rsidRDefault="000B34D0" w:rsidP="005F77AD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E52A8A1" w14:textId="054CAC38" w:rsidR="001D6FD4" w:rsidRPr="00342A7E" w:rsidRDefault="00BD4EC6" w:rsidP="001D6FD4">
      <w:pPr>
        <w:snapToGrid w:val="0"/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bookmarkStart w:id="5" w:name="OLE_LINK5"/>
      <w:r>
        <w:rPr>
          <w:rFonts w:ascii="Palatino Linotype" w:hAnsi="Palatino Linotype" w:cs="Arial"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836416" behindDoc="0" locked="0" layoutInCell="1" allowOverlap="1" wp14:anchorId="23C20006" wp14:editId="1381D92D">
            <wp:simplePos x="1144693" y="914400"/>
            <wp:positionH relativeFrom="column">
              <wp:align>center</wp:align>
            </wp:positionH>
            <wp:positionV relativeFrom="paragraph">
              <wp:posOffset>0</wp:posOffset>
            </wp:positionV>
            <wp:extent cx="5274000" cy="6638400"/>
            <wp:effectExtent l="19050" t="19050" r="22225" b="10160"/>
            <wp:wrapNone/>
            <wp:docPr id="14590810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6638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5"/>
    <w:p w14:paraId="20D2F32B" w14:textId="7E07872A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D61B504" w14:textId="740BB200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B9BE77B" w14:textId="532DBFC0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A8608D3" w14:textId="6D65679A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48BE451" w14:textId="13A19BD0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A8D35CA" w14:textId="12808F56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DFB65B4" w14:textId="727AAEC3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5FA01E5" w14:textId="77777777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EDC899B" w14:textId="77777777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2AC586C" w14:textId="77777777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F7AC742" w14:textId="77777777" w:rsidR="004F6AEF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7E15A15" w14:textId="77777777" w:rsidR="00364778" w:rsidRDefault="00364778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11C68F4" w14:textId="77777777" w:rsidR="00364778" w:rsidRDefault="00364778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08E59BE" w14:textId="77777777" w:rsidR="00364778" w:rsidRDefault="00364778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10ED3ED" w14:textId="77777777" w:rsidR="00F908CD" w:rsidRDefault="00F908CD" w:rsidP="00364778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33E4E5DE" w14:textId="77777777" w:rsidR="00BD4EC6" w:rsidRDefault="00BD4EC6" w:rsidP="00364778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7560AAA7" w14:textId="48DBEE4C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bookmarkStart w:id="6" w:name="OLE_LINK125"/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Figure S</w:t>
      </w:r>
      <w:r w:rsidR="00F97F60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4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</w:t>
      </w:r>
      <w:r w:rsidR="00F97F60"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Clinical and single-cell characterization of MORC2 expression in TNBC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.</w:t>
      </w:r>
    </w:p>
    <w:p w14:paraId="187FBE3C" w14:textId="77777777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(A)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Box plots showing MORC2 expression levels before and after anti-PD-1 combined with paclitaxel or capecitabine treatment in paired TNBC samples from the GSE225078 dataset (n = 10 paired samples).</w:t>
      </w:r>
    </w:p>
    <w:p w14:paraId="43594D0E" w14:textId="437CD884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(B)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Box plots showing MORC2 expression levels before and after neoadjuvant chemotherapy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lastRenderedPageBreak/>
        <w:t>plus chemokine-modulating therapy in paired TNBC samples from the GSE260989 dataset (n = 7 paired samples).</w:t>
      </w:r>
    </w:p>
    <w:p w14:paraId="67A949FA" w14:textId="278B23E9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(C)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Stacked bar chart showing objective response rates in TNBC patients from GSE241876 (n = 15) stratified by median MORC2 expression. Low-MORC2 group: 5/7 responders; high-MORC2 group: 3/8 responders.</w:t>
      </w:r>
    </w:p>
    <w:p w14:paraId="4D979DFA" w14:textId="05F69D52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(D)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Kaplan-Meier analysis of overall survival in the PAM50-defined basal-like subtype microarray cohort (n = 401) from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KMplot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, stratified by MORC2 expression level. HR = 1.50 (95% CI: 1.00–2.24); log-rank </w:t>
      </w:r>
      <w:r w:rsidR="00F97F60" w:rsidRPr="00D129A1">
        <w:rPr>
          <w:rFonts w:ascii="Palatino Linotype" w:hAnsi="Palatino Linotype" w:cs="Times New Roman" w:hint="eastAsia"/>
          <w:i/>
          <w:iCs/>
          <w:color w:val="000000" w:themeColor="text1"/>
          <w:sz w:val="20"/>
          <w:szCs w:val="20"/>
        </w:rPr>
        <w:t>p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= 0.047.</w:t>
      </w:r>
    </w:p>
    <w:p w14:paraId="70748EC2" w14:textId="4E54D66F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(E) </w:t>
      </w:r>
      <w:r w:rsidR="009E6A7C" w:rsidRPr="009E6A7C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Kaplan-Meier analysis of overall survival in the PAM50-defined basal-like subtype RNA sequencing cohort (n = 309) from </w:t>
      </w:r>
      <w:proofErr w:type="spellStart"/>
      <w:r w:rsidR="009E6A7C" w:rsidRPr="009E6A7C">
        <w:rPr>
          <w:rFonts w:ascii="Palatino Linotype" w:hAnsi="Palatino Linotype" w:cs="Times New Roman"/>
          <w:color w:val="000000" w:themeColor="text1"/>
          <w:sz w:val="20"/>
          <w:szCs w:val="20"/>
        </w:rPr>
        <w:t>KMplot</w:t>
      </w:r>
      <w:proofErr w:type="spellEnd"/>
      <w:r w:rsidR="009E6A7C" w:rsidRPr="009E6A7C">
        <w:rPr>
          <w:rFonts w:ascii="Palatino Linotype" w:hAnsi="Palatino Linotype" w:cs="Times New Roman"/>
          <w:color w:val="000000" w:themeColor="text1"/>
          <w:sz w:val="20"/>
          <w:szCs w:val="20"/>
        </w:rPr>
        <w:t>, stratified by MORC2 expression level (high vs. low), showing a trend toward worse overall survival in the high-MORC2 group, though this did not reach statistical significance (HR = 1.64, 95% CI: 0.99–2.71; log-rank p = 0.051)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</w:p>
    <w:p w14:paraId="328C6B50" w14:textId="4295890F" w:rsidR="00BD4EC6" w:rsidRPr="00D129A1" w:rsidRDefault="00BD4EC6" w:rsidP="00BD4EC6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(F-G)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Feature plot (F) and dot plot (G) showing MORC2 expression across annotated cell types in a publicly available TNBC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scRNA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-seq dataset from GEO (32 samples), demonstrating predominant enrichment of MORC2 expression in epithelial cells relative to immune cell subsets.</w:t>
      </w:r>
    </w:p>
    <w:p w14:paraId="4FA8F996" w14:textId="77777777" w:rsidR="00BD4EC6" w:rsidRPr="00D129A1" w:rsidRDefault="00BD4EC6" w:rsidP="00364778">
      <w:pPr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bookmarkEnd w:id="6"/>
    <w:p w14:paraId="4B62750B" w14:textId="77777777" w:rsidR="004F6AEF" w:rsidRPr="00D129A1" w:rsidRDefault="004F6AEF" w:rsidP="00E365F0">
      <w:pPr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2F89DA7A" w14:textId="77777777" w:rsidR="004F6AEF" w:rsidRPr="00D129A1" w:rsidRDefault="004F6AEF" w:rsidP="004F6AEF">
      <w:pP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6742F305" w14:textId="77777777" w:rsidR="00A14CEF" w:rsidRPr="00D129A1" w:rsidRDefault="00A14CEF" w:rsidP="004F6AEF">
      <w:pP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082FE29F" w14:textId="77777777" w:rsidR="00921ADB" w:rsidRPr="00D129A1" w:rsidRDefault="00921ADB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6EED40F1" w14:textId="77777777" w:rsidR="00921ADB" w:rsidRPr="00D129A1" w:rsidRDefault="00921ADB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406AFC5D" w14:textId="77777777" w:rsidR="00364778" w:rsidRPr="00D129A1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4C972BC8" w14:textId="77777777" w:rsidR="00364778" w:rsidRPr="00D129A1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2738A796" w14:textId="4C032BDD" w:rsidR="00364778" w:rsidRDefault="00F97F60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837440" behindDoc="0" locked="0" layoutInCell="1" allowOverlap="1" wp14:anchorId="5D571028" wp14:editId="42BEF721">
            <wp:simplePos x="1144693" y="914400"/>
            <wp:positionH relativeFrom="column">
              <wp:align>center</wp:align>
            </wp:positionH>
            <wp:positionV relativeFrom="paragraph">
              <wp:posOffset>0</wp:posOffset>
            </wp:positionV>
            <wp:extent cx="5274000" cy="7347600"/>
            <wp:effectExtent l="19050" t="19050" r="22225" b="24765"/>
            <wp:wrapNone/>
            <wp:docPr id="6900917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73476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10C9DD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A35BA37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82DEA0C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34F8468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7AA52DE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F1294B5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54D4A48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32166C3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AD43C3B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B8E250A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BF0BE3D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26B584C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71B3268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C9D067B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4063C7C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F204438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4B9B84B" w14:textId="77777777" w:rsidR="00364778" w:rsidRDefault="00364778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04B2345" w14:textId="77777777" w:rsidR="00F97F60" w:rsidRDefault="00F97F60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B9B3566" w14:textId="77777777" w:rsidR="00F97F60" w:rsidRDefault="00F97F60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54AB67C" w14:textId="77777777" w:rsidR="00F97F60" w:rsidRDefault="00F97F60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A1450B8" w14:textId="77777777" w:rsidR="00F97F60" w:rsidRDefault="00F97F60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08C867F" w14:textId="1027B0C0" w:rsidR="005D0061" w:rsidRPr="005D0061" w:rsidRDefault="005D0061" w:rsidP="005D006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5D0061">
        <w:rPr>
          <w:rFonts w:ascii="Palatino Linotype" w:hAnsi="Palatino Linotype" w:cs="Times New Roman"/>
          <w:b/>
          <w:bCs/>
          <w:sz w:val="20"/>
          <w:szCs w:val="20"/>
        </w:rPr>
        <w:t>Figure S</w:t>
      </w:r>
      <w:r w:rsidR="00F97F60">
        <w:rPr>
          <w:rFonts w:ascii="Palatino Linotype" w:hAnsi="Palatino Linotype" w:cs="Times New Roman" w:hint="eastAsia"/>
          <w:b/>
          <w:bCs/>
          <w:sz w:val="20"/>
          <w:szCs w:val="20"/>
        </w:rPr>
        <w:t>5</w:t>
      </w:r>
      <w:r w:rsidRPr="005D0061">
        <w:rPr>
          <w:rFonts w:ascii="Palatino Linotype" w:hAnsi="Palatino Linotype" w:cs="Times New Roman"/>
          <w:b/>
          <w:bCs/>
          <w:sz w:val="20"/>
          <w:szCs w:val="20"/>
        </w:rPr>
        <w:t>. Expression profiles of MORC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family</w:t>
      </w:r>
      <w:r w:rsidRPr="005D0061">
        <w:rPr>
          <w:rFonts w:ascii="Palatino Linotype" w:hAnsi="Palatino Linotype" w:cs="Times New Roman"/>
          <w:b/>
          <w:bCs/>
          <w:sz w:val="20"/>
          <w:szCs w:val="20"/>
        </w:rPr>
        <w:t xml:space="preserve"> genes in 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>multiple TNBC cohorts</w:t>
      </w:r>
      <w:r w:rsidR="00F97F60">
        <w:rPr>
          <w:rFonts w:ascii="Palatino Linotype" w:hAnsi="Palatino Linotype" w:cs="Times New Roman" w:hint="eastAsia"/>
          <w:b/>
          <w:bCs/>
          <w:sz w:val="20"/>
          <w:szCs w:val="20"/>
        </w:rPr>
        <w:t>.</w:t>
      </w:r>
    </w:p>
    <w:p w14:paraId="3A109A64" w14:textId="30A42A82" w:rsidR="005D0061" w:rsidRPr="005D0061" w:rsidRDefault="005D0061" w:rsidP="005D0061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5D0061">
        <w:rPr>
          <w:rFonts w:ascii="Palatino Linotype" w:hAnsi="Palatino Linotype" w:cs="Times New Roman"/>
          <w:b/>
          <w:bCs/>
          <w:sz w:val="20"/>
          <w:szCs w:val="20"/>
        </w:rPr>
        <w:t>(A-I) </w:t>
      </w:r>
      <w:r w:rsidR="00A846B5" w:rsidRPr="00A846B5">
        <w:rPr>
          <w:rFonts w:ascii="Palatino Linotype" w:hAnsi="Palatino Linotype" w:cs="Times New Roman"/>
          <w:sz w:val="20"/>
          <w:szCs w:val="20"/>
        </w:rPr>
        <w:t xml:space="preserve">The relative </w:t>
      </w:r>
      <w:r w:rsidR="001A0A45">
        <w:rPr>
          <w:rFonts w:ascii="Palatino Linotype" w:hAnsi="Palatino Linotype" w:cs="Times New Roman" w:hint="eastAsia"/>
          <w:sz w:val="20"/>
          <w:szCs w:val="20"/>
        </w:rPr>
        <w:t>mRNA</w:t>
      </w:r>
      <w:r w:rsidR="00A846B5" w:rsidRPr="00A846B5">
        <w:rPr>
          <w:rFonts w:ascii="Palatino Linotype" w:hAnsi="Palatino Linotype" w:cs="Times New Roman"/>
          <w:sz w:val="20"/>
          <w:szCs w:val="20"/>
        </w:rPr>
        <w:t xml:space="preserve"> levels of MORC</w:t>
      </w:r>
      <w:r w:rsidR="001A0A45">
        <w:rPr>
          <w:rFonts w:ascii="Palatino Linotype" w:hAnsi="Palatino Linotype" w:cs="Times New Roman" w:hint="eastAsia"/>
          <w:sz w:val="20"/>
          <w:szCs w:val="20"/>
        </w:rPr>
        <w:t>1 (A-C), MORC3 (D-F), and MORC4 (G-I) in</w:t>
      </w:r>
      <w:r w:rsidR="00A846B5" w:rsidRPr="00A846B5">
        <w:rPr>
          <w:rFonts w:ascii="Palatino Linotype" w:hAnsi="Palatino Linotype" w:cs="Times New Roman"/>
          <w:sz w:val="20"/>
          <w:szCs w:val="20"/>
        </w:rPr>
        <w:t xml:space="preserve"> </w:t>
      </w:r>
      <w:r w:rsidR="001A0A45">
        <w:rPr>
          <w:rFonts w:ascii="Palatino Linotype" w:hAnsi="Palatino Linotype" w:cs="Times New Roman" w:hint="eastAsia"/>
          <w:sz w:val="20"/>
          <w:szCs w:val="20"/>
        </w:rPr>
        <w:t xml:space="preserve">the </w:t>
      </w:r>
      <w:r w:rsidR="00A846B5" w:rsidRPr="00A846B5">
        <w:rPr>
          <w:rFonts w:ascii="Palatino Linotype" w:hAnsi="Palatino Linotype" w:cs="Times New Roman"/>
          <w:sz w:val="20"/>
          <w:szCs w:val="20"/>
        </w:rPr>
        <w:t>CBCGA (A</w:t>
      </w:r>
      <w:r w:rsidR="001A0A45">
        <w:rPr>
          <w:rFonts w:ascii="Palatino Linotype" w:hAnsi="Palatino Linotype" w:cs="Times New Roman" w:hint="eastAsia"/>
          <w:sz w:val="20"/>
          <w:szCs w:val="20"/>
        </w:rPr>
        <w:t>, D, and G</w:t>
      </w:r>
      <w:r w:rsidR="00A846B5" w:rsidRPr="00A846B5">
        <w:rPr>
          <w:rFonts w:ascii="Palatino Linotype" w:hAnsi="Palatino Linotype" w:cs="Times New Roman"/>
          <w:sz w:val="20"/>
          <w:szCs w:val="20"/>
        </w:rPr>
        <w:t>), TCGA (B</w:t>
      </w:r>
      <w:r w:rsidR="001A0A45">
        <w:rPr>
          <w:rFonts w:ascii="Palatino Linotype" w:hAnsi="Palatino Linotype" w:cs="Times New Roman" w:hint="eastAsia"/>
          <w:sz w:val="20"/>
          <w:szCs w:val="20"/>
        </w:rPr>
        <w:t>, E, and H</w:t>
      </w:r>
      <w:r w:rsidR="00A846B5" w:rsidRPr="00A846B5">
        <w:rPr>
          <w:rFonts w:ascii="Palatino Linotype" w:hAnsi="Palatino Linotype" w:cs="Times New Roman"/>
          <w:sz w:val="20"/>
          <w:szCs w:val="20"/>
        </w:rPr>
        <w:t>), and METABRIC (C</w:t>
      </w:r>
      <w:r w:rsidR="001A0A45">
        <w:rPr>
          <w:rFonts w:ascii="Palatino Linotype" w:hAnsi="Palatino Linotype" w:cs="Times New Roman" w:hint="eastAsia"/>
          <w:sz w:val="20"/>
          <w:szCs w:val="20"/>
        </w:rPr>
        <w:t>, F, and I</w:t>
      </w:r>
      <w:r w:rsidR="00A846B5" w:rsidRPr="00A846B5">
        <w:rPr>
          <w:rFonts w:ascii="Palatino Linotype" w:hAnsi="Palatino Linotype" w:cs="Times New Roman"/>
          <w:sz w:val="20"/>
          <w:szCs w:val="20"/>
        </w:rPr>
        <w:t>)</w:t>
      </w:r>
      <w:r w:rsidR="00E52E81">
        <w:rPr>
          <w:rFonts w:ascii="Palatino Linotype" w:hAnsi="Palatino Linotype" w:cs="Times New Roman" w:hint="eastAsia"/>
          <w:sz w:val="20"/>
          <w:szCs w:val="20"/>
        </w:rPr>
        <w:t xml:space="preserve"> transcript</w:t>
      </w:r>
      <w:r w:rsidR="008E7B4D">
        <w:rPr>
          <w:rFonts w:ascii="Palatino Linotype" w:hAnsi="Palatino Linotype" w:cs="Times New Roman" w:hint="eastAsia"/>
          <w:sz w:val="20"/>
          <w:szCs w:val="20"/>
        </w:rPr>
        <w:t xml:space="preserve">omic dataset. </w:t>
      </w:r>
    </w:p>
    <w:p w14:paraId="29FFC984" w14:textId="6304071F" w:rsidR="005D0061" w:rsidRPr="005D0061" w:rsidRDefault="005D0061" w:rsidP="005D0061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5D0061">
        <w:rPr>
          <w:rFonts w:ascii="Palatino Linotype" w:hAnsi="Palatino Linotype" w:cs="Times New Roman"/>
          <w:b/>
          <w:bCs/>
          <w:sz w:val="20"/>
          <w:szCs w:val="20"/>
        </w:rPr>
        <w:t>(J-L) </w:t>
      </w:r>
      <w:r w:rsidR="00A846B5">
        <w:rPr>
          <w:rFonts w:ascii="Palatino Linotype" w:hAnsi="Palatino Linotype" w:cs="Times New Roman" w:hint="eastAsia"/>
          <w:sz w:val="20"/>
          <w:szCs w:val="20"/>
        </w:rPr>
        <w:t>T</w:t>
      </w:r>
      <w:r w:rsidR="00A846B5" w:rsidRPr="00A846B5">
        <w:rPr>
          <w:rFonts w:ascii="Palatino Linotype" w:hAnsi="Palatino Linotype" w:cs="Times New Roman"/>
          <w:sz w:val="20"/>
          <w:szCs w:val="20"/>
        </w:rPr>
        <w:t xml:space="preserve">he relative </w:t>
      </w:r>
      <w:r w:rsidR="001A0A45">
        <w:rPr>
          <w:rFonts w:ascii="Palatino Linotype" w:hAnsi="Palatino Linotype" w:cs="Times New Roman" w:hint="eastAsia"/>
          <w:sz w:val="20"/>
          <w:szCs w:val="20"/>
        </w:rPr>
        <w:t>mRNA</w:t>
      </w:r>
      <w:r w:rsidR="00A846B5" w:rsidRPr="00A846B5">
        <w:rPr>
          <w:rFonts w:ascii="Palatino Linotype" w:hAnsi="Palatino Linotype" w:cs="Times New Roman"/>
          <w:sz w:val="20"/>
          <w:szCs w:val="20"/>
        </w:rPr>
        <w:t xml:space="preserve"> levels of MORC1 (J), MORC3 (K), and MORC4 (L) in 88 paired TNBC </w:t>
      </w:r>
      <w:r w:rsidR="00A846B5" w:rsidRPr="00A846B5">
        <w:rPr>
          <w:rFonts w:ascii="Palatino Linotype" w:hAnsi="Palatino Linotype" w:cs="Times New Roman"/>
          <w:sz w:val="20"/>
          <w:szCs w:val="20"/>
        </w:rPr>
        <w:lastRenderedPageBreak/>
        <w:t>tissues versus matched normal breast samples from the FUSCC-TNBC transcriptomic dataset.</w:t>
      </w:r>
    </w:p>
    <w:p w14:paraId="54E2A8F7" w14:textId="461B187C" w:rsidR="005D0061" w:rsidRPr="005D0061" w:rsidRDefault="00A846B5" w:rsidP="005D0061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Notes: </w:t>
      </w:r>
      <w:r w:rsidR="005D0061" w:rsidRPr="001A0A45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5D0061" w:rsidRPr="005D0061">
        <w:rPr>
          <w:rFonts w:ascii="Palatino Linotype" w:hAnsi="Palatino Linotype" w:cs="Times New Roman"/>
          <w:sz w:val="20"/>
          <w:szCs w:val="20"/>
        </w:rPr>
        <w:t>-values were calculated using the Kruskal-</w:t>
      </w:r>
      <w:proofErr w:type="gramStart"/>
      <w:r w:rsidR="005D0061" w:rsidRPr="005D0061">
        <w:rPr>
          <w:rFonts w:ascii="Palatino Linotype" w:hAnsi="Palatino Linotype" w:cs="Times New Roman"/>
          <w:sz w:val="20"/>
          <w:szCs w:val="20"/>
        </w:rPr>
        <w:t>Wallis</w:t>
      </w:r>
      <w:proofErr w:type="gramEnd"/>
      <w:r w:rsidR="005D0061" w:rsidRPr="005D0061">
        <w:rPr>
          <w:rFonts w:ascii="Palatino Linotype" w:hAnsi="Palatino Linotype" w:cs="Times New Roman"/>
          <w:sz w:val="20"/>
          <w:szCs w:val="20"/>
        </w:rPr>
        <w:t xml:space="preserve"> test (A-I) and Wilcoxon test (J-L). Significance levels are denoted as follows: *</w:t>
      </w:r>
      <w:r w:rsidR="005D0061" w:rsidRPr="005D0061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5D0061" w:rsidRPr="005D0061">
        <w:rPr>
          <w:rFonts w:ascii="Palatino Linotype" w:hAnsi="Palatino Linotype" w:cs="Times New Roman"/>
          <w:sz w:val="20"/>
          <w:szCs w:val="20"/>
        </w:rPr>
        <w:t>&lt;0.05, **</w:t>
      </w:r>
      <w:r w:rsidR="005D0061" w:rsidRPr="005D0061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5D0061" w:rsidRPr="005D0061">
        <w:rPr>
          <w:rFonts w:ascii="Palatino Linotype" w:hAnsi="Palatino Linotype" w:cs="Times New Roman"/>
          <w:sz w:val="20"/>
          <w:szCs w:val="20"/>
        </w:rPr>
        <w:t>&lt;0.01, ****</w:t>
      </w:r>
      <w:r w:rsidR="005D0061" w:rsidRPr="005D0061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5D0061" w:rsidRPr="005D0061">
        <w:rPr>
          <w:rFonts w:ascii="Palatino Linotype" w:hAnsi="Palatino Linotype" w:cs="Times New Roman"/>
          <w:sz w:val="20"/>
          <w:szCs w:val="20"/>
        </w:rPr>
        <w:t xml:space="preserve">&lt;0.0001; "ns" indicates </w:t>
      </w:r>
      <w:r>
        <w:rPr>
          <w:rFonts w:ascii="Palatino Linotype" w:hAnsi="Palatino Linotype" w:cs="Times New Roman" w:hint="eastAsia"/>
          <w:sz w:val="20"/>
          <w:szCs w:val="20"/>
        </w:rPr>
        <w:t>no</w:t>
      </w:r>
      <w:r w:rsidR="005D0061" w:rsidRPr="005D0061">
        <w:rPr>
          <w:rFonts w:ascii="Palatino Linotype" w:hAnsi="Palatino Linotype" w:cs="Times New Roman"/>
          <w:sz w:val="20"/>
          <w:szCs w:val="20"/>
        </w:rPr>
        <w:t xml:space="preserve"> significan</w:t>
      </w:r>
      <w:r>
        <w:rPr>
          <w:rFonts w:ascii="Palatino Linotype" w:hAnsi="Palatino Linotype" w:cs="Times New Roman" w:hint="eastAsia"/>
          <w:sz w:val="20"/>
          <w:szCs w:val="20"/>
        </w:rPr>
        <w:t>ce</w:t>
      </w:r>
      <w:r w:rsidR="005D0061" w:rsidRPr="005D0061">
        <w:rPr>
          <w:rFonts w:ascii="Palatino Linotype" w:hAnsi="Palatino Linotype" w:cs="Times New Roman"/>
          <w:sz w:val="20"/>
          <w:szCs w:val="20"/>
        </w:rPr>
        <w:t>.</w:t>
      </w:r>
    </w:p>
    <w:p w14:paraId="1F4D38EE" w14:textId="3BDF85E4" w:rsidR="005D0061" w:rsidRPr="005D0061" w:rsidRDefault="005D0061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7EE2556" w14:textId="77777777" w:rsidR="005D0061" w:rsidRDefault="005D0061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7572041" w14:textId="77777777" w:rsidR="005D0061" w:rsidRDefault="005D0061" w:rsidP="00E365F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6A7C12C" w14:textId="77777777" w:rsidR="00636D91" w:rsidRDefault="00636D91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F90D3BF" w14:textId="77777777" w:rsidR="00364778" w:rsidRDefault="00636D91" w:rsidP="0057102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sz w:val="20"/>
          <w:szCs w:val="20"/>
        </w:rPr>
        <w:br w:type="page"/>
      </w:r>
    </w:p>
    <w:p w14:paraId="48821CCD" w14:textId="087C75D3" w:rsidR="00636D91" w:rsidRDefault="00F97F60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838464" behindDoc="0" locked="0" layoutInCell="1" allowOverlap="1" wp14:anchorId="6735E77C" wp14:editId="243D5EDE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5274000" cy="3934800"/>
            <wp:effectExtent l="19050" t="19050" r="22225" b="27940"/>
            <wp:wrapNone/>
            <wp:docPr id="12019123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3934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3CACF6" w14:textId="68EC1ADD" w:rsidR="00636D91" w:rsidRDefault="00636D91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B437F6A" w14:textId="0FCEA78E" w:rsidR="00636D91" w:rsidRDefault="00636D91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6A1718D" w14:textId="77777777" w:rsidR="00636D91" w:rsidRDefault="00636D91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240796B" w14:textId="77777777" w:rsidR="00636D91" w:rsidRDefault="00636D91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1E7C5F0" w14:textId="77777777" w:rsidR="00BB46B6" w:rsidRDefault="00BB46B6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E6338EF" w14:textId="77777777" w:rsidR="00BB46B6" w:rsidRDefault="00BB46B6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0EFEC43" w14:textId="77777777" w:rsidR="00636D91" w:rsidRDefault="00636D91" w:rsidP="00BB46B6">
      <w:pPr>
        <w:spacing w:line="36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2041F46" w14:textId="77777777" w:rsidR="00636D91" w:rsidRDefault="00636D91" w:rsidP="00636D91">
      <w:pPr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334914D" w14:textId="77777777" w:rsidR="00BB46B6" w:rsidRDefault="00BB46B6" w:rsidP="00636D91">
      <w:pPr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467FE9E" w14:textId="77777777" w:rsidR="00921ADB" w:rsidRDefault="00921ADB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587697C" w14:textId="77777777" w:rsidR="00F97F60" w:rsidRDefault="00F97F60" w:rsidP="00921AD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7CEDAD3" w14:textId="3F86E837" w:rsidR="00921ADB" w:rsidRPr="00921ADB" w:rsidRDefault="00921ADB" w:rsidP="00921AD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921ADB">
        <w:rPr>
          <w:rFonts w:ascii="Palatino Linotype" w:hAnsi="Palatino Linotype" w:cs="Times New Roman"/>
          <w:b/>
          <w:bCs/>
          <w:sz w:val="20"/>
          <w:szCs w:val="20"/>
        </w:rPr>
        <w:t>Figure S</w:t>
      </w:r>
      <w:r w:rsidR="00F97F60">
        <w:rPr>
          <w:rFonts w:ascii="Palatino Linotype" w:hAnsi="Palatino Linotype" w:cs="Times New Roman" w:hint="eastAsia"/>
          <w:b/>
          <w:bCs/>
          <w:sz w:val="20"/>
          <w:szCs w:val="20"/>
        </w:rPr>
        <w:t>6</w:t>
      </w:r>
      <w:r w:rsidRPr="00921ADB">
        <w:rPr>
          <w:rFonts w:ascii="Palatino Linotype" w:hAnsi="Palatino Linotype" w:cs="Times New Roman"/>
          <w:b/>
          <w:bCs/>
          <w:sz w:val="20"/>
          <w:szCs w:val="20"/>
        </w:rPr>
        <w:t>. Expression profiles of MORC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family</w:t>
      </w:r>
      <w:r w:rsidRPr="00921ADB">
        <w:rPr>
          <w:rFonts w:ascii="Palatino Linotype" w:hAnsi="Palatino Linotype" w:cs="Times New Roman"/>
          <w:b/>
          <w:bCs/>
          <w:sz w:val="20"/>
          <w:szCs w:val="20"/>
        </w:rPr>
        <w:t xml:space="preserve"> proteins in normal breast, non-TNBC, and TNBC samples.</w:t>
      </w:r>
    </w:p>
    <w:p w14:paraId="55ADC949" w14:textId="2FDE6448" w:rsidR="00921ADB" w:rsidRPr="00921ADB" w:rsidRDefault="00921ADB" w:rsidP="00921ADB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(A-F) </w:t>
      </w:r>
      <w:r>
        <w:rPr>
          <w:rFonts w:ascii="Palatino Linotype" w:hAnsi="Palatino Linotype" w:cs="Times New Roman" w:hint="eastAsia"/>
          <w:sz w:val="20"/>
          <w:szCs w:val="20"/>
        </w:rPr>
        <w:t xml:space="preserve">The relative protein levels of </w:t>
      </w:r>
      <w:r w:rsidRPr="00921ADB">
        <w:rPr>
          <w:rFonts w:ascii="Palatino Linotype" w:hAnsi="Palatino Linotype" w:cs="Times New Roman"/>
          <w:sz w:val="20"/>
          <w:szCs w:val="20"/>
        </w:rPr>
        <w:t>MORC1 (A, D), MORC3 (B, E), and MORC4 (C, F) across</w:t>
      </w:r>
      <w:bookmarkStart w:id="7" w:name="_Hlk213626456"/>
      <w:r w:rsidRPr="00921ADB">
        <w:rPr>
          <w:rFonts w:ascii="Palatino Linotype" w:hAnsi="Palatino Linotype" w:cs="Times New Roman"/>
          <w:sz w:val="20"/>
          <w:szCs w:val="20"/>
        </w:rPr>
        <w:t xml:space="preserve"> normal breast, non-TNBC, and TNBC samples</w:t>
      </w:r>
      <w:bookmarkEnd w:id="7"/>
      <w:r w:rsidRPr="00921ADB">
        <w:rPr>
          <w:rFonts w:ascii="Palatino Linotype" w:hAnsi="Palatino Linotype" w:cs="Times New Roman"/>
          <w:sz w:val="20"/>
          <w:szCs w:val="20"/>
        </w:rPr>
        <w:t xml:space="preserve"> in the CBCGA (A-C) and CPTAC (D-F) proteomic datasets. </w:t>
      </w:r>
    </w:p>
    <w:p w14:paraId="070FE072" w14:textId="16A2F984" w:rsidR="00921ADB" w:rsidRPr="00921ADB" w:rsidRDefault="00DA72E0" w:rsidP="00921ADB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Notes: </w:t>
      </w:r>
      <w:r w:rsidR="00921ADB" w:rsidRPr="00921ADB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921ADB" w:rsidRPr="00921ADB">
        <w:rPr>
          <w:rFonts w:ascii="Palatino Linotype" w:hAnsi="Palatino Linotype" w:cs="Times New Roman"/>
          <w:sz w:val="20"/>
          <w:szCs w:val="20"/>
        </w:rPr>
        <w:t>-values were determined by the Kruskal-</w:t>
      </w:r>
      <w:proofErr w:type="gramStart"/>
      <w:r w:rsidR="00921ADB" w:rsidRPr="00921ADB">
        <w:rPr>
          <w:rFonts w:ascii="Palatino Linotype" w:hAnsi="Palatino Linotype" w:cs="Times New Roman"/>
          <w:sz w:val="20"/>
          <w:szCs w:val="20"/>
        </w:rPr>
        <w:t>Wallis</w:t>
      </w:r>
      <w:proofErr w:type="gramEnd"/>
      <w:r w:rsidR="00921ADB" w:rsidRPr="00921ADB">
        <w:rPr>
          <w:rFonts w:ascii="Palatino Linotype" w:hAnsi="Palatino Linotype" w:cs="Times New Roman"/>
          <w:sz w:val="20"/>
          <w:szCs w:val="20"/>
        </w:rPr>
        <w:t xml:space="preserve"> test. Significance levels are denoted as follows: *</w:t>
      </w:r>
      <w:r w:rsidR="00921ADB" w:rsidRPr="00921ADB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921ADB" w:rsidRPr="00921ADB">
        <w:rPr>
          <w:rFonts w:ascii="Palatino Linotype" w:hAnsi="Palatino Linotype" w:cs="Times New Roman"/>
          <w:sz w:val="20"/>
          <w:szCs w:val="20"/>
        </w:rPr>
        <w:t>&lt;0.05, **</w:t>
      </w:r>
      <w:r w:rsidR="00921ADB" w:rsidRPr="00921ADB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921ADB" w:rsidRPr="00921ADB">
        <w:rPr>
          <w:rFonts w:ascii="Palatino Linotype" w:hAnsi="Palatino Linotype" w:cs="Times New Roman"/>
          <w:sz w:val="20"/>
          <w:szCs w:val="20"/>
        </w:rPr>
        <w:t>&lt;0.01, ***</w:t>
      </w:r>
      <w:r w:rsidR="00921ADB" w:rsidRPr="00921ADB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="00921ADB" w:rsidRPr="00921ADB">
        <w:rPr>
          <w:rFonts w:ascii="Palatino Linotype" w:hAnsi="Palatino Linotype" w:cs="Times New Roman"/>
          <w:sz w:val="20"/>
          <w:szCs w:val="20"/>
        </w:rPr>
        <w:t>&lt;0.001; "ns" indicates no</w:t>
      </w:r>
      <w:r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="00921ADB" w:rsidRPr="00921ADB">
        <w:rPr>
          <w:rFonts w:ascii="Palatino Linotype" w:hAnsi="Palatino Linotype" w:cs="Times New Roman"/>
          <w:sz w:val="20"/>
          <w:szCs w:val="20"/>
        </w:rPr>
        <w:t>significan</w:t>
      </w:r>
      <w:r>
        <w:rPr>
          <w:rFonts w:ascii="Palatino Linotype" w:hAnsi="Palatino Linotype" w:cs="Times New Roman" w:hint="eastAsia"/>
          <w:sz w:val="20"/>
          <w:szCs w:val="20"/>
        </w:rPr>
        <w:t>ce</w:t>
      </w:r>
      <w:r w:rsidR="00921ADB" w:rsidRPr="00921ADB">
        <w:rPr>
          <w:rFonts w:ascii="Palatino Linotype" w:hAnsi="Palatino Linotype" w:cs="Times New Roman"/>
          <w:sz w:val="20"/>
          <w:szCs w:val="20"/>
        </w:rPr>
        <w:t>.</w:t>
      </w:r>
    </w:p>
    <w:p w14:paraId="566B4FDA" w14:textId="77777777" w:rsidR="00921ADB" w:rsidRPr="00DA72E0" w:rsidRDefault="00921ADB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270715A" w14:textId="77777777" w:rsidR="00921ADB" w:rsidRDefault="00921ADB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B91D4E3" w14:textId="77777777" w:rsidR="00AF5338" w:rsidRDefault="00AF5338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B5FB718" w14:textId="77777777" w:rsidR="00921ADB" w:rsidRDefault="00921ADB" w:rsidP="00753420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5FCF8CC" w14:textId="66740AAE" w:rsidR="00A2299A" w:rsidRPr="00A2299A" w:rsidRDefault="00A2299A" w:rsidP="00147832">
      <w:pPr>
        <w:snapToGrid w:val="0"/>
        <w:spacing w:line="480" w:lineRule="auto"/>
        <w:ind w:rightChars="-27" w:right="-57"/>
        <w:rPr>
          <w:rFonts w:ascii="Palatino Linotype" w:eastAsia="宋体" w:hAnsi="Palatino Linotype" w:cs="Arial"/>
          <w:sz w:val="20"/>
          <w:szCs w:val="20"/>
        </w:rPr>
      </w:pPr>
      <w:bookmarkStart w:id="8" w:name="_Hlk212378633"/>
    </w:p>
    <w:bookmarkEnd w:id="8"/>
    <w:p w14:paraId="53D39135" w14:textId="2A3BA5FD" w:rsidR="00572E7C" w:rsidRPr="006C1752" w:rsidRDefault="00F97F60" w:rsidP="001F4CB6">
      <w:pPr>
        <w:widowControl/>
        <w:spacing w:line="480" w:lineRule="auto"/>
        <w:jc w:val="left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839488" behindDoc="0" locked="0" layoutInCell="1" allowOverlap="1" wp14:anchorId="3C809A73" wp14:editId="0A694FF8">
            <wp:simplePos x="1144693" y="931333"/>
            <wp:positionH relativeFrom="column">
              <wp:align>center</wp:align>
            </wp:positionH>
            <wp:positionV relativeFrom="paragraph">
              <wp:posOffset>17780</wp:posOffset>
            </wp:positionV>
            <wp:extent cx="5274000" cy="5940000"/>
            <wp:effectExtent l="19050" t="19050" r="22225" b="22860"/>
            <wp:wrapNone/>
            <wp:docPr id="14161338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940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A37FB" w14:textId="26E69C48" w:rsidR="003F6851" w:rsidRPr="006C1752" w:rsidRDefault="003F685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90423BE" w14:textId="6A4386FC" w:rsidR="003F6851" w:rsidRPr="006C1752" w:rsidRDefault="003F685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66B48D0" w14:textId="3BACA090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7864823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71CF3C1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DCC492E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8238B14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DB9666F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73851C2" w14:textId="77777777" w:rsidR="00572E7C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9855A73" w14:textId="77777777" w:rsidR="00636D91" w:rsidRDefault="00636D9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6574E0C" w14:textId="77777777" w:rsidR="00F908CD" w:rsidRDefault="00F908CD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4EC524D" w14:textId="77777777" w:rsidR="00636D91" w:rsidRDefault="00636D9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50FBEE6" w14:textId="77777777" w:rsidR="00636D91" w:rsidRDefault="00636D9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D05A314" w14:textId="77777777" w:rsidR="00636D91" w:rsidRDefault="00636D9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88D9BD5" w14:textId="77777777" w:rsidR="00636D91" w:rsidRDefault="00636D91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2BC5F23" w14:textId="77777777" w:rsidR="00A14CEF" w:rsidRDefault="00A14CEF" w:rsidP="004F6AEF">
      <w:pPr>
        <w:snapToGrid w:val="0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2C57387" w14:textId="77777777" w:rsidR="00A14CEF" w:rsidRDefault="00A14CEF" w:rsidP="004F6AEF">
      <w:pPr>
        <w:snapToGrid w:val="0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FB757A9" w14:textId="77777777" w:rsidR="00A14CEF" w:rsidRDefault="00A14CEF" w:rsidP="004F6AEF">
      <w:pPr>
        <w:snapToGrid w:val="0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E46522A" w14:textId="77777777" w:rsidR="00A14CEF" w:rsidRDefault="00A14CEF" w:rsidP="004F6AEF">
      <w:pPr>
        <w:snapToGrid w:val="0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1B993D9" w14:textId="427FC6A6" w:rsidR="003B33A3" w:rsidRPr="00D129A1" w:rsidRDefault="003B33A3" w:rsidP="003B33A3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Figure S</w:t>
      </w:r>
      <w:r w:rsidR="00F97F60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7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. </w:t>
      </w:r>
      <w:r w:rsidR="00862F12"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Depletion of MORC2 does not affect TNBC cell proliferation in vitro or tumor growth in immunodeficient mice.</w:t>
      </w:r>
    </w:p>
    <w:p w14:paraId="2E527676" w14:textId="4836D1F6" w:rsidR="00862F12" w:rsidRPr="00D129A1" w:rsidRDefault="003B33A3" w:rsidP="00862F12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(A)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 </w:t>
      </w:r>
      <w:r w:rsidR="00862F12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Immunoblotting analysis of Morc2a expression levels in NC, Morc2a-KO, and rescued 4T1 cells.</w:t>
      </w:r>
    </w:p>
    <w:p w14:paraId="2FD62DD8" w14:textId="37F751CB" w:rsidR="00862F12" w:rsidRPr="00D129A1" w:rsidRDefault="00862F12" w:rsidP="003B33A3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(B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-C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 </w:t>
      </w:r>
      <w:bookmarkStart w:id="9" w:name="_Hlk225079213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NC, Morc2a-KO, and rescued 4T1 cells</w:t>
      </w:r>
      <w:bookmarkEnd w:id="9"/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were subjected to</w:t>
      </w:r>
      <w:r w:rsidRPr="00D129A1">
        <w:rPr>
          <w:color w:val="000000" w:themeColor="text1"/>
        </w:rPr>
        <w:t xml:space="preserve"> 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c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olony formation assays.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Representative images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of survival colonies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(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B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) and 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corresponding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quantitative 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results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(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C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) are shown.</w:t>
      </w:r>
    </w:p>
    <w:p w14:paraId="335D0869" w14:textId="64361FB1" w:rsidR="00862F12" w:rsidRPr="00D129A1" w:rsidRDefault="00862F12" w:rsidP="003B33A3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(D)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 xml:space="preserve">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NC, Morc2a-KO, and rescued 4T1 cells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were subjected to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cell proliferation assay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 by CCK8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</w:p>
    <w:p w14:paraId="3C660E68" w14:textId="79E39977" w:rsidR="00862F12" w:rsidRPr="00D129A1" w:rsidRDefault="00862F12" w:rsidP="00862F12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E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 Immunoblot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ting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analysis of M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or</w:t>
      </w:r>
      <w:r w:rsidR="00B73D97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c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2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a expression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levels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in</w:t>
      </w:r>
      <w:bookmarkStart w:id="10" w:name="_Hlk213627912"/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NC and Morc2a-KO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66cl-4</w:t>
      </w:r>
      <w:r w:rsidR="00B73D97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and AT-3 cells.</w:t>
      </w:r>
    </w:p>
    <w:bookmarkEnd w:id="10"/>
    <w:p w14:paraId="1F1F4761" w14:textId="0E404BBA" w:rsidR="003B33A3" w:rsidRPr="00D129A1" w:rsidRDefault="00862F12" w:rsidP="003B33A3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F-G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 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NC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and Morc2a-KO</w:t>
      </w:r>
      <w:r w:rsidR="00901077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66cl-4, and AT-3 cells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were subjected to</w:t>
      </w:r>
      <w:r w:rsidR="00901077" w:rsidRPr="00D129A1">
        <w:rPr>
          <w:color w:val="000000" w:themeColor="text1"/>
        </w:rPr>
        <w:t xml:space="preserve"> 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c</w:t>
      </w:r>
      <w:r w:rsidR="00901077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olony formation assays.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3B33A3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Representative images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of survival colonies</w:t>
      </w:r>
      <w:r w:rsidR="003B33A3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(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F</w:t>
      </w:r>
      <w:r w:rsidR="003B33A3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) and 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corresponding </w:t>
      </w:r>
      <w:r w:rsidR="003B33A3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quantitative </w:t>
      </w:r>
      <w:r w:rsidR="00901077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results</w:t>
      </w:r>
      <w:r w:rsidR="003B33A3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(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G</w:t>
      </w:r>
      <w:r w:rsidR="003B33A3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) are shown.</w:t>
      </w:r>
    </w:p>
    <w:p w14:paraId="30B16B0B" w14:textId="727171C7" w:rsidR="00862F12" w:rsidRDefault="00862F12" w:rsidP="00862F12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H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 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NC and Morc2a-KO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66cl-4, and AT-3 cells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were subjected to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cell proliferation assay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T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he proliferative kinetics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are sho</w:t>
      </w:r>
      <w:r>
        <w:rPr>
          <w:rFonts w:ascii="Palatino Linotype" w:hAnsi="Palatino Linotype" w:cs="Times New Roman" w:hint="eastAsia"/>
          <w:sz w:val="20"/>
          <w:szCs w:val="20"/>
        </w:rPr>
        <w:t xml:space="preserve">wn. </w:t>
      </w:r>
      <w:r w:rsidRPr="00901077">
        <w:rPr>
          <w:rFonts w:ascii="Palatino Linotype" w:hAnsi="Palatino Linotype" w:cs="Times New Roman"/>
          <w:sz w:val="20"/>
          <w:szCs w:val="20"/>
        </w:rPr>
        <w:t xml:space="preserve"> </w:t>
      </w:r>
    </w:p>
    <w:p w14:paraId="0E0215F4" w14:textId="5BCC6E33" w:rsidR="003B33A3" w:rsidRPr="003B33A3" w:rsidRDefault="003B33A3" w:rsidP="00E6702B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sz w:val="20"/>
          <w:szCs w:val="20"/>
        </w:rPr>
      </w:pPr>
      <w:r w:rsidRPr="003B33A3">
        <w:rPr>
          <w:rFonts w:ascii="Palatino Linotype" w:hAnsi="Palatino Linotype" w:cs="Times New Roman"/>
          <w:b/>
          <w:bCs/>
          <w:sz w:val="20"/>
          <w:szCs w:val="20"/>
        </w:rPr>
        <w:t>(</w:t>
      </w:r>
      <w:r w:rsidR="00862F12">
        <w:rPr>
          <w:rFonts w:ascii="Palatino Linotype" w:hAnsi="Palatino Linotype" w:cs="Times New Roman" w:hint="eastAsia"/>
          <w:b/>
          <w:bCs/>
          <w:sz w:val="20"/>
          <w:szCs w:val="20"/>
        </w:rPr>
        <w:t>I</w:t>
      </w:r>
      <w:r w:rsidRPr="003B33A3">
        <w:rPr>
          <w:rFonts w:ascii="Palatino Linotype" w:hAnsi="Palatino Linotype" w:cs="Times New Roman"/>
          <w:b/>
          <w:bCs/>
          <w:sz w:val="20"/>
          <w:szCs w:val="20"/>
        </w:rPr>
        <w:t>-</w:t>
      </w:r>
      <w:r w:rsidR="00862F12">
        <w:rPr>
          <w:rFonts w:ascii="Palatino Linotype" w:hAnsi="Palatino Linotype" w:cs="Times New Roman" w:hint="eastAsia"/>
          <w:b/>
          <w:bCs/>
          <w:sz w:val="20"/>
          <w:szCs w:val="20"/>
        </w:rPr>
        <w:t>L</w:t>
      </w:r>
      <w:r w:rsidRPr="003B33A3">
        <w:rPr>
          <w:rFonts w:ascii="Palatino Linotype" w:hAnsi="Palatino Linotype" w:cs="Times New Roman"/>
          <w:b/>
          <w:bCs/>
          <w:sz w:val="20"/>
          <w:szCs w:val="20"/>
        </w:rPr>
        <w:t>)</w:t>
      </w:r>
      <w:r w:rsidR="00901077"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</w:t>
      </w:r>
      <w:r w:rsidR="00862F12">
        <w:rPr>
          <w:rFonts w:ascii="Palatino Linotype" w:hAnsi="Palatino Linotype" w:cs="Times New Roman" w:hint="eastAsia"/>
          <w:sz w:val="20"/>
          <w:szCs w:val="20"/>
        </w:rPr>
        <w:t>NC</w:t>
      </w:r>
      <w:r w:rsidR="00901077" w:rsidRPr="00901077">
        <w:rPr>
          <w:rFonts w:ascii="Palatino Linotype" w:hAnsi="Palatino Linotype" w:cs="Times New Roman" w:hint="eastAsia"/>
          <w:sz w:val="20"/>
          <w:szCs w:val="20"/>
        </w:rPr>
        <w:t xml:space="preserve"> and Morc2-KO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 4T1 (</w:t>
      </w:r>
      <w:r w:rsidR="00862F12">
        <w:rPr>
          <w:rFonts w:ascii="Palatino Linotype" w:hAnsi="Palatino Linotype" w:cs="Times New Roman" w:hint="eastAsia"/>
          <w:sz w:val="20"/>
          <w:szCs w:val="20"/>
        </w:rPr>
        <w:t>I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, </w:t>
      </w:r>
      <w:r w:rsidR="00862F12">
        <w:rPr>
          <w:rFonts w:ascii="Palatino Linotype" w:hAnsi="Palatino Linotype" w:cs="Times New Roman" w:hint="eastAsia"/>
          <w:sz w:val="20"/>
          <w:szCs w:val="20"/>
        </w:rPr>
        <w:t>J</w:t>
      </w:r>
      <w:r w:rsidRPr="003B33A3">
        <w:rPr>
          <w:rFonts w:ascii="Palatino Linotype" w:hAnsi="Palatino Linotype" w:cs="Times New Roman"/>
          <w:sz w:val="20"/>
          <w:szCs w:val="20"/>
        </w:rPr>
        <w:t>) and 66cl-4 (</w:t>
      </w:r>
      <w:r w:rsidR="00862F12">
        <w:rPr>
          <w:rFonts w:ascii="Palatino Linotype" w:hAnsi="Palatino Linotype" w:cs="Times New Roman" w:hint="eastAsia"/>
          <w:sz w:val="20"/>
          <w:szCs w:val="20"/>
        </w:rPr>
        <w:t>K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, </w:t>
      </w:r>
      <w:r w:rsidR="00862F12">
        <w:rPr>
          <w:rFonts w:ascii="Palatino Linotype" w:hAnsi="Palatino Linotype" w:cs="Times New Roman" w:hint="eastAsia"/>
          <w:sz w:val="20"/>
          <w:szCs w:val="20"/>
        </w:rPr>
        <w:t>L</w:t>
      </w:r>
      <w:r w:rsidRPr="003B33A3">
        <w:rPr>
          <w:rFonts w:ascii="Palatino Linotype" w:hAnsi="Palatino Linotype" w:cs="Times New Roman"/>
          <w:sz w:val="20"/>
          <w:szCs w:val="20"/>
        </w:rPr>
        <w:t>) cells</w:t>
      </w:r>
      <w:r w:rsidR="00901077" w:rsidRPr="00901077">
        <w:rPr>
          <w:rFonts w:ascii="Palatino Linotype" w:hAnsi="Palatino Linotype" w:cs="Times New Roman" w:hint="eastAsia"/>
          <w:sz w:val="20"/>
          <w:szCs w:val="20"/>
        </w:rPr>
        <w:t xml:space="preserve"> were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 </w:t>
      </w:r>
      <w:r w:rsidR="00901077" w:rsidRPr="00901077">
        <w:rPr>
          <w:rFonts w:ascii="Palatino Linotype" w:hAnsi="Palatino Linotype" w:cs="Times New Roman"/>
          <w:sz w:val="20"/>
          <w:szCs w:val="20"/>
        </w:rPr>
        <w:t xml:space="preserve">orthotopically </w:t>
      </w:r>
      <w:r w:rsidRPr="003B33A3">
        <w:rPr>
          <w:rFonts w:ascii="Palatino Linotype" w:hAnsi="Palatino Linotype" w:cs="Times New Roman"/>
          <w:sz w:val="20"/>
          <w:szCs w:val="20"/>
        </w:rPr>
        <w:t>inoculat</w:t>
      </w:r>
      <w:r w:rsidR="00901077" w:rsidRPr="00901077">
        <w:rPr>
          <w:rFonts w:ascii="Palatino Linotype" w:hAnsi="Palatino Linotype" w:cs="Times New Roman" w:hint="eastAsia"/>
          <w:sz w:val="20"/>
          <w:szCs w:val="20"/>
        </w:rPr>
        <w:t>ed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 into the mammary fat pads of</w:t>
      </w:r>
      <w:r w:rsidR="00901077">
        <w:rPr>
          <w:rFonts w:ascii="Palatino Linotype" w:hAnsi="Palatino Linotype" w:cs="Times New Roman" w:hint="eastAsia"/>
          <w:sz w:val="20"/>
          <w:szCs w:val="20"/>
        </w:rPr>
        <w:t xml:space="preserve"> 5-week-old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 female BALB/c nude mice (n=8). </w:t>
      </w:r>
      <w:r w:rsidR="00E6702B" w:rsidRPr="00A8545C">
        <w:rPr>
          <w:rFonts w:ascii="Palatino Linotype" w:eastAsia="宋体" w:hAnsi="Palatino Linotype" w:cs="Arial" w:hint="eastAsia"/>
          <w:sz w:val="20"/>
          <w:szCs w:val="20"/>
        </w:rPr>
        <w:t>At the end of the experiment</w:t>
      </w:r>
      <w:r w:rsidR="00E6702B">
        <w:rPr>
          <w:rFonts w:ascii="Palatino Linotype" w:eastAsia="宋体" w:hAnsi="Palatino Linotype" w:cs="Arial" w:hint="eastAsia"/>
          <w:sz w:val="20"/>
          <w:szCs w:val="20"/>
        </w:rPr>
        <w:t>s</w:t>
      </w:r>
      <w:r w:rsidR="00E6702B" w:rsidRPr="00A8545C">
        <w:rPr>
          <w:rFonts w:ascii="Palatino Linotype" w:eastAsia="宋体" w:hAnsi="Palatino Linotype" w:cs="Arial" w:hint="eastAsia"/>
          <w:sz w:val="20"/>
          <w:szCs w:val="20"/>
        </w:rPr>
        <w:t>, all the mice were euthanized, and the xenograft tumors were excised and weighed.</w:t>
      </w:r>
      <w:r w:rsidR="00E6702B">
        <w:rPr>
          <w:rFonts w:ascii="Palatino Linotype" w:eastAsia="宋体" w:hAnsi="Palatino Linotype" w:cs="Arial" w:hint="eastAsia"/>
          <w:sz w:val="20"/>
          <w:szCs w:val="20"/>
        </w:rPr>
        <w:t xml:space="preserve"> </w:t>
      </w:r>
      <w:r w:rsidRPr="003B33A3">
        <w:rPr>
          <w:rFonts w:ascii="Palatino Linotype" w:hAnsi="Palatino Linotype" w:cs="Times New Roman"/>
          <w:sz w:val="20"/>
          <w:szCs w:val="20"/>
        </w:rPr>
        <w:t>Tumor volume (</w:t>
      </w:r>
      <w:r w:rsidR="00862F12">
        <w:rPr>
          <w:rFonts w:ascii="Palatino Linotype" w:hAnsi="Palatino Linotype" w:cs="Times New Roman" w:hint="eastAsia"/>
          <w:sz w:val="20"/>
          <w:szCs w:val="20"/>
        </w:rPr>
        <w:t>I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, </w:t>
      </w:r>
      <w:r w:rsidR="00862F12">
        <w:rPr>
          <w:rFonts w:ascii="Palatino Linotype" w:hAnsi="Palatino Linotype" w:cs="Times New Roman" w:hint="eastAsia"/>
          <w:sz w:val="20"/>
          <w:szCs w:val="20"/>
        </w:rPr>
        <w:t>K</w:t>
      </w:r>
      <w:r w:rsidRPr="003B33A3">
        <w:rPr>
          <w:rFonts w:ascii="Palatino Linotype" w:hAnsi="Palatino Linotype" w:cs="Times New Roman"/>
          <w:sz w:val="20"/>
          <w:szCs w:val="20"/>
        </w:rPr>
        <w:t>) and tumor weight (</w:t>
      </w:r>
      <w:r w:rsidR="00862F12">
        <w:rPr>
          <w:rFonts w:ascii="Palatino Linotype" w:hAnsi="Palatino Linotype" w:cs="Times New Roman" w:hint="eastAsia"/>
          <w:sz w:val="20"/>
          <w:szCs w:val="20"/>
        </w:rPr>
        <w:t>J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, </w:t>
      </w:r>
      <w:r w:rsidR="00862F12">
        <w:rPr>
          <w:rFonts w:ascii="Palatino Linotype" w:hAnsi="Palatino Linotype" w:cs="Times New Roman" w:hint="eastAsia"/>
          <w:sz w:val="20"/>
          <w:szCs w:val="20"/>
        </w:rPr>
        <w:t>L</w:t>
      </w:r>
      <w:r w:rsidRPr="003B33A3">
        <w:rPr>
          <w:rFonts w:ascii="Palatino Linotype" w:hAnsi="Palatino Linotype" w:cs="Times New Roman"/>
          <w:sz w:val="20"/>
          <w:szCs w:val="20"/>
        </w:rPr>
        <w:t xml:space="preserve">) are shown. </w:t>
      </w:r>
    </w:p>
    <w:p w14:paraId="0110F096" w14:textId="047A5FD7" w:rsidR="003B33A3" w:rsidRPr="003B33A3" w:rsidRDefault="00901077" w:rsidP="003B33A3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Note: </w:t>
      </w:r>
      <w:r w:rsidR="003B33A3" w:rsidRPr="003B33A3">
        <w:rPr>
          <w:rFonts w:ascii="Palatino Linotype" w:hAnsi="Palatino Linotype" w:cs="Times New Roman"/>
          <w:sz w:val="20"/>
          <w:szCs w:val="20"/>
        </w:rPr>
        <w:t>"</w:t>
      </w:r>
      <w:r w:rsidR="003B33A3" w:rsidRPr="00862F12">
        <w:rPr>
          <w:rFonts w:ascii="Palatino Linotype" w:hAnsi="Palatino Linotype" w:cs="Times New Roman"/>
          <w:i/>
          <w:iCs/>
          <w:sz w:val="20"/>
          <w:szCs w:val="20"/>
        </w:rPr>
        <w:t>ns</w:t>
      </w:r>
      <w:r w:rsidR="003B33A3" w:rsidRPr="003B33A3">
        <w:rPr>
          <w:rFonts w:ascii="Palatino Linotype" w:hAnsi="Palatino Linotype" w:cs="Times New Roman"/>
          <w:sz w:val="20"/>
          <w:szCs w:val="20"/>
        </w:rPr>
        <w:t>" indicates no significan</w:t>
      </w:r>
      <w:r w:rsidRPr="00901077">
        <w:rPr>
          <w:rFonts w:ascii="Palatino Linotype" w:hAnsi="Palatino Linotype" w:cs="Times New Roman" w:hint="eastAsia"/>
          <w:sz w:val="20"/>
          <w:szCs w:val="20"/>
        </w:rPr>
        <w:t>ce</w:t>
      </w:r>
      <w:r w:rsidR="003B33A3" w:rsidRPr="003B33A3">
        <w:rPr>
          <w:rFonts w:ascii="Palatino Linotype" w:hAnsi="Palatino Linotype" w:cs="Times New Roman"/>
          <w:sz w:val="20"/>
          <w:szCs w:val="20"/>
        </w:rPr>
        <w:t>.</w:t>
      </w:r>
    </w:p>
    <w:p w14:paraId="2444C53F" w14:textId="77777777" w:rsidR="003B33A3" w:rsidRPr="003B33A3" w:rsidRDefault="003B33A3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A2371F5" w14:textId="77777777" w:rsidR="003B33A3" w:rsidRDefault="003B33A3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ADFCA66" w14:textId="77777777" w:rsidR="003B33A3" w:rsidRDefault="003B33A3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AEBE41C" w14:textId="77777777" w:rsidR="003B33A3" w:rsidRDefault="003B33A3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D0A0B05" w14:textId="68B0087D" w:rsidR="00572E7C" w:rsidRPr="009866C2" w:rsidRDefault="00572E7C" w:rsidP="009866C2">
      <w:pPr>
        <w:snapToGrid w:val="0"/>
        <w:spacing w:line="480" w:lineRule="auto"/>
        <w:ind w:rightChars="-27" w:right="-57"/>
        <w:rPr>
          <w:rFonts w:ascii="Palatino Linotype" w:eastAsia="宋体" w:hAnsi="Palatino Linotype" w:cs="Arial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br w:type="page"/>
      </w:r>
    </w:p>
    <w:p w14:paraId="488CE598" w14:textId="7A6D6F27" w:rsidR="00572E7C" w:rsidRPr="006C1752" w:rsidRDefault="000A346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840512" behindDoc="0" locked="0" layoutInCell="1" allowOverlap="1" wp14:anchorId="32002A8C" wp14:editId="2F8F8C37">
            <wp:simplePos x="1144693" y="914400"/>
            <wp:positionH relativeFrom="column">
              <wp:align>center</wp:align>
            </wp:positionH>
            <wp:positionV relativeFrom="paragraph">
              <wp:posOffset>0</wp:posOffset>
            </wp:positionV>
            <wp:extent cx="5274000" cy="6094800"/>
            <wp:effectExtent l="19050" t="19050" r="22225" b="20320"/>
            <wp:wrapNone/>
            <wp:docPr id="14206575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60948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C960F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31207E4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DE7D703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8F2A5E6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317B75B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0EC1F4C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7BA9F0B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824FA46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C02C832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B8DCF2A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75851B3" w14:textId="77777777" w:rsidR="006A0C02" w:rsidRPr="006C1752" w:rsidRDefault="006A0C02" w:rsidP="00FF4204">
      <w:pPr>
        <w:snapToGrid w:val="0"/>
        <w:spacing w:line="66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B11C9BB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00F78EC" w14:textId="77777777" w:rsidR="006A0C0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B17EBC2" w14:textId="77777777" w:rsidR="00BB46B6" w:rsidRPr="006C1752" w:rsidRDefault="00BB46B6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BC325D5" w14:textId="77777777" w:rsidR="006A0C02" w:rsidRPr="006C1752" w:rsidRDefault="006A0C0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37B7564C" w14:textId="77777777" w:rsidR="00572E7C" w:rsidRPr="006C1752" w:rsidRDefault="00572E7C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8E429DC" w14:textId="77777777" w:rsidR="00C3775C" w:rsidRPr="006C1752" w:rsidRDefault="00C3775C" w:rsidP="00C3775C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5F0B6AA7" w14:textId="59E8EA1B" w:rsidR="008E7B4D" w:rsidRPr="008E7B4D" w:rsidRDefault="008E7B4D" w:rsidP="008E7B4D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Figure S</w:t>
      </w:r>
      <w:r w:rsidR="000A3462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8</w:t>
      </w: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. MORC2 expression is negatively correlated with anti-tumor immunity in TNBC.</w:t>
      </w: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/>
        <w:t xml:space="preserve">(A)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GSEA</w:t>
      </w:r>
      <w:r w:rsidR="00F418BD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showing significant enrichment of the </w:t>
      </w:r>
      <w:r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a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ntigen processing and presentation</w:t>
      </w:r>
      <w:r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pathway in MORC2-low tumors</w:t>
      </w:r>
      <w:r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, based on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the TNBC transcriptome data from the TCGA and METABRIC datasets. The normalized enrichment score (NES) and nominal </w:t>
      </w:r>
      <w:r w:rsidRPr="008E7B4D">
        <w:rPr>
          <w:rFonts w:ascii="Palatino Linotype" w:hAnsi="Palatino Linotype" w:cs="Times New Roman"/>
          <w:i/>
          <w:iCs/>
          <w:color w:val="000000" w:themeColor="text1"/>
          <w:sz w:val="20"/>
          <w:szCs w:val="20"/>
        </w:rPr>
        <w:t>p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-value are indicated.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br/>
      </w: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(B)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Spearman correlation analysis </w:t>
      </w:r>
      <w:r w:rsidR="00076216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of the expression </w:t>
      </w:r>
      <w:r w:rsidR="00076216">
        <w:rPr>
          <w:rFonts w:ascii="Palatino Linotype" w:hAnsi="Palatino Linotype" w:cs="Times New Roman"/>
          <w:color w:val="000000" w:themeColor="text1"/>
          <w:sz w:val="20"/>
          <w:szCs w:val="20"/>
        </w:rPr>
        <w:t>levels</w:t>
      </w:r>
      <w:r w:rsidR="00076216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between MORC2 and selected T cell activation-related genes in TNBC transcriptomic data from the TCGA and METABRIC cohorts.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br/>
      </w: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(C</w:t>
      </w:r>
      <w:r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-</w:t>
      </w: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D)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Spearman correlation analysis between MORC2 expression</w:t>
      </w:r>
      <w:r w:rsidR="00076216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levels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and the cytolytic score, </w:t>
      </w:r>
      <w:r w:rsidR="00076216" w:rsidRPr="00076216">
        <w:rPr>
          <w:rFonts w:ascii="Palatino Linotype" w:hAnsi="Palatino Linotype" w:cs="Times New Roman"/>
          <w:color w:val="000000" w:themeColor="text1"/>
          <w:sz w:val="20"/>
          <w:szCs w:val="20"/>
        </w:rPr>
        <w:t>which is calculated as the geometric mean of the expression levels of GZMA (Granzyme A) and PRF1 (Perforin 1)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, in the TCGA (C) and METABRIC (D) TNBC datasets.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br/>
      </w:r>
      <w:r w:rsidRPr="008E7B4D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(E) 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>Spearman correlation analysis</w:t>
      </w:r>
      <w:r w:rsidR="00076216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of the expression levels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between MORC2 and selected genes strongly linked to inflammation and immune activation,</w:t>
      </w:r>
      <w:r w:rsidR="00076216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using the</w:t>
      </w:r>
      <w:r w:rsidRPr="008E7B4D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TNBC transcriptomic data from the TCGA and METABRIC datasets.</w:t>
      </w:r>
    </w:p>
    <w:p w14:paraId="3EE432A7" w14:textId="77777777" w:rsidR="008E7B4D" w:rsidRDefault="008E7B4D" w:rsidP="00C3775C">
      <w:pPr>
        <w:spacing w:line="480" w:lineRule="auto"/>
        <w:rPr>
          <w:rFonts w:ascii="Palatino Linotype" w:hAnsi="Palatino Linotype" w:cs="Times New Roman"/>
          <w:b/>
          <w:bCs/>
          <w:color w:val="EE0000"/>
          <w:sz w:val="20"/>
          <w:szCs w:val="20"/>
        </w:rPr>
      </w:pPr>
    </w:p>
    <w:p w14:paraId="422E856E" w14:textId="77777777" w:rsidR="00A65C03" w:rsidRDefault="00A65C03">
      <w:pPr>
        <w:widowControl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1D1E4B36" w14:textId="3F37579B" w:rsidR="001163C8" w:rsidRDefault="00753BD5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51776" behindDoc="0" locked="0" layoutInCell="1" allowOverlap="1" wp14:anchorId="7CB81B76" wp14:editId="0A1DA343">
            <wp:simplePos x="0" y="0"/>
            <wp:positionH relativeFrom="column">
              <wp:posOffset>2263</wp:posOffset>
            </wp:positionH>
            <wp:positionV relativeFrom="paragraph">
              <wp:posOffset>0</wp:posOffset>
            </wp:positionV>
            <wp:extent cx="5274310" cy="3257550"/>
            <wp:effectExtent l="19050" t="19050" r="21590" b="19050"/>
            <wp:wrapNone/>
            <wp:docPr id="11313847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575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DFE25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4FBFA0E8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039D1A7B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4CAC1E0F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38101F12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4AA472F4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641BD896" w14:textId="77777777" w:rsidR="001163C8" w:rsidRDefault="001163C8" w:rsidP="00A65C03">
      <w:pPr>
        <w:spacing w:line="480" w:lineRule="auto"/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7E09F3A7" w14:textId="77777777" w:rsidR="00765D5B" w:rsidRDefault="00765D5B" w:rsidP="00765D5B">
      <w:pPr>
        <w:rPr>
          <w:rFonts w:ascii="Palatino Linotype" w:hAnsi="Palatino Linotype" w:cs="Times New Roman"/>
          <w:b/>
          <w:bCs/>
          <w:color w:val="0070C0"/>
          <w:sz w:val="20"/>
          <w:szCs w:val="20"/>
        </w:rPr>
      </w:pPr>
    </w:p>
    <w:p w14:paraId="0BF7905E" w14:textId="185B46EC" w:rsidR="00A65C03" w:rsidRPr="00D129A1" w:rsidRDefault="00A65C03" w:rsidP="00A65C03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Figure S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9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. TE subfamily enrichment and functional validation of representative ERV elements upon MORC2 loss.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/>
        <w:t>(A)</w:t>
      </w:r>
      <w:r w:rsidR="00974D3D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 xml:space="preserve">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Violin plot showing differential expression of TE subfamilies upon MORC2 loss, categorized by class (ERV</w:t>
      </w:r>
      <w:r w:rsidR="00974D3D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1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, ERV</w:t>
      </w:r>
      <w:r w:rsidR="00974D3D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K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, </w:t>
      </w:r>
      <w:r w:rsidR="00974D3D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ERVL,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LINE, SINE). </w:t>
      </w:r>
    </w:p>
    <w:p w14:paraId="1A88C4EE" w14:textId="34D84847" w:rsidR="00A65C03" w:rsidRPr="00D129A1" w:rsidRDefault="00A65C03" w:rsidP="00C3775C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B</w:t>
      </w:r>
      <w:r w:rsidR="00BF6810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-C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) </w:t>
      </w:r>
      <w:r w:rsidR="00974D3D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R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T-qPCR analysis of ISG</w:t>
      </w:r>
      <w:r w:rsidR="00974D3D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expression following knockdown of representative ERV elements </w:t>
      </w:r>
      <w:r w:rsidR="0008512B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L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TR22C2 (ERVK family) (B) and MER74C (ERVL family) (C) in MORC2-deficient cells.</w:t>
      </w:r>
      <w:r w:rsidR="00BF6810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BF6810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The </w:t>
      </w:r>
      <w:r w:rsidR="00BF6810" w:rsidRPr="00D129A1">
        <w:rPr>
          <w:rFonts w:ascii="Palatino Linotype" w:eastAsia="宋体" w:hAnsi="Palatino Linotype" w:cs="Arial" w:hint="eastAsia"/>
          <w:i/>
          <w:iCs/>
          <w:color w:val="000000" w:themeColor="text1"/>
          <w:sz w:val="20"/>
          <w:szCs w:val="20"/>
        </w:rPr>
        <w:t>p-</w:t>
      </w:r>
      <w:r w:rsidR="00BF6810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values were determined using </w:t>
      </w:r>
      <w:r w:rsidR="00BF6810" w:rsidRPr="00D129A1">
        <w:rPr>
          <w:rFonts w:ascii="Palatino Linotype" w:eastAsia="宋体" w:hAnsi="Palatino Linotype" w:cs="Times New Roman"/>
          <w:color w:val="000000" w:themeColor="text1"/>
          <w:sz w:val="20"/>
          <w:szCs w:val="20"/>
        </w:rPr>
        <w:t>one-way ANOVA</w:t>
      </w:r>
      <w:r w:rsidR="00BF6810" w:rsidRPr="00D129A1">
        <w:rPr>
          <w:rFonts w:ascii="Palatino Linotype" w:eastAsia="宋体" w:hAnsi="Palatino Linotype" w:cs="Arial" w:hint="eastAsia"/>
          <w:color w:val="000000" w:themeColor="text1"/>
          <w:sz w:val="20"/>
          <w:szCs w:val="20"/>
        </w:rPr>
        <w:t xml:space="preserve">, and </w:t>
      </w:r>
      <w:r w:rsidR="00BF6810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="00BF6810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ignificance levels are denoted as follows: ***</w:t>
      </w:r>
      <w:r w:rsidR="00BF6810" w:rsidRPr="00D129A1">
        <w:rPr>
          <w:rFonts w:ascii="Palatino Linotype" w:hAnsi="Palatino Linotype" w:cs="Times New Roman"/>
          <w:i/>
          <w:iCs/>
          <w:color w:val="000000" w:themeColor="text1"/>
          <w:sz w:val="20"/>
          <w:szCs w:val="20"/>
        </w:rPr>
        <w:t>p</w:t>
      </w:r>
      <w:r w:rsidR="00BF6810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&lt;0.001; "</w:t>
      </w:r>
      <w:r w:rsidR="00BF6810" w:rsidRPr="00D129A1">
        <w:rPr>
          <w:rFonts w:ascii="Palatino Linotype" w:hAnsi="Palatino Linotype" w:cs="Times New Roman"/>
          <w:i/>
          <w:iCs/>
          <w:color w:val="000000" w:themeColor="text1"/>
          <w:sz w:val="20"/>
          <w:szCs w:val="20"/>
        </w:rPr>
        <w:t>ns</w:t>
      </w:r>
      <w:r w:rsidR="00BF6810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" indicates no</w:t>
      </w:r>
      <w:r w:rsidR="00BF6810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BF6810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significan</w:t>
      </w:r>
      <w:r w:rsidR="00BF6810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ce</w:t>
      </w:r>
      <w:r w:rsidR="00BF6810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</w:p>
    <w:p w14:paraId="7C6D71C8" w14:textId="45DCD9F6" w:rsidR="00BF6810" w:rsidRPr="00D129A1" w:rsidRDefault="00BF6810" w:rsidP="00BF6810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D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)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Kernel density distributions of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log₂FC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(KO/NC) for each ERV subclass and LINE elements, with SINE+DNA as reference (permutation sign-flip test, </w:t>
      </w:r>
      <w:r w:rsidR="000A3462" w:rsidRPr="00D129A1">
        <w:rPr>
          <w:rFonts w:ascii="Palatino Linotype" w:hAnsi="Palatino Linotype" w:cs="Times New Roman" w:hint="eastAsia"/>
          <w:i/>
          <w:iCs/>
          <w:color w:val="000000" w:themeColor="text1"/>
          <w:sz w:val="20"/>
          <w:szCs w:val="20"/>
        </w:rPr>
        <w:t>p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=0.018). </w:t>
      </w:r>
    </w:p>
    <w:p w14:paraId="31CF4981" w14:textId="596F05E8" w:rsidR="00974D3D" w:rsidRPr="00D129A1" w:rsidRDefault="00BF6810" w:rsidP="00C3775C">
      <w:pPr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E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Ranked waterfall plot of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log₂FC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for all ERV and LINE elements (ERV, </w:t>
      </w:r>
      <w:r w:rsidRPr="00D129A1">
        <w:rPr>
          <w:rFonts w:ascii="Palatino Linotype" w:hAnsi="Palatino Linotype" w:cs="Times New Roman"/>
          <w:i/>
          <w:iCs/>
          <w:color w:val="000000" w:themeColor="text1"/>
          <w:sz w:val="20"/>
          <w:szCs w:val="20"/>
        </w:rPr>
        <w:t>p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= 0.018; LINE, </w:t>
      </w:r>
      <w:r w:rsidRPr="00D129A1">
        <w:rPr>
          <w:rFonts w:ascii="Palatino Linotype" w:hAnsi="Palatino Linotype" w:cs="Times New Roman"/>
          <w:i/>
          <w:iCs/>
          <w:color w:val="000000" w:themeColor="text1"/>
          <w:sz w:val="20"/>
          <w:szCs w:val="20"/>
        </w:rPr>
        <w:t>p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= 0.71).</w:t>
      </w:r>
    </w:p>
    <w:p w14:paraId="70EB2AC5" w14:textId="672510AB" w:rsidR="00A14CEF" w:rsidRDefault="00A14CEF">
      <w:pPr>
        <w:widowControl/>
        <w:jc w:val="left"/>
        <w:rPr>
          <w:rFonts w:ascii="Palatino Linotype" w:hAnsi="Palatino Linotype" w:cs="Arial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Arial"/>
          <w:color w:val="000000" w:themeColor="text1"/>
          <w:sz w:val="20"/>
          <w:szCs w:val="20"/>
        </w:rPr>
        <w:br w:type="page"/>
      </w:r>
    </w:p>
    <w:p w14:paraId="17A481E0" w14:textId="721CDA64" w:rsidR="007C7010" w:rsidRDefault="000A3462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  <w:r>
        <w:rPr>
          <w:rFonts w:ascii="Palatino Linotype" w:hAnsi="Palatino Linotype" w:cs="Arial"/>
          <w:noProof/>
          <w:color w:val="000000" w:themeColor="text1"/>
          <w:sz w:val="20"/>
          <w:szCs w:val="20"/>
        </w:rPr>
        <w:lastRenderedPageBreak/>
        <w:drawing>
          <wp:anchor distT="0" distB="0" distL="114300" distR="114300" simplePos="0" relativeHeight="251842560" behindDoc="0" locked="0" layoutInCell="1" allowOverlap="1" wp14:anchorId="53CFF771" wp14:editId="5538F6DC">
            <wp:simplePos x="0" y="0"/>
            <wp:positionH relativeFrom="column">
              <wp:posOffset>0</wp:posOffset>
            </wp:positionH>
            <wp:positionV relativeFrom="paragraph">
              <wp:posOffset>-3598</wp:posOffset>
            </wp:positionV>
            <wp:extent cx="5274000" cy="6084000"/>
            <wp:effectExtent l="19050" t="19050" r="22225" b="12065"/>
            <wp:wrapNone/>
            <wp:docPr id="132755163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60840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E7E077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708D3A84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386F0F99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432BA715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5EE3E014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270E9596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4C5CEC43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7A7C613E" w14:textId="77777777" w:rsidR="00A14CEF" w:rsidRDefault="00A14CEF" w:rsidP="00181590">
      <w:pPr>
        <w:spacing w:line="60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1F93FB8B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43EE7D57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77479D01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6E47BBCF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0B57835C" w14:textId="77777777" w:rsidR="00A14CEF" w:rsidRDefault="00A14CEF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7DB373A2" w14:textId="77777777" w:rsidR="00650452" w:rsidRDefault="00650452" w:rsidP="00200FFE">
      <w:pPr>
        <w:spacing w:line="480" w:lineRule="auto"/>
        <w:rPr>
          <w:rFonts w:ascii="Palatino Linotype" w:hAnsi="Palatino Linotype" w:cs="Arial"/>
          <w:color w:val="000000" w:themeColor="text1"/>
          <w:sz w:val="20"/>
          <w:szCs w:val="20"/>
        </w:rPr>
      </w:pPr>
    </w:p>
    <w:p w14:paraId="496B5AAB" w14:textId="77777777" w:rsidR="000A3462" w:rsidRDefault="000A3462" w:rsidP="007925C1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6FAD263" w14:textId="0563316A" w:rsidR="00076216" w:rsidRPr="006239F8" w:rsidRDefault="00076216" w:rsidP="007925C1">
      <w:pPr>
        <w:snapToGrid w:val="0"/>
        <w:spacing w:line="480" w:lineRule="auto"/>
        <w:rPr>
          <w:rFonts w:ascii="Palatino Linotype" w:hAnsi="Palatino Linotype" w:cs="Times New Roman"/>
        </w:rPr>
      </w:pPr>
      <w:r w:rsidRPr="00076216">
        <w:rPr>
          <w:rFonts w:ascii="Palatino Linotype" w:hAnsi="Palatino Linotype" w:cs="Times New Roman"/>
          <w:b/>
          <w:bCs/>
          <w:sz w:val="20"/>
          <w:szCs w:val="20"/>
        </w:rPr>
        <w:t>Figure S</w:t>
      </w:r>
      <w:r w:rsidR="00974D3D">
        <w:rPr>
          <w:rFonts w:ascii="Palatino Linotype" w:hAnsi="Palatino Linotype" w:cs="Times New Roman" w:hint="eastAsia"/>
          <w:b/>
          <w:bCs/>
          <w:sz w:val="20"/>
          <w:szCs w:val="20"/>
        </w:rPr>
        <w:t>10</w:t>
      </w:r>
      <w:r w:rsidRPr="00076216">
        <w:rPr>
          <w:rFonts w:ascii="Palatino Linotype" w:hAnsi="Palatino Linotype" w:cs="Times New Roman"/>
          <w:b/>
          <w:bCs/>
          <w:sz w:val="20"/>
          <w:szCs w:val="20"/>
        </w:rPr>
        <w:t>. MORC2 expression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levels are</w:t>
      </w:r>
      <w:r w:rsidRPr="00076216">
        <w:rPr>
          <w:rFonts w:ascii="Palatino Linotype" w:hAnsi="Palatino Linotype" w:cs="Times New Roman"/>
          <w:b/>
          <w:bCs/>
          <w:sz w:val="20"/>
          <w:szCs w:val="20"/>
        </w:rPr>
        <w:t xml:space="preserve"> inversely correlated with interferon response in cancer patients.</w:t>
      </w:r>
      <w:r w:rsidRPr="00076216">
        <w:rPr>
          <w:rFonts w:ascii="Palatino Linotype" w:hAnsi="Palatino Linotype" w:cs="Times New Roman"/>
          <w:b/>
          <w:bCs/>
          <w:sz w:val="20"/>
          <w:szCs w:val="20"/>
        </w:rPr>
        <w:br/>
        <w:t>(A) </w:t>
      </w:r>
      <w:r w:rsidRPr="00076216">
        <w:rPr>
          <w:rFonts w:ascii="Palatino Linotype" w:hAnsi="Palatino Linotype" w:cs="Times New Roman"/>
          <w:sz w:val="20"/>
          <w:szCs w:val="20"/>
        </w:rPr>
        <w:t>Distribution of the interferon-stimulated gene (ISG) score between MORC2-low and MORC2-high tumors across multiple common cancer types. The ISG score was derived from TCGA RNA-seq data using single-sample GSEA (</w:t>
      </w:r>
      <w:proofErr w:type="spellStart"/>
      <w:r w:rsidRPr="00076216">
        <w:rPr>
          <w:rFonts w:ascii="Palatino Linotype" w:hAnsi="Palatino Linotype" w:cs="Times New Roman"/>
          <w:sz w:val="20"/>
          <w:szCs w:val="20"/>
        </w:rPr>
        <w:t>ssGSEA</w:t>
      </w:r>
      <w:proofErr w:type="spellEnd"/>
      <w:r w:rsidRPr="00076216">
        <w:rPr>
          <w:rFonts w:ascii="Palatino Linotype" w:hAnsi="Palatino Linotype" w:cs="Times New Roman"/>
          <w:sz w:val="20"/>
          <w:szCs w:val="20"/>
        </w:rPr>
        <w:t xml:space="preserve">), with the </w:t>
      </w:r>
      <w:proofErr w:type="spellStart"/>
      <w:r w:rsidRPr="00076216">
        <w:rPr>
          <w:rFonts w:ascii="Palatino Linotype" w:hAnsi="Palatino Linotype" w:cs="Times New Roman"/>
          <w:sz w:val="20"/>
          <w:szCs w:val="20"/>
        </w:rPr>
        <w:t>MsigDB</w:t>
      </w:r>
      <w:proofErr w:type="spellEnd"/>
      <w:r w:rsidRPr="00076216">
        <w:rPr>
          <w:rFonts w:ascii="Palatino Linotype" w:hAnsi="Palatino Linotype" w:cs="Times New Roman"/>
          <w:sz w:val="20"/>
          <w:szCs w:val="20"/>
        </w:rPr>
        <w:t xml:space="preserve"> Hallmark "Interferon Alpha Response" and "Interferon Gamma Response" gene sets defining the signature. </w:t>
      </w:r>
      <w:r w:rsidRPr="00076216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076216">
        <w:rPr>
          <w:rFonts w:ascii="Palatino Linotype" w:hAnsi="Palatino Linotype" w:cs="Times New Roman"/>
          <w:sz w:val="20"/>
          <w:szCs w:val="20"/>
        </w:rPr>
        <w:t>-values were calculated</w:t>
      </w:r>
      <w:r w:rsidRPr="00B71994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by the </w:t>
      </w:r>
      <w:r w:rsidR="006239F8" w:rsidRPr="00B71994">
        <w:rPr>
          <w:rFonts w:ascii="Palatino Linotype" w:hAnsi="Palatino Linotype" w:cs="Times New Roman"/>
          <w:color w:val="000000" w:themeColor="text1"/>
        </w:rPr>
        <w:t>Wilcox</w:t>
      </w:r>
      <w:r w:rsidR="006239F8" w:rsidRPr="00B71994">
        <w:rPr>
          <w:rFonts w:ascii="Palatino Linotype" w:hAnsi="Palatino Linotype" w:cs="Times New Roman" w:hint="eastAsia"/>
          <w:color w:val="000000" w:themeColor="text1"/>
        </w:rPr>
        <w:t>on</w:t>
      </w:r>
      <w:r w:rsidRPr="00B71994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</w:t>
      </w:r>
      <w:bookmarkStart w:id="11" w:name="OLE_LINK53"/>
      <w:r w:rsidRPr="00B71994">
        <w:rPr>
          <w:rFonts w:ascii="Palatino Linotype" w:hAnsi="Palatino Linotype" w:cs="Times New Roman"/>
          <w:color w:val="000000" w:themeColor="text1"/>
          <w:sz w:val="20"/>
          <w:szCs w:val="20"/>
        </w:rPr>
        <w:t>test</w:t>
      </w:r>
      <w:bookmarkEnd w:id="11"/>
      <w:r w:rsidRPr="00B71994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076216">
        <w:rPr>
          <w:rFonts w:ascii="Palatino Linotype" w:hAnsi="Palatino Linotype" w:cs="Times New Roman"/>
          <w:sz w:val="20"/>
          <w:szCs w:val="20"/>
        </w:rPr>
        <w:t xml:space="preserve"> Significance levels are denoted as </w:t>
      </w:r>
      <w:r w:rsidRPr="00076216">
        <w:rPr>
          <w:rFonts w:ascii="Palatino Linotype" w:hAnsi="Palatino Linotype" w:cs="Times New Roman"/>
          <w:sz w:val="20"/>
          <w:szCs w:val="20"/>
        </w:rPr>
        <w:lastRenderedPageBreak/>
        <w:t>follows: *</w:t>
      </w:r>
      <w:r w:rsidRPr="00076216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076216">
        <w:rPr>
          <w:rFonts w:ascii="Palatino Linotype" w:hAnsi="Palatino Linotype" w:cs="Times New Roman"/>
          <w:sz w:val="20"/>
          <w:szCs w:val="20"/>
        </w:rPr>
        <w:t>&lt;0.05, **</w:t>
      </w:r>
      <w:r w:rsidRPr="00076216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076216">
        <w:rPr>
          <w:rFonts w:ascii="Palatino Linotype" w:hAnsi="Palatino Linotype" w:cs="Times New Roman"/>
          <w:sz w:val="20"/>
          <w:szCs w:val="20"/>
        </w:rPr>
        <w:t>&lt;0.01, ****</w:t>
      </w:r>
      <w:r w:rsidRPr="00076216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076216">
        <w:rPr>
          <w:rFonts w:ascii="Palatino Linotype" w:hAnsi="Palatino Linotype" w:cs="Times New Roman"/>
          <w:sz w:val="20"/>
          <w:szCs w:val="20"/>
        </w:rPr>
        <w:t>&lt;0.0001.</w:t>
      </w:r>
      <w:r w:rsidRPr="00076216">
        <w:rPr>
          <w:rFonts w:ascii="Palatino Linotype" w:hAnsi="Palatino Linotype" w:cs="Times New Roman"/>
          <w:sz w:val="20"/>
          <w:szCs w:val="20"/>
        </w:rPr>
        <w:br/>
      </w:r>
      <w:r w:rsidRPr="00076216">
        <w:rPr>
          <w:rFonts w:ascii="Palatino Linotype" w:hAnsi="Palatino Linotype" w:cs="Times New Roman"/>
          <w:b/>
          <w:bCs/>
          <w:sz w:val="20"/>
          <w:szCs w:val="20"/>
        </w:rPr>
        <w:t>(B) </w:t>
      </w:r>
      <w:r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Spearman correlation analysis between MORC2 expression</w:t>
      </w:r>
      <w:r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levels</w:t>
      </w:r>
      <w:r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and the ISG score across indicated cancer types, based on TCGA RNA-seq data</w:t>
      </w:r>
      <w:r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set</w:t>
      </w:r>
      <w:r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Pr="007925C1">
        <w:rPr>
          <w:rFonts w:ascii="Palatino Linotype" w:eastAsia="等线" w:hAnsi="Palatino Linotype" w:cs="Arial"/>
          <w:color w:val="000000" w:themeColor="text1"/>
          <w:sz w:val="20"/>
          <w:szCs w:val="20"/>
        </w:rPr>
        <w:t>LUAD, lung</w:t>
      </w:r>
      <w:r w:rsidRPr="007925C1">
        <w:rPr>
          <w:rFonts w:ascii="Palatino Linotype" w:eastAsia="等线" w:hAnsi="Palatino Linotype" w:cs="Arial" w:hint="eastAsia"/>
          <w:color w:val="000000" w:themeColor="text1"/>
          <w:sz w:val="20"/>
          <w:szCs w:val="20"/>
        </w:rPr>
        <w:t xml:space="preserve"> </w:t>
      </w:r>
      <w:r w:rsidRPr="007925C1">
        <w:rPr>
          <w:rFonts w:ascii="Palatino Linotype" w:eastAsia="等线" w:hAnsi="Palatino Linotype" w:cs="Arial"/>
          <w:color w:val="000000" w:themeColor="text1"/>
          <w:sz w:val="20"/>
          <w:szCs w:val="20"/>
        </w:rPr>
        <w:t>adenocarcinoma; LUSC, lung squamous cell carcinoma;</w:t>
      </w:r>
      <w:r w:rsid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7925C1"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STAD, s</w:t>
      </w:r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tomach </w:t>
      </w:r>
      <w:r w:rsid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a</w:t>
      </w:r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denocarcinoma</w:t>
      </w:r>
      <w:r w:rsidR="007925C1"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; </w:t>
      </w:r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PRAD, prostate adenocarcinoma;</w:t>
      </w:r>
      <w:r w:rsidR="007925C1"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LIHC, liver hepatocellular carcinoma;</w:t>
      </w:r>
      <w:r w:rsidR="007925C1"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BLCA, bladder urothelial carcinoma;</w:t>
      </w:r>
      <w:r w:rsidR="007925C1" w:rsidRPr="007925C1">
        <w:rPr>
          <w:color w:val="000000" w:themeColor="text1"/>
        </w:rPr>
        <w:t xml:space="preserve"> </w:t>
      </w:r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ESCA, </w:t>
      </w:r>
      <w:proofErr w:type="spellStart"/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>oesophageal</w:t>
      </w:r>
      <w:proofErr w:type="spellEnd"/>
      <w:r w:rsidR="007925C1" w:rsidRPr="007925C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carcinoma</w:t>
      </w:r>
      <w:r w:rsidR="007925C1" w:rsidRPr="007925C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. </w:t>
      </w:r>
    </w:p>
    <w:p w14:paraId="714CF395" w14:textId="276799C0" w:rsidR="007925C1" w:rsidRPr="007925C1" w:rsidRDefault="00076216" w:rsidP="00964436">
      <w:pPr>
        <w:snapToGrid w:val="0"/>
        <w:spacing w:line="480" w:lineRule="auto"/>
        <w:rPr>
          <w:rFonts w:ascii="Palatino Linotype" w:eastAsia="等线" w:hAnsi="Palatino Linotype" w:cs="Arial"/>
          <w:sz w:val="20"/>
          <w:szCs w:val="20"/>
        </w:rPr>
      </w:pPr>
      <w:r w:rsidRPr="00076216">
        <w:rPr>
          <w:rFonts w:ascii="Palatino Linotype" w:hAnsi="Palatino Linotype" w:cs="Times New Roman"/>
          <w:b/>
          <w:bCs/>
          <w:sz w:val="20"/>
          <w:szCs w:val="20"/>
        </w:rPr>
        <w:t>(C) </w:t>
      </w:r>
      <w:r w:rsidRPr="007925C1">
        <w:rPr>
          <w:rFonts w:ascii="Palatino Linotype" w:hAnsi="Palatino Linotype" w:cs="Times New Roman"/>
          <w:sz w:val="20"/>
          <w:szCs w:val="20"/>
        </w:rPr>
        <w:t>GSEA</w:t>
      </w:r>
      <w:r w:rsidR="00A71C65"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Pr="007925C1">
        <w:rPr>
          <w:rFonts w:ascii="Palatino Linotype" w:hAnsi="Palatino Linotype" w:cs="Times New Roman"/>
          <w:sz w:val="20"/>
          <w:szCs w:val="20"/>
        </w:rPr>
        <w:t xml:space="preserve">illustrating the enrichment of </w:t>
      </w:r>
      <w:proofErr w:type="spellStart"/>
      <w:r w:rsidRPr="007925C1">
        <w:rPr>
          <w:rFonts w:ascii="Palatino Linotype" w:hAnsi="Palatino Linotype" w:cs="Times New Roman"/>
          <w:sz w:val="20"/>
          <w:szCs w:val="20"/>
        </w:rPr>
        <w:t>MsigDB</w:t>
      </w:r>
      <w:proofErr w:type="spellEnd"/>
      <w:r w:rsidRPr="007925C1">
        <w:rPr>
          <w:rFonts w:ascii="Palatino Linotype" w:hAnsi="Palatino Linotype" w:cs="Times New Roman"/>
          <w:sz w:val="20"/>
          <w:szCs w:val="20"/>
        </w:rPr>
        <w:t xml:space="preserve"> Hallmark gene sets related to cancer immunity in MORC2-low tumors </w:t>
      </w:r>
      <w:r w:rsidR="007925C1">
        <w:rPr>
          <w:rFonts w:ascii="Palatino Linotype" w:hAnsi="Palatino Linotype" w:cs="Times New Roman" w:hint="eastAsia"/>
          <w:sz w:val="20"/>
          <w:szCs w:val="20"/>
        </w:rPr>
        <w:t xml:space="preserve">based on </w:t>
      </w:r>
      <w:r w:rsidRPr="007925C1">
        <w:rPr>
          <w:rFonts w:ascii="Palatino Linotype" w:hAnsi="Palatino Linotype" w:cs="Times New Roman"/>
          <w:sz w:val="20"/>
          <w:szCs w:val="20"/>
        </w:rPr>
        <w:t>TCGA RNA-seq data</w:t>
      </w:r>
      <w:r w:rsidR="007925C1">
        <w:rPr>
          <w:rFonts w:ascii="Palatino Linotype" w:hAnsi="Palatino Linotype" w:cs="Times New Roman" w:hint="eastAsia"/>
          <w:sz w:val="20"/>
          <w:szCs w:val="20"/>
        </w:rPr>
        <w:t>set</w:t>
      </w:r>
      <w:r w:rsidRPr="007925C1">
        <w:rPr>
          <w:rFonts w:ascii="Palatino Linotype" w:hAnsi="Palatino Linotype" w:cs="Times New Roman"/>
          <w:sz w:val="20"/>
          <w:szCs w:val="20"/>
        </w:rPr>
        <w:t>. Circle size corresponds to the enrichment significance (-</w:t>
      </w:r>
      <w:r w:rsidR="007925C1">
        <w:rPr>
          <w:rFonts w:ascii="Palatino Linotype" w:hAnsi="Palatino Linotype" w:cs="Times New Roman" w:hint="eastAsia"/>
          <w:sz w:val="20"/>
          <w:szCs w:val="20"/>
        </w:rPr>
        <w:t>l</w:t>
      </w:r>
      <w:r w:rsidRPr="007925C1">
        <w:rPr>
          <w:rFonts w:ascii="Palatino Linotype" w:hAnsi="Palatino Linotype" w:cs="Times New Roman"/>
          <w:sz w:val="20"/>
          <w:szCs w:val="20"/>
        </w:rPr>
        <w:t>og₁₀(</w:t>
      </w:r>
      <w:r w:rsidRPr="00A71C65">
        <w:rPr>
          <w:rFonts w:ascii="Palatino Linotype" w:hAnsi="Palatino Linotype" w:cs="Times New Roman"/>
          <w:i/>
          <w:iCs/>
          <w:sz w:val="20"/>
          <w:szCs w:val="20"/>
        </w:rPr>
        <w:t>q</w:t>
      </w:r>
      <w:r w:rsidRPr="007925C1">
        <w:rPr>
          <w:rFonts w:ascii="Palatino Linotype" w:hAnsi="Palatino Linotype" w:cs="Times New Roman"/>
          <w:sz w:val="20"/>
          <w:szCs w:val="20"/>
        </w:rPr>
        <w:t>-value)), and color represents the NES</w:t>
      </w:r>
      <w:r w:rsidR="00A71C65"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Pr="007925C1">
        <w:rPr>
          <w:rFonts w:ascii="Palatino Linotype" w:hAnsi="Palatino Linotype" w:cs="Times New Roman"/>
          <w:sz w:val="20"/>
          <w:szCs w:val="20"/>
        </w:rPr>
        <w:t>for each gene set in the respective cancer type.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 BLCA, bladder urothelial carcinoma; BRCA, breast invasive carcinoma; CESC,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cervical squamous cell carcinoma and endocervical adenocarcinoma;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CHOL, c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holangiocarcinoma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COAD,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colon adenocarcinoma;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DLBC,</w:t>
      </w:r>
      <w:r w:rsidR="007925C1" w:rsidRPr="007925C1">
        <w:t xml:space="preserve">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l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ymphoid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n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eoplasm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d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iffuse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l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arge B-cell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l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ymphoma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ESCA, </w:t>
      </w:r>
      <w:proofErr w:type="spellStart"/>
      <w:r w:rsidR="007925C1" w:rsidRPr="007925C1">
        <w:rPr>
          <w:rFonts w:ascii="Palatino Linotype" w:eastAsia="等线" w:hAnsi="Palatino Linotype" w:cs="Arial"/>
          <w:sz w:val="20"/>
          <w:szCs w:val="20"/>
        </w:rPr>
        <w:t>oesophageal</w:t>
      </w:r>
      <w:proofErr w:type="spellEnd"/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 carcinoma; GBM, glioblastoma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multiforme; HNSC, head and neck squamous cell carcinoma;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KICH,</w:t>
      </w:r>
      <w:r w:rsidR="007925C1" w:rsidRPr="007925C1">
        <w:t xml:space="preserve">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k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idney 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hromophobe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KIRC, kidney renal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clear cell carcinoma; KIRP, kidney renal papillary cell carcinoma;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LAML, a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cute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m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yeloid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l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eukemia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LGG, brain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lower grade glioma; LIHC, liver hepatocellular carcinoma; LUAD, lung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 xml:space="preserve">adenocarcinoma; LUSC, lung squamous cell carcinoma;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MESO,</w:t>
      </w:r>
      <w:r w:rsidR="00964436" w:rsidRPr="00964436">
        <w:t xml:space="preserve">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m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esothelioma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OV, ovarian serous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cystadenocarcinoma; PAAD, pancreatic adenocarcinoma;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PCPG,</w:t>
      </w:r>
      <w:r w:rsidR="007925C1">
        <w:rPr>
          <w:rFonts w:ascii="Palatino Linotype" w:eastAsia="等线" w:hAnsi="Palatino Linotype" w:cs="Arial" w:hint="eastAsia"/>
          <w:sz w:val="20"/>
          <w:szCs w:val="20"/>
        </w:rPr>
        <w:t xml:space="preserve"> </w:t>
      </w:r>
      <w:r w:rsidR="007925C1" w:rsidRPr="007925C1">
        <w:rPr>
          <w:rFonts w:ascii="Palatino Linotype" w:eastAsia="等线" w:hAnsi="Palatino Linotype" w:cs="Arial"/>
          <w:sz w:val="20"/>
          <w:szCs w:val="20"/>
        </w:rPr>
        <w:t>pheochromocytoma and paraganglioma; PRAD, prostate adenocarcinoma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READ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r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ectum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a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denocarcinoma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SARC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s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arcoma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SKCM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s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kin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utaneous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m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elanoma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STAD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s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tomach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a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denocarcinoma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TGCT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t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esticular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g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erm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ell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t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umors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THCA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t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hyroid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arcinoma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THYM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t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hymoma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UCEC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u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terine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orpus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e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ndometrial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arcinoma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UCS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u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terine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c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arcinosarcoma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; 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UVM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, u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 xml:space="preserve">veal 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>m</w:t>
      </w:r>
      <w:r w:rsidR="00964436" w:rsidRPr="00964436">
        <w:rPr>
          <w:rFonts w:ascii="Palatino Linotype" w:eastAsia="等线" w:hAnsi="Palatino Linotype" w:cs="Arial"/>
          <w:sz w:val="20"/>
          <w:szCs w:val="20"/>
        </w:rPr>
        <w:t>elanoma</w:t>
      </w:r>
      <w:r w:rsidR="00964436">
        <w:rPr>
          <w:rFonts w:ascii="Palatino Linotype" w:eastAsia="等线" w:hAnsi="Palatino Linotype" w:cs="Arial" w:hint="eastAsia"/>
          <w:sz w:val="20"/>
          <w:szCs w:val="20"/>
        </w:rPr>
        <w:t xml:space="preserve">. </w:t>
      </w:r>
    </w:p>
    <w:p w14:paraId="2B5F4519" w14:textId="30297CFD" w:rsidR="00076216" w:rsidRPr="007925C1" w:rsidRDefault="00076216" w:rsidP="007925C1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425DD8BF" w14:textId="77777777" w:rsidR="00076216" w:rsidRDefault="00076216" w:rsidP="00200FFE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E42EFB3" w14:textId="7CB9ABEE" w:rsidR="00076216" w:rsidRDefault="00076216" w:rsidP="00200FFE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5A26D0C" w14:textId="70BF4F60" w:rsidR="00076216" w:rsidRDefault="00EC7655" w:rsidP="00200FFE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rFonts w:ascii="Palatino Linotype" w:hAnsi="Palatino Linotype" w:cs="Times New Roman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843584" behindDoc="0" locked="0" layoutInCell="1" allowOverlap="1" wp14:anchorId="0C8B7FFE" wp14:editId="6F459BC7">
            <wp:simplePos x="0" y="0"/>
            <wp:positionH relativeFrom="column">
              <wp:posOffset>-1270</wp:posOffset>
            </wp:positionH>
            <wp:positionV relativeFrom="paragraph">
              <wp:posOffset>5292</wp:posOffset>
            </wp:positionV>
            <wp:extent cx="5274000" cy="5144400"/>
            <wp:effectExtent l="19050" t="19050" r="22225" b="18415"/>
            <wp:wrapNone/>
            <wp:docPr id="107580796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144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75A06E" w14:textId="4994E919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12043AAF" w14:textId="77777777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9D203E7" w14:textId="77777777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6AED454" w14:textId="77777777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75BAD520" w14:textId="77777777" w:rsidR="00AF5338" w:rsidRDefault="00AF5338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D085966" w14:textId="77777777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54B333C" w14:textId="77777777" w:rsidR="001163C8" w:rsidRDefault="001163C8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A7F5B94" w14:textId="77777777" w:rsidR="001163C8" w:rsidRDefault="001163C8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6ED0BB1F" w14:textId="77777777" w:rsidR="001163C8" w:rsidRDefault="001163C8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EE37765" w14:textId="77777777" w:rsidR="001163C8" w:rsidRDefault="001163C8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12D705A" w14:textId="77777777" w:rsidR="001163C8" w:rsidRDefault="001163C8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A2726DD" w14:textId="77777777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1DC2ACD" w14:textId="77777777" w:rsidR="00DC029B" w:rsidRDefault="00DC029B" w:rsidP="00DC029B">
      <w:pPr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759F3A7" w14:textId="7733020D" w:rsidR="00DC029B" w:rsidRPr="00D129A1" w:rsidRDefault="00DC029B" w:rsidP="00DC029B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C029B">
        <w:rPr>
          <w:rFonts w:ascii="Palatino Linotype" w:hAnsi="Palatino Linotype" w:cs="Times New Roman"/>
          <w:b/>
          <w:bCs/>
          <w:sz w:val="20"/>
          <w:szCs w:val="20"/>
        </w:rPr>
        <w:t>Figure S</w:t>
      </w:r>
      <w:r w:rsidR="00A65C03">
        <w:rPr>
          <w:rFonts w:ascii="Palatino Linotype" w:hAnsi="Palatino Linotype" w:cs="Times New Roman" w:hint="eastAsia"/>
          <w:b/>
          <w:bCs/>
          <w:sz w:val="20"/>
          <w:szCs w:val="20"/>
        </w:rPr>
        <w:t>1</w:t>
      </w:r>
      <w:r w:rsidR="00974D3D">
        <w:rPr>
          <w:rFonts w:ascii="Palatino Linotype" w:hAnsi="Palatino Linotype" w:cs="Times New Roman" w:hint="eastAsia"/>
          <w:b/>
          <w:bCs/>
          <w:sz w:val="20"/>
          <w:szCs w:val="20"/>
        </w:rPr>
        <w:t>1</w:t>
      </w:r>
      <w:r w:rsidRPr="00DC029B">
        <w:rPr>
          <w:rFonts w:ascii="Palatino Linotype" w:hAnsi="Palatino Linotype" w:cs="Times New Roman"/>
          <w:b/>
          <w:bCs/>
          <w:sz w:val="20"/>
          <w:szCs w:val="20"/>
        </w:rPr>
        <w:t>. Deletion of MORC2 activates interferon responses via endogenous nucleic acid-sensing pathways.</w:t>
      </w:r>
      <w:r w:rsidRPr="00DC029B">
        <w:rPr>
          <w:rFonts w:ascii="Palatino Linotype" w:hAnsi="Palatino Linotype" w:cs="Times New Roman"/>
          <w:b/>
          <w:bCs/>
          <w:sz w:val="20"/>
          <w:szCs w:val="20"/>
        </w:rPr>
        <w:br/>
        <w:t>(A) </w:t>
      </w:r>
      <w:r w:rsidRPr="00DC029B">
        <w:rPr>
          <w:rFonts w:ascii="Palatino Linotype" w:hAnsi="Palatino Linotype" w:cs="Times New Roman"/>
          <w:sz w:val="20"/>
          <w:szCs w:val="20"/>
        </w:rPr>
        <w:t>Schematic diagram illustrating the signaling pathways of pattern recognition receptors involved in endogenous nucleic acid sensing.</w:t>
      </w:r>
      <w:r w:rsidRPr="00DC029B">
        <w:rPr>
          <w:rFonts w:ascii="Palatino Linotype" w:hAnsi="Palatino Linotype" w:cs="Times New Roman"/>
          <w:b/>
          <w:bCs/>
          <w:sz w:val="20"/>
          <w:szCs w:val="20"/>
        </w:rPr>
        <w:br/>
        <w:t>(B) </w:t>
      </w:r>
      <w:r w:rsidRPr="00DC029B">
        <w:rPr>
          <w:rFonts w:ascii="Palatino Linotype" w:hAnsi="Palatino Linotype" w:cs="Times New Roman"/>
          <w:sz w:val="20"/>
          <w:szCs w:val="20"/>
        </w:rPr>
        <w:t>Representative immunofluoresce</w:t>
      </w:r>
      <w:r>
        <w:rPr>
          <w:rFonts w:ascii="Palatino Linotype" w:hAnsi="Palatino Linotype" w:cs="Times New Roman" w:hint="eastAsia"/>
          <w:sz w:val="20"/>
          <w:szCs w:val="20"/>
        </w:rPr>
        <w:t>nt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images of </w:t>
      </w:r>
      <w:r w:rsidR="00CD2892">
        <w:rPr>
          <w:rFonts w:ascii="Palatino Linotype" w:hAnsi="Palatino Linotype" w:cs="Times New Roman"/>
          <w:sz w:val="20"/>
          <w:szCs w:val="20"/>
        </w:rPr>
        <w:t>NC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and MORC2-KO </w:t>
      </w:r>
      <w:r w:rsidR="00CD2892">
        <w:rPr>
          <w:rFonts w:ascii="Palatino Linotype" w:hAnsi="Palatino Linotype" w:cs="Times New Roman"/>
          <w:sz w:val="20"/>
          <w:szCs w:val="20"/>
        </w:rPr>
        <w:t>MDA-MB-231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and </w:t>
      </w:r>
      <w:r w:rsidR="004459DB">
        <w:rPr>
          <w:rFonts w:ascii="Palatino Linotype" w:hAnsi="Palatino Linotype" w:cs="Times New Roman"/>
          <w:sz w:val="20"/>
          <w:szCs w:val="20"/>
        </w:rPr>
        <w:t>BT-549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cells stained with the J2 anti-dsRNA antibody (green) and DAPI (blue). Scale bar: 10 </w:t>
      </w:r>
      <w:proofErr w:type="spellStart"/>
      <w:r w:rsidRPr="00DC029B">
        <w:rPr>
          <w:rFonts w:ascii="Palatino Linotype" w:hAnsi="Palatino Linotype" w:cs="Times New Roman"/>
          <w:sz w:val="20"/>
          <w:szCs w:val="20"/>
        </w:rPr>
        <w:t>μm</w:t>
      </w:r>
      <w:proofErr w:type="spellEnd"/>
      <w:r w:rsidRPr="00DC029B">
        <w:rPr>
          <w:rFonts w:ascii="Palatino Linotype" w:hAnsi="Palatino Linotype" w:cs="Times New Roman"/>
          <w:sz w:val="20"/>
          <w:szCs w:val="20"/>
        </w:rPr>
        <w:t>.</w:t>
      </w:r>
      <w:r w:rsidRPr="00DC029B">
        <w:rPr>
          <w:rFonts w:ascii="Palatino Linotype" w:hAnsi="Palatino Linotype" w:cs="Times New Roman"/>
          <w:sz w:val="20"/>
          <w:szCs w:val="20"/>
        </w:rPr>
        <w:br/>
      </w:r>
      <w:r w:rsidRPr="00DC029B">
        <w:rPr>
          <w:rFonts w:ascii="Palatino Linotype" w:hAnsi="Palatino Linotype" w:cs="Times New Roman"/>
          <w:b/>
          <w:bCs/>
          <w:sz w:val="20"/>
          <w:szCs w:val="20"/>
        </w:rPr>
        <w:t>(C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>-</w:t>
      </w:r>
      <w:r w:rsidRPr="00DC029B">
        <w:rPr>
          <w:rFonts w:ascii="Palatino Linotype" w:hAnsi="Palatino Linotype" w:cs="Times New Roman"/>
          <w:b/>
          <w:bCs/>
          <w:sz w:val="20"/>
          <w:szCs w:val="20"/>
        </w:rPr>
        <w:t>D) 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Flow cytometric analysis of dsRNA levels in </w:t>
      </w:r>
      <w:r w:rsidR="00CD2892">
        <w:rPr>
          <w:rFonts w:ascii="Palatino Linotype" w:hAnsi="Palatino Linotype" w:cs="Times New Roman"/>
          <w:sz w:val="20"/>
          <w:szCs w:val="20"/>
        </w:rPr>
        <w:t>NC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and MORC2-KO </w:t>
      </w:r>
      <w:r w:rsidR="00CD2892">
        <w:rPr>
          <w:rFonts w:ascii="Palatino Linotype" w:hAnsi="Palatino Linotype" w:cs="Times New Roman"/>
          <w:sz w:val="20"/>
          <w:szCs w:val="20"/>
        </w:rPr>
        <w:t>MDA-MB-231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and </w:t>
      </w:r>
      <w:r w:rsidR="004459DB">
        <w:rPr>
          <w:rFonts w:ascii="Palatino Linotype" w:hAnsi="Palatino Linotype" w:cs="Times New Roman"/>
          <w:sz w:val="20"/>
          <w:szCs w:val="20"/>
        </w:rPr>
        <w:t>BT-549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cells</w:t>
      </w:r>
      <w:r>
        <w:rPr>
          <w:rFonts w:ascii="Palatino Linotype" w:hAnsi="Palatino Linotype" w:cs="Times New Roman" w:hint="eastAsia"/>
          <w:sz w:val="20"/>
          <w:szCs w:val="20"/>
        </w:rPr>
        <w:t>. R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epresentative histograms (C) and quantitative </w:t>
      </w:r>
      <w:r>
        <w:rPr>
          <w:rFonts w:ascii="Palatino Linotype" w:hAnsi="Palatino Linotype" w:cs="Times New Roman" w:hint="eastAsia"/>
          <w:sz w:val="20"/>
          <w:szCs w:val="20"/>
        </w:rPr>
        <w:t>results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(D</w:t>
      </w:r>
      <w:r>
        <w:rPr>
          <w:rFonts w:ascii="Palatino Linotype" w:hAnsi="Palatino Linotype" w:cs="Times New Roman" w:hint="eastAsia"/>
          <w:sz w:val="20"/>
          <w:szCs w:val="20"/>
        </w:rPr>
        <w:t xml:space="preserve">) are shown. </w:t>
      </w:r>
      <w:r w:rsidRPr="00DC029B">
        <w:rPr>
          <w:rFonts w:ascii="Palatino Linotype" w:hAnsi="Palatino Linotype" w:cs="Times New Roman"/>
          <w:sz w:val="20"/>
          <w:szCs w:val="20"/>
        </w:rPr>
        <w:br/>
      </w:r>
      <w:r w:rsidRPr="00DC029B">
        <w:rPr>
          <w:rFonts w:ascii="Palatino Linotype" w:hAnsi="Palatino Linotype" w:cs="Times New Roman"/>
          <w:b/>
          <w:bCs/>
          <w:sz w:val="20"/>
          <w:szCs w:val="20"/>
        </w:rPr>
        <w:t>(E) </w:t>
      </w:r>
      <w:r w:rsidRPr="00DC029B">
        <w:rPr>
          <w:rFonts w:ascii="Palatino Linotype" w:hAnsi="Palatino Linotype" w:cs="Times New Roman"/>
          <w:sz w:val="20"/>
          <w:szCs w:val="20"/>
        </w:rPr>
        <w:t>Representative immunofluorescen</w:t>
      </w:r>
      <w:r w:rsidRPr="00DC029B">
        <w:rPr>
          <w:rFonts w:ascii="Palatino Linotype" w:hAnsi="Palatino Linotype" w:cs="Times New Roman" w:hint="eastAsia"/>
          <w:sz w:val="20"/>
          <w:szCs w:val="20"/>
        </w:rPr>
        <w:t>t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images of </w:t>
      </w:r>
      <w:r w:rsidR="00CD2892">
        <w:rPr>
          <w:rFonts w:ascii="Palatino Linotype" w:hAnsi="Palatino Linotype" w:cs="Times New Roman"/>
          <w:sz w:val="20"/>
          <w:szCs w:val="20"/>
        </w:rPr>
        <w:t>NC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and MORC2-KO </w:t>
      </w:r>
      <w:r w:rsidR="00CD2892">
        <w:rPr>
          <w:rFonts w:ascii="Palatino Linotype" w:hAnsi="Palatino Linotype" w:cs="Times New Roman"/>
          <w:sz w:val="20"/>
          <w:szCs w:val="20"/>
        </w:rPr>
        <w:t>MDA-MB-231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and </w:t>
      </w:r>
      <w:r w:rsidR="004459DB">
        <w:rPr>
          <w:rFonts w:ascii="Palatino Linotype" w:hAnsi="Palatino Linotype" w:cs="Times New Roman"/>
          <w:sz w:val="20"/>
          <w:szCs w:val="20"/>
        </w:rPr>
        <w:t>BT-549</w:t>
      </w:r>
      <w:r w:rsidRPr="00DC029B">
        <w:rPr>
          <w:rFonts w:ascii="Palatino Linotype" w:hAnsi="Palatino Linotype" w:cs="Times New Roman"/>
          <w:sz w:val="20"/>
          <w:szCs w:val="20"/>
        </w:rPr>
        <w:t xml:space="preserve"> cells stained for cytosolic dsDNA (green) and DAPI (blue). DAPI staining was used to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lastRenderedPageBreak/>
        <w:t xml:space="preserve">delineate nuclei and aid in the identification of cytoplasmic dsDNA. Scale bar: 7.5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μm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br/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(F) </w:t>
      </w:r>
      <w:r w:rsidR="00974D3D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RT-qPCR analysis of ISG</w:t>
      </w:r>
      <w:r w:rsidR="00974D3D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="00974D3D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expression in MORC2-</w:t>
      </w:r>
      <w:r w:rsidR="00974D3D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KO</w:t>
      </w:r>
      <w:r w:rsidR="00974D3D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cells following lamivudine</w:t>
      </w:r>
      <w:r w:rsidR="000A3462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(3TC)</w:t>
      </w:r>
      <w:r w:rsidR="00974D3D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treatment. </w:t>
      </w:r>
    </w:p>
    <w:p w14:paraId="0FE2A02E" w14:textId="65D4490C" w:rsidR="00974D3D" w:rsidRPr="00D129A1" w:rsidRDefault="00974D3D" w:rsidP="00DC029B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G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 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Validation of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the knockdown efficiency of key 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RNA (MDA5) and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DNA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(</w:t>
      </w:r>
      <w:proofErr w:type="spellStart"/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cGAS</w:t>
      </w:r>
      <w:proofErr w:type="spellEnd"/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sensors in MORC2-KO </w:t>
      </w:r>
      <w:r w:rsidR="00CD2892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MDA-MB-231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and </w:t>
      </w:r>
      <w:r w:rsidR="004459DB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BT-549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cells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by immunoblotting assays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</w:p>
    <w:p w14:paraId="3191BC88" w14:textId="66AABE9D" w:rsidR="00974D3D" w:rsidRPr="00D129A1" w:rsidRDefault="00974D3D" w:rsidP="00DC029B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H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 </w:t>
      </w:r>
      <w:r w:rsidR="005C50FE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Immunoblotting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analysis of MORC3 and MORC4 expression in MORC2-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KO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cells. </w:t>
      </w:r>
    </w:p>
    <w:p w14:paraId="2D1ED1F8" w14:textId="42D21167" w:rsidR="00DC029B" w:rsidRPr="00974D3D" w:rsidRDefault="00974D3D" w:rsidP="00974D3D">
      <w:pPr>
        <w:widowControl/>
        <w:jc w:val="left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sz w:val="20"/>
          <w:szCs w:val="20"/>
        </w:rPr>
        <w:br w:type="page"/>
      </w:r>
    </w:p>
    <w:p w14:paraId="646F81A6" w14:textId="0DBDE921" w:rsidR="000F73A6" w:rsidRPr="006C1752" w:rsidRDefault="000A3462" w:rsidP="00D31C44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  <w:r>
        <w:rPr>
          <w:rFonts w:ascii="Palatino Linotype" w:hAnsi="Palatino Linotype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844608" behindDoc="0" locked="0" layoutInCell="1" allowOverlap="1" wp14:anchorId="327A5365" wp14:editId="6E8D21E9">
            <wp:simplePos x="1144693" y="921173"/>
            <wp:positionH relativeFrom="column">
              <wp:align>center</wp:align>
            </wp:positionH>
            <wp:positionV relativeFrom="paragraph">
              <wp:posOffset>6985</wp:posOffset>
            </wp:positionV>
            <wp:extent cx="5274000" cy="3704400"/>
            <wp:effectExtent l="19050" t="19050" r="22225" b="10795"/>
            <wp:wrapNone/>
            <wp:docPr id="49704305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37044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6B49C1" w14:textId="0304B159" w:rsidR="000F73A6" w:rsidRPr="006C1752" w:rsidRDefault="000F73A6" w:rsidP="00D31C44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69DBDDD4" w14:textId="269EA723" w:rsidR="000F73A6" w:rsidRPr="006C1752" w:rsidRDefault="000F73A6" w:rsidP="00D31C44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6E154E8A" w14:textId="31978192" w:rsidR="000F73A6" w:rsidRPr="006C1752" w:rsidRDefault="000F73A6" w:rsidP="00D31C44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3771A1E5" w14:textId="77777777" w:rsidR="000F73A6" w:rsidRDefault="000F73A6" w:rsidP="00D31C44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29E1070C" w14:textId="77777777" w:rsidR="00A14CEF" w:rsidRDefault="00A14CEF" w:rsidP="00D31C44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2F483E65" w14:textId="77777777" w:rsidR="00A14CEF" w:rsidRDefault="00A14CEF" w:rsidP="00D31C44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5277957C" w14:textId="77777777" w:rsidR="00A14CEF" w:rsidRDefault="00A14CEF" w:rsidP="00D31C44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53A7B68A" w14:textId="77777777" w:rsidR="00A14CEF" w:rsidRPr="006C1752" w:rsidRDefault="00A14CEF" w:rsidP="00D31C44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02DC7A87" w14:textId="77777777" w:rsidR="007A1A5D" w:rsidRDefault="007A1A5D" w:rsidP="00D31C44">
      <w:pPr>
        <w:spacing w:line="480" w:lineRule="auto"/>
        <w:ind w:rightChars="-27" w:right="-57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33A81A7" w14:textId="20E2AD52" w:rsidR="007A1A5D" w:rsidRPr="00B06512" w:rsidRDefault="007A1A5D" w:rsidP="007A1A5D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sz w:val="20"/>
          <w:szCs w:val="20"/>
        </w:rPr>
      </w:pPr>
      <w:r w:rsidRPr="007A1A5D">
        <w:rPr>
          <w:rFonts w:ascii="Palatino Linotype" w:hAnsi="Palatino Linotype" w:cs="Times New Roman"/>
          <w:b/>
          <w:bCs/>
          <w:sz w:val="20"/>
          <w:szCs w:val="20"/>
        </w:rPr>
        <w:t>Figure S</w:t>
      </w:r>
      <w:r w:rsidR="0057102B">
        <w:rPr>
          <w:rFonts w:ascii="Palatino Linotype" w:hAnsi="Palatino Linotype" w:cs="Times New Roman" w:hint="eastAsia"/>
          <w:b/>
          <w:bCs/>
          <w:sz w:val="20"/>
          <w:szCs w:val="20"/>
        </w:rPr>
        <w:t>1</w:t>
      </w:r>
      <w:r w:rsidR="00974D3D">
        <w:rPr>
          <w:rFonts w:ascii="Palatino Linotype" w:hAnsi="Palatino Linotype" w:cs="Times New Roman" w:hint="eastAsia"/>
          <w:b/>
          <w:bCs/>
          <w:sz w:val="20"/>
          <w:szCs w:val="20"/>
        </w:rPr>
        <w:t>2</w:t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t>. SETDB1 is upregulated in TNBC and inversely correlated with interferon response.</w:t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br/>
        <w:t>(A</w:t>
      </w:r>
      <w:r w:rsidR="00B06512">
        <w:rPr>
          <w:rFonts w:ascii="Palatino Linotype" w:hAnsi="Palatino Linotype" w:cs="Times New Roman" w:hint="eastAsia"/>
          <w:b/>
          <w:bCs/>
          <w:sz w:val="20"/>
          <w:szCs w:val="20"/>
        </w:rPr>
        <w:t>-</w:t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t>B) </w:t>
      </w:r>
      <w:r w:rsidRPr="00B06512">
        <w:rPr>
          <w:rFonts w:ascii="Palatino Linotype" w:hAnsi="Palatino Linotype" w:cs="Times New Roman"/>
          <w:sz w:val="20"/>
          <w:szCs w:val="20"/>
        </w:rPr>
        <w:t>SETDB1 mRNA expression levels in TNBC samples from the TCGA (A) and METABRIC (B) transcriptomic datasets.</w:t>
      </w:r>
      <w:r w:rsidRPr="00B06512">
        <w:rPr>
          <w:rFonts w:ascii="Palatino Linotype" w:hAnsi="Palatino Linotype" w:cs="Times New Roman"/>
          <w:sz w:val="20"/>
          <w:szCs w:val="20"/>
        </w:rPr>
        <w:br/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t>(C</w:t>
      </w:r>
      <w:r w:rsidR="00B06512">
        <w:rPr>
          <w:rFonts w:ascii="Palatino Linotype" w:hAnsi="Palatino Linotype" w:cs="Times New Roman" w:hint="eastAsia"/>
          <w:b/>
          <w:bCs/>
          <w:sz w:val="20"/>
          <w:szCs w:val="20"/>
        </w:rPr>
        <w:t>-</w:t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t>D) </w:t>
      </w:r>
      <w:r w:rsidRPr="00B06512">
        <w:rPr>
          <w:rFonts w:ascii="Palatino Linotype" w:hAnsi="Palatino Linotype" w:cs="Times New Roman"/>
          <w:sz w:val="20"/>
          <w:szCs w:val="20"/>
        </w:rPr>
        <w:t>SETDB1 protein expression levels in TNBC samples from the CBCGA (C) and CPTAC (D) proteomic datasets.</w:t>
      </w:r>
      <w:r w:rsidRPr="00B06512">
        <w:rPr>
          <w:rFonts w:ascii="Palatino Linotype" w:hAnsi="Palatino Linotype" w:cs="Times New Roman"/>
          <w:b/>
          <w:bCs/>
          <w:sz w:val="20"/>
          <w:szCs w:val="20"/>
        </w:rPr>
        <w:br/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t>(E) </w:t>
      </w:r>
      <w:r w:rsidRPr="00B06512">
        <w:rPr>
          <w:rFonts w:ascii="Palatino Linotype" w:hAnsi="Palatino Linotype" w:cs="Times New Roman"/>
          <w:sz w:val="20"/>
          <w:szCs w:val="20"/>
        </w:rPr>
        <w:t xml:space="preserve">Distribution of the ISG score between SETDB1-low and SETDB1-high TNBC tumors </w:t>
      </w:r>
      <w:r w:rsidR="00B06512">
        <w:rPr>
          <w:rFonts w:ascii="Palatino Linotype" w:hAnsi="Palatino Linotype" w:cs="Times New Roman" w:hint="eastAsia"/>
          <w:sz w:val="20"/>
          <w:szCs w:val="20"/>
        </w:rPr>
        <w:t xml:space="preserve">based on the </w:t>
      </w:r>
      <w:r w:rsidRPr="00B06512">
        <w:rPr>
          <w:rFonts w:ascii="Palatino Linotype" w:hAnsi="Palatino Linotype" w:cs="Times New Roman"/>
          <w:sz w:val="20"/>
          <w:szCs w:val="20"/>
        </w:rPr>
        <w:t>TCGA RNA-seq data</w:t>
      </w:r>
      <w:r w:rsidR="00B06512">
        <w:rPr>
          <w:rFonts w:ascii="Palatino Linotype" w:hAnsi="Palatino Linotype" w:cs="Times New Roman" w:hint="eastAsia"/>
          <w:sz w:val="20"/>
          <w:szCs w:val="20"/>
        </w:rPr>
        <w:t>set</w:t>
      </w:r>
      <w:r w:rsidRPr="00B06512">
        <w:rPr>
          <w:rFonts w:ascii="Palatino Linotype" w:hAnsi="Palatino Linotype" w:cs="Times New Roman"/>
          <w:sz w:val="20"/>
          <w:szCs w:val="20"/>
        </w:rPr>
        <w:t>.</w:t>
      </w:r>
      <w:r w:rsidRPr="00B06512">
        <w:rPr>
          <w:rFonts w:ascii="Palatino Linotype" w:hAnsi="Palatino Linotype" w:cs="Times New Roman"/>
          <w:sz w:val="20"/>
          <w:szCs w:val="20"/>
        </w:rPr>
        <w:br/>
      </w:r>
      <w:r w:rsidRPr="007A1A5D">
        <w:rPr>
          <w:rFonts w:ascii="Palatino Linotype" w:hAnsi="Palatino Linotype" w:cs="Times New Roman"/>
          <w:b/>
          <w:bCs/>
          <w:sz w:val="20"/>
          <w:szCs w:val="20"/>
        </w:rPr>
        <w:t>(F)</w:t>
      </w:r>
      <w:r w:rsidRPr="00B06512">
        <w:rPr>
          <w:rFonts w:ascii="Palatino Linotype" w:hAnsi="Palatino Linotype" w:cs="Times New Roman"/>
          <w:sz w:val="20"/>
          <w:szCs w:val="20"/>
        </w:rPr>
        <w:t> Spearman correlation analysis between SETDB1 expression</w:t>
      </w:r>
      <w:r w:rsidR="00B06512">
        <w:rPr>
          <w:rFonts w:ascii="Palatino Linotype" w:hAnsi="Palatino Linotype" w:cs="Times New Roman" w:hint="eastAsia"/>
          <w:sz w:val="20"/>
          <w:szCs w:val="20"/>
        </w:rPr>
        <w:t xml:space="preserve"> levels</w:t>
      </w:r>
      <w:r w:rsidRPr="00B06512">
        <w:rPr>
          <w:rFonts w:ascii="Palatino Linotype" w:hAnsi="Palatino Linotype" w:cs="Times New Roman"/>
          <w:sz w:val="20"/>
          <w:szCs w:val="20"/>
        </w:rPr>
        <w:t xml:space="preserve"> and the ISG score in TNBC </w:t>
      </w:r>
      <w:r w:rsidR="00B06512">
        <w:rPr>
          <w:rFonts w:ascii="Palatino Linotype" w:hAnsi="Palatino Linotype" w:cs="Times New Roman" w:hint="eastAsia"/>
          <w:sz w:val="20"/>
          <w:szCs w:val="20"/>
        </w:rPr>
        <w:t xml:space="preserve">based on the </w:t>
      </w:r>
      <w:r w:rsidRPr="00B06512">
        <w:rPr>
          <w:rFonts w:ascii="Palatino Linotype" w:hAnsi="Palatino Linotype" w:cs="Times New Roman"/>
          <w:sz w:val="20"/>
          <w:szCs w:val="20"/>
        </w:rPr>
        <w:t>TCGA RNA-seq data</w:t>
      </w:r>
      <w:r w:rsidR="00B06512">
        <w:rPr>
          <w:rFonts w:ascii="Palatino Linotype" w:hAnsi="Palatino Linotype" w:cs="Times New Roman" w:hint="eastAsia"/>
          <w:sz w:val="20"/>
          <w:szCs w:val="20"/>
        </w:rPr>
        <w:t xml:space="preserve">set. </w:t>
      </w:r>
      <w:r w:rsidRPr="00B06512">
        <w:rPr>
          <w:rFonts w:ascii="Palatino Linotype" w:hAnsi="Palatino Linotype" w:cs="Times New Roman"/>
          <w:sz w:val="20"/>
          <w:szCs w:val="20"/>
        </w:rPr>
        <w:br/>
      </w:r>
      <w:r w:rsidR="00B06512"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Notes: </w:t>
      </w:r>
      <w:r w:rsidRPr="00B06512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B06512">
        <w:rPr>
          <w:rFonts w:ascii="Palatino Linotype" w:hAnsi="Palatino Linotype" w:cs="Times New Roman"/>
          <w:sz w:val="20"/>
          <w:szCs w:val="20"/>
        </w:rPr>
        <w:t>-values were determined by the Kruskal-</w:t>
      </w:r>
      <w:proofErr w:type="gramStart"/>
      <w:r w:rsidRPr="00B06512">
        <w:rPr>
          <w:rFonts w:ascii="Palatino Linotype" w:hAnsi="Palatino Linotype" w:cs="Times New Roman"/>
          <w:sz w:val="20"/>
          <w:szCs w:val="20"/>
        </w:rPr>
        <w:t>Wallis</w:t>
      </w:r>
      <w:proofErr w:type="gramEnd"/>
      <w:r w:rsidRPr="00B06512">
        <w:rPr>
          <w:rFonts w:ascii="Palatino Linotype" w:hAnsi="Palatino Linotype" w:cs="Times New Roman"/>
          <w:sz w:val="20"/>
          <w:szCs w:val="20"/>
        </w:rPr>
        <w:t xml:space="preserve"> test (A-D) and the Wilcoxon test (E). Significance levels are denoted as follows: *</w:t>
      </w:r>
      <w:r w:rsidRPr="00B06512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B06512">
        <w:rPr>
          <w:rFonts w:ascii="Palatino Linotype" w:hAnsi="Palatino Linotype" w:cs="Times New Roman"/>
          <w:sz w:val="20"/>
          <w:szCs w:val="20"/>
        </w:rPr>
        <w:t>&lt;0.05, **</w:t>
      </w:r>
      <w:r w:rsidRPr="00B06512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B06512">
        <w:rPr>
          <w:rFonts w:ascii="Palatino Linotype" w:hAnsi="Palatino Linotype" w:cs="Times New Roman"/>
          <w:sz w:val="20"/>
          <w:szCs w:val="20"/>
        </w:rPr>
        <w:t>&lt;0.01, ****</w:t>
      </w:r>
      <w:r w:rsidRPr="00B06512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B06512">
        <w:rPr>
          <w:rFonts w:ascii="Palatino Linotype" w:hAnsi="Palatino Linotype" w:cs="Times New Roman"/>
          <w:sz w:val="20"/>
          <w:szCs w:val="20"/>
        </w:rPr>
        <w:t>&lt;0.0001; "</w:t>
      </w:r>
      <w:bookmarkStart w:id="12" w:name="OLE_LINK54"/>
      <w:r w:rsidRPr="00B06512">
        <w:rPr>
          <w:rFonts w:ascii="Palatino Linotype" w:hAnsi="Palatino Linotype" w:cs="Times New Roman"/>
          <w:sz w:val="20"/>
          <w:szCs w:val="20"/>
        </w:rPr>
        <w:t>ns</w:t>
      </w:r>
      <w:bookmarkEnd w:id="12"/>
      <w:r w:rsidRPr="00B06512">
        <w:rPr>
          <w:rFonts w:ascii="Palatino Linotype" w:hAnsi="Palatino Linotype" w:cs="Times New Roman"/>
          <w:sz w:val="20"/>
          <w:szCs w:val="20"/>
        </w:rPr>
        <w:t>" indicates no significan</w:t>
      </w:r>
      <w:r w:rsidR="00B06512">
        <w:rPr>
          <w:rFonts w:ascii="Palatino Linotype" w:hAnsi="Palatino Linotype" w:cs="Times New Roman" w:hint="eastAsia"/>
          <w:sz w:val="20"/>
          <w:szCs w:val="20"/>
        </w:rPr>
        <w:t>ce</w:t>
      </w:r>
      <w:r w:rsidRPr="00B06512">
        <w:rPr>
          <w:rFonts w:ascii="Palatino Linotype" w:hAnsi="Palatino Linotype" w:cs="Times New Roman"/>
          <w:sz w:val="20"/>
          <w:szCs w:val="20"/>
        </w:rPr>
        <w:t>.</w:t>
      </w:r>
    </w:p>
    <w:p w14:paraId="2FE49AAF" w14:textId="77777777" w:rsidR="007A1A5D" w:rsidRDefault="007A1A5D" w:rsidP="00D31C44">
      <w:pPr>
        <w:spacing w:line="480" w:lineRule="auto"/>
        <w:ind w:rightChars="-27" w:right="-57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0B18E7A4" w14:textId="18CFF0C5" w:rsidR="007A1A5D" w:rsidRDefault="00C67560" w:rsidP="00D31C44">
      <w:pPr>
        <w:spacing w:line="480" w:lineRule="auto"/>
        <w:ind w:rightChars="-27" w:right="-57"/>
        <w:rPr>
          <w:rFonts w:ascii="Palatino Linotype" w:hAnsi="Palatino Linotype" w:cs="Times New Roman"/>
          <w:b/>
          <w:bCs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832319" behindDoc="0" locked="0" layoutInCell="1" allowOverlap="1" wp14:anchorId="493DC1FA" wp14:editId="794E2642">
            <wp:simplePos x="0" y="0"/>
            <wp:positionH relativeFrom="column">
              <wp:posOffset>2263</wp:posOffset>
            </wp:positionH>
            <wp:positionV relativeFrom="paragraph">
              <wp:posOffset>0</wp:posOffset>
            </wp:positionV>
            <wp:extent cx="5274310" cy="5755005"/>
            <wp:effectExtent l="19050" t="19050" r="21590" b="17145"/>
            <wp:wrapNone/>
            <wp:docPr id="17255912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5500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1D634" w14:textId="388F2CB5" w:rsidR="00B06512" w:rsidRDefault="00B06512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1DD8E49E" w14:textId="769236CD" w:rsidR="00B06512" w:rsidRDefault="00B06512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0DBF3373" w14:textId="77777777" w:rsidR="00B06512" w:rsidRDefault="00B06512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67F144E0" w14:textId="77777777" w:rsidR="00B06512" w:rsidRDefault="00B06512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5C418FEB" w14:textId="77777777" w:rsidR="00B06512" w:rsidRDefault="00B06512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33C30721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4760DAD6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58A6DF8A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20DE2F70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41F19AE8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389D99EF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266994F8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6FF6ED7E" w14:textId="77777777" w:rsidR="0063166A" w:rsidRDefault="0063166A" w:rsidP="00B06512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</w:p>
    <w:p w14:paraId="22972B00" w14:textId="77777777" w:rsidR="000A3462" w:rsidRDefault="000A3462" w:rsidP="00B06512">
      <w:pPr>
        <w:widowControl/>
        <w:snapToGrid w:val="0"/>
        <w:spacing w:line="480" w:lineRule="auto"/>
        <w:jc w:val="left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21DC600C" w14:textId="1AF420B3" w:rsidR="008328C4" w:rsidRPr="00B06512" w:rsidRDefault="008328C4" w:rsidP="00B06512">
      <w:pPr>
        <w:widowControl/>
        <w:snapToGrid w:val="0"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>Fig</w:t>
      </w:r>
      <w:r w:rsidR="00E652B1" w:rsidRPr="006C1752">
        <w:rPr>
          <w:rFonts w:ascii="Palatino Linotype" w:hAnsi="Palatino Linotype" w:cs="Times New Roman"/>
          <w:b/>
          <w:bCs/>
          <w:sz w:val="20"/>
          <w:szCs w:val="20"/>
        </w:rPr>
        <w:t>ure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 S</w:t>
      </w:r>
      <w:r w:rsidR="004C4232">
        <w:rPr>
          <w:rFonts w:ascii="Palatino Linotype" w:hAnsi="Palatino Linotype" w:cs="Times New Roman" w:hint="eastAsia"/>
          <w:b/>
          <w:bCs/>
          <w:sz w:val="20"/>
          <w:szCs w:val="20"/>
        </w:rPr>
        <w:t>1</w:t>
      </w:r>
      <w:r w:rsidR="00974D3D">
        <w:rPr>
          <w:rFonts w:ascii="Palatino Linotype" w:hAnsi="Palatino Linotype" w:cs="Times New Roman" w:hint="eastAsia"/>
          <w:b/>
          <w:bCs/>
          <w:sz w:val="20"/>
          <w:szCs w:val="20"/>
        </w:rPr>
        <w:t>3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. </w:t>
      </w:r>
      <w:r w:rsidR="00D97B15"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MORC2 </w:t>
      </w:r>
      <w:r w:rsidR="00EF6BF8" w:rsidRPr="00B3563E">
        <w:rPr>
          <w:rFonts w:ascii="Palatino Linotype" w:hAnsi="Palatino Linotype" w:cs="Arial"/>
          <w:b/>
          <w:bCs/>
          <w:color w:val="000000" w:themeColor="text1"/>
          <w:sz w:val="20"/>
          <w:szCs w:val="20"/>
        </w:rPr>
        <w:t>collaborates</w:t>
      </w:r>
      <w:r w:rsidR="00D97B15"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 with SETDB1 to</w:t>
      </w:r>
      <w:r w:rsidR="00B06512"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transcriptionally repress </w:t>
      </w:r>
      <w:r w:rsidR="00D97B15" w:rsidRPr="006C1752">
        <w:rPr>
          <w:rFonts w:ascii="Palatino Linotype" w:hAnsi="Palatino Linotype" w:cs="Times New Roman"/>
          <w:b/>
          <w:bCs/>
          <w:sz w:val="20"/>
          <w:szCs w:val="20"/>
        </w:rPr>
        <w:t>TEs.</w:t>
      </w:r>
    </w:p>
    <w:p w14:paraId="271FB3B8" w14:textId="45995BC7" w:rsidR="00CE6595" w:rsidRPr="00D129A1" w:rsidRDefault="002C1497" w:rsidP="00B06512">
      <w:pPr>
        <w:snapToGrid w:val="0"/>
        <w:spacing w:line="480" w:lineRule="auto"/>
        <w:rPr>
          <w:rFonts w:ascii="Palatino Linotype" w:eastAsia="宋体" w:hAnsi="Palatino Linotype" w:cs="Arial"/>
          <w:b/>
          <w:bCs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A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) </w:t>
      </w:r>
      <w:r w:rsidR="00B0651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Immunofluorescence staining </w:t>
      </w:r>
      <w:r w:rsidR="00B06512" w:rsidRPr="00D129A1">
        <w:rPr>
          <w:rFonts w:ascii="Palatino Linotype" w:eastAsia="宋体" w:hAnsi="Palatino Linotype" w:cs="Arial" w:hint="eastAsia"/>
          <w:color w:val="000000" w:themeColor="text1"/>
          <w:sz w:val="20"/>
          <w:szCs w:val="20"/>
        </w:rPr>
        <w:t xml:space="preserve">analysis </w:t>
      </w:r>
      <w:r w:rsidR="00B0651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detecting the colocalization of MORC2 and SETDB1 in </w:t>
      </w:r>
      <w:r w:rsidR="00B06512" w:rsidRPr="00D129A1">
        <w:rPr>
          <w:rFonts w:ascii="Palatino Linotype" w:eastAsia="宋体" w:hAnsi="Palatino Linotype" w:cs="Arial" w:hint="eastAsia"/>
          <w:color w:val="000000" w:themeColor="text1"/>
          <w:sz w:val="20"/>
          <w:szCs w:val="20"/>
        </w:rPr>
        <w:t xml:space="preserve">both </w:t>
      </w:r>
      <w:r w:rsidR="00CD289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>MDA-MB-231</w:t>
      </w:r>
      <w:r w:rsidR="00B0651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 </w:t>
      </w:r>
      <w:r w:rsidR="00B06512" w:rsidRPr="00D129A1">
        <w:rPr>
          <w:rFonts w:ascii="Palatino Linotype" w:eastAsia="宋体" w:hAnsi="Palatino Linotype" w:cs="Arial" w:hint="eastAsia"/>
          <w:color w:val="000000" w:themeColor="text1"/>
          <w:sz w:val="20"/>
          <w:szCs w:val="20"/>
        </w:rPr>
        <w:t>and</w:t>
      </w:r>
      <w:r w:rsidR="00B0651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 </w:t>
      </w:r>
      <w:r w:rsidR="004459DB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>BT-549</w:t>
      </w:r>
      <w:r w:rsidR="00B0651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 cells</w:t>
      </w:r>
      <w:r w:rsidR="005570B2" w:rsidRPr="00D129A1">
        <w:rPr>
          <w:rFonts w:ascii="Palatino Linotype" w:eastAsia="宋体" w:hAnsi="Palatino Linotype" w:cs="Arial" w:hint="eastAsia"/>
          <w:color w:val="000000" w:themeColor="text1"/>
          <w:sz w:val="20"/>
          <w:szCs w:val="20"/>
        </w:rPr>
        <w:t xml:space="preserve"> (Figure 5C)</w:t>
      </w:r>
      <w:r w:rsidR="00B06512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. </w:t>
      </w:r>
      <w:r w:rsidR="00CE6595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Quanti</w:t>
      </w:r>
      <w:r w:rsidR="005570B2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tative results</w:t>
      </w:r>
      <w:r w:rsidR="00CE6595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of fluorescence intensity of MORC2</w:t>
      </w:r>
      <w:r w:rsidR="00B95199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and</w:t>
      </w:r>
      <w:r w:rsidR="005570B2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CE6595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SETDB1</w:t>
      </w:r>
      <w:r w:rsidR="005570B2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CE6595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in </w:t>
      </w:r>
      <w:r w:rsidR="005570B2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these</w:t>
      </w:r>
      <w:r w:rsidR="00CE6595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cells</w:t>
      </w:r>
      <w:r w:rsidR="005570B2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are shown. </w:t>
      </w:r>
    </w:p>
    <w:p w14:paraId="5AE1D023" w14:textId="136105A1" w:rsidR="005B3654" w:rsidRPr="00D129A1" w:rsidRDefault="005C50FE" w:rsidP="00784AC1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="00DC164E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B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</w:t>
      </w:r>
      <w:r w:rsidR="005B3654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>MDA-MB-231</w:t>
      </w:r>
      <w:r w:rsidR="005B3654" w:rsidRPr="00D129A1">
        <w:rPr>
          <w:rFonts w:ascii="Palatino Linotype" w:eastAsia="宋体" w:hAnsi="Palatino Linotype" w:cs="Arial" w:hint="eastAsia"/>
          <w:color w:val="000000" w:themeColor="text1"/>
          <w:sz w:val="20"/>
          <w:szCs w:val="20"/>
        </w:rPr>
        <w:t xml:space="preserve"> and </w:t>
      </w:r>
      <w:r w:rsidR="004459DB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BT-549</w:t>
      </w:r>
      <w:r w:rsidR="005B3654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cells</w:t>
      </w:r>
      <w:r w:rsidR="005B3654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stably expressing </w:t>
      </w:r>
      <w:proofErr w:type="spellStart"/>
      <w:r w:rsidR="005B3654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pCDH</w:t>
      </w:r>
      <w:proofErr w:type="spellEnd"/>
      <w:r w:rsidR="005B3654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or Flag-MORC2 alone or in combination with shSETDB1 (#1) were subjected to</w:t>
      </w:r>
      <w:r w:rsidR="005B3654" w:rsidRPr="00D129A1">
        <w:rPr>
          <w:color w:val="000000" w:themeColor="text1"/>
        </w:rPr>
        <w:t xml:space="preserve"> </w:t>
      </w:r>
      <w:r w:rsidR="005B3654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i</w:t>
      </w:r>
      <w:r w:rsidR="005B3654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mmunoblotting </w:t>
      </w:r>
      <w:r w:rsidR="005B3654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assays with the indicated antibodies. </w:t>
      </w:r>
    </w:p>
    <w:p w14:paraId="12D54F0A" w14:textId="0BF97DC2" w:rsidR="00784AC1" w:rsidRPr="00D129A1" w:rsidRDefault="005B3654" w:rsidP="00784AC1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C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</w:t>
      </w:r>
      <w:r w:rsidR="00784AC1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Stacked bar chart showing the proportion of peaks overlapping TE loci. CUT&amp;RUN peaks called with MACS3 (broad mode, </w:t>
      </w:r>
      <w:proofErr w:type="spellStart"/>
      <w:r w:rsidR="00784AC1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signalValue</w:t>
      </w:r>
      <w:proofErr w:type="spellEnd"/>
      <w:r w:rsidR="00784AC1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&gt; 2) were intersected with </w:t>
      </w:r>
      <w:proofErr w:type="spellStart"/>
      <w:r w:rsidR="00784AC1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RepeatMasker</w:t>
      </w:r>
      <w:proofErr w:type="spellEnd"/>
      <w:r w:rsidR="00784AC1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-</w:t>
      </w:r>
      <w:r w:rsidR="00784AC1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lastRenderedPageBreak/>
        <w:t>annotated TE regions. Bars represent the percentage of peaks overlapping TE loci (teal) or non-TE loci (gray) for MORC2 peaks, SETDB1 peaks, and MORC2&amp;SETDB1 co-occupied peaks (Co-occupied), respectively. Numbers above bars indicate total peak counts per group.</w:t>
      </w:r>
    </w:p>
    <w:p w14:paraId="414BC9D3" w14:textId="549C6953" w:rsidR="00784AC1" w:rsidRPr="00D129A1" w:rsidRDefault="00784AC1" w:rsidP="00784AC1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="005B3654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D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Heatmap of CUT&amp;RUN signal at MORC2&amp;SETDB1 co-occupied TE loci. Signal intensity (RPKM) was computed using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deepTools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computeMatrix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(reference-point mode, ±3 kb around peak center, bin size = 50 bp) at MORC2&amp;SETDB1 co-occupied peaks overlapping TE regions. Rows represent individual peaks sorted by mean signal in descending order. Color scales are shown independently for each sample.</w:t>
      </w:r>
    </w:p>
    <w:p w14:paraId="6967C4FF" w14:textId="40C79017" w:rsidR="00784AC1" w:rsidRPr="00D129A1" w:rsidRDefault="00784AC1" w:rsidP="005C50FE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="005B3654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E-F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Aggregate signal profiles at MORC2&amp;SETDB1 co-occupied TE loci. Mean RPKM signal was plotted ±3 kb around the center of MORC2&amp;SETDB1 co-occupied peaks overlapping TE regions for MORC2 antibody signal (D), and SETDB1 antibody signal (E).</w:t>
      </w:r>
    </w:p>
    <w:p w14:paraId="0013AC4A" w14:textId="1A51390F" w:rsidR="005C50FE" w:rsidRPr="00D129A1" w:rsidRDefault="00784AC1" w:rsidP="005C50FE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="00DC164E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G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</w:t>
      </w:r>
      <w:r w:rsidR="005C50FE"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CUT&amp;RUN-qPCR analysis of MORC2 and SETDB1 occupancy at representative TE loci (LTR22C2 and MER74C). </w:t>
      </w:r>
    </w:p>
    <w:p w14:paraId="44EF507A" w14:textId="77777777" w:rsidR="00126A6F" w:rsidRPr="00D129A1" w:rsidRDefault="00126A6F" w:rsidP="001F4CB6">
      <w:pPr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</w:p>
    <w:p w14:paraId="41CF29E1" w14:textId="26139551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4B128DF2" w14:textId="65C0C573" w:rsidR="00E60FD0" w:rsidRPr="006C1752" w:rsidRDefault="00E60FD0" w:rsidP="001F4CB6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br w:type="page"/>
      </w:r>
    </w:p>
    <w:p w14:paraId="4EEE583C" w14:textId="7C009E73" w:rsidR="00E60FD0" w:rsidRPr="006C1752" w:rsidRDefault="00625F4B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  <w:r>
        <w:rPr>
          <w:rFonts w:ascii="Palatino Linotype" w:hAnsi="Palatino Linotype" w:cs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848704" behindDoc="0" locked="0" layoutInCell="1" allowOverlap="1" wp14:anchorId="4CF88314" wp14:editId="2A3E1523">
            <wp:simplePos x="0" y="0"/>
            <wp:positionH relativeFrom="column">
              <wp:posOffset>4665</wp:posOffset>
            </wp:positionH>
            <wp:positionV relativeFrom="paragraph">
              <wp:posOffset>0</wp:posOffset>
            </wp:positionV>
            <wp:extent cx="5274000" cy="5573313"/>
            <wp:effectExtent l="19050" t="19050" r="22225" b="27940"/>
            <wp:wrapNone/>
            <wp:docPr id="15462356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57331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60515" w14:textId="0FD92212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69EBA5DB" w14:textId="445DCF22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3C7B9AC3" w14:textId="77777777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3B18FDB4" w14:textId="77777777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7C0DCEB5" w14:textId="77777777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38C6F8AE" w14:textId="77777777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070D209A" w14:textId="77777777" w:rsidR="006A0C02" w:rsidRDefault="006A0C02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09686B55" w14:textId="77777777" w:rsidR="0072611B" w:rsidRDefault="0072611B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0732BBE9" w14:textId="77777777" w:rsidR="0072611B" w:rsidRDefault="0072611B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2B4000BF" w14:textId="77777777" w:rsidR="0072611B" w:rsidRDefault="0072611B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56177AD8" w14:textId="77777777" w:rsidR="0072611B" w:rsidRDefault="0072611B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455068A8" w14:textId="77777777" w:rsidR="00650452" w:rsidRPr="006C1752" w:rsidRDefault="00650452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33DADB16" w14:textId="77777777" w:rsidR="00921236" w:rsidRDefault="00921236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229A995A" w14:textId="77777777" w:rsidR="0072611B" w:rsidRDefault="0072611B" w:rsidP="001F4CB6">
      <w:pPr>
        <w:spacing w:line="480" w:lineRule="auto"/>
        <w:rPr>
          <w:rFonts w:ascii="Palatino Linotype" w:hAnsi="Palatino Linotype" w:cs="Times New Roman"/>
          <w:noProof/>
          <w:sz w:val="20"/>
          <w:szCs w:val="20"/>
        </w:rPr>
      </w:pPr>
    </w:p>
    <w:p w14:paraId="41086C37" w14:textId="563E2004" w:rsidR="00E60FD0" w:rsidRPr="006C1752" w:rsidRDefault="00E60FD0" w:rsidP="00F77648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b/>
          <w:bCs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>Fig</w:t>
      </w:r>
      <w:r w:rsidR="008E4D8C" w:rsidRPr="006C1752">
        <w:rPr>
          <w:rFonts w:ascii="Palatino Linotype" w:hAnsi="Palatino Linotype" w:cs="Times New Roman"/>
          <w:b/>
          <w:bCs/>
          <w:sz w:val="20"/>
          <w:szCs w:val="20"/>
        </w:rPr>
        <w:t>ure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 S</w:t>
      </w:r>
      <w:r w:rsidR="00A949DA">
        <w:rPr>
          <w:rFonts w:ascii="Palatino Linotype" w:hAnsi="Palatino Linotype" w:cs="Times New Roman" w:hint="eastAsia"/>
          <w:b/>
          <w:bCs/>
          <w:sz w:val="20"/>
          <w:szCs w:val="20"/>
        </w:rPr>
        <w:t>1</w:t>
      </w:r>
      <w:r w:rsidR="00974D3D">
        <w:rPr>
          <w:rFonts w:ascii="Palatino Linotype" w:hAnsi="Palatino Linotype" w:cs="Times New Roman" w:hint="eastAsia"/>
          <w:b/>
          <w:bCs/>
          <w:sz w:val="20"/>
          <w:szCs w:val="20"/>
        </w:rPr>
        <w:t>4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. </w:t>
      </w:r>
      <w:r w:rsidR="002C1497" w:rsidRPr="002C1497">
        <w:rPr>
          <w:rFonts w:ascii="Palatino Linotype" w:hAnsi="Palatino Linotype" w:cs="Times New Roman"/>
          <w:b/>
          <w:bCs/>
          <w:sz w:val="20"/>
          <w:szCs w:val="20"/>
        </w:rPr>
        <w:t xml:space="preserve">SETDB1-mediated methylation of MORC2 </w:t>
      </w:r>
      <w:r w:rsidR="001835B1">
        <w:rPr>
          <w:rFonts w:ascii="Palatino Linotype" w:hAnsi="Palatino Linotype" w:cs="Times New Roman" w:hint="eastAsia"/>
          <w:b/>
          <w:bCs/>
          <w:sz w:val="20"/>
          <w:szCs w:val="20"/>
        </w:rPr>
        <w:t>enhances</w:t>
      </w:r>
      <w:r w:rsidR="002C1497" w:rsidRPr="002C1497">
        <w:rPr>
          <w:rFonts w:ascii="Palatino Linotype" w:hAnsi="Palatino Linotype" w:cs="Times New Roman"/>
          <w:b/>
          <w:bCs/>
          <w:sz w:val="20"/>
          <w:szCs w:val="20"/>
        </w:rPr>
        <w:t xml:space="preserve"> its protein stability.</w:t>
      </w:r>
    </w:p>
    <w:p w14:paraId="568E3F63" w14:textId="010A71AF" w:rsidR="00694B13" w:rsidRDefault="00E60FD0" w:rsidP="00F77648">
      <w:pPr>
        <w:snapToGrid w:val="0"/>
        <w:spacing w:line="480" w:lineRule="auto"/>
        <w:ind w:rightChars="-27" w:right="-57"/>
        <w:rPr>
          <w:rFonts w:ascii="Palatino Linotype" w:eastAsia="宋体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>(</w:t>
      </w:r>
      <w:r w:rsidR="001835B1">
        <w:rPr>
          <w:rFonts w:ascii="Palatino Linotype" w:hAnsi="Palatino Linotype" w:cs="Times New Roman" w:hint="eastAsia"/>
          <w:b/>
          <w:bCs/>
          <w:sz w:val="20"/>
          <w:szCs w:val="20"/>
        </w:rPr>
        <w:t>A</w:t>
      </w:r>
      <w:r w:rsidR="00E86B15" w:rsidRPr="006C1752">
        <w:rPr>
          <w:rFonts w:ascii="Palatino Linotype" w:hAnsi="Palatino Linotype" w:cs="Times New Roman"/>
          <w:b/>
          <w:bCs/>
          <w:sz w:val="20"/>
          <w:szCs w:val="20"/>
        </w:rPr>
        <w:t>)</w:t>
      </w:r>
      <w:r w:rsidR="00E86B15" w:rsidRPr="006C1752">
        <w:rPr>
          <w:rFonts w:ascii="Palatino Linotype" w:hAnsi="Palatino Linotype" w:cs="Times New Roman"/>
          <w:sz w:val="20"/>
          <w:szCs w:val="20"/>
        </w:rPr>
        <w:t xml:space="preserve"> </w:t>
      </w:r>
      <w:r w:rsidR="00CD2892">
        <w:rPr>
          <w:rFonts w:ascii="Palatino Linotype" w:hAnsi="Palatino Linotype" w:cs="Times New Roman" w:hint="eastAsia"/>
          <w:sz w:val="20"/>
          <w:szCs w:val="20"/>
        </w:rPr>
        <w:t>NC</w:t>
      </w:r>
      <w:r w:rsidR="00E86B15" w:rsidRPr="006C1752">
        <w:rPr>
          <w:rFonts w:ascii="Palatino Linotype" w:hAnsi="Palatino Linotype" w:cs="Times New Roman"/>
          <w:sz w:val="20"/>
          <w:szCs w:val="20"/>
        </w:rPr>
        <w:t xml:space="preserve"> and </w:t>
      </w:r>
      <w:r w:rsidR="00694B13">
        <w:rPr>
          <w:rFonts w:ascii="Palatino Linotype" w:hAnsi="Palatino Linotype" w:cs="Times New Roman" w:hint="eastAsia"/>
          <w:sz w:val="20"/>
          <w:szCs w:val="20"/>
        </w:rPr>
        <w:t>MORC2</w:t>
      </w:r>
      <w:r w:rsidR="00E86B15" w:rsidRPr="006C1752">
        <w:rPr>
          <w:rFonts w:ascii="Palatino Linotype" w:hAnsi="Palatino Linotype" w:cs="Times New Roman"/>
          <w:sz w:val="20"/>
          <w:szCs w:val="20"/>
        </w:rPr>
        <w:t>-</w:t>
      </w:r>
      <w:r w:rsidR="00033186" w:rsidRPr="006C1752">
        <w:rPr>
          <w:rFonts w:ascii="Palatino Linotype" w:hAnsi="Palatino Linotype" w:cs="Times New Roman"/>
          <w:sz w:val="20"/>
          <w:szCs w:val="20"/>
        </w:rPr>
        <w:t>KO</w:t>
      </w:r>
      <w:r w:rsidR="00E86B15" w:rsidRPr="006C1752">
        <w:rPr>
          <w:rFonts w:ascii="Palatino Linotype" w:hAnsi="Palatino Linotype" w:cs="Times New Roman"/>
          <w:sz w:val="20"/>
          <w:szCs w:val="20"/>
        </w:rPr>
        <w:t xml:space="preserve"> </w:t>
      </w:r>
      <w:r w:rsidR="00CD2892">
        <w:rPr>
          <w:rFonts w:ascii="Palatino Linotype" w:hAnsi="Palatino Linotype" w:cs="Times New Roman"/>
          <w:sz w:val="20"/>
          <w:szCs w:val="20"/>
        </w:rPr>
        <w:t>MDA-MB-231</w:t>
      </w:r>
      <w:r w:rsidR="00694B13" w:rsidRPr="006C1752">
        <w:rPr>
          <w:rFonts w:ascii="Palatino Linotype" w:hAnsi="Palatino Linotype" w:cs="Times New Roman"/>
          <w:sz w:val="20"/>
          <w:szCs w:val="20"/>
        </w:rPr>
        <w:t xml:space="preserve"> and </w:t>
      </w:r>
      <w:r w:rsidR="004459DB">
        <w:rPr>
          <w:rFonts w:ascii="Palatino Linotype" w:hAnsi="Palatino Linotype" w:cs="Times New Roman"/>
          <w:sz w:val="20"/>
          <w:szCs w:val="20"/>
        </w:rPr>
        <w:t>BT-549</w:t>
      </w:r>
      <w:r w:rsidR="00694B13" w:rsidRPr="006C1752">
        <w:rPr>
          <w:rFonts w:ascii="Palatino Linotype" w:hAnsi="Palatino Linotype" w:cs="Times New Roman"/>
          <w:sz w:val="20"/>
          <w:szCs w:val="20"/>
        </w:rPr>
        <w:t xml:space="preserve"> cells</w:t>
      </w:r>
      <w:r w:rsidR="001835B1">
        <w:rPr>
          <w:rFonts w:ascii="Palatino Linotype" w:hAnsi="Palatino Linotype" w:cs="Times New Roman" w:hint="eastAsia"/>
          <w:sz w:val="20"/>
          <w:szCs w:val="20"/>
        </w:rPr>
        <w:t xml:space="preserve"> were subjected to immunoblotting assays</w:t>
      </w:r>
      <w:r w:rsidR="00694B13" w:rsidRPr="00694B13">
        <w:rPr>
          <w:rFonts w:ascii="Palatino Linotype" w:eastAsia="宋体" w:hAnsi="Palatino Linotype" w:cs="Times New Roman"/>
          <w:sz w:val="20"/>
          <w:szCs w:val="20"/>
        </w:rPr>
        <w:t xml:space="preserve"> </w:t>
      </w:r>
      <w:r w:rsidR="001835B1">
        <w:rPr>
          <w:rFonts w:ascii="Palatino Linotype" w:eastAsia="宋体" w:hAnsi="Palatino Linotype" w:cs="Times New Roman" w:hint="eastAsia"/>
          <w:sz w:val="20"/>
          <w:szCs w:val="20"/>
        </w:rPr>
        <w:t>with</w:t>
      </w:r>
      <w:r w:rsidR="00694B13" w:rsidRPr="006C1752">
        <w:rPr>
          <w:rFonts w:ascii="Palatino Linotype" w:eastAsia="宋体" w:hAnsi="Palatino Linotype" w:cs="Times New Roman"/>
          <w:sz w:val="20"/>
          <w:szCs w:val="20"/>
        </w:rPr>
        <w:t xml:space="preserve"> the indicated antibodies.</w:t>
      </w:r>
    </w:p>
    <w:p w14:paraId="3DC3DD76" w14:textId="14375F74" w:rsidR="00CD42AD" w:rsidRDefault="00CD42AD" w:rsidP="00F77648">
      <w:pPr>
        <w:snapToGrid w:val="0"/>
        <w:spacing w:line="480" w:lineRule="auto"/>
        <w:rPr>
          <w:rFonts w:ascii="Palatino Linotype" w:eastAsia="宋体" w:hAnsi="Palatino Linotype" w:cs="Arial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>(</w:t>
      </w:r>
      <w:r w:rsidR="001835B1">
        <w:rPr>
          <w:rFonts w:ascii="Palatino Linotype" w:hAnsi="Palatino Linotype" w:cs="Times New Roman" w:hint="eastAsia"/>
          <w:b/>
          <w:bCs/>
          <w:sz w:val="20"/>
          <w:szCs w:val="20"/>
        </w:rPr>
        <w:t>B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) 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RT-qPCR analysis of MORC2 </w:t>
      </w:r>
      <w:r w:rsidR="001835B1">
        <w:rPr>
          <w:rFonts w:ascii="Palatino Linotype" w:hAnsi="Palatino Linotype" w:cs="Times New Roman" w:hint="eastAsia"/>
          <w:sz w:val="20"/>
          <w:szCs w:val="20"/>
        </w:rPr>
        <w:t xml:space="preserve">mRNA levels 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in </w:t>
      </w:r>
      <w:r w:rsidR="00CD2892">
        <w:rPr>
          <w:rFonts w:ascii="Palatino Linotype" w:hAnsi="Palatino Linotype" w:cs="Times New Roman" w:hint="eastAsia"/>
          <w:sz w:val="20"/>
          <w:szCs w:val="20"/>
        </w:rPr>
        <w:t>NC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 and SETDB1-KO </w:t>
      </w:r>
      <w:r w:rsidR="00CD2892">
        <w:rPr>
          <w:rFonts w:ascii="Palatino Linotype" w:hAnsi="Palatino Linotype" w:cs="Times New Roman"/>
          <w:sz w:val="20"/>
          <w:szCs w:val="20"/>
        </w:rPr>
        <w:t>MDA-MB-231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 and </w:t>
      </w:r>
      <w:r w:rsidR="004459DB">
        <w:rPr>
          <w:rFonts w:ascii="Palatino Linotype" w:hAnsi="Palatino Linotype" w:cs="Times New Roman"/>
          <w:sz w:val="20"/>
          <w:szCs w:val="20"/>
        </w:rPr>
        <w:t>BT-549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 cells.</w:t>
      </w:r>
      <w:r w:rsidR="00FF6849" w:rsidRPr="00FF6849">
        <w:rPr>
          <w:rFonts w:ascii="Palatino Linotype" w:eastAsia="宋体" w:hAnsi="Palatino Linotype" w:cs="Arial"/>
          <w:sz w:val="20"/>
          <w:szCs w:val="20"/>
        </w:rPr>
        <w:t xml:space="preserve"> </w:t>
      </w:r>
      <w:r w:rsidR="002C1497" w:rsidRPr="00B3563E">
        <w:rPr>
          <w:rFonts w:ascii="Palatino Linotype" w:eastAsia="宋体" w:hAnsi="Palatino Linotype" w:cs="Arial"/>
          <w:sz w:val="20"/>
          <w:szCs w:val="20"/>
        </w:rPr>
        <w:t xml:space="preserve">The </w:t>
      </w:r>
      <w:r w:rsidR="002C1497">
        <w:rPr>
          <w:rFonts w:ascii="Palatino Linotype" w:eastAsia="宋体" w:hAnsi="Palatino Linotype" w:cs="Arial" w:hint="eastAsia"/>
          <w:i/>
          <w:iCs/>
          <w:sz w:val="20"/>
          <w:szCs w:val="20"/>
        </w:rPr>
        <w:t>p-</w:t>
      </w:r>
      <w:r w:rsidR="002C1497" w:rsidRPr="00B3563E">
        <w:rPr>
          <w:rFonts w:ascii="Palatino Linotype" w:eastAsia="宋体" w:hAnsi="Palatino Linotype" w:cs="Arial"/>
          <w:sz w:val="20"/>
          <w:szCs w:val="20"/>
        </w:rPr>
        <w:t xml:space="preserve">values were determined using </w:t>
      </w:r>
      <w:r w:rsidR="002C1497" w:rsidRPr="006C1752">
        <w:rPr>
          <w:rFonts w:ascii="Palatino Linotype" w:eastAsia="宋体" w:hAnsi="Palatino Linotype" w:cs="Times New Roman"/>
          <w:sz w:val="20"/>
          <w:szCs w:val="20"/>
        </w:rPr>
        <w:t>one-way ANOVA</w:t>
      </w:r>
      <w:r w:rsidR="00E02F64">
        <w:rPr>
          <w:rFonts w:ascii="Palatino Linotype" w:eastAsia="宋体" w:hAnsi="Palatino Linotype" w:cs="Arial" w:hint="eastAsia"/>
          <w:sz w:val="20"/>
          <w:szCs w:val="20"/>
        </w:rPr>
        <w:t xml:space="preserve">, and </w:t>
      </w:r>
      <w:r w:rsidR="00E02F64">
        <w:rPr>
          <w:rFonts w:ascii="Palatino Linotype" w:eastAsia="宋体" w:hAnsi="Palatino Linotype" w:cs="Arial"/>
          <w:sz w:val="20"/>
          <w:szCs w:val="20"/>
        </w:rPr>
        <w:t>“</w:t>
      </w:r>
      <w:r w:rsidR="00E02F64" w:rsidRPr="00093EEA">
        <w:rPr>
          <w:rFonts w:ascii="Palatino Linotype" w:eastAsia="宋体" w:hAnsi="Palatino Linotype" w:cs="Arial" w:hint="eastAsia"/>
          <w:sz w:val="20"/>
          <w:szCs w:val="20"/>
        </w:rPr>
        <w:t>ns</w:t>
      </w:r>
      <w:r w:rsidR="00E02F64" w:rsidRPr="00E30269">
        <w:rPr>
          <w:rFonts w:ascii="Palatino Linotype" w:eastAsia="宋体" w:hAnsi="Palatino Linotype" w:cs="Arial"/>
          <w:sz w:val="20"/>
          <w:szCs w:val="20"/>
        </w:rPr>
        <w:t>”</w:t>
      </w:r>
      <w:r w:rsidR="00E02F64" w:rsidRPr="009866C2">
        <w:rPr>
          <w:rFonts w:ascii="Palatino Linotype" w:eastAsia="宋体" w:hAnsi="Palatino Linotype" w:cs="Arial" w:hint="eastAsia"/>
          <w:sz w:val="20"/>
          <w:szCs w:val="20"/>
        </w:rPr>
        <w:t xml:space="preserve"> represents</w:t>
      </w:r>
      <w:r w:rsidR="00E02F64">
        <w:rPr>
          <w:rFonts w:ascii="Palatino Linotype" w:eastAsia="宋体" w:hAnsi="Palatino Linotype" w:cs="Arial" w:hint="eastAsia"/>
          <w:sz w:val="20"/>
          <w:szCs w:val="20"/>
        </w:rPr>
        <w:t xml:space="preserve"> </w:t>
      </w:r>
      <w:r w:rsidR="00E02F64" w:rsidRPr="009866C2">
        <w:rPr>
          <w:rFonts w:ascii="Palatino Linotype" w:eastAsia="宋体" w:hAnsi="Palatino Linotype" w:cs="Arial" w:hint="eastAsia"/>
          <w:sz w:val="20"/>
          <w:szCs w:val="20"/>
        </w:rPr>
        <w:t>no significan</w:t>
      </w:r>
      <w:r w:rsidR="001835B1">
        <w:rPr>
          <w:rFonts w:ascii="Palatino Linotype" w:eastAsia="宋体" w:hAnsi="Palatino Linotype" w:cs="Arial" w:hint="eastAsia"/>
          <w:sz w:val="20"/>
          <w:szCs w:val="20"/>
        </w:rPr>
        <w:t>ce</w:t>
      </w:r>
      <w:r w:rsidR="00E02F64" w:rsidRPr="009866C2">
        <w:rPr>
          <w:rFonts w:ascii="Palatino Linotype" w:eastAsia="宋体" w:hAnsi="Palatino Linotype" w:cs="Arial" w:hint="eastAsia"/>
          <w:sz w:val="20"/>
          <w:szCs w:val="20"/>
        </w:rPr>
        <w:t>.</w:t>
      </w:r>
    </w:p>
    <w:p w14:paraId="56FFC0D1" w14:textId="0CB193D0" w:rsidR="001835B1" w:rsidRPr="00FF6849" w:rsidRDefault="001835B1" w:rsidP="00F77648">
      <w:pPr>
        <w:snapToGrid w:val="0"/>
        <w:spacing w:line="480" w:lineRule="auto"/>
        <w:rPr>
          <w:rFonts w:ascii="Palatino Linotype" w:eastAsia="宋体" w:hAnsi="Palatino Linotype" w:cs="Arial"/>
          <w:sz w:val="20"/>
          <w:szCs w:val="20"/>
        </w:rPr>
      </w:pPr>
      <w:r w:rsidRPr="001835B1">
        <w:rPr>
          <w:rFonts w:ascii="Palatino Linotype" w:eastAsia="宋体" w:hAnsi="Palatino Linotype" w:cs="Arial" w:hint="eastAsia"/>
          <w:b/>
          <w:bCs/>
          <w:sz w:val="20"/>
          <w:szCs w:val="20"/>
        </w:rPr>
        <w:t>(C)</w:t>
      </w:r>
      <w:r w:rsidRPr="001835B1">
        <w:rPr>
          <w:rFonts w:ascii="Palatino Linotype" w:eastAsia="宋体" w:hAnsi="Palatino Linotype" w:cs="Arial"/>
          <w:b/>
          <w:bCs/>
          <w:sz w:val="20"/>
          <w:szCs w:val="20"/>
        </w:rPr>
        <w:t xml:space="preserve"> </w:t>
      </w:r>
      <w:r w:rsidR="00CD2892">
        <w:rPr>
          <w:rFonts w:ascii="Palatino Linotype" w:eastAsia="宋体" w:hAnsi="Palatino Linotype" w:cs="Arial" w:hint="eastAsia"/>
          <w:sz w:val="20"/>
          <w:szCs w:val="20"/>
        </w:rPr>
        <w:t>NC</w:t>
      </w:r>
      <w:r w:rsidRPr="001835B1">
        <w:rPr>
          <w:rFonts w:ascii="Palatino Linotype" w:eastAsia="宋体" w:hAnsi="Palatino Linotype" w:cs="Arial"/>
          <w:sz w:val="20"/>
          <w:szCs w:val="20"/>
        </w:rPr>
        <w:t xml:space="preserve"> and SETDB1-KO </w:t>
      </w:r>
      <w:r w:rsidR="00CD2892">
        <w:rPr>
          <w:rFonts w:ascii="Palatino Linotype" w:eastAsia="宋体" w:hAnsi="Palatino Linotype" w:cs="Arial"/>
          <w:sz w:val="20"/>
          <w:szCs w:val="20"/>
        </w:rPr>
        <w:t>MDA-MB-231</w:t>
      </w:r>
      <w:r w:rsidRPr="001835B1">
        <w:rPr>
          <w:rFonts w:ascii="Palatino Linotype" w:eastAsia="宋体" w:hAnsi="Palatino Linotype" w:cs="Arial"/>
          <w:sz w:val="20"/>
          <w:szCs w:val="20"/>
        </w:rPr>
        <w:t xml:space="preserve"> </w:t>
      </w:r>
      <w:r w:rsidRPr="001835B1">
        <w:rPr>
          <w:rFonts w:ascii="Palatino Linotype" w:eastAsia="宋体" w:hAnsi="Palatino Linotype" w:cs="Arial" w:hint="eastAsia"/>
          <w:sz w:val="20"/>
          <w:szCs w:val="20"/>
        </w:rPr>
        <w:t xml:space="preserve">and </w:t>
      </w:r>
      <w:r w:rsidR="004459DB">
        <w:rPr>
          <w:rFonts w:ascii="Palatino Linotype" w:eastAsia="宋体" w:hAnsi="Palatino Linotype" w:cs="Arial" w:hint="eastAsia"/>
          <w:sz w:val="20"/>
          <w:szCs w:val="20"/>
        </w:rPr>
        <w:t>BT-549</w:t>
      </w:r>
      <w:r w:rsidRPr="001835B1">
        <w:rPr>
          <w:rFonts w:ascii="Palatino Linotype" w:eastAsia="宋体" w:hAnsi="Palatino Linotype" w:cs="Arial" w:hint="eastAsia"/>
          <w:sz w:val="20"/>
          <w:szCs w:val="20"/>
        </w:rPr>
        <w:t xml:space="preserve"> </w:t>
      </w:r>
      <w:r w:rsidRPr="001835B1">
        <w:rPr>
          <w:rFonts w:ascii="Palatino Linotype" w:eastAsia="宋体" w:hAnsi="Palatino Linotype" w:cs="Arial"/>
          <w:sz w:val="20"/>
          <w:szCs w:val="20"/>
        </w:rPr>
        <w:t xml:space="preserve">cells </w:t>
      </w:r>
      <w:r>
        <w:rPr>
          <w:rFonts w:ascii="Palatino Linotype" w:eastAsia="宋体" w:hAnsi="Palatino Linotype" w:cs="Arial" w:hint="eastAsia"/>
          <w:sz w:val="20"/>
          <w:szCs w:val="20"/>
        </w:rPr>
        <w:t xml:space="preserve">were </w:t>
      </w:r>
      <w:r w:rsidRPr="001835B1">
        <w:rPr>
          <w:rFonts w:ascii="Palatino Linotype" w:eastAsia="宋体" w:hAnsi="Palatino Linotype" w:cs="Arial"/>
          <w:sz w:val="20"/>
          <w:szCs w:val="20"/>
        </w:rPr>
        <w:t xml:space="preserve">treated with or without 100 </w:t>
      </w:r>
      <w:bookmarkStart w:id="13" w:name="OLE_LINK124"/>
      <w:proofErr w:type="spellStart"/>
      <w:r w:rsidRPr="001835B1">
        <w:rPr>
          <w:rFonts w:ascii="Palatino Linotype" w:eastAsia="宋体" w:hAnsi="Palatino Linotype" w:cs="Arial"/>
          <w:sz w:val="20"/>
          <w:szCs w:val="20"/>
        </w:rPr>
        <w:t>μ</w:t>
      </w:r>
      <w:bookmarkEnd w:id="13"/>
      <w:r w:rsidRPr="001835B1">
        <w:rPr>
          <w:rFonts w:ascii="Palatino Linotype" w:eastAsia="宋体" w:hAnsi="Palatino Linotype" w:cs="Arial"/>
          <w:sz w:val="20"/>
          <w:szCs w:val="20"/>
        </w:rPr>
        <w:t>g</w:t>
      </w:r>
      <w:proofErr w:type="spellEnd"/>
      <w:r w:rsidRPr="001835B1">
        <w:rPr>
          <w:rFonts w:ascii="Palatino Linotype" w:eastAsia="宋体" w:hAnsi="Palatino Linotype" w:cs="Arial"/>
          <w:sz w:val="20"/>
          <w:szCs w:val="20"/>
        </w:rPr>
        <w:t>/mL CHX for the indicated time</w:t>
      </w:r>
      <w:r>
        <w:rPr>
          <w:rFonts w:ascii="Palatino Linotype" w:eastAsia="宋体" w:hAnsi="Palatino Linotype" w:cs="Arial" w:hint="eastAsia"/>
          <w:sz w:val="20"/>
          <w:szCs w:val="20"/>
        </w:rPr>
        <w:t>s and then subjected to immunoblotting assays with</w:t>
      </w:r>
      <w:r w:rsidRPr="001835B1">
        <w:rPr>
          <w:rFonts w:ascii="Palatino Linotype" w:eastAsia="宋体" w:hAnsi="Palatino Linotype" w:cs="Arial"/>
          <w:sz w:val="20"/>
          <w:szCs w:val="20"/>
        </w:rPr>
        <w:t xml:space="preserve"> the indicated antibodies</w:t>
      </w:r>
    </w:p>
    <w:p w14:paraId="06BA8D1A" w14:textId="20F2450E" w:rsidR="00CD42AD" w:rsidRDefault="00CB000B" w:rsidP="00F77648">
      <w:pPr>
        <w:snapToGrid w:val="0"/>
        <w:spacing w:line="480" w:lineRule="auto"/>
        <w:ind w:rightChars="-27" w:right="-57"/>
        <w:rPr>
          <w:rFonts w:ascii="Palatino Linotype" w:eastAsia="宋体" w:hAnsi="Palatino Linotype" w:cs="Arial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lastRenderedPageBreak/>
        <w:t>(</w:t>
      </w:r>
      <w:r w:rsidR="001835B1">
        <w:rPr>
          <w:rFonts w:ascii="Palatino Linotype" w:hAnsi="Palatino Linotype" w:cs="Times New Roman" w:hint="eastAsia"/>
          <w:b/>
          <w:bCs/>
          <w:sz w:val="20"/>
          <w:szCs w:val="20"/>
        </w:rPr>
        <w:t>D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>)</w:t>
      </w:r>
      <w:r w:rsidR="00F77648" w:rsidRPr="00F77648">
        <w:rPr>
          <w:rFonts w:ascii="Palatino Linotype" w:eastAsia="宋体" w:hAnsi="Palatino Linotype" w:cs="Arial"/>
          <w:sz w:val="20"/>
          <w:szCs w:val="20"/>
        </w:rPr>
        <w:t> LC-MS/MS spectrum identifying two tryptic peptides of MORC2 carrying methyl modifications at lysine residues K234 and K643</w:t>
      </w:r>
      <w:r w:rsidRPr="00CB000B">
        <w:rPr>
          <w:rFonts w:ascii="Palatino Linotype" w:eastAsia="宋体" w:hAnsi="Palatino Linotype" w:cs="Arial" w:hint="eastAsia"/>
          <w:sz w:val="20"/>
          <w:szCs w:val="20"/>
        </w:rPr>
        <w:t>.</w:t>
      </w:r>
    </w:p>
    <w:p w14:paraId="5C5D5C28" w14:textId="4559A4C3" w:rsidR="00F77648" w:rsidRDefault="00BA6F15" w:rsidP="00F77648">
      <w:pPr>
        <w:snapToGrid w:val="0"/>
        <w:spacing w:line="480" w:lineRule="auto"/>
        <w:ind w:rightChars="-27" w:right="-57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>(</w:t>
      </w:r>
      <w:r w:rsidR="001835B1">
        <w:rPr>
          <w:rFonts w:ascii="Palatino Linotype" w:hAnsi="Palatino Linotype" w:cs="Times New Roman" w:hint="eastAsia"/>
          <w:b/>
          <w:bCs/>
          <w:sz w:val="20"/>
          <w:szCs w:val="20"/>
        </w:rPr>
        <w:t>E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>)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 </w:t>
      </w:r>
      <w:r w:rsidR="00F77648" w:rsidRPr="00F77648">
        <w:rPr>
          <w:rFonts w:ascii="Palatino Linotype" w:hAnsi="Palatino Linotype" w:cs="Times New Roman"/>
          <w:sz w:val="20"/>
          <w:szCs w:val="20"/>
        </w:rPr>
        <w:t xml:space="preserve"> Schematic representation of potential methylation sites on MORC2. Sites identified by mass spectrometry (MS) and those predicted by </w:t>
      </w:r>
      <w:r w:rsidR="00F77648">
        <w:rPr>
          <w:rFonts w:ascii="Palatino Linotype" w:hAnsi="Palatino Linotype" w:cs="Times New Roman" w:hint="eastAsia"/>
          <w:sz w:val="20"/>
          <w:szCs w:val="20"/>
        </w:rPr>
        <w:t xml:space="preserve">the </w:t>
      </w:r>
      <w:proofErr w:type="spellStart"/>
      <w:r w:rsidR="00F77648" w:rsidRPr="00F77648">
        <w:rPr>
          <w:rFonts w:ascii="Palatino Linotype" w:hAnsi="Palatino Linotype" w:cs="Times New Roman"/>
          <w:sz w:val="20"/>
          <w:szCs w:val="20"/>
        </w:rPr>
        <w:t>PhosphoSitePlus</w:t>
      </w:r>
      <w:proofErr w:type="spellEnd"/>
      <w:r w:rsidR="00F77648" w:rsidRPr="00F77648">
        <w:rPr>
          <w:rFonts w:ascii="Palatino Linotype" w:hAnsi="Palatino Linotype" w:cs="Times New Roman"/>
          <w:sz w:val="20"/>
          <w:szCs w:val="20"/>
        </w:rPr>
        <w:t xml:space="preserve"> (http://www.phosphosite.org) </w:t>
      </w:r>
      <w:r w:rsidR="00F77648">
        <w:rPr>
          <w:rFonts w:ascii="Palatino Linotype" w:hAnsi="Palatino Linotype" w:cs="Times New Roman" w:hint="eastAsia"/>
          <w:sz w:val="20"/>
          <w:szCs w:val="20"/>
        </w:rPr>
        <w:t>or</w:t>
      </w:r>
      <w:r w:rsidR="00F77648" w:rsidRPr="00F77648">
        <w:rPr>
          <w:rFonts w:ascii="Palatino Linotype" w:hAnsi="Palatino Linotype" w:cs="Times New Roman"/>
          <w:sz w:val="20"/>
          <w:szCs w:val="20"/>
        </w:rPr>
        <w:t xml:space="preserve"> the computational tool GPS-MCP (Group-based Prediction System-Methyl-group Specific Predictor)</w:t>
      </w:r>
      <w:r w:rsidR="00093EEA">
        <w:rPr>
          <w:rFonts w:ascii="Palatino Linotype" w:hAnsi="Palatino Linotype" w:cs="Times New Roman" w:hint="eastAsia"/>
          <w:sz w:val="20"/>
          <w:szCs w:val="20"/>
        </w:rPr>
        <w:t xml:space="preserve"> </w:t>
      </w:r>
      <w:r w:rsidR="00F77648" w:rsidRPr="00F77648">
        <w:rPr>
          <w:rFonts w:ascii="Palatino Linotype" w:hAnsi="Palatino Linotype" w:cs="Times New Roman"/>
          <w:sz w:val="20"/>
          <w:szCs w:val="20"/>
        </w:rPr>
        <w:t>(http://msp.biocuckoo.org/</w:t>
      </w:r>
      <w:r w:rsidR="00F77648" w:rsidRPr="00F77648">
        <w:rPr>
          <w:rFonts w:ascii="Palatino Linotype" w:hAnsi="Palatino Linotype" w:cs="Times New Roman" w:hint="eastAsia"/>
          <w:sz w:val="20"/>
          <w:szCs w:val="20"/>
        </w:rPr>
        <w:t>)</w:t>
      </w:r>
      <w:r w:rsidR="00F77648" w:rsidRPr="00F77648">
        <w:rPr>
          <w:rFonts w:ascii="Palatino Linotype" w:hAnsi="Palatino Linotype" w:cs="Times New Roman"/>
          <w:sz w:val="20"/>
          <w:szCs w:val="20"/>
        </w:rPr>
        <w:t xml:space="preserve"> are indicated. Lysine (K) residues predicted or confirmed as methylation sites are highlighted in red.</w:t>
      </w:r>
    </w:p>
    <w:p w14:paraId="2AFCC567" w14:textId="77777777" w:rsidR="00F77648" w:rsidRDefault="00FF6849" w:rsidP="00F77648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B97258">
        <w:rPr>
          <w:rFonts w:ascii="Palatino Linotype" w:hAnsi="Palatino Linotype" w:cs="Times New Roman"/>
          <w:b/>
          <w:bCs/>
          <w:sz w:val="20"/>
          <w:szCs w:val="20"/>
        </w:rPr>
        <w:t>(</w:t>
      </w:r>
      <w:r w:rsidR="00C364B8">
        <w:rPr>
          <w:rFonts w:ascii="Palatino Linotype" w:hAnsi="Palatino Linotype" w:cs="Times New Roman" w:hint="eastAsia"/>
          <w:b/>
          <w:bCs/>
          <w:sz w:val="20"/>
          <w:szCs w:val="20"/>
        </w:rPr>
        <w:t>F</w:t>
      </w:r>
      <w:r w:rsidRPr="00B97258">
        <w:rPr>
          <w:rFonts w:ascii="Palatino Linotype" w:hAnsi="Palatino Linotype" w:cs="Times New Roman"/>
          <w:b/>
          <w:bCs/>
          <w:sz w:val="20"/>
          <w:szCs w:val="20"/>
        </w:rPr>
        <w:t xml:space="preserve">) </w:t>
      </w:r>
      <w:r w:rsidR="00F77648" w:rsidRPr="00F77648">
        <w:rPr>
          <w:rFonts w:ascii="Palatino Linotype" w:hAnsi="Palatino Linotype" w:cs="Times New Roman"/>
          <w:sz w:val="20"/>
          <w:szCs w:val="20"/>
        </w:rPr>
        <w:t>Multiple sequence alignment of the MORC2 protein across different species, highlighting the evolutionary conservation of the K234 and K643 methylation sites.</w:t>
      </w:r>
      <w:r w:rsidR="00F77648" w:rsidRPr="00F77648">
        <w:rPr>
          <w:rFonts w:ascii="Palatino Linotype" w:hAnsi="Palatino Linotype" w:cs="Times New Roman"/>
          <w:b/>
          <w:bCs/>
          <w:sz w:val="20"/>
          <w:szCs w:val="20"/>
        </w:rPr>
        <w:t xml:space="preserve"> </w:t>
      </w:r>
    </w:p>
    <w:p w14:paraId="2E284BDB" w14:textId="3B71CAB7" w:rsidR="00FF6849" w:rsidRDefault="00FF6849" w:rsidP="00F77648">
      <w:pPr>
        <w:snapToGrid w:val="0"/>
        <w:spacing w:line="480" w:lineRule="auto"/>
        <w:rPr>
          <w:rFonts w:ascii="Palatino Linotype" w:eastAsia="宋体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sz w:val="20"/>
          <w:szCs w:val="20"/>
        </w:rPr>
        <w:t>(</w:t>
      </w:r>
      <w:r w:rsidR="00F77648">
        <w:rPr>
          <w:rFonts w:ascii="Palatino Linotype" w:hAnsi="Palatino Linotype" w:cs="Times New Roman" w:hint="eastAsia"/>
          <w:b/>
          <w:bCs/>
          <w:sz w:val="20"/>
          <w:szCs w:val="20"/>
        </w:rPr>
        <w:t>G</w:t>
      </w:r>
      <w:r w:rsidRPr="006C1752">
        <w:rPr>
          <w:rFonts w:ascii="Palatino Linotype" w:hAnsi="Palatino Linotype" w:cs="Times New Roman"/>
          <w:b/>
          <w:bCs/>
          <w:sz w:val="20"/>
          <w:szCs w:val="20"/>
        </w:rPr>
        <w:t xml:space="preserve">) </w:t>
      </w:r>
      <w:r w:rsidR="00CD2892">
        <w:rPr>
          <w:rFonts w:ascii="Palatino Linotype" w:hAnsi="Palatino Linotype" w:cs="Times New Roman"/>
          <w:sz w:val="20"/>
          <w:szCs w:val="20"/>
        </w:rPr>
        <w:t>MDA-MB-231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 and </w:t>
      </w:r>
      <w:r w:rsidR="004459DB">
        <w:rPr>
          <w:rFonts w:ascii="Palatino Linotype" w:hAnsi="Palatino Linotype" w:cs="Times New Roman"/>
          <w:sz w:val="20"/>
          <w:szCs w:val="20"/>
        </w:rPr>
        <w:t>BT-549</w:t>
      </w:r>
      <w:r w:rsidRPr="006C1752">
        <w:rPr>
          <w:rFonts w:ascii="Palatino Linotype" w:hAnsi="Palatino Linotype" w:cs="Times New Roman"/>
          <w:sz w:val="20"/>
          <w:szCs w:val="20"/>
        </w:rPr>
        <w:t xml:space="preserve"> cells </w:t>
      </w:r>
      <w:r w:rsidRPr="006C1752">
        <w:rPr>
          <w:rFonts w:ascii="Palatino Linotype" w:eastAsia="宋体" w:hAnsi="Palatino Linotype" w:cs="Times New Roman"/>
          <w:sz w:val="20"/>
          <w:szCs w:val="20"/>
        </w:rPr>
        <w:t xml:space="preserve">stably expressing </w:t>
      </w:r>
      <w:proofErr w:type="spellStart"/>
      <w:r w:rsidRPr="006C1752">
        <w:rPr>
          <w:rFonts w:ascii="Palatino Linotype" w:eastAsia="宋体" w:hAnsi="Palatino Linotype" w:cs="Times New Roman"/>
          <w:sz w:val="20"/>
          <w:szCs w:val="20"/>
        </w:rPr>
        <w:t>pLVX</w:t>
      </w:r>
      <w:proofErr w:type="spellEnd"/>
      <w:r w:rsidR="00C364B8">
        <w:rPr>
          <w:rFonts w:ascii="Palatino Linotype" w:eastAsia="宋体" w:hAnsi="Palatino Linotype" w:cs="Times New Roman" w:hint="eastAsia"/>
          <w:sz w:val="20"/>
          <w:szCs w:val="20"/>
        </w:rPr>
        <w:t xml:space="preserve"> and HA-</w:t>
      </w:r>
      <w:r w:rsidRPr="006C1752">
        <w:rPr>
          <w:rFonts w:ascii="Palatino Linotype" w:eastAsia="宋体" w:hAnsi="Palatino Linotype" w:cs="Times New Roman"/>
          <w:sz w:val="20"/>
          <w:szCs w:val="20"/>
        </w:rPr>
        <w:t>SETDB1</w:t>
      </w:r>
      <w:r w:rsidR="00F77648" w:rsidRPr="00F77648">
        <w:rPr>
          <w:rFonts w:ascii="Palatino Linotype" w:eastAsia="宋体" w:hAnsi="Palatino Linotype" w:cs="Times New Roman"/>
          <w:sz w:val="20"/>
          <w:szCs w:val="20"/>
        </w:rPr>
        <w:t xml:space="preserve"> (</w:t>
      </w:r>
      <w:r w:rsidR="00F77648">
        <w:rPr>
          <w:rFonts w:ascii="Palatino Linotype" w:eastAsia="宋体" w:hAnsi="Palatino Linotype" w:cs="Times New Roman" w:hint="eastAsia"/>
          <w:sz w:val="20"/>
          <w:szCs w:val="20"/>
        </w:rPr>
        <w:t>WT</w:t>
      </w:r>
      <w:r w:rsidR="00F77648" w:rsidRPr="00F77648">
        <w:rPr>
          <w:rFonts w:ascii="Palatino Linotype" w:eastAsia="宋体" w:hAnsi="Palatino Linotype" w:cs="Times New Roman"/>
          <w:sz w:val="20"/>
          <w:szCs w:val="20"/>
        </w:rPr>
        <w:t>, C1226A, or H1224K catalytic mutants)</w:t>
      </w:r>
      <w:r w:rsidR="00C364B8">
        <w:rPr>
          <w:rFonts w:ascii="Palatino Linotype" w:eastAsia="宋体" w:hAnsi="Palatino Linotype" w:cs="Times New Roman" w:hint="eastAsia"/>
          <w:sz w:val="20"/>
          <w:szCs w:val="20"/>
        </w:rPr>
        <w:t xml:space="preserve"> were subjected to immunoblotting assays with</w:t>
      </w:r>
      <w:r w:rsidRPr="006C1752">
        <w:rPr>
          <w:rFonts w:ascii="Palatino Linotype" w:eastAsia="宋体" w:hAnsi="Palatino Linotype" w:cs="Times New Roman"/>
          <w:sz w:val="20"/>
          <w:szCs w:val="20"/>
        </w:rPr>
        <w:t xml:space="preserve"> the indicated antibodies.</w:t>
      </w:r>
    </w:p>
    <w:p w14:paraId="44C12E5C" w14:textId="0623770B" w:rsidR="00C364B8" w:rsidRPr="00D129A1" w:rsidRDefault="00C364B8" w:rsidP="00F77648">
      <w:pPr>
        <w:snapToGrid w:val="0"/>
        <w:spacing w:line="480" w:lineRule="auto"/>
        <w:rPr>
          <w:rFonts w:ascii="Palatino Linotype" w:eastAsia="宋体" w:hAnsi="Palatino Linotype" w:cs="Arial"/>
          <w:color w:val="000000" w:themeColor="text1"/>
          <w:sz w:val="20"/>
          <w:szCs w:val="20"/>
        </w:rPr>
      </w:pPr>
      <w:r w:rsidRPr="00D129A1">
        <w:rPr>
          <w:rFonts w:ascii="Palatino Linotype" w:eastAsia="宋体" w:hAnsi="Palatino Linotype" w:cs="Times New Roman" w:hint="eastAsia"/>
          <w:b/>
          <w:bCs/>
          <w:color w:val="000000" w:themeColor="text1"/>
          <w:sz w:val="20"/>
          <w:szCs w:val="20"/>
        </w:rPr>
        <w:t>(</w:t>
      </w:r>
      <w:r w:rsidR="00F77648" w:rsidRPr="00D129A1">
        <w:rPr>
          <w:rFonts w:ascii="Palatino Linotype" w:eastAsia="宋体" w:hAnsi="Palatino Linotype" w:cs="Times New Roman" w:hint="eastAsia"/>
          <w:b/>
          <w:bCs/>
          <w:color w:val="000000" w:themeColor="text1"/>
          <w:sz w:val="20"/>
          <w:szCs w:val="20"/>
        </w:rPr>
        <w:t>H</w:t>
      </w:r>
      <w:r w:rsidRPr="00D129A1">
        <w:rPr>
          <w:rFonts w:ascii="Palatino Linotype" w:eastAsia="宋体" w:hAnsi="Palatino Linotype" w:cs="Times New Roman" w:hint="eastAsia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 </w:t>
      </w:r>
      <w:r w:rsidR="00DE5421" w:rsidRPr="00DE542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MDA-MB-231 and BT-549 cells stably expressing Flag-MORC2 (WT and 2KR mutant) were treated with or without 100 </w:t>
      </w:r>
      <w:proofErr w:type="spellStart"/>
      <w:r w:rsidR="00DE5421" w:rsidRPr="00DE5421">
        <w:rPr>
          <w:rFonts w:ascii="Palatino Linotype" w:eastAsia="宋体" w:hAnsi="Palatino Linotype" w:cs="Arial"/>
          <w:color w:val="000000" w:themeColor="text1"/>
          <w:sz w:val="20"/>
          <w:szCs w:val="20"/>
        </w:rPr>
        <w:t>μg</w:t>
      </w:r>
      <w:proofErr w:type="spellEnd"/>
      <w:r w:rsidR="00DE5421" w:rsidRPr="00DE5421">
        <w:rPr>
          <w:rFonts w:ascii="Palatino Linotype" w:eastAsia="宋体" w:hAnsi="Palatino Linotype" w:cs="Arial"/>
          <w:color w:val="000000" w:themeColor="text1"/>
          <w:sz w:val="20"/>
          <w:szCs w:val="20"/>
        </w:rPr>
        <w:t>/mL CHX for the indicated durations and then subjected to immunoblotting with the indicated antibodies. Relative MORC2 protein levels were quantified using ImageJ.</w:t>
      </w:r>
    </w:p>
    <w:p w14:paraId="18DDA314" w14:textId="04A9A064" w:rsidR="00E86B15" w:rsidRPr="00D129A1" w:rsidRDefault="005C50FE" w:rsidP="00955539">
      <w:pPr>
        <w:spacing w:line="480" w:lineRule="auto"/>
        <w:ind w:rightChars="-27" w:right="-57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eastAsia="宋体" w:hAnsi="Palatino Linotype" w:cs="Times New Roman" w:hint="eastAsia"/>
          <w:b/>
          <w:bCs/>
          <w:color w:val="000000" w:themeColor="text1"/>
          <w:sz w:val="20"/>
          <w:szCs w:val="20"/>
        </w:rPr>
        <w:t>(I-J)</w:t>
      </w:r>
      <w:r w:rsidRPr="00D129A1">
        <w:rPr>
          <w:rFonts w:ascii="Palatino Linotype" w:eastAsia="宋体" w:hAnsi="Palatino Linotype" w:cs="Arial"/>
          <w:color w:val="000000" w:themeColor="text1"/>
          <w:sz w:val="20"/>
          <w:szCs w:val="20"/>
        </w:rPr>
        <w:t xml:space="preserve"> </w:t>
      </w:r>
      <w:r w:rsidR="00955539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RT-qPCR analysis of TE activation (I) and ISG expression (J) in MORC2-KO MDA-MB-231 and </w:t>
      </w:r>
      <w:r w:rsidR="004459DB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BT-549</w:t>
      </w:r>
      <w:r w:rsidR="00955539"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cells following reintroduction of WT or 2KR mutant MORC2.</w:t>
      </w:r>
    </w:p>
    <w:p w14:paraId="2E95B9DF" w14:textId="1E6E55D2" w:rsidR="00E60FD0" w:rsidRPr="006C1752" w:rsidRDefault="00E60FD0" w:rsidP="001F4CB6">
      <w:pPr>
        <w:widowControl/>
        <w:spacing w:line="480" w:lineRule="auto"/>
        <w:jc w:val="left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br w:type="page"/>
      </w:r>
    </w:p>
    <w:p w14:paraId="09DF19BB" w14:textId="78AB6DF6" w:rsidR="00E60FD0" w:rsidRPr="006C1752" w:rsidRDefault="00E60FD0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54691373" w14:textId="77777777" w:rsidR="005E4582" w:rsidRPr="006C1752" w:rsidRDefault="005E4582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715B3AB7" w14:textId="76610CAF" w:rsidR="005E4582" w:rsidRPr="006C1752" w:rsidRDefault="00F52DAD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  <w:r>
        <w:rPr>
          <w:rFonts w:ascii="Palatino Linotype" w:hAnsi="Palatino Linotype" w:cs="Times New Roman"/>
          <w:noProof/>
          <w:sz w:val="20"/>
          <w:szCs w:val="20"/>
        </w:rPr>
        <w:drawing>
          <wp:anchor distT="0" distB="0" distL="114300" distR="114300" simplePos="0" relativeHeight="251849728" behindDoc="0" locked="0" layoutInCell="1" allowOverlap="1" wp14:anchorId="033C7AEF" wp14:editId="208D038C">
            <wp:simplePos x="0" y="0"/>
            <wp:positionH relativeFrom="column">
              <wp:posOffset>4665</wp:posOffset>
            </wp:positionH>
            <wp:positionV relativeFrom="margin">
              <wp:align>top</wp:align>
            </wp:positionV>
            <wp:extent cx="5274000" cy="2799976"/>
            <wp:effectExtent l="19050" t="19050" r="22225" b="19685"/>
            <wp:wrapNone/>
            <wp:docPr id="18159627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2799976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3CB227" w14:textId="77777777" w:rsidR="005E4582" w:rsidRPr="006C1752" w:rsidRDefault="005E4582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62609FC8" w14:textId="77777777" w:rsidR="005E4582" w:rsidRPr="006C1752" w:rsidRDefault="005E4582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782752CA" w14:textId="77777777" w:rsidR="006810CB" w:rsidRDefault="006810CB" w:rsidP="001F4CB6">
      <w:pPr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5B63AEF3" w14:textId="77777777" w:rsidR="006810CB" w:rsidRDefault="006810CB" w:rsidP="005F16AE">
      <w:pPr>
        <w:rPr>
          <w:rFonts w:ascii="Palatino Linotype" w:hAnsi="Palatino Linotype" w:cs="Times New Roman"/>
          <w:sz w:val="20"/>
          <w:szCs w:val="20"/>
        </w:rPr>
      </w:pPr>
    </w:p>
    <w:p w14:paraId="19FB1DE1" w14:textId="77777777" w:rsidR="00955539" w:rsidRDefault="00955539" w:rsidP="00BC2387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</w:p>
    <w:p w14:paraId="43C5E363" w14:textId="036377E4" w:rsidR="00446B05" w:rsidRPr="00D129A1" w:rsidRDefault="00272694" w:rsidP="00BC2387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272694">
        <w:rPr>
          <w:rFonts w:ascii="Palatino Linotype" w:hAnsi="Palatino Linotype" w:cs="Times New Roman"/>
          <w:b/>
          <w:bCs/>
          <w:sz w:val="20"/>
          <w:szCs w:val="20"/>
        </w:rPr>
        <w:t>Figure S1</w:t>
      </w:r>
      <w:r w:rsidR="00974D3D">
        <w:rPr>
          <w:rFonts w:ascii="Palatino Linotype" w:hAnsi="Palatino Linotype" w:cs="Times New Roman" w:hint="eastAsia"/>
          <w:b/>
          <w:bCs/>
          <w:sz w:val="20"/>
          <w:szCs w:val="20"/>
        </w:rPr>
        <w:t>5</w:t>
      </w:r>
      <w:r w:rsidRPr="00272694">
        <w:rPr>
          <w:rFonts w:ascii="Palatino Linotype" w:hAnsi="Palatino Linotype" w:cs="Times New Roman"/>
          <w:b/>
          <w:bCs/>
          <w:sz w:val="20"/>
          <w:szCs w:val="20"/>
        </w:rPr>
        <w:t xml:space="preserve">. 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>Depletion</w:t>
      </w:r>
      <w:r w:rsidRPr="00272694">
        <w:rPr>
          <w:rFonts w:ascii="Palatino Linotype" w:hAnsi="Palatino Linotype" w:cs="Times New Roman"/>
          <w:b/>
          <w:bCs/>
          <w:sz w:val="20"/>
          <w:szCs w:val="20"/>
        </w:rPr>
        <w:t xml:space="preserve"> of MORC2 enhances the efficacy of anti-PD-1 therapy</w:t>
      </w:r>
      <w:r>
        <w:rPr>
          <w:rFonts w:ascii="Palatino Linotype" w:hAnsi="Palatino Linotype" w:cs="Times New Roman" w:hint="eastAsia"/>
          <w:b/>
          <w:bCs/>
          <w:sz w:val="20"/>
          <w:szCs w:val="20"/>
        </w:rPr>
        <w:t xml:space="preserve"> in TNBC</w:t>
      </w:r>
      <w:r w:rsidRPr="00272694">
        <w:rPr>
          <w:rFonts w:ascii="Palatino Linotype" w:hAnsi="Palatino Linotype" w:cs="Times New Roman"/>
          <w:b/>
          <w:bCs/>
          <w:sz w:val="20"/>
          <w:szCs w:val="20"/>
        </w:rPr>
        <w:t>.</w:t>
      </w:r>
      <w:r w:rsidRPr="00272694">
        <w:rPr>
          <w:rFonts w:ascii="Palatino Linotype" w:hAnsi="Palatino Linotype" w:cs="Times New Roman"/>
          <w:b/>
          <w:bCs/>
          <w:sz w:val="20"/>
          <w:szCs w:val="20"/>
        </w:rPr>
        <w:br/>
        <w:t>(A) </w:t>
      </w:r>
      <w:r w:rsidRPr="00272694">
        <w:rPr>
          <w:rFonts w:ascii="Palatino Linotype" w:hAnsi="Palatino Linotype" w:cs="Times New Roman"/>
          <w:sz w:val="20"/>
          <w:szCs w:val="20"/>
        </w:rPr>
        <w:t xml:space="preserve">4T1 cells </w:t>
      </w:r>
      <w:r>
        <w:rPr>
          <w:rFonts w:ascii="Palatino Linotype" w:hAnsi="Palatino Linotype" w:cs="Times New Roman" w:hint="eastAsia"/>
          <w:sz w:val="20"/>
          <w:szCs w:val="20"/>
        </w:rPr>
        <w:t>were treated</w:t>
      </w:r>
      <w:r w:rsidRPr="00272694">
        <w:rPr>
          <w:rFonts w:ascii="Palatino Linotype" w:hAnsi="Palatino Linotype" w:cs="Times New Roman"/>
          <w:sz w:val="20"/>
          <w:szCs w:val="20"/>
        </w:rPr>
        <w:t xml:space="preserve"> </w:t>
      </w:r>
      <w:r>
        <w:rPr>
          <w:rFonts w:ascii="Palatino Linotype" w:hAnsi="Palatino Linotype" w:cs="Times New Roman" w:hint="eastAsia"/>
          <w:sz w:val="20"/>
          <w:szCs w:val="20"/>
        </w:rPr>
        <w:t xml:space="preserve">with </w:t>
      </w:r>
      <w:r w:rsidRPr="00272694">
        <w:rPr>
          <w:rFonts w:ascii="Palatino Linotype" w:hAnsi="Palatino Linotype" w:cs="Times New Roman"/>
          <w:sz w:val="20"/>
          <w:szCs w:val="20"/>
        </w:rPr>
        <w:t>non-targeting control (NC)</w:t>
      </w:r>
      <w:r>
        <w:rPr>
          <w:rFonts w:ascii="Palatino Linotype" w:hAnsi="Palatino Linotype" w:cs="Times New Roman" w:hint="eastAsia"/>
          <w:sz w:val="20"/>
          <w:szCs w:val="20"/>
        </w:rPr>
        <w:t xml:space="preserve"> or </w:t>
      </w:r>
      <w:r w:rsidRPr="00272694">
        <w:rPr>
          <w:rFonts w:ascii="Palatino Linotype" w:hAnsi="Palatino Linotype" w:cs="Times New Roman"/>
          <w:sz w:val="20"/>
          <w:szCs w:val="20"/>
        </w:rPr>
        <w:t xml:space="preserve">increasing concentrations of ASOs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targeting Morc2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and then subjected to immunoblotting assays with the indicated antibodies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/>
        <w:t>(B) 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RT-qPCR analysis of Morc2 mRNA expression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 levels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in 4T1 cells 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 xml:space="preserve">treated 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with 50 </w:t>
      </w:r>
      <w:proofErr w:type="spellStart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nM</w:t>
      </w:r>
      <w:proofErr w:type="spellEnd"/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Morc2-targeting ASO</w:t>
      </w:r>
      <w:r w:rsidR="00093EEA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or control ASO</w:t>
      </w:r>
      <w:r w:rsidR="00093EEA"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.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br/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(C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-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D) 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Colony formation assay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s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of 4T1 cells </w:t>
      </w:r>
      <w:r w:rsidRPr="00D129A1">
        <w:rPr>
          <w:rFonts w:ascii="Palatino Linotype" w:hAnsi="Palatino Linotype" w:cs="Times New Roman" w:hint="eastAsia"/>
          <w:color w:val="000000" w:themeColor="text1"/>
          <w:sz w:val="20"/>
          <w:szCs w:val="20"/>
        </w:rPr>
        <w:t>treated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 with Morc2-targeting or control ASOs. Representative images (C) and quantitative results (D) are shown.</w:t>
      </w:r>
    </w:p>
    <w:p w14:paraId="0E1C6F92" w14:textId="11636485" w:rsidR="0033536C" w:rsidRPr="00D129A1" w:rsidRDefault="0033536C" w:rsidP="00BC2387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E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 Body weight measurements across all treatment groups throughout the study. </w:t>
      </w:r>
    </w:p>
    <w:p w14:paraId="12AC5CAB" w14:textId="2C15CC7D" w:rsidR="00C0224C" w:rsidRPr="00D129A1" w:rsidRDefault="00C0224C" w:rsidP="00C0224C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(F</w:t>
      </w:r>
      <w:r w:rsidR="00625F4B"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-H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 RT-qPCR analysis of Morc2a (F), Morc3 (G), and Morc4 (H) expression in harvested tumor tissues from each treatment group. </w:t>
      </w:r>
    </w:p>
    <w:p w14:paraId="4FF61BD6" w14:textId="0AD1DDC2" w:rsidR="00C0224C" w:rsidRPr="00D129A1" w:rsidRDefault="00C0224C" w:rsidP="00BC2387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(</w:t>
      </w: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I</w:t>
      </w:r>
      <w:r w:rsidRPr="00D129A1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)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 xml:space="preserve"> RT-qPCR analysis of ISG expression in harvested tumor tissues. </w:t>
      </w:r>
    </w:p>
    <w:p w14:paraId="6267F262" w14:textId="0A661AB9" w:rsidR="00BC2387" w:rsidRPr="00272694" w:rsidRDefault="00272694" w:rsidP="00BC2387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D129A1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 xml:space="preserve">Notes: </w:t>
      </w:r>
      <w:r w:rsidRPr="00D129A1">
        <w:rPr>
          <w:rFonts w:ascii="Palatino Linotype" w:hAnsi="Palatino Linotype" w:cs="Times New Roman"/>
          <w:i/>
          <w:iCs/>
          <w:color w:val="000000" w:themeColor="text1"/>
          <w:sz w:val="20"/>
          <w:szCs w:val="20"/>
        </w:rPr>
        <w:t>P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-values were calculated by one-way ANOVA (B, D</w:t>
      </w:r>
      <w:r w:rsidR="00E155D9" w:rsidRPr="00E155D9">
        <w:rPr>
          <w:rFonts w:ascii="Palatino Linotype" w:hAnsi="Palatino Linotype" w:cs="Times New Roman"/>
          <w:color w:val="000000" w:themeColor="text1"/>
          <w:sz w:val="20"/>
          <w:szCs w:val="20"/>
        </w:rPr>
        <w:t>, and F–I</w:t>
      </w:r>
      <w:r w:rsidRPr="00D129A1">
        <w:rPr>
          <w:rFonts w:ascii="Palatino Linotype" w:hAnsi="Palatino Linotype" w:cs="Times New Roman"/>
          <w:color w:val="000000" w:themeColor="text1"/>
          <w:sz w:val="20"/>
          <w:szCs w:val="20"/>
        </w:rPr>
        <w:t>). Signi</w:t>
      </w:r>
      <w:r w:rsidRPr="00272694">
        <w:rPr>
          <w:rFonts w:ascii="Palatino Linotype" w:hAnsi="Palatino Linotype" w:cs="Times New Roman"/>
          <w:sz w:val="20"/>
          <w:szCs w:val="20"/>
        </w:rPr>
        <w:t>ficance levels are indicated as follows: *</w:t>
      </w:r>
      <w:r w:rsidRPr="00272694">
        <w:rPr>
          <w:rFonts w:ascii="Palatino Linotype" w:hAnsi="Palatino Linotype" w:cs="Times New Roman"/>
          <w:i/>
          <w:iCs/>
          <w:sz w:val="20"/>
          <w:szCs w:val="20"/>
        </w:rPr>
        <w:t>p&lt;</w:t>
      </w:r>
      <w:r w:rsidRPr="00272694">
        <w:rPr>
          <w:rFonts w:ascii="Palatino Linotype" w:hAnsi="Palatino Linotype" w:cs="Times New Roman"/>
          <w:sz w:val="20"/>
          <w:szCs w:val="20"/>
        </w:rPr>
        <w:t>0.05</w:t>
      </w:r>
      <w:r>
        <w:rPr>
          <w:rFonts w:ascii="Palatino Linotype" w:hAnsi="Palatino Linotype" w:cs="Times New Roman" w:hint="eastAsia"/>
          <w:sz w:val="20"/>
          <w:szCs w:val="20"/>
        </w:rPr>
        <w:t xml:space="preserve"> and </w:t>
      </w:r>
      <w:r w:rsidRPr="00272694">
        <w:rPr>
          <w:rFonts w:ascii="Palatino Linotype" w:hAnsi="Palatino Linotype" w:cs="Times New Roman"/>
          <w:sz w:val="20"/>
          <w:szCs w:val="20"/>
        </w:rPr>
        <w:t>**</w:t>
      </w:r>
      <w:r w:rsidRPr="00272694">
        <w:rPr>
          <w:rFonts w:ascii="Palatino Linotype" w:hAnsi="Palatino Linotype" w:cs="Times New Roman"/>
          <w:i/>
          <w:iCs/>
          <w:sz w:val="20"/>
          <w:szCs w:val="20"/>
        </w:rPr>
        <w:t>p</w:t>
      </w:r>
      <w:r w:rsidRPr="00272694">
        <w:rPr>
          <w:rFonts w:ascii="Palatino Linotype" w:hAnsi="Palatino Linotype" w:cs="Times New Roman"/>
          <w:sz w:val="20"/>
          <w:szCs w:val="20"/>
        </w:rPr>
        <w:t>&lt;0.01; "ns" denotes no significan</w:t>
      </w:r>
      <w:r>
        <w:rPr>
          <w:rFonts w:ascii="Palatino Linotype" w:hAnsi="Palatino Linotype" w:cs="Times New Roman" w:hint="eastAsia"/>
          <w:sz w:val="20"/>
          <w:szCs w:val="20"/>
        </w:rPr>
        <w:t>ce</w:t>
      </w:r>
      <w:r w:rsidRPr="00272694">
        <w:rPr>
          <w:rFonts w:ascii="Palatino Linotype" w:hAnsi="Palatino Linotype" w:cs="Times New Roman"/>
          <w:sz w:val="20"/>
          <w:szCs w:val="20"/>
        </w:rPr>
        <w:t>.</w:t>
      </w:r>
    </w:p>
    <w:p w14:paraId="386D926D" w14:textId="78ADC7C1" w:rsidR="00E72257" w:rsidRPr="00CE443F" w:rsidRDefault="00E72257" w:rsidP="00CE443F">
      <w:pPr>
        <w:widowControl/>
        <w:jc w:val="left"/>
        <w:rPr>
          <w:rFonts w:ascii="Palatino Linotype" w:eastAsia="宋体" w:hAnsi="Palatino Linotype" w:cs="Arial"/>
          <w:sz w:val="20"/>
          <w:szCs w:val="20"/>
        </w:rPr>
      </w:pPr>
      <w: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779A42E7" w14:textId="533F24A4" w:rsidR="00EC4F42" w:rsidRPr="006C1752" w:rsidRDefault="00EC4F42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</w:t>
      </w:r>
      <w:r w:rsidR="004962B8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T</w:t>
      </w: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ables</w:t>
      </w:r>
    </w:p>
    <w:p w14:paraId="1658C0D9" w14:textId="12E33121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b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Table S1. Chemical reagents </w:t>
      </w:r>
      <w:r w:rsidRPr="006C1752">
        <w:rPr>
          <w:rFonts w:ascii="Palatino Linotype" w:hAnsi="Palatino Linotype" w:cs="Times New Roman"/>
          <w:b/>
          <w:color w:val="000000" w:themeColor="text1"/>
          <w:sz w:val="20"/>
          <w:szCs w:val="20"/>
        </w:rPr>
        <w:t>used in this study</w:t>
      </w:r>
    </w:p>
    <w:tbl>
      <w:tblPr>
        <w:tblStyle w:val="6-1"/>
        <w:tblW w:w="8232" w:type="dxa"/>
        <w:tblLook w:val="04A0" w:firstRow="1" w:lastRow="0" w:firstColumn="1" w:lastColumn="0" w:noHBand="0" w:noVBand="1"/>
      </w:tblPr>
      <w:tblGrid>
        <w:gridCol w:w="3119"/>
        <w:gridCol w:w="1417"/>
        <w:gridCol w:w="1701"/>
        <w:gridCol w:w="1995"/>
      </w:tblGrid>
      <w:tr w:rsidR="005D2D1B" w:rsidRPr="006C1752" w14:paraId="3C0B9C17" w14:textId="77777777" w:rsidTr="00DF3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65EB0618" w14:textId="77777777" w:rsidR="005D2D1B" w:rsidRPr="006C1752" w:rsidRDefault="005D2D1B" w:rsidP="00DA18D8">
            <w:pPr>
              <w:snapToGrid w:val="0"/>
              <w:jc w:val="left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Chemical reagents</w:t>
            </w:r>
          </w:p>
        </w:tc>
        <w:tc>
          <w:tcPr>
            <w:tcW w:w="1417" w:type="dxa"/>
            <w:noWrap/>
            <w:hideMark/>
          </w:tcPr>
          <w:p w14:paraId="0455A894" w14:textId="77777777" w:rsidR="005D2D1B" w:rsidRPr="006C1752" w:rsidRDefault="005D2D1B" w:rsidP="00DA18D8">
            <w:pPr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Vendors</w:t>
            </w:r>
          </w:p>
        </w:tc>
        <w:tc>
          <w:tcPr>
            <w:tcW w:w="1701" w:type="dxa"/>
            <w:noWrap/>
            <w:hideMark/>
          </w:tcPr>
          <w:p w14:paraId="6530F1C8" w14:textId="77777777" w:rsidR="005D2D1B" w:rsidRPr="006C1752" w:rsidRDefault="005D2D1B" w:rsidP="00DA18D8">
            <w:pPr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Cat#</w:t>
            </w:r>
          </w:p>
        </w:tc>
        <w:tc>
          <w:tcPr>
            <w:tcW w:w="1995" w:type="dxa"/>
            <w:noWrap/>
            <w:hideMark/>
          </w:tcPr>
          <w:p w14:paraId="21B87274" w14:textId="77777777" w:rsidR="005D2D1B" w:rsidRPr="006C1752" w:rsidRDefault="005D2D1B" w:rsidP="00DA18D8">
            <w:pPr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Working concentration</w:t>
            </w:r>
          </w:p>
        </w:tc>
      </w:tr>
      <w:tr w:rsidR="005D2D1B" w:rsidRPr="006C1752" w14:paraId="17EBFDE2" w14:textId="77777777" w:rsidTr="00DF3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4888F93D" w14:textId="0F85979C" w:rsidR="005D2D1B" w:rsidRPr="006C1752" w:rsidRDefault="005D2D1B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Cycloheximide</w:t>
            </w:r>
            <w:r w:rsidR="004962B8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bookmarkStart w:id="14" w:name="OLE_LINK21"/>
            <w:r w:rsidR="004962B8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(CHX)</w:t>
            </w: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bookmarkEnd w:id="14"/>
          </w:p>
        </w:tc>
        <w:tc>
          <w:tcPr>
            <w:tcW w:w="1417" w:type="dxa"/>
            <w:noWrap/>
            <w:hideMark/>
          </w:tcPr>
          <w:p w14:paraId="49CE8009" w14:textId="77777777" w:rsidR="005D2D1B" w:rsidRPr="006C1752" w:rsidRDefault="005D2D1B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CST</w:t>
            </w:r>
          </w:p>
        </w:tc>
        <w:tc>
          <w:tcPr>
            <w:tcW w:w="1701" w:type="dxa"/>
            <w:noWrap/>
            <w:hideMark/>
          </w:tcPr>
          <w:p w14:paraId="1212C22C" w14:textId="77777777" w:rsidR="005D2D1B" w:rsidRPr="006C1752" w:rsidRDefault="005D2D1B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2112S</w:t>
            </w:r>
          </w:p>
        </w:tc>
        <w:tc>
          <w:tcPr>
            <w:tcW w:w="1995" w:type="dxa"/>
            <w:noWrap/>
            <w:hideMark/>
          </w:tcPr>
          <w:p w14:paraId="74AFD0D9" w14:textId="77777777" w:rsidR="005D2D1B" w:rsidRPr="006C1752" w:rsidRDefault="005D2D1B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100 </w:t>
            </w:r>
            <w:proofErr w:type="spellStart"/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μg</w:t>
            </w:r>
            <w:proofErr w:type="spellEnd"/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/ml</w:t>
            </w:r>
          </w:p>
        </w:tc>
      </w:tr>
      <w:tr w:rsidR="005D2D1B" w:rsidRPr="006C1752" w14:paraId="214EF6FD" w14:textId="77777777" w:rsidTr="00DF39A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</w:tcPr>
          <w:p w14:paraId="5377940D" w14:textId="6C572848" w:rsidR="005D2D1B" w:rsidRPr="006C1752" w:rsidRDefault="00C87E9F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bookmarkStart w:id="15" w:name="OLE_LINK24"/>
            <w:bookmarkStart w:id="16" w:name="OLE_LINK23"/>
            <w:bookmarkStart w:id="17" w:name="OLE_LINK28"/>
            <w:bookmarkStart w:id="18" w:name="_Hlk213663116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Mithramycin</w:t>
            </w:r>
            <w:bookmarkEnd w:id="15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bookmarkEnd w:id="16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A</w:t>
            </w:r>
            <w:bookmarkEnd w:id="17"/>
            <w:r w:rsidR="00763CA5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="00763CA5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MMA</w:t>
            </w:r>
            <w:r w:rsidR="00763CA5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noWrap/>
          </w:tcPr>
          <w:p w14:paraId="2D77A578" w14:textId="4C055730" w:rsidR="005D2D1B" w:rsidRPr="006C1752" w:rsidRDefault="00C87E9F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MCE</w:t>
            </w:r>
          </w:p>
        </w:tc>
        <w:tc>
          <w:tcPr>
            <w:tcW w:w="1701" w:type="dxa"/>
            <w:noWrap/>
          </w:tcPr>
          <w:p w14:paraId="6213B1E7" w14:textId="08CC4268" w:rsidR="005D2D1B" w:rsidRPr="006C1752" w:rsidRDefault="00C87E9F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HY-A0122</w:t>
            </w:r>
          </w:p>
        </w:tc>
        <w:tc>
          <w:tcPr>
            <w:tcW w:w="1995" w:type="dxa"/>
            <w:noWrap/>
          </w:tcPr>
          <w:p w14:paraId="289CC56F" w14:textId="074BA36D" w:rsidR="005D2D1B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100 or 200nM</w:t>
            </w:r>
          </w:p>
        </w:tc>
      </w:tr>
      <w:tr w:rsidR="00C87E9F" w:rsidRPr="006C1752" w14:paraId="59441252" w14:textId="77777777" w:rsidTr="00DF3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17A3FDB9" w14:textId="2D90561E" w:rsidR="00C87E9F" w:rsidRPr="006C1752" w:rsidRDefault="00C87E9F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bookmarkStart w:id="19" w:name="OLE_LINK25"/>
            <w:bookmarkEnd w:id="18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Lamivudine</w:t>
            </w:r>
            <w:bookmarkEnd w:id="19"/>
            <w:r w:rsidR="008E43E9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="008E43E9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3TC</w:t>
            </w:r>
            <w:r w:rsidR="008E43E9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noWrap/>
            <w:hideMark/>
          </w:tcPr>
          <w:p w14:paraId="09496E30" w14:textId="68662F39" w:rsidR="00C87E9F" w:rsidRPr="006C1752" w:rsidRDefault="00C87E9F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Selleck</w:t>
            </w:r>
          </w:p>
        </w:tc>
        <w:tc>
          <w:tcPr>
            <w:tcW w:w="1701" w:type="dxa"/>
            <w:noWrap/>
            <w:hideMark/>
          </w:tcPr>
          <w:p w14:paraId="6114E1F4" w14:textId="0DC7D4EA" w:rsidR="00C87E9F" w:rsidRPr="006C1752" w:rsidRDefault="00C87E9F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S1706</w:t>
            </w:r>
          </w:p>
        </w:tc>
        <w:tc>
          <w:tcPr>
            <w:tcW w:w="1995" w:type="dxa"/>
            <w:noWrap/>
          </w:tcPr>
          <w:p w14:paraId="792D4885" w14:textId="0828317F" w:rsidR="00C87E9F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30 µM</w:t>
            </w:r>
          </w:p>
        </w:tc>
      </w:tr>
      <w:tr w:rsidR="005D2D1B" w:rsidRPr="006C1752" w14:paraId="45998E9D" w14:textId="77777777" w:rsidTr="00DF39A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237FC54F" w14:textId="360C9A44" w:rsidR="005D2D1B" w:rsidRPr="006C1752" w:rsidRDefault="00C87E9F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Rnase</w:t>
            </w:r>
            <w:proofErr w:type="spellEnd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III</w:t>
            </w:r>
          </w:p>
        </w:tc>
        <w:tc>
          <w:tcPr>
            <w:tcW w:w="1417" w:type="dxa"/>
            <w:noWrap/>
            <w:hideMark/>
          </w:tcPr>
          <w:p w14:paraId="77C1224A" w14:textId="77701D90" w:rsidR="005D2D1B" w:rsidRPr="006C1752" w:rsidRDefault="00C87E9F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MCE</w:t>
            </w:r>
          </w:p>
        </w:tc>
        <w:tc>
          <w:tcPr>
            <w:tcW w:w="1701" w:type="dxa"/>
            <w:noWrap/>
            <w:hideMark/>
          </w:tcPr>
          <w:p w14:paraId="474D72BC" w14:textId="10E7DD5A" w:rsidR="005D2D1B" w:rsidRPr="006C1752" w:rsidRDefault="00C87E9F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HY-KE7056</w:t>
            </w:r>
          </w:p>
        </w:tc>
        <w:tc>
          <w:tcPr>
            <w:tcW w:w="1995" w:type="dxa"/>
            <w:noWrap/>
          </w:tcPr>
          <w:p w14:paraId="013767E6" w14:textId="368B1A9A" w:rsidR="005D2D1B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20 U/mL</w:t>
            </w:r>
          </w:p>
        </w:tc>
      </w:tr>
      <w:tr w:rsidR="005D2D1B" w:rsidRPr="006C1752" w14:paraId="1139C9C6" w14:textId="77777777" w:rsidTr="00DF3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2F00EF62" w14:textId="7616CDD9" w:rsidR="005D2D1B" w:rsidRPr="006C1752" w:rsidRDefault="00C87E9F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Recombinant</w:t>
            </w:r>
            <w:r w:rsidR="00E4370D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IFN-γ Protein</w:t>
            </w:r>
          </w:p>
        </w:tc>
        <w:tc>
          <w:tcPr>
            <w:tcW w:w="1417" w:type="dxa"/>
            <w:noWrap/>
            <w:hideMark/>
          </w:tcPr>
          <w:p w14:paraId="51EC5971" w14:textId="43589926" w:rsidR="005D2D1B" w:rsidRPr="006C1752" w:rsidRDefault="00C87E9F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Yeasen</w:t>
            </w:r>
            <w:proofErr w:type="spellEnd"/>
          </w:p>
        </w:tc>
        <w:tc>
          <w:tcPr>
            <w:tcW w:w="1701" w:type="dxa"/>
            <w:noWrap/>
            <w:hideMark/>
          </w:tcPr>
          <w:p w14:paraId="733031E5" w14:textId="4B335799" w:rsidR="005D2D1B" w:rsidRPr="006C1752" w:rsidRDefault="00C87E9F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91207ES20</w:t>
            </w:r>
          </w:p>
        </w:tc>
        <w:tc>
          <w:tcPr>
            <w:tcW w:w="1995" w:type="dxa"/>
            <w:noWrap/>
            <w:hideMark/>
          </w:tcPr>
          <w:p w14:paraId="1AF702F9" w14:textId="53BE9A05" w:rsidR="005D2D1B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20 ng/mL</w:t>
            </w:r>
          </w:p>
        </w:tc>
      </w:tr>
      <w:tr w:rsidR="005D2D1B" w:rsidRPr="006C1752" w14:paraId="1C24E43F" w14:textId="77777777" w:rsidTr="00DF39A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70FE770F" w14:textId="77777777" w:rsidR="005D2D1B" w:rsidRPr="006C1752" w:rsidRDefault="005D2D1B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Protease inhibitor cocktail</w:t>
            </w:r>
          </w:p>
        </w:tc>
        <w:tc>
          <w:tcPr>
            <w:tcW w:w="1417" w:type="dxa"/>
            <w:noWrap/>
            <w:hideMark/>
          </w:tcPr>
          <w:p w14:paraId="6D2A7B40" w14:textId="77777777" w:rsidR="005D2D1B" w:rsidRPr="006C1752" w:rsidRDefault="005D2D1B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Bimake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11C72962" w14:textId="77777777" w:rsidR="005D2D1B" w:rsidRPr="006C1752" w:rsidRDefault="005D2D1B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B14002</w:t>
            </w:r>
          </w:p>
        </w:tc>
        <w:tc>
          <w:tcPr>
            <w:tcW w:w="1995" w:type="dxa"/>
            <w:noWrap/>
            <w:hideMark/>
          </w:tcPr>
          <w:p w14:paraId="208B5411" w14:textId="06EEAC31" w:rsidR="005D2D1B" w:rsidRPr="006C1752" w:rsidRDefault="005D2D1B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1</w:t>
            </w:r>
            <w:r w:rsidR="00DF5CB9"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×</w:t>
            </w:r>
          </w:p>
        </w:tc>
      </w:tr>
      <w:tr w:rsidR="005D2D1B" w:rsidRPr="006C1752" w14:paraId="53596AE9" w14:textId="77777777" w:rsidTr="00DF3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noWrap/>
            <w:hideMark/>
          </w:tcPr>
          <w:p w14:paraId="4E551715" w14:textId="4E0F6735" w:rsidR="005D2D1B" w:rsidRPr="006C1752" w:rsidRDefault="005D2D1B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Phosphatase</w:t>
            </w:r>
            <w:r w:rsidR="00D97B1F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inhibitor cocktail</w:t>
            </w:r>
          </w:p>
        </w:tc>
        <w:tc>
          <w:tcPr>
            <w:tcW w:w="1417" w:type="dxa"/>
            <w:noWrap/>
            <w:hideMark/>
          </w:tcPr>
          <w:p w14:paraId="3163646F" w14:textId="77777777" w:rsidR="005D2D1B" w:rsidRPr="006C1752" w:rsidRDefault="005D2D1B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Bimake</w:t>
            </w:r>
            <w:proofErr w:type="spellEnd"/>
          </w:p>
        </w:tc>
        <w:tc>
          <w:tcPr>
            <w:tcW w:w="1701" w:type="dxa"/>
            <w:noWrap/>
            <w:hideMark/>
          </w:tcPr>
          <w:p w14:paraId="4D10CE11" w14:textId="77777777" w:rsidR="005D2D1B" w:rsidRPr="006C1752" w:rsidRDefault="005D2D1B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B15001</w:t>
            </w:r>
          </w:p>
        </w:tc>
        <w:tc>
          <w:tcPr>
            <w:tcW w:w="1995" w:type="dxa"/>
            <w:noWrap/>
            <w:hideMark/>
          </w:tcPr>
          <w:p w14:paraId="18BE308E" w14:textId="5F28D694" w:rsidR="005D2D1B" w:rsidRPr="006C1752" w:rsidRDefault="005D2D1B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1</w:t>
            </w:r>
            <w:r w:rsidR="00DF5CB9"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×</w:t>
            </w:r>
          </w:p>
        </w:tc>
      </w:tr>
    </w:tbl>
    <w:p w14:paraId="558CA74D" w14:textId="77777777" w:rsidR="00D8116E" w:rsidRDefault="00D8116E" w:rsidP="00D8116E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2CC1DB41" w14:textId="77777777" w:rsidR="00D8116E" w:rsidRDefault="00D8116E">
      <w:pPr>
        <w:widowControl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0E7A59A0" w14:textId="729109BE" w:rsidR="00D8116E" w:rsidRPr="005A3C02" w:rsidRDefault="00D8116E" w:rsidP="00D8116E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 xml:space="preserve">Table S2. </w:t>
      </w:r>
      <w:r w:rsidRPr="005A3C0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Targeting sequences for </w:t>
      </w:r>
      <w:r w:rsidR="005A3C02" w:rsidRPr="005A3C02">
        <w:rPr>
          <w:rFonts w:ascii="Palatino Linotype" w:eastAsia="等线" w:hAnsi="Palatino Linotype" w:cs="Times New Roman"/>
          <w:b/>
          <w:bCs/>
          <w:color w:val="000000"/>
          <w:sz w:val="20"/>
          <w:szCs w:val="20"/>
        </w:rPr>
        <w:t>ASO</w:t>
      </w:r>
      <w:r w:rsidRPr="005A3C0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s</w:t>
      </w:r>
    </w:p>
    <w:tbl>
      <w:tblPr>
        <w:tblStyle w:val="6-1"/>
        <w:tblW w:w="8364" w:type="dxa"/>
        <w:tblLayout w:type="fixed"/>
        <w:tblLook w:val="04A0" w:firstRow="1" w:lastRow="0" w:firstColumn="1" w:lastColumn="0" w:noHBand="0" w:noVBand="1"/>
      </w:tblPr>
      <w:tblGrid>
        <w:gridCol w:w="1701"/>
        <w:gridCol w:w="6663"/>
      </w:tblGrid>
      <w:tr w:rsidR="005A3C02" w:rsidRPr="006C1752" w14:paraId="77C087A1" w14:textId="77777777" w:rsidTr="00A30A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</w:tcPr>
          <w:p w14:paraId="06CD0E12" w14:textId="389EFBAA" w:rsidR="005A3C02" w:rsidRPr="00E95C46" w:rsidRDefault="00E95C46" w:rsidP="005A3C02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E95C46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ASO</w:t>
            </w:r>
            <w:r w:rsidR="005A3C02" w:rsidRPr="00E95C46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6663" w:type="dxa"/>
            <w:noWrap/>
          </w:tcPr>
          <w:p w14:paraId="62B2930F" w14:textId="79B97A00" w:rsidR="005A3C02" w:rsidRPr="005A3C02" w:rsidRDefault="005A3C02" w:rsidP="005A3C02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5A3C0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Sequences</w:t>
            </w:r>
          </w:p>
        </w:tc>
      </w:tr>
      <w:tr w:rsidR="005A3C02" w:rsidRPr="006C1752" w14:paraId="63E6CA10" w14:textId="77777777" w:rsidTr="00A30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</w:tcPr>
          <w:p w14:paraId="3F5F3F0C" w14:textId="77777777" w:rsidR="005A3C02" w:rsidRPr="006C1752" w:rsidRDefault="005A3C02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0B66E4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Morc2a</w:t>
            </w:r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</w:rPr>
              <w:t xml:space="preserve"> #1</w:t>
            </w:r>
          </w:p>
        </w:tc>
        <w:tc>
          <w:tcPr>
            <w:tcW w:w="6663" w:type="dxa"/>
            <w:noWrap/>
          </w:tcPr>
          <w:p w14:paraId="2DC118F2" w14:textId="77777777" w:rsidR="005A3C02" w:rsidRPr="006C1752" w:rsidRDefault="005A3C02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135664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CTGCTGTGAGACCGTACTTT</w:t>
            </w:r>
          </w:p>
        </w:tc>
      </w:tr>
      <w:tr w:rsidR="005A3C02" w:rsidRPr="006C1752" w14:paraId="36663AB4" w14:textId="77777777" w:rsidTr="00A30A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</w:tcPr>
          <w:p w14:paraId="27E2B2F6" w14:textId="77777777" w:rsidR="005A3C02" w:rsidRPr="006C1752" w:rsidRDefault="005A3C02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0B66E4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Morc2a</w:t>
            </w:r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</w:rPr>
              <w:t xml:space="preserve"> #2</w:t>
            </w:r>
          </w:p>
        </w:tc>
        <w:tc>
          <w:tcPr>
            <w:tcW w:w="6663" w:type="dxa"/>
            <w:noWrap/>
          </w:tcPr>
          <w:p w14:paraId="584050BD" w14:textId="77777777" w:rsidR="005A3C02" w:rsidRPr="006C1752" w:rsidRDefault="005A3C02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135664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CATAGACAGCTCTGACCGGT</w:t>
            </w:r>
          </w:p>
        </w:tc>
      </w:tr>
      <w:tr w:rsidR="005A3C02" w:rsidRPr="006C1752" w14:paraId="5D0F0257" w14:textId="77777777" w:rsidTr="00A30A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</w:tcPr>
          <w:p w14:paraId="0AE6CF47" w14:textId="77777777" w:rsidR="005A3C02" w:rsidRPr="006C1752" w:rsidRDefault="005A3C02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0B66E4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Morc2a</w:t>
            </w:r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</w:rPr>
              <w:t xml:space="preserve"> #3</w:t>
            </w:r>
          </w:p>
        </w:tc>
        <w:tc>
          <w:tcPr>
            <w:tcW w:w="6663" w:type="dxa"/>
            <w:noWrap/>
          </w:tcPr>
          <w:p w14:paraId="53C8E53C" w14:textId="77777777" w:rsidR="005A3C02" w:rsidRPr="006C1752" w:rsidRDefault="005A3C02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135664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AGAAAGGCACGAGCTTCATC</w:t>
            </w:r>
          </w:p>
        </w:tc>
      </w:tr>
    </w:tbl>
    <w:p w14:paraId="286756BF" w14:textId="77777777" w:rsidR="005D2D1B" w:rsidRPr="005A3C02" w:rsidRDefault="005D2D1B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3AE4C2B7" w14:textId="214650D6" w:rsidR="009B2ABD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br w:type="page"/>
      </w:r>
      <w:r w:rsidR="009B2ABD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E95C46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3</w:t>
      </w:r>
      <w:r w:rsidR="009B2ABD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. Targeting sequences for</w:t>
      </w:r>
      <w:bookmarkStart w:id="20" w:name="OLE_LINK19"/>
      <w:r w:rsidR="009B2ABD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 sg</w:t>
      </w:r>
      <w:bookmarkEnd w:id="20"/>
      <w:r w:rsidR="009B2ABD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RNAs </w:t>
      </w:r>
    </w:p>
    <w:tbl>
      <w:tblPr>
        <w:tblStyle w:val="6-1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5471"/>
      </w:tblGrid>
      <w:tr w:rsidR="009B2ABD" w:rsidRPr="006C1752" w14:paraId="21AAD732" w14:textId="77777777" w:rsidTr="00D918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50EBE25" w14:textId="77777777" w:rsidR="009B2ABD" w:rsidRPr="006C1752" w:rsidRDefault="009B2ABD" w:rsidP="00DA18D8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sgRNAs</w:t>
            </w:r>
          </w:p>
        </w:tc>
        <w:tc>
          <w:tcPr>
            <w:tcW w:w="1134" w:type="dxa"/>
            <w:noWrap/>
            <w:hideMark/>
          </w:tcPr>
          <w:p w14:paraId="51A17F36" w14:textId="77777777" w:rsidR="009B2ABD" w:rsidRPr="006C1752" w:rsidRDefault="009B2ABD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Primers</w:t>
            </w:r>
          </w:p>
        </w:tc>
        <w:tc>
          <w:tcPr>
            <w:tcW w:w="5471" w:type="dxa"/>
            <w:noWrap/>
            <w:hideMark/>
          </w:tcPr>
          <w:p w14:paraId="3B9A1881" w14:textId="77777777" w:rsidR="009B2ABD" w:rsidRPr="006C1752" w:rsidRDefault="009B2ABD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Sequences</w:t>
            </w:r>
          </w:p>
        </w:tc>
      </w:tr>
      <w:tr w:rsidR="009B2ABD" w:rsidRPr="006C1752" w14:paraId="141EEE46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20E53D6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sgMORC2 #1</w:t>
            </w:r>
          </w:p>
        </w:tc>
        <w:tc>
          <w:tcPr>
            <w:tcW w:w="1134" w:type="dxa"/>
            <w:noWrap/>
            <w:hideMark/>
          </w:tcPr>
          <w:p w14:paraId="6AB2F4D5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  <w:hideMark/>
          </w:tcPr>
          <w:p w14:paraId="6E678324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CACCGAGTAGACTCAGGTGTTCGCT</w:t>
            </w:r>
          </w:p>
        </w:tc>
      </w:tr>
      <w:tr w:rsidR="009B2ABD" w:rsidRPr="006C1752" w14:paraId="1AA3F6FB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1A7A004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16B26FDB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  <w:hideMark/>
          </w:tcPr>
          <w:p w14:paraId="5679D317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AAACAGCGAACACCTGAGTCTACTC</w:t>
            </w:r>
          </w:p>
        </w:tc>
      </w:tr>
      <w:tr w:rsidR="009B2ABD" w:rsidRPr="006C1752" w14:paraId="135B4C8E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F46C045" w14:textId="04938AD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sgMORC2 #2</w:t>
            </w:r>
          </w:p>
        </w:tc>
        <w:tc>
          <w:tcPr>
            <w:tcW w:w="1134" w:type="dxa"/>
            <w:noWrap/>
            <w:hideMark/>
          </w:tcPr>
          <w:p w14:paraId="784ADCAC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  <w:hideMark/>
          </w:tcPr>
          <w:p w14:paraId="6B00A8DE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CACCGCCTCATGAAACGTGCGAGAC</w:t>
            </w:r>
          </w:p>
        </w:tc>
      </w:tr>
      <w:tr w:rsidR="009B2ABD" w:rsidRPr="006C1752" w14:paraId="0AD2B568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0949976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4FD00E58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  <w:hideMark/>
          </w:tcPr>
          <w:p w14:paraId="7BC334EF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AAACGTCTCGCACGTTTCATGAGGC</w:t>
            </w:r>
          </w:p>
        </w:tc>
      </w:tr>
      <w:tr w:rsidR="009B2ABD" w:rsidRPr="006C1752" w14:paraId="2AB41F42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085FE91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sgMorc2a #1</w:t>
            </w:r>
          </w:p>
        </w:tc>
        <w:tc>
          <w:tcPr>
            <w:tcW w:w="1134" w:type="dxa"/>
            <w:noWrap/>
            <w:hideMark/>
          </w:tcPr>
          <w:p w14:paraId="3F83EBD3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</w:tcPr>
          <w:p w14:paraId="42FACDC0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CACCGAAGATACTTACGAATTTGTG</w:t>
            </w:r>
          </w:p>
        </w:tc>
      </w:tr>
      <w:tr w:rsidR="009B2ABD" w:rsidRPr="006C1752" w14:paraId="478C02E4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B1FFF04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758726B3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</w:tcPr>
          <w:p w14:paraId="5CE49098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AAACCACAAATTCGTAAGTATCTTC</w:t>
            </w:r>
          </w:p>
        </w:tc>
      </w:tr>
      <w:tr w:rsidR="009B2ABD" w:rsidRPr="006C1752" w14:paraId="12795EEB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157BF57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sgMorc2a #2</w:t>
            </w:r>
          </w:p>
        </w:tc>
        <w:tc>
          <w:tcPr>
            <w:tcW w:w="1134" w:type="dxa"/>
            <w:noWrap/>
            <w:hideMark/>
          </w:tcPr>
          <w:p w14:paraId="7E5456A0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</w:tcPr>
          <w:p w14:paraId="048C3928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CACCGTACTCACGTGCCCTCTGGCG</w:t>
            </w:r>
          </w:p>
        </w:tc>
      </w:tr>
      <w:tr w:rsidR="009B2ABD" w:rsidRPr="006C1752" w14:paraId="5348597A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53B175D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6FC3B40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</w:tcPr>
          <w:p w14:paraId="2579F8BE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AAACCGCCAGAGGGCACGTGAGTAC</w:t>
            </w:r>
          </w:p>
        </w:tc>
      </w:tr>
      <w:tr w:rsidR="009B2ABD" w:rsidRPr="006C1752" w14:paraId="41CF4A84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99D8FF7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bookmarkStart w:id="21" w:name="OLE_LINK18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sgSETDB1 #1</w:t>
            </w:r>
            <w:bookmarkEnd w:id="21"/>
          </w:p>
        </w:tc>
        <w:tc>
          <w:tcPr>
            <w:tcW w:w="1134" w:type="dxa"/>
            <w:noWrap/>
            <w:hideMark/>
          </w:tcPr>
          <w:p w14:paraId="4CA8A6C2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</w:tcPr>
          <w:p w14:paraId="7D124ADF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bookmarkStart w:id="22" w:name="OLE_LINK20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CACCGGGTAATACAGAAAGAATCTG</w:t>
            </w:r>
            <w:bookmarkEnd w:id="22"/>
          </w:p>
        </w:tc>
      </w:tr>
      <w:tr w:rsidR="009B2ABD" w:rsidRPr="006C1752" w14:paraId="41B18085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86A8D62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ABEC3DD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</w:tcPr>
          <w:p w14:paraId="436CD844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AAACCAGATTCTTTCTGTATTACCC</w:t>
            </w:r>
          </w:p>
        </w:tc>
      </w:tr>
      <w:tr w:rsidR="009B2ABD" w:rsidRPr="006C1752" w14:paraId="19AF184B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19C43A9" w14:textId="1005D6F8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sgSETDB2 #</w:t>
            </w:r>
            <w:r w:rsidR="0083412E"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noWrap/>
            <w:hideMark/>
          </w:tcPr>
          <w:p w14:paraId="72DC7FF6" w14:textId="77777777" w:rsidR="009B2ABD" w:rsidRPr="006C1752" w:rsidRDefault="009B2ABD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</w:tcPr>
          <w:p w14:paraId="1025EAD8" w14:textId="4D4BF266" w:rsidR="009B2ABD" w:rsidRPr="006C1752" w:rsidRDefault="00AE1D7A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CACCGATACCGGGACAGTAGCTCTG</w:t>
            </w:r>
          </w:p>
        </w:tc>
      </w:tr>
      <w:tr w:rsidR="009B2ABD" w:rsidRPr="006C1752" w14:paraId="30FDA08B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D43B515" w14:textId="77777777" w:rsidR="009B2ABD" w:rsidRPr="006C1752" w:rsidRDefault="009B2ABD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986DD8A" w14:textId="77777777" w:rsidR="009B2ABD" w:rsidRPr="006C1752" w:rsidRDefault="009B2ABD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</w:tcPr>
          <w:p w14:paraId="25EDDB2A" w14:textId="5D9C4F9F" w:rsidR="009B2ABD" w:rsidRPr="006C1752" w:rsidRDefault="00AE1D7A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AAACCAGAGCTACTGTCCCGGTATC</w:t>
            </w:r>
          </w:p>
        </w:tc>
      </w:tr>
    </w:tbl>
    <w:p w14:paraId="1F7798A8" w14:textId="08DA740B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425C3997" w14:textId="77777777" w:rsidR="009B2ABD" w:rsidRPr="006C1752" w:rsidRDefault="009B2ABD" w:rsidP="001F4CB6">
      <w:pPr>
        <w:widowControl/>
        <w:spacing w:line="480" w:lineRule="auto"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768BB8A1" w14:textId="5B14BD68" w:rsidR="00D532D5" w:rsidRPr="006C1752" w:rsidRDefault="00D532D5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E95C46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4</w:t>
      </w: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Targeting sequences for </w:t>
      </w:r>
      <w:proofErr w:type="spellStart"/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shRNAs</w:t>
      </w:r>
      <w:proofErr w:type="spellEnd"/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Style w:val="6-1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5471"/>
      </w:tblGrid>
      <w:tr w:rsidR="00D532D5" w:rsidRPr="006C1752" w14:paraId="1FBE1A22" w14:textId="77777777" w:rsidTr="00D918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936FEFB" w14:textId="77777777" w:rsidR="00D532D5" w:rsidRPr="006C1752" w:rsidRDefault="00D532D5" w:rsidP="00DA18D8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shRNAs</w:t>
            </w:r>
            <w:proofErr w:type="spellEnd"/>
          </w:p>
        </w:tc>
        <w:tc>
          <w:tcPr>
            <w:tcW w:w="1134" w:type="dxa"/>
            <w:noWrap/>
            <w:hideMark/>
          </w:tcPr>
          <w:p w14:paraId="7DE0E52E" w14:textId="77777777" w:rsidR="00D532D5" w:rsidRPr="006C1752" w:rsidRDefault="00D532D5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Primers</w:t>
            </w:r>
          </w:p>
        </w:tc>
        <w:tc>
          <w:tcPr>
            <w:tcW w:w="5471" w:type="dxa"/>
            <w:noWrap/>
            <w:hideMark/>
          </w:tcPr>
          <w:p w14:paraId="37C51B89" w14:textId="77777777" w:rsidR="00D532D5" w:rsidRPr="006C1752" w:rsidRDefault="00D532D5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Sequences</w:t>
            </w:r>
          </w:p>
        </w:tc>
      </w:tr>
      <w:tr w:rsidR="00D532D5" w:rsidRPr="006C1752" w14:paraId="4D2C5F5C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AFD4924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shSETDB1 #1</w:t>
            </w:r>
          </w:p>
        </w:tc>
        <w:tc>
          <w:tcPr>
            <w:tcW w:w="1134" w:type="dxa"/>
            <w:noWrap/>
            <w:hideMark/>
          </w:tcPr>
          <w:p w14:paraId="41EBCC29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  <w:hideMark/>
          </w:tcPr>
          <w:p w14:paraId="0E0411D2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CCGGGCTCAGATGATAACTTCTGTACTCGAGTACAGAAGTTATCATCTGAGCTTTTTG</w:t>
            </w:r>
          </w:p>
        </w:tc>
      </w:tr>
      <w:tr w:rsidR="00D532D5" w:rsidRPr="006C1752" w14:paraId="1B09AB30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A531D7F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19F5925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  <w:hideMark/>
          </w:tcPr>
          <w:p w14:paraId="792BA945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AATTCAAAAAGCTCAGATGATAACTTCTGTACTCGAGTACAGAAGTTATCATCTGAGC</w:t>
            </w:r>
          </w:p>
        </w:tc>
      </w:tr>
      <w:tr w:rsidR="00D532D5" w:rsidRPr="006C1752" w14:paraId="5D33461A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CF9124C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shSETDB1 #2</w:t>
            </w:r>
          </w:p>
        </w:tc>
        <w:tc>
          <w:tcPr>
            <w:tcW w:w="1134" w:type="dxa"/>
            <w:noWrap/>
            <w:hideMark/>
          </w:tcPr>
          <w:p w14:paraId="5A3FE0D9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  <w:hideMark/>
          </w:tcPr>
          <w:p w14:paraId="5FA1CC9B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CCGGAGTTAGAGACATGGGTAATACCTCGAGGTATTACCCATGTCTCTAACTTTTTTG</w:t>
            </w:r>
          </w:p>
        </w:tc>
      </w:tr>
      <w:tr w:rsidR="00D532D5" w:rsidRPr="006C1752" w14:paraId="0D5466D7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3152D96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2E829AAD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  <w:hideMark/>
          </w:tcPr>
          <w:p w14:paraId="6374A7C0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AATTCAAAAAAGTTAGAGACATGGGTAATACCTCGAGGTATTACCCATGTCTCTAACT</w:t>
            </w:r>
          </w:p>
        </w:tc>
      </w:tr>
      <w:tr w:rsidR="00D532D5" w:rsidRPr="006C1752" w14:paraId="756ADED3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9FA03C5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shMDA5</w:t>
            </w:r>
          </w:p>
        </w:tc>
        <w:tc>
          <w:tcPr>
            <w:tcW w:w="1134" w:type="dxa"/>
            <w:noWrap/>
            <w:hideMark/>
          </w:tcPr>
          <w:p w14:paraId="076F8937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</w:tcPr>
          <w:p w14:paraId="5CEFC524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CCGGCCAACAAAGAAGCAGTGTATACTCGAGTATACACTGCTTCTTTGTTGGTTTTTG</w:t>
            </w:r>
          </w:p>
        </w:tc>
      </w:tr>
      <w:tr w:rsidR="00D532D5" w:rsidRPr="006C1752" w14:paraId="065D6EE1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FF3424F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52439BB4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</w:tcPr>
          <w:p w14:paraId="06B91B6A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AATTCAAAAACCAACAAAGAAGCAGTGTATACTCGAGTATACACTGCTTCTTTGTTGG</w:t>
            </w:r>
          </w:p>
        </w:tc>
      </w:tr>
      <w:tr w:rsidR="00D532D5" w:rsidRPr="006C1752" w14:paraId="7ED6F0CA" w14:textId="77777777" w:rsidTr="00D91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92CA633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shcGAS</w:t>
            </w:r>
            <w:proofErr w:type="spellEnd"/>
          </w:p>
        </w:tc>
        <w:tc>
          <w:tcPr>
            <w:tcW w:w="1134" w:type="dxa"/>
            <w:noWrap/>
            <w:hideMark/>
          </w:tcPr>
          <w:p w14:paraId="20F0D5E2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5471" w:type="dxa"/>
            <w:noWrap/>
          </w:tcPr>
          <w:p w14:paraId="524A1365" w14:textId="77777777" w:rsidR="00D532D5" w:rsidRPr="006C1752" w:rsidRDefault="00D532D5" w:rsidP="00093EEA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CCGGCAACTACGACTAAAGCCATTTCTCGAGAAATGGCTTTAGTCGTAGTTGTTTTTG</w:t>
            </w:r>
          </w:p>
        </w:tc>
      </w:tr>
      <w:tr w:rsidR="00D532D5" w:rsidRPr="006C1752" w14:paraId="1BCB1AEF" w14:textId="77777777" w:rsidTr="00D91852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6E07331" w14:textId="77777777" w:rsidR="00D532D5" w:rsidRPr="006C1752" w:rsidRDefault="00D532D5" w:rsidP="00093EEA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noWrap/>
            <w:hideMark/>
          </w:tcPr>
          <w:p w14:paraId="3BAFD161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5471" w:type="dxa"/>
            <w:noWrap/>
          </w:tcPr>
          <w:p w14:paraId="63004104" w14:textId="77777777" w:rsidR="00D532D5" w:rsidRPr="006C1752" w:rsidRDefault="00D532D5" w:rsidP="00093EEA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AATTCAAAAACAACTACGACTAAAGCCATTTCTCGAGAAATGGCTTTAGTCGTAGTTG</w:t>
            </w:r>
          </w:p>
        </w:tc>
      </w:tr>
    </w:tbl>
    <w:p w14:paraId="77D0BEC4" w14:textId="77777777" w:rsidR="00D532D5" w:rsidRPr="006C1752" w:rsidRDefault="00D532D5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</w:p>
    <w:p w14:paraId="1C83B9A1" w14:textId="46AF0380" w:rsidR="0021421F" w:rsidRPr="006C1752" w:rsidRDefault="00D532D5" w:rsidP="001F4CB6">
      <w:pPr>
        <w:widowControl/>
        <w:spacing w:line="480" w:lineRule="auto"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03267807" w14:textId="06E62DD8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E95C46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5</w:t>
      </w: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Information for expression vectors used in this study </w:t>
      </w:r>
    </w:p>
    <w:tbl>
      <w:tblPr>
        <w:tblStyle w:val="6-1"/>
        <w:tblW w:w="8222" w:type="dxa"/>
        <w:tblLook w:val="04A0" w:firstRow="1" w:lastRow="0" w:firstColumn="1" w:lastColumn="0" w:noHBand="0" w:noVBand="1"/>
      </w:tblPr>
      <w:tblGrid>
        <w:gridCol w:w="2410"/>
        <w:gridCol w:w="2410"/>
        <w:gridCol w:w="3402"/>
      </w:tblGrid>
      <w:tr w:rsidR="005D2D1B" w:rsidRPr="006C1752" w14:paraId="46E54630" w14:textId="77777777" w:rsidTr="00500A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75D74D00" w14:textId="77777777" w:rsidR="005D2D1B" w:rsidRPr="006C1752" w:rsidRDefault="005D2D1B" w:rsidP="00DA18D8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Plasmids</w:t>
            </w:r>
          </w:p>
        </w:tc>
        <w:tc>
          <w:tcPr>
            <w:tcW w:w="2410" w:type="dxa"/>
            <w:noWrap/>
            <w:hideMark/>
          </w:tcPr>
          <w:p w14:paraId="5FB1FC80" w14:textId="77777777" w:rsidR="005D2D1B" w:rsidRPr="006C1752" w:rsidRDefault="005D2D1B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Sources</w:t>
            </w:r>
          </w:p>
        </w:tc>
        <w:tc>
          <w:tcPr>
            <w:tcW w:w="3402" w:type="dxa"/>
            <w:noWrap/>
            <w:hideMark/>
          </w:tcPr>
          <w:p w14:paraId="4A30A2E0" w14:textId="77777777" w:rsidR="005D2D1B" w:rsidRPr="006C1752" w:rsidRDefault="005D2D1B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Vectors</w:t>
            </w:r>
          </w:p>
        </w:tc>
      </w:tr>
      <w:tr w:rsidR="00885EDA" w:rsidRPr="00CC5B1C" w14:paraId="00E5E167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64C27EF8" w14:textId="15E2A0B2" w:rsidR="005D2D1B" w:rsidRPr="00CC5B1C" w:rsidRDefault="005D2D1B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</w:t>
            </w:r>
            <w:r w:rsidR="001F64EC"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MORC2</w:t>
            </w:r>
          </w:p>
        </w:tc>
        <w:tc>
          <w:tcPr>
            <w:tcW w:w="2410" w:type="dxa"/>
            <w:noWrap/>
            <w:hideMark/>
          </w:tcPr>
          <w:p w14:paraId="148DE0A4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21EFA050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  <w:tr w:rsidR="00885EDA" w:rsidRPr="00CC5B1C" w14:paraId="09B43B3B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25EAF722" w14:textId="7AE8A239" w:rsidR="002927A2" w:rsidRPr="00CC5B1C" w:rsidRDefault="002927A2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HA-MORC2</w:t>
            </w:r>
          </w:p>
        </w:tc>
        <w:tc>
          <w:tcPr>
            <w:tcW w:w="2410" w:type="dxa"/>
            <w:noWrap/>
          </w:tcPr>
          <w:p w14:paraId="42179A16" w14:textId="20BFA747" w:rsidR="002927A2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</w:tcPr>
          <w:p w14:paraId="1E7F0374" w14:textId="3A9CE3A7" w:rsidR="002927A2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6E319B92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0E04D2B6" w14:textId="091302EA" w:rsidR="005D2D1B" w:rsidRPr="00CC5B1C" w:rsidRDefault="005D2D1B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</w:t>
            </w:r>
            <w:r w:rsidR="001F64EC"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MORC2</w:t>
            </w:r>
          </w:p>
        </w:tc>
        <w:tc>
          <w:tcPr>
            <w:tcW w:w="2410" w:type="dxa"/>
            <w:noWrap/>
            <w:hideMark/>
          </w:tcPr>
          <w:p w14:paraId="6A143CA0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2566A76C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610F55D3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002A18DE" w14:textId="1F226E8F" w:rsidR="005D2D1B" w:rsidRPr="00CC5B1C" w:rsidRDefault="005D2D1B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</w:t>
            </w:r>
            <w:r w:rsidR="001F64EC"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Morc2a</w:t>
            </w:r>
          </w:p>
        </w:tc>
        <w:tc>
          <w:tcPr>
            <w:tcW w:w="2410" w:type="dxa"/>
            <w:noWrap/>
            <w:hideMark/>
          </w:tcPr>
          <w:p w14:paraId="6A08B49E" w14:textId="77777777" w:rsidR="005D2D1B" w:rsidRPr="00CC5B1C" w:rsidRDefault="005D2D1B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6B060589" w14:textId="77777777" w:rsidR="005D2D1B" w:rsidRPr="00CC5B1C" w:rsidRDefault="005D2D1B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  <w:tr w:rsidR="00885EDA" w:rsidRPr="00CC5B1C" w14:paraId="6B311BB0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49A1674C" w14:textId="681A6141" w:rsidR="00500A8D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</w:t>
            </w:r>
            <w:r w:rsidR="000B66E4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T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1 </w:t>
            </w:r>
          </w:p>
          <w:p w14:paraId="245C5FA3" w14:textId="6436FDA7" w:rsidR="005D2D1B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bookmarkStart w:id="23" w:name="OLE_LINK1"/>
            <w:r w:rsidR="00A0570C" w:rsidRPr="00A0570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  <w:lang w:val="el-GR"/>
              </w:rPr>
              <w:t>Δ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1-4</w:t>
            </w:r>
            <w:r w:rsidR="008E43E9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20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AA</w:t>
            </w:r>
            <w:bookmarkEnd w:id="23"/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10" w:type="dxa"/>
            <w:noWrap/>
            <w:hideMark/>
          </w:tcPr>
          <w:p w14:paraId="06CDBDD8" w14:textId="1B5D406B" w:rsidR="005D2D1B" w:rsidRPr="00CC5B1C" w:rsidRDefault="00500A8D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Zhang et al., 2023</w: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PEVuZE5vdGU+PENpdGU+PEF1dGhvcj5aaGFuZzwvQXV0aG9yPjxZZWFyPjIwMjM8L1llYXI+PFJl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</w:fldData>
              </w:fldCha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PEVuZE5vdGU+PENpdGU+PEF1dGhvcj5aaGFuZzwvQXV0aG9yPjxZZWFyPjIwMjM8L1llYXI+PFJl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</w:fldData>
              </w:fldCha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end"/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DB41FA">
              <w:rPr>
                <w:rFonts w:ascii="Palatino Linotype" w:eastAsia="等线" w:hAnsi="Palatino Linotype" w:cs="Times New Roman"/>
                <w:noProof/>
                <w:color w:val="000000" w:themeColor="text1"/>
                <w:sz w:val="20"/>
                <w:szCs w:val="20"/>
              </w:rPr>
              <w:t>[6]</w: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noWrap/>
            <w:hideMark/>
          </w:tcPr>
          <w:p w14:paraId="1DF8C1D7" w14:textId="4C119AC0" w:rsidR="005D2D1B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3B6D3454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5C15A897" w14:textId="43A79D71" w:rsidR="00500A8D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</w:t>
            </w:r>
            <w:r w:rsidR="000B66E4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T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2 </w:t>
            </w:r>
          </w:p>
          <w:p w14:paraId="56000CD2" w14:textId="1E448BEB" w:rsidR="005D2D1B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="00A0570C" w:rsidRPr="00A0570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  <w:lang w:val="el-GR"/>
              </w:rPr>
              <w:t>Δ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490-</w:t>
            </w:r>
            <w:r w:rsidR="008E43E9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544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AA)</w:t>
            </w:r>
          </w:p>
        </w:tc>
        <w:tc>
          <w:tcPr>
            <w:tcW w:w="2410" w:type="dxa"/>
            <w:noWrap/>
            <w:hideMark/>
          </w:tcPr>
          <w:p w14:paraId="5AF8C50E" w14:textId="478407A3" w:rsidR="005D2D1B" w:rsidRPr="00CC5B1C" w:rsidRDefault="00500A8D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Zhang et al., 2023</w: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PEVuZE5vdGU+PENpdGU+PEF1dGhvcj5aaGFuZzwvQXV0aG9yPjxZZWFyPjIwMjM8L1llYXI+PFJl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</w:fldData>
              </w:fldCha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PEVuZE5vdGU+PENpdGU+PEF1dGhvcj5aaGFuZzwvQXV0aG9yPjxZZWFyPjIwMjM8L1llYXI+PFJl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</w:fldData>
              </w:fldCha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end"/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DB41FA">
              <w:rPr>
                <w:rFonts w:ascii="Palatino Linotype" w:eastAsia="等线" w:hAnsi="Palatino Linotype" w:cs="Times New Roman"/>
                <w:noProof/>
                <w:color w:val="000000" w:themeColor="text1"/>
                <w:sz w:val="20"/>
                <w:szCs w:val="20"/>
              </w:rPr>
              <w:t>[6]</w: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noWrap/>
            <w:hideMark/>
          </w:tcPr>
          <w:p w14:paraId="14AC9217" w14:textId="37926683" w:rsidR="005D2D1B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7D8988BB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5C88FFD6" w14:textId="2D4A4477" w:rsidR="00500A8D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</w:t>
            </w:r>
            <w:r w:rsidR="000B66E4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T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3 </w:t>
            </w:r>
          </w:p>
          <w:p w14:paraId="677D484A" w14:textId="7AC768D0" w:rsidR="005D2D1B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="00A0570C" w:rsidRPr="00A0570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  <w:lang w:val="el-GR"/>
              </w:rPr>
              <w:t>Δ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7</w:t>
            </w:r>
            <w:r w:rsidR="008E43E9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94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-</w:t>
            </w:r>
            <w:r w:rsidR="008E43E9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854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AA)</w:t>
            </w:r>
          </w:p>
        </w:tc>
        <w:tc>
          <w:tcPr>
            <w:tcW w:w="2410" w:type="dxa"/>
            <w:noWrap/>
            <w:hideMark/>
          </w:tcPr>
          <w:p w14:paraId="4C4B2D8D" w14:textId="4067CCEE" w:rsidR="005D2D1B" w:rsidRPr="00CC5B1C" w:rsidRDefault="00500A8D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Zhang et al., 2023</w: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PEVuZE5vdGU+PENpdGU+PEF1dGhvcj5aaGFuZzwvQXV0aG9yPjxZZWFyPjIwMjM8L1llYXI+PFJl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</w:fldData>
              </w:fldCha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instrText xml:space="preserve"> ADDIN EN.CITE </w:instrTex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begin">
                <w:fldData xml:space="preserve">PEVuZE5vdGU+PENpdGU+PEF1dGhvcj5aaGFuZzwvQXV0aG9yPjxZZWFyPjIwMjM8L1llYXI+PFJl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</w:fldData>
              </w:fldCha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instrText xml:space="preserve"> ADDIN EN.CITE.DATA </w:instrTex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end"/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separate"/>
            </w:r>
            <w:r w:rsidR="00DB41FA">
              <w:rPr>
                <w:rFonts w:ascii="Palatino Linotype" w:eastAsia="等线" w:hAnsi="Palatino Linotype" w:cs="Times New Roman"/>
                <w:noProof/>
                <w:color w:val="000000" w:themeColor="text1"/>
                <w:sz w:val="20"/>
                <w:szCs w:val="20"/>
              </w:rPr>
              <w:t>[6]</w:t>
            </w:r>
            <w:r w:rsidR="00DB41FA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noWrap/>
            <w:hideMark/>
          </w:tcPr>
          <w:p w14:paraId="7B1F5EEC" w14:textId="4660E922" w:rsidR="005D2D1B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4FC412B8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20A55B83" w14:textId="31EEF9CA" w:rsidR="007F5CCD" w:rsidRPr="00CC5B1C" w:rsidRDefault="007F5CCD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Flag-MORC2-K234R</w:t>
            </w:r>
          </w:p>
        </w:tc>
        <w:tc>
          <w:tcPr>
            <w:tcW w:w="2410" w:type="dxa"/>
            <w:noWrap/>
          </w:tcPr>
          <w:p w14:paraId="02B478FA" w14:textId="04280A4E" w:rsidR="007F5CCD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</w:tcPr>
          <w:p w14:paraId="6091ADC4" w14:textId="575B3506" w:rsidR="007F5CCD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21B53740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300EF782" w14:textId="7BC1B009" w:rsidR="007F5CCD" w:rsidRPr="00CC5B1C" w:rsidRDefault="007F5CCD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Flag-MORC2-K643R</w:t>
            </w:r>
          </w:p>
        </w:tc>
        <w:tc>
          <w:tcPr>
            <w:tcW w:w="2410" w:type="dxa"/>
            <w:noWrap/>
          </w:tcPr>
          <w:p w14:paraId="493A07D3" w14:textId="56BBEC8C" w:rsidR="007F5CCD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</w:tcPr>
          <w:p w14:paraId="524AFC13" w14:textId="4F060B20" w:rsidR="007F5CCD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0176D8EB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40155DA1" w14:textId="1480F40A" w:rsidR="007F5CCD" w:rsidRPr="00CC5B1C" w:rsidRDefault="007F5CCD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Flag-MORC2-K683R</w:t>
            </w:r>
          </w:p>
        </w:tc>
        <w:tc>
          <w:tcPr>
            <w:tcW w:w="2410" w:type="dxa"/>
            <w:noWrap/>
          </w:tcPr>
          <w:p w14:paraId="0EB5B8FE" w14:textId="698E142A" w:rsidR="007F5CCD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</w:tcPr>
          <w:p w14:paraId="6C869108" w14:textId="0DBCFAF1" w:rsidR="007F5CCD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60BFE28C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476C7055" w14:textId="0D8DCFF1" w:rsidR="007F5CCD" w:rsidRPr="00CC5B1C" w:rsidRDefault="007F5CCD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Flag-MORC2-K986R</w:t>
            </w:r>
          </w:p>
        </w:tc>
        <w:tc>
          <w:tcPr>
            <w:tcW w:w="2410" w:type="dxa"/>
            <w:noWrap/>
          </w:tcPr>
          <w:p w14:paraId="261E593A" w14:textId="42D5218D" w:rsidR="007F5CCD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</w:tcPr>
          <w:p w14:paraId="7551DE08" w14:textId="1CD01760" w:rsidR="007F5CCD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65452340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41D1915C" w14:textId="77777777" w:rsidR="00500A8D" w:rsidRPr="00CC5B1C" w:rsidRDefault="007F5CCD" w:rsidP="00CC5B1C">
            <w:pPr>
              <w:snapToGrid w:val="0"/>
              <w:spacing w:line="280" w:lineRule="exact"/>
              <w:jc w:val="lef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Flag-MORC2-2KR </w:t>
            </w:r>
          </w:p>
          <w:p w14:paraId="3C6308A0" w14:textId="5FFE8217" w:rsidR="007F5CCD" w:rsidRPr="00CC5B1C" w:rsidRDefault="007F5CCD" w:rsidP="00CC5B1C">
            <w:pPr>
              <w:snapToGrid w:val="0"/>
              <w:spacing w:line="280" w:lineRule="exact"/>
              <w:jc w:val="lef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(K234/ K643R)</w:t>
            </w:r>
          </w:p>
        </w:tc>
        <w:tc>
          <w:tcPr>
            <w:tcW w:w="2410" w:type="dxa"/>
            <w:noWrap/>
          </w:tcPr>
          <w:p w14:paraId="3E4EADF4" w14:textId="5A2AC76C" w:rsidR="007F5CCD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</w:tcPr>
          <w:p w14:paraId="6B743C95" w14:textId="26BBD2B1" w:rsidR="007F5CCD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pCDH-CMV-MCS-EF1-Puro</w:t>
            </w:r>
          </w:p>
        </w:tc>
      </w:tr>
      <w:tr w:rsidR="00885EDA" w:rsidRPr="00CC5B1C" w14:paraId="01772759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204F57A9" w14:textId="21398C22" w:rsidR="005D2D1B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HA-SETDB1</w:t>
            </w:r>
          </w:p>
        </w:tc>
        <w:tc>
          <w:tcPr>
            <w:tcW w:w="2410" w:type="dxa"/>
            <w:noWrap/>
            <w:hideMark/>
          </w:tcPr>
          <w:p w14:paraId="1EE2AD43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791DA606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  <w:tr w:rsidR="00885EDA" w:rsidRPr="00CC5B1C" w14:paraId="39AB3AEB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165FE2AC" w14:textId="592E5D73" w:rsidR="00500A8D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HA-SETDB1-</w:t>
            </w:r>
            <w:r w:rsidR="000B66E4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T1</w:t>
            </w:r>
            <w:r w:rsidR="00AF64B0"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  <w:p w14:paraId="532D3BDA" w14:textId="3C4781A8" w:rsidR="005D2D1B" w:rsidRPr="00CC5B1C" w:rsidRDefault="00AF64B0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="00A0570C" w:rsidRPr="00A0570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  <w:lang w:val="el-GR"/>
              </w:rPr>
              <w:t>Δ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1-6</w:t>
            </w:r>
            <w:r w:rsidR="003B6CBB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71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AA)</w:t>
            </w:r>
          </w:p>
        </w:tc>
        <w:tc>
          <w:tcPr>
            <w:tcW w:w="2410" w:type="dxa"/>
            <w:noWrap/>
            <w:hideMark/>
          </w:tcPr>
          <w:p w14:paraId="095DEEB8" w14:textId="77777777" w:rsidR="005D2D1B" w:rsidRPr="00CC5B1C" w:rsidRDefault="005D2D1B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739BC396" w14:textId="77777777" w:rsidR="005D2D1B" w:rsidRPr="00CC5B1C" w:rsidRDefault="005D2D1B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  <w:tr w:rsidR="00885EDA" w:rsidRPr="00CC5B1C" w14:paraId="06A2EECB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2A0A1619" w14:textId="4437D0CB" w:rsidR="00500A8D" w:rsidRPr="00CC5B1C" w:rsidRDefault="001F64EC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HA-SETDB1-</w:t>
            </w:r>
            <w:r w:rsidR="000B66E4" w:rsidRPr="00CC5B1C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T2</w:t>
            </w:r>
          </w:p>
          <w:p w14:paraId="790012B9" w14:textId="1EF0919D" w:rsidR="005D2D1B" w:rsidRPr="00CC5B1C" w:rsidRDefault="00AF64B0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(</w:t>
            </w:r>
            <w:r w:rsidR="00A0570C" w:rsidRPr="00A0570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  <w:lang w:val="el-GR"/>
              </w:rPr>
              <w:t>Δ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6</w:t>
            </w:r>
            <w:r w:rsidR="003B6CBB">
              <w:rPr>
                <w:rFonts w:ascii="Palatino Linotype" w:eastAsia="等线" w:hAnsi="Palatino Linotype" w:cs="Times New Roman" w:hint="eastAsia"/>
                <w:b w:val="0"/>
                <w:bCs w:val="0"/>
                <w:color w:val="000000" w:themeColor="text1"/>
                <w:sz w:val="20"/>
                <w:szCs w:val="20"/>
              </w:rPr>
              <w:t>67</w:t>
            </w: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-1291AA)</w:t>
            </w:r>
          </w:p>
        </w:tc>
        <w:tc>
          <w:tcPr>
            <w:tcW w:w="2410" w:type="dxa"/>
            <w:noWrap/>
            <w:hideMark/>
          </w:tcPr>
          <w:p w14:paraId="12DB3CBE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7FB61079" w14:textId="3FA5BBBE" w:rsidR="005D2D1B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  <w:tr w:rsidR="00885EDA" w:rsidRPr="00CC5B1C" w14:paraId="38ABCC25" w14:textId="77777777" w:rsidTr="00500A8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64FDE346" w14:textId="6977FE5F" w:rsidR="005D2D1B" w:rsidRPr="00CC5B1C" w:rsidRDefault="002927A2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HA-SETDB1-C1226A</w:t>
            </w:r>
          </w:p>
        </w:tc>
        <w:tc>
          <w:tcPr>
            <w:tcW w:w="2410" w:type="dxa"/>
            <w:noWrap/>
            <w:hideMark/>
          </w:tcPr>
          <w:p w14:paraId="7B04D550" w14:textId="77777777" w:rsidR="005D2D1B" w:rsidRPr="00CC5B1C" w:rsidRDefault="005D2D1B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03784997" w14:textId="19204553" w:rsidR="005D2D1B" w:rsidRPr="00CC5B1C" w:rsidRDefault="002927A2" w:rsidP="00CC5B1C">
            <w:pPr>
              <w:snapToGrid w:val="0"/>
              <w:spacing w:line="2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  <w:tr w:rsidR="00885EDA" w:rsidRPr="00CC5B1C" w14:paraId="479DDF26" w14:textId="77777777" w:rsidTr="00500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</w:tcPr>
          <w:p w14:paraId="31C37A50" w14:textId="2A887853" w:rsidR="005D2D1B" w:rsidRPr="00CC5B1C" w:rsidRDefault="002927A2" w:rsidP="00CC5B1C">
            <w:pPr>
              <w:snapToGrid w:val="0"/>
              <w:spacing w:line="280" w:lineRule="exact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HA-SETDB1-H1224K</w:t>
            </w:r>
          </w:p>
        </w:tc>
        <w:tc>
          <w:tcPr>
            <w:tcW w:w="2410" w:type="dxa"/>
            <w:noWrap/>
            <w:hideMark/>
          </w:tcPr>
          <w:p w14:paraId="333824DB" w14:textId="77777777" w:rsidR="005D2D1B" w:rsidRPr="00CC5B1C" w:rsidRDefault="005D2D1B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Subcloned</w:t>
            </w:r>
          </w:p>
        </w:tc>
        <w:tc>
          <w:tcPr>
            <w:tcW w:w="3402" w:type="dxa"/>
            <w:noWrap/>
            <w:hideMark/>
          </w:tcPr>
          <w:p w14:paraId="0BEABE94" w14:textId="1E2D7E1D" w:rsidR="005D2D1B" w:rsidRPr="00CC5B1C" w:rsidRDefault="002927A2" w:rsidP="00CC5B1C">
            <w:pPr>
              <w:snapToGrid w:val="0"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pLVX</w:t>
            </w:r>
            <w:proofErr w:type="spellEnd"/>
            <w:r w:rsidRPr="00CC5B1C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-IRES-Neo</w:t>
            </w:r>
          </w:p>
        </w:tc>
      </w:tr>
    </w:tbl>
    <w:p w14:paraId="0E86952A" w14:textId="77777777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34FB25D0" w14:textId="5CB21D94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br w:type="page"/>
      </w:r>
    </w:p>
    <w:p w14:paraId="45E691CA" w14:textId="6D40EF5F" w:rsidR="00BB411B" w:rsidRPr="006C1752" w:rsidRDefault="00BB411B" w:rsidP="00BB411B">
      <w:pPr>
        <w:snapToGrid w:val="0"/>
        <w:spacing w:line="480" w:lineRule="auto"/>
        <w:rPr>
          <w:rFonts w:ascii="Palatino Linotype" w:hAnsi="Palatino Linotype" w:cs="Times New Roman"/>
          <w:b/>
          <w:color w:val="000000" w:themeColor="text1"/>
          <w:sz w:val="20"/>
          <w:szCs w:val="20"/>
        </w:rPr>
      </w:pPr>
      <w:bookmarkStart w:id="24" w:name="OLE_LINK40"/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6</w:t>
      </w: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</w:t>
      </w:r>
      <w:r w:rsidRPr="006C1752">
        <w:rPr>
          <w:rFonts w:ascii="Palatino Linotype" w:hAnsi="Palatino Linotype" w:cs="Times New Roman"/>
          <w:b/>
          <w:color w:val="000000" w:themeColor="text1"/>
          <w:sz w:val="20"/>
          <w:szCs w:val="20"/>
        </w:rPr>
        <w:t>Antibodies used in this study</w:t>
      </w:r>
    </w:p>
    <w:tbl>
      <w:tblPr>
        <w:tblStyle w:val="6-1"/>
        <w:tblW w:w="7885" w:type="dxa"/>
        <w:tblLook w:val="04A0" w:firstRow="1" w:lastRow="0" w:firstColumn="1" w:lastColumn="0" w:noHBand="0" w:noVBand="1"/>
      </w:tblPr>
      <w:tblGrid>
        <w:gridCol w:w="1701"/>
        <w:gridCol w:w="1287"/>
        <w:gridCol w:w="1418"/>
        <w:gridCol w:w="992"/>
        <w:gridCol w:w="2498"/>
      </w:tblGrid>
      <w:tr w:rsidR="00BB411B" w:rsidRPr="006C1752" w14:paraId="208E1398" w14:textId="77777777" w:rsidTr="00F83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3973C1F5" w14:textId="77777777" w:rsidR="00BB411B" w:rsidRPr="006C1752" w:rsidRDefault="00BB411B" w:rsidP="00F8308F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Antibodies</w:t>
            </w:r>
          </w:p>
        </w:tc>
        <w:tc>
          <w:tcPr>
            <w:tcW w:w="1276" w:type="dxa"/>
            <w:noWrap/>
            <w:hideMark/>
          </w:tcPr>
          <w:p w14:paraId="28E4AA19" w14:textId="77777777" w:rsidR="00BB411B" w:rsidRPr="006C1752" w:rsidRDefault="00BB411B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Vendors</w:t>
            </w:r>
          </w:p>
        </w:tc>
        <w:tc>
          <w:tcPr>
            <w:tcW w:w="1418" w:type="dxa"/>
            <w:noWrap/>
            <w:hideMark/>
          </w:tcPr>
          <w:p w14:paraId="675E4F9B" w14:textId="77777777" w:rsidR="00BB411B" w:rsidRPr="006C1752" w:rsidRDefault="00BB411B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Cat# </w:t>
            </w:r>
          </w:p>
        </w:tc>
        <w:tc>
          <w:tcPr>
            <w:tcW w:w="992" w:type="dxa"/>
            <w:noWrap/>
            <w:hideMark/>
          </w:tcPr>
          <w:p w14:paraId="2820D4F0" w14:textId="77777777" w:rsidR="00BB411B" w:rsidRPr="006C1752" w:rsidRDefault="00BB411B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Hosts </w:t>
            </w:r>
          </w:p>
        </w:tc>
        <w:tc>
          <w:tcPr>
            <w:tcW w:w="2498" w:type="dxa"/>
            <w:noWrap/>
            <w:hideMark/>
          </w:tcPr>
          <w:p w14:paraId="0E95B6AF" w14:textId="77777777" w:rsidR="00BB411B" w:rsidRPr="006C1752" w:rsidRDefault="00BB411B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Working concentration </w:t>
            </w:r>
          </w:p>
        </w:tc>
      </w:tr>
      <w:tr w:rsidR="00BB411B" w:rsidRPr="00CC5B1C" w14:paraId="2BAB3E20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59274A8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MORC2</w:t>
            </w:r>
          </w:p>
        </w:tc>
        <w:tc>
          <w:tcPr>
            <w:tcW w:w="1276" w:type="dxa"/>
            <w:noWrap/>
            <w:hideMark/>
          </w:tcPr>
          <w:p w14:paraId="5E91FA9D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Bethyl</w:t>
            </w:r>
          </w:p>
        </w:tc>
        <w:tc>
          <w:tcPr>
            <w:tcW w:w="1418" w:type="dxa"/>
            <w:noWrap/>
            <w:hideMark/>
          </w:tcPr>
          <w:p w14:paraId="214851F9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A300-149</w:t>
            </w:r>
          </w:p>
        </w:tc>
        <w:tc>
          <w:tcPr>
            <w:tcW w:w="992" w:type="dxa"/>
            <w:noWrap/>
            <w:hideMark/>
          </w:tcPr>
          <w:p w14:paraId="6E7D7760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5E59875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1:3000</w:t>
            </w:r>
          </w:p>
        </w:tc>
      </w:tr>
      <w:tr w:rsidR="00BB411B" w:rsidRPr="00CC5B1C" w14:paraId="2584A559" w14:textId="77777777" w:rsidTr="003903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37B19B4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β-actin</w:t>
            </w:r>
          </w:p>
        </w:tc>
        <w:tc>
          <w:tcPr>
            <w:tcW w:w="1276" w:type="dxa"/>
            <w:noWrap/>
            <w:hideMark/>
          </w:tcPr>
          <w:p w14:paraId="0496048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0A398039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3700S</w:t>
            </w:r>
          </w:p>
        </w:tc>
        <w:tc>
          <w:tcPr>
            <w:tcW w:w="992" w:type="dxa"/>
            <w:noWrap/>
            <w:hideMark/>
          </w:tcPr>
          <w:p w14:paraId="5AF8CCD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498" w:type="dxa"/>
            <w:noWrap/>
            <w:hideMark/>
          </w:tcPr>
          <w:p w14:paraId="15D8496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1:5000</w:t>
            </w:r>
          </w:p>
        </w:tc>
      </w:tr>
      <w:tr w:rsidR="00BB411B" w:rsidRPr="00CC5B1C" w14:paraId="7EB5488E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CC8124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HA</w:t>
            </w:r>
          </w:p>
        </w:tc>
        <w:tc>
          <w:tcPr>
            <w:tcW w:w="1276" w:type="dxa"/>
            <w:noWrap/>
            <w:hideMark/>
          </w:tcPr>
          <w:p w14:paraId="52716064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628BC440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3724S</w:t>
            </w:r>
          </w:p>
        </w:tc>
        <w:tc>
          <w:tcPr>
            <w:tcW w:w="992" w:type="dxa"/>
            <w:noWrap/>
            <w:hideMark/>
          </w:tcPr>
          <w:p w14:paraId="26F4C8F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hideMark/>
          </w:tcPr>
          <w:p w14:paraId="17CF171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1:3000</w:t>
            </w:r>
          </w:p>
        </w:tc>
      </w:tr>
      <w:tr w:rsidR="00BB411B" w:rsidRPr="00CC5B1C" w14:paraId="23A3D06C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BAD7E2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Flag</w:t>
            </w:r>
          </w:p>
        </w:tc>
        <w:tc>
          <w:tcPr>
            <w:tcW w:w="1276" w:type="dxa"/>
            <w:noWrap/>
            <w:hideMark/>
          </w:tcPr>
          <w:p w14:paraId="19CE514D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Sigma</w:t>
            </w:r>
          </w:p>
        </w:tc>
        <w:tc>
          <w:tcPr>
            <w:tcW w:w="1418" w:type="dxa"/>
            <w:noWrap/>
            <w:hideMark/>
          </w:tcPr>
          <w:p w14:paraId="1B11BF5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F1804</w:t>
            </w:r>
          </w:p>
        </w:tc>
        <w:tc>
          <w:tcPr>
            <w:tcW w:w="992" w:type="dxa"/>
            <w:noWrap/>
            <w:hideMark/>
          </w:tcPr>
          <w:p w14:paraId="12E6CB5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498" w:type="dxa"/>
            <w:noWrap/>
            <w:hideMark/>
          </w:tcPr>
          <w:p w14:paraId="3B14AFAA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1:3000 (WB)/1:200 (IF)</w:t>
            </w:r>
          </w:p>
        </w:tc>
      </w:tr>
      <w:tr w:rsidR="00BB411B" w:rsidRPr="00CC5B1C" w14:paraId="3BAFBDDB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E7F7388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Morc2a</w:t>
            </w:r>
          </w:p>
        </w:tc>
        <w:tc>
          <w:tcPr>
            <w:tcW w:w="1276" w:type="dxa"/>
            <w:noWrap/>
            <w:hideMark/>
          </w:tcPr>
          <w:p w14:paraId="5A80205D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Abnova</w:t>
            </w:r>
            <w:proofErr w:type="spellEnd"/>
          </w:p>
        </w:tc>
        <w:tc>
          <w:tcPr>
            <w:tcW w:w="1418" w:type="dxa"/>
            <w:noWrap/>
            <w:hideMark/>
          </w:tcPr>
          <w:p w14:paraId="00668893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PAB15729</w:t>
            </w:r>
          </w:p>
        </w:tc>
        <w:tc>
          <w:tcPr>
            <w:tcW w:w="992" w:type="dxa"/>
            <w:noWrap/>
            <w:hideMark/>
          </w:tcPr>
          <w:p w14:paraId="78921B6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18317059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1:500</w:t>
            </w:r>
          </w:p>
        </w:tc>
      </w:tr>
      <w:tr w:rsidR="00BB411B" w:rsidRPr="00CC5B1C" w14:paraId="39DFE5CD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01344E3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cGAS</w:t>
            </w:r>
            <w:proofErr w:type="spellEnd"/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14:paraId="5E46997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557B7F9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15102</w:t>
            </w:r>
          </w:p>
        </w:tc>
        <w:tc>
          <w:tcPr>
            <w:tcW w:w="992" w:type="dxa"/>
            <w:noWrap/>
            <w:hideMark/>
          </w:tcPr>
          <w:p w14:paraId="7DDAB79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4AC31A9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5806B76B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D7FC63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STING </w:t>
            </w:r>
          </w:p>
        </w:tc>
        <w:tc>
          <w:tcPr>
            <w:tcW w:w="1276" w:type="dxa"/>
            <w:noWrap/>
            <w:hideMark/>
          </w:tcPr>
          <w:p w14:paraId="09E4C0B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27C1186D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13647</w:t>
            </w:r>
          </w:p>
        </w:tc>
        <w:tc>
          <w:tcPr>
            <w:tcW w:w="992" w:type="dxa"/>
            <w:noWrap/>
            <w:hideMark/>
          </w:tcPr>
          <w:p w14:paraId="35D2C41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71B8C266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1E036432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4B76129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Phospho-STING</w:t>
            </w:r>
          </w:p>
        </w:tc>
        <w:tc>
          <w:tcPr>
            <w:tcW w:w="1276" w:type="dxa"/>
            <w:noWrap/>
            <w:hideMark/>
          </w:tcPr>
          <w:p w14:paraId="5A171AD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436D85B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50907</w:t>
            </w:r>
          </w:p>
        </w:tc>
        <w:tc>
          <w:tcPr>
            <w:tcW w:w="992" w:type="dxa"/>
            <w:noWrap/>
            <w:hideMark/>
          </w:tcPr>
          <w:p w14:paraId="5BB0A97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2362BD4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3EE199D5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3279621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MDA5</w:t>
            </w:r>
          </w:p>
        </w:tc>
        <w:tc>
          <w:tcPr>
            <w:tcW w:w="1276" w:type="dxa"/>
            <w:noWrap/>
            <w:hideMark/>
          </w:tcPr>
          <w:p w14:paraId="20B719CD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ABclonal</w:t>
            </w:r>
            <w:proofErr w:type="spellEnd"/>
          </w:p>
        </w:tc>
        <w:tc>
          <w:tcPr>
            <w:tcW w:w="1418" w:type="dxa"/>
            <w:noWrap/>
            <w:hideMark/>
          </w:tcPr>
          <w:p w14:paraId="2B658E9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A2419</w:t>
            </w:r>
          </w:p>
        </w:tc>
        <w:tc>
          <w:tcPr>
            <w:tcW w:w="992" w:type="dxa"/>
            <w:noWrap/>
            <w:hideMark/>
          </w:tcPr>
          <w:p w14:paraId="721BFB6A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3688F311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2E10564D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6FD7653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RIG-I</w:t>
            </w:r>
          </w:p>
        </w:tc>
        <w:tc>
          <w:tcPr>
            <w:tcW w:w="1276" w:type="dxa"/>
            <w:noWrap/>
            <w:hideMark/>
          </w:tcPr>
          <w:p w14:paraId="35537501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418" w:type="dxa"/>
            <w:noWrap/>
            <w:hideMark/>
          </w:tcPr>
          <w:p w14:paraId="5DBC88D8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67556-1-Ig</w:t>
            </w:r>
          </w:p>
        </w:tc>
        <w:tc>
          <w:tcPr>
            <w:tcW w:w="992" w:type="dxa"/>
            <w:noWrap/>
            <w:hideMark/>
          </w:tcPr>
          <w:p w14:paraId="24DAAC60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Mouse</w:t>
            </w:r>
          </w:p>
        </w:tc>
        <w:tc>
          <w:tcPr>
            <w:tcW w:w="2498" w:type="dxa"/>
            <w:noWrap/>
            <w:hideMark/>
          </w:tcPr>
          <w:p w14:paraId="7413938C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30C59322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43CB85F0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MAVS</w:t>
            </w:r>
          </w:p>
        </w:tc>
        <w:tc>
          <w:tcPr>
            <w:tcW w:w="1276" w:type="dxa"/>
            <w:noWrap/>
            <w:hideMark/>
          </w:tcPr>
          <w:p w14:paraId="71DE2A5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ABclonal</w:t>
            </w:r>
            <w:proofErr w:type="spellEnd"/>
          </w:p>
        </w:tc>
        <w:tc>
          <w:tcPr>
            <w:tcW w:w="1418" w:type="dxa"/>
            <w:noWrap/>
            <w:hideMark/>
          </w:tcPr>
          <w:p w14:paraId="730B49D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A25005</w:t>
            </w:r>
          </w:p>
        </w:tc>
        <w:tc>
          <w:tcPr>
            <w:tcW w:w="992" w:type="dxa"/>
            <w:noWrap/>
            <w:hideMark/>
          </w:tcPr>
          <w:p w14:paraId="131D5950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67F80430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712A7900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6AA563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IRF3</w:t>
            </w:r>
          </w:p>
        </w:tc>
        <w:tc>
          <w:tcPr>
            <w:tcW w:w="1276" w:type="dxa"/>
            <w:noWrap/>
            <w:hideMark/>
          </w:tcPr>
          <w:p w14:paraId="6FB983A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3AFC35B8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11904</w:t>
            </w:r>
          </w:p>
        </w:tc>
        <w:tc>
          <w:tcPr>
            <w:tcW w:w="992" w:type="dxa"/>
            <w:noWrap/>
            <w:hideMark/>
          </w:tcPr>
          <w:p w14:paraId="78A5B98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08CB0FD1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42372A47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0570D80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Phospho-IRF3</w:t>
            </w:r>
          </w:p>
        </w:tc>
        <w:tc>
          <w:tcPr>
            <w:tcW w:w="1276" w:type="dxa"/>
            <w:noWrap/>
            <w:hideMark/>
          </w:tcPr>
          <w:p w14:paraId="551D700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655F4EF9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29047</w:t>
            </w:r>
          </w:p>
        </w:tc>
        <w:tc>
          <w:tcPr>
            <w:tcW w:w="992" w:type="dxa"/>
            <w:noWrap/>
            <w:hideMark/>
          </w:tcPr>
          <w:p w14:paraId="14659A86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18E5C80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038EC177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595DC40D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TBK</w:t>
            </w:r>
          </w:p>
        </w:tc>
        <w:tc>
          <w:tcPr>
            <w:tcW w:w="1276" w:type="dxa"/>
            <w:noWrap/>
            <w:hideMark/>
          </w:tcPr>
          <w:p w14:paraId="7D3713E4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4503049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3504</w:t>
            </w:r>
          </w:p>
        </w:tc>
        <w:tc>
          <w:tcPr>
            <w:tcW w:w="992" w:type="dxa"/>
            <w:noWrap/>
            <w:hideMark/>
          </w:tcPr>
          <w:p w14:paraId="1FD505BB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4A4992BA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34FAE97C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6A0A82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Phospho-TBK</w:t>
            </w:r>
          </w:p>
        </w:tc>
        <w:tc>
          <w:tcPr>
            <w:tcW w:w="1276" w:type="dxa"/>
            <w:noWrap/>
            <w:hideMark/>
          </w:tcPr>
          <w:p w14:paraId="2C60BE29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CST</w:t>
            </w:r>
          </w:p>
        </w:tc>
        <w:tc>
          <w:tcPr>
            <w:tcW w:w="1418" w:type="dxa"/>
            <w:noWrap/>
            <w:hideMark/>
          </w:tcPr>
          <w:p w14:paraId="166BEF62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5483</w:t>
            </w:r>
          </w:p>
        </w:tc>
        <w:tc>
          <w:tcPr>
            <w:tcW w:w="992" w:type="dxa"/>
            <w:noWrap/>
            <w:hideMark/>
          </w:tcPr>
          <w:p w14:paraId="45CB36D4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20032DA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tr w:rsidR="00BB411B" w:rsidRPr="00CC5B1C" w14:paraId="750DA121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18DC0C0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SETDB1</w:t>
            </w:r>
          </w:p>
        </w:tc>
        <w:tc>
          <w:tcPr>
            <w:tcW w:w="1276" w:type="dxa"/>
            <w:noWrap/>
            <w:hideMark/>
          </w:tcPr>
          <w:p w14:paraId="4CC5EAB7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bookmarkStart w:id="25" w:name="_Hlk213668824"/>
            <w:proofErr w:type="spellStart"/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Proteintech</w:t>
            </w:r>
            <w:bookmarkEnd w:id="25"/>
            <w:proofErr w:type="spellEnd"/>
          </w:p>
        </w:tc>
        <w:tc>
          <w:tcPr>
            <w:tcW w:w="1418" w:type="dxa"/>
            <w:noWrap/>
            <w:hideMark/>
          </w:tcPr>
          <w:p w14:paraId="5FCA529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11231-1-AP</w:t>
            </w:r>
          </w:p>
        </w:tc>
        <w:tc>
          <w:tcPr>
            <w:tcW w:w="992" w:type="dxa"/>
            <w:noWrap/>
            <w:hideMark/>
          </w:tcPr>
          <w:p w14:paraId="6FCF11BE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75E88A46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1:1000(WB) /1:200 (IF)</w:t>
            </w:r>
          </w:p>
        </w:tc>
      </w:tr>
      <w:tr w:rsidR="00BB411B" w:rsidRPr="00CC5B1C" w14:paraId="1FAB5C6F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26EB5904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Lys-methyl</w:t>
            </w:r>
          </w:p>
        </w:tc>
        <w:tc>
          <w:tcPr>
            <w:tcW w:w="1276" w:type="dxa"/>
            <w:noWrap/>
            <w:hideMark/>
          </w:tcPr>
          <w:p w14:paraId="2DC2A2D4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Novus</w:t>
            </w:r>
          </w:p>
        </w:tc>
        <w:tc>
          <w:tcPr>
            <w:tcW w:w="1418" w:type="dxa"/>
            <w:noWrap/>
            <w:hideMark/>
          </w:tcPr>
          <w:p w14:paraId="1EED7795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NB600-824</w:t>
            </w:r>
          </w:p>
        </w:tc>
        <w:tc>
          <w:tcPr>
            <w:tcW w:w="992" w:type="dxa"/>
            <w:noWrap/>
            <w:hideMark/>
          </w:tcPr>
          <w:p w14:paraId="17115D6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Rabbit</w:t>
            </w:r>
          </w:p>
        </w:tc>
        <w:tc>
          <w:tcPr>
            <w:tcW w:w="2498" w:type="dxa"/>
            <w:noWrap/>
            <w:hideMark/>
          </w:tcPr>
          <w:p w14:paraId="103A17AF" w14:textId="77777777" w:rsidR="00BB411B" w:rsidRPr="00CC5B1C" w:rsidRDefault="00BB411B" w:rsidP="00516720">
            <w:pPr>
              <w:widowControl/>
              <w:snapToGrid w:val="0"/>
              <w:spacing w:line="280" w:lineRule="exact"/>
              <w:ind w:left="30" w:right="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CC5B1C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1:1000</w:t>
            </w:r>
          </w:p>
        </w:tc>
      </w:tr>
      <w:bookmarkEnd w:id="24"/>
    </w:tbl>
    <w:p w14:paraId="0C05C939" w14:textId="77777777" w:rsidR="00BB411B" w:rsidRDefault="00BB411B" w:rsidP="00BB411B">
      <w:pPr>
        <w:snapToGrid w:val="0"/>
        <w:spacing w:line="480" w:lineRule="auto"/>
        <w:rPr>
          <w:rFonts w:ascii="Palatino Linotype" w:hAnsi="Palatino Linotype" w:cs="Times New Roman"/>
          <w:i/>
          <w:iCs/>
          <w:sz w:val="20"/>
          <w:szCs w:val="20"/>
        </w:rPr>
      </w:pPr>
    </w:p>
    <w:p w14:paraId="55053A57" w14:textId="0C220056" w:rsidR="00BB411B" w:rsidRPr="006C1752" w:rsidRDefault="00BB411B" w:rsidP="00BB411B">
      <w:pPr>
        <w:snapToGrid w:val="0"/>
        <w:spacing w:line="480" w:lineRule="auto"/>
        <w:rPr>
          <w:rFonts w:ascii="Palatino Linotype" w:hAnsi="Palatino Linotype" w:cs="Times New Roman"/>
          <w:i/>
          <w:iCs/>
          <w:sz w:val="20"/>
          <w:szCs w:val="20"/>
        </w:rPr>
      </w:pPr>
      <w:r w:rsidRPr="006C1752">
        <w:rPr>
          <w:rFonts w:ascii="Palatino Linotype" w:hAnsi="Palatino Linotype" w:cs="Times New Roman"/>
          <w:i/>
          <w:iCs/>
          <w:sz w:val="20"/>
          <w:szCs w:val="20"/>
        </w:rPr>
        <w:t>Note</w:t>
      </w:r>
      <w:r w:rsidR="00A30A52">
        <w:rPr>
          <w:rFonts w:ascii="Palatino Linotype" w:hAnsi="Palatino Linotype" w:cs="Times New Roman" w:hint="eastAsia"/>
          <w:i/>
          <w:iCs/>
          <w:sz w:val="20"/>
          <w:szCs w:val="20"/>
        </w:rPr>
        <w:t>s</w:t>
      </w:r>
      <w:r w:rsidRPr="006C1752">
        <w:rPr>
          <w:rFonts w:ascii="Palatino Linotype" w:hAnsi="Palatino Linotype" w:cs="Times New Roman"/>
          <w:i/>
          <w:iCs/>
          <w:sz w:val="20"/>
          <w:szCs w:val="20"/>
        </w:rPr>
        <w:t xml:space="preserve">: </w:t>
      </w:r>
      <w:r>
        <w:rPr>
          <w:rFonts w:ascii="Palatino Linotype" w:hAnsi="Palatino Linotype" w:cs="Times New Roman" w:hint="eastAsia"/>
          <w:i/>
          <w:iCs/>
          <w:sz w:val="20"/>
          <w:szCs w:val="20"/>
        </w:rPr>
        <w:t>WB</w:t>
      </w:r>
      <w:r w:rsidRPr="006C1752">
        <w:rPr>
          <w:rFonts w:ascii="Palatino Linotype" w:hAnsi="Palatino Linotype" w:cs="Times New Roman"/>
          <w:i/>
          <w:iCs/>
          <w:sz w:val="20"/>
          <w:szCs w:val="20"/>
        </w:rPr>
        <w:t xml:space="preserve">, </w:t>
      </w:r>
      <w:r w:rsidRPr="009A6020">
        <w:rPr>
          <w:rFonts w:ascii="Palatino Linotype" w:hAnsi="Palatino Linotype" w:cs="Times New Roman"/>
          <w:i/>
          <w:iCs/>
          <w:sz w:val="20"/>
          <w:szCs w:val="20"/>
        </w:rPr>
        <w:t>western blotting</w:t>
      </w:r>
      <w:r>
        <w:rPr>
          <w:rFonts w:ascii="Palatino Linotype" w:hAnsi="Palatino Linotype" w:cs="Times New Roman" w:hint="eastAsia"/>
          <w:i/>
          <w:iCs/>
          <w:sz w:val="20"/>
          <w:szCs w:val="20"/>
        </w:rPr>
        <w:t>;</w:t>
      </w:r>
      <w:r w:rsidRPr="006C1752">
        <w:rPr>
          <w:rFonts w:ascii="Palatino Linotype" w:hAnsi="Palatino Linotype" w:cs="Times New Roman"/>
          <w:i/>
          <w:iCs/>
          <w:sz w:val="20"/>
          <w:szCs w:val="20"/>
        </w:rPr>
        <w:t xml:space="preserve"> IF, immunofluorescent staining. </w:t>
      </w:r>
    </w:p>
    <w:p w14:paraId="4C6C6E14" w14:textId="77777777" w:rsidR="00BB411B" w:rsidRDefault="00BB411B">
      <w:pPr>
        <w:widowControl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22235238" w14:textId="5FFFC010" w:rsidR="009024BF" w:rsidRPr="006C1752" w:rsidRDefault="009024BF" w:rsidP="009024BF">
      <w:pPr>
        <w:snapToGrid w:val="0"/>
        <w:spacing w:line="480" w:lineRule="auto"/>
        <w:rPr>
          <w:rFonts w:ascii="Palatino Linotype" w:hAnsi="Palatino Linotype" w:cs="Times New Roman"/>
          <w:b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7</w:t>
      </w: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Flow cytometry </w:t>
      </w:r>
      <w:r w:rsidRPr="006C1752">
        <w:rPr>
          <w:rFonts w:ascii="Palatino Linotype" w:hAnsi="Palatino Linotype" w:cs="Times New Roman"/>
          <w:b/>
          <w:color w:val="000000" w:themeColor="text1"/>
          <w:sz w:val="20"/>
          <w:szCs w:val="20"/>
        </w:rPr>
        <w:t>antibodies used in this study</w:t>
      </w:r>
    </w:p>
    <w:tbl>
      <w:tblPr>
        <w:tblStyle w:val="6-1"/>
        <w:tblW w:w="8306" w:type="dxa"/>
        <w:tblLook w:val="04A0" w:firstRow="1" w:lastRow="0" w:firstColumn="1" w:lastColumn="0" w:noHBand="0" w:noVBand="1"/>
      </w:tblPr>
      <w:tblGrid>
        <w:gridCol w:w="1644"/>
        <w:gridCol w:w="1900"/>
        <w:gridCol w:w="1432"/>
        <w:gridCol w:w="1703"/>
        <w:gridCol w:w="1627"/>
      </w:tblGrid>
      <w:tr w:rsidR="009024BF" w:rsidRPr="006C1752" w14:paraId="085769C2" w14:textId="77777777" w:rsidTr="00F830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hideMark/>
          </w:tcPr>
          <w:p w14:paraId="401603FD" w14:textId="77777777" w:rsidR="009024BF" w:rsidRPr="006C1752" w:rsidRDefault="009024BF" w:rsidP="00F8308F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Antibodies</w:t>
            </w:r>
          </w:p>
        </w:tc>
        <w:tc>
          <w:tcPr>
            <w:tcW w:w="1900" w:type="dxa"/>
            <w:noWrap/>
            <w:hideMark/>
          </w:tcPr>
          <w:p w14:paraId="27A3CBFD" w14:textId="77777777" w:rsidR="009024BF" w:rsidRPr="006C1752" w:rsidRDefault="009024BF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Vendors</w:t>
            </w:r>
          </w:p>
        </w:tc>
        <w:tc>
          <w:tcPr>
            <w:tcW w:w="1432" w:type="dxa"/>
            <w:noWrap/>
            <w:hideMark/>
          </w:tcPr>
          <w:p w14:paraId="51D582E6" w14:textId="77777777" w:rsidR="009024BF" w:rsidRPr="006C1752" w:rsidRDefault="009024BF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Cat# </w:t>
            </w:r>
          </w:p>
        </w:tc>
        <w:tc>
          <w:tcPr>
            <w:tcW w:w="1703" w:type="dxa"/>
            <w:noWrap/>
            <w:hideMark/>
          </w:tcPr>
          <w:p w14:paraId="070B912B" w14:textId="77777777" w:rsidR="009024BF" w:rsidRPr="006C1752" w:rsidRDefault="009024BF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Fluorescence </w:t>
            </w:r>
          </w:p>
        </w:tc>
        <w:tc>
          <w:tcPr>
            <w:tcW w:w="1627" w:type="dxa"/>
            <w:noWrap/>
            <w:hideMark/>
          </w:tcPr>
          <w:p w14:paraId="61CCC967" w14:textId="77777777" w:rsidR="009024BF" w:rsidRPr="006C1752" w:rsidRDefault="009024BF" w:rsidP="00F8308F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Working concentration </w:t>
            </w:r>
          </w:p>
        </w:tc>
      </w:tr>
      <w:tr w:rsidR="009024BF" w:rsidRPr="006C1752" w14:paraId="1EF8C561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hideMark/>
          </w:tcPr>
          <w:p w14:paraId="1C80FC30" w14:textId="77777777" w:rsidR="009024BF" w:rsidRPr="006C1752" w:rsidRDefault="009024BF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FVS 780 </w:t>
            </w:r>
          </w:p>
        </w:tc>
        <w:tc>
          <w:tcPr>
            <w:tcW w:w="1900" w:type="dxa"/>
            <w:noWrap/>
            <w:vAlign w:val="bottom"/>
            <w:hideMark/>
          </w:tcPr>
          <w:p w14:paraId="1B578692" w14:textId="77777777" w:rsidR="009024BF" w:rsidRPr="006C1752" w:rsidRDefault="009024BF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vAlign w:val="bottom"/>
            <w:hideMark/>
          </w:tcPr>
          <w:p w14:paraId="07D24D4F" w14:textId="77777777" w:rsidR="009024BF" w:rsidRPr="006C1752" w:rsidRDefault="009024BF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565388</w:t>
            </w:r>
          </w:p>
        </w:tc>
        <w:tc>
          <w:tcPr>
            <w:tcW w:w="1703" w:type="dxa"/>
            <w:noWrap/>
            <w:hideMark/>
          </w:tcPr>
          <w:p w14:paraId="29EC8101" w14:textId="77777777" w:rsidR="009024BF" w:rsidRPr="006C1752" w:rsidRDefault="009024BF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APC-CY7</w:t>
            </w:r>
          </w:p>
        </w:tc>
        <w:tc>
          <w:tcPr>
            <w:tcW w:w="1627" w:type="dxa"/>
            <w:noWrap/>
            <w:hideMark/>
          </w:tcPr>
          <w:p w14:paraId="711DCAC4" w14:textId="77777777" w:rsidR="009024BF" w:rsidRPr="006C1752" w:rsidRDefault="009024BF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bookmarkStart w:id="26" w:name="OLE_LINK42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  <w:bookmarkEnd w:id="26"/>
          </w:p>
        </w:tc>
      </w:tr>
      <w:tr w:rsidR="00516720" w:rsidRPr="006C1752" w14:paraId="7284A975" w14:textId="77777777" w:rsidTr="003831E7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bottom"/>
          </w:tcPr>
          <w:p w14:paraId="6B21748F" w14:textId="3B42F30D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CD45 </w:t>
            </w:r>
          </w:p>
        </w:tc>
        <w:tc>
          <w:tcPr>
            <w:tcW w:w="1900" w:type="dxa"/>
            <w:noWrap/>
            <w:vAlign w:val="bottom"/>
          </w:tcPr>
          <w:p w14:paraId="7D819179" w14:textId="1273123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516720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vAlign w:val="bottom"/>
          </w:tcPr>
          <w:p w14:paraId="6EB6D527" w14:textId="638E8F4F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516720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550994</w:t>
            </w:r>
          </w:p>
        </w:tc>
        <w:tc>
          <w:tcPr>
            <w:tcW w:w="1703" w:type="dxa"/>
            <w:noWrap/>
            <w:vAlign w:val="bottom"/>
          </w:tcPr>
          <w:p w14:paraId="771C1F4B" w14:textId="6F1CC6E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516720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percpcy5.5</w:t>
            </w:r>
          </w:p>
        </w:tc>
        <w:tc>
          <w:tcPr>
            <w:tcW w:w="1627" w:type="dxa"/>
            <w:noWrap/>
          </w:tcPr>
          <w:p w14:paraId="0CE97044" w14:textId="793B4814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1FB0F103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bottom"/>
            <w:hideMark/>
          </w:tcPr>
          <w:p w14:paraId="11924011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CD3e</w:t>
            </w:r>
          </w:p>
        </w:tc>
        <w:tc>
          <w:tcPr>
            <w:tcW w:w="1900" w:type="dxa"/>
            <w:noWrap/>
            <w:vAlign w:val="bottom"/>
            <w:hideMark/>
          </w:tcPr>
          <w:p w14:paraId="32B0917C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vAlign w:val="bottom"/>
            <w:hideMark/>
          </w:tcPr>
          <w:p w14:paraId="3ACA1C90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557984</w:t>
            </w:r>
          </w:p>
        </w:tc>
        <w:tc>
          <w:tcPr>
            <w:tcW w:w="1703" w:type="dxa"/>
            <w:noWrap/>
            <w:vAlign w:val="bottom"/>
            <w:hideMark/>
          </w:tcPr>
          <w:p w14:paraId="76B683F8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AF700</w:t>
            </w:r>
          </w:p>
        </w:tc>
        <w:tc>
          <w:tcPr>
            <w:tcW w:w="1627" w:type="dxa"/>
            <w:hideMark/>
          </w:tcPr>
          <w:p w14:paraId="52F1C21F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44416B1A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bottom"/>
            <w:hideMark/>
          </w:tcPr>
          <w:p w14:paraId="621ABA15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CD8a</w:t>
            </w:r>
          </w:p>
        </w:tc>
        <w:tc>
          <w:tcPr>
            <w:tcW w:w="1900" w:type="dxa"/>
            <w:noWrap/>
            <w:vAlign w:val="bottom"/>
            <w:hideMark/>
          </w:tcPr>
          <w:p w14:paraId="3661A819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vAlign w:val="bottom"/>
            <w:hideMark/>
          </w:tcPr>
          <w:p w14:paraId="5B7A9335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553030</w:t>
            </w:r>
          </w:p>
        </w:tc>
        <w:tc>
          <w:tcPr>
            <w:tcW w:w="1703" w:type="dxa"/>
            <w:noWrap/>
            <w:vAlign w:val="bottom"/>
            <w:hideMark/>
          </w:tcPr>
          <w:p w14:paraId="086E4714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1627" w:type="dxa"/>
            <w:noWrap/>
            <w:hideMark/>
          </w:tcPr>
          <w:p w14:paraId="09A9702F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2D92BCC8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bottom"/>
            <w:hideMark/>
          </w:tcPr>
          <w:p w14:paraId="1CB6AED9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CD4 </w:t>
            </w:r>
          </w:p>
        </w:tc>
        <w:tc>
          <w:tcPr>
            <w:tcW w:w="1900" w:type="dxa"/>
            <w:noWrap/>
            <w:vAlign w:val="bottom"/>
            <w:hideMark/>
          </w:tcPr>
          <w:p w14:paraId="275E6B9D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vAlign w:val="bottom"/>
            <w:hideMark/>
          </w:tcPr>
          <w:p w14:paraId="6C532306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562285</w:t>
            </w:r>
          </w:p>
        </w:tc>
        <w:tc>
          <w:tcPr>
            <w:tcW w:w="1703" w:type="dxa"/>
            <w:noWrap/>
            <w:vAlign w:val="bottom"/>
            <w:hideMark/>
          </w:tcPr>
          <w:p w14:paraId="4C7397D6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PE-CF594</w:t>
            </w:r>
          </w:p>
        </w:tc>
        <w:tc>
          <w:tcPr>
            <w:tcW w:w="1627" w:type="dxa"/>
            <w:noWrap/>
            <w:hideMark/>
          </w:tcPr>
          <w:p w14:paraId="0994D3EC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6B710F16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vAlign w:val="bottom"/>
            <w:hideMark/>
          </w:tcPr>
          <w:p w14:paraId="71611966" w14:textId="6C0D990E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bookmarkStart w:id="27" w:name="_Hlk213673718"/>
            <w:proofErr w:type="spellStart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G</w:t>
            </w:r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</w:rPr>
              <w:t>zm</w:t>
            </w: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B</w:t>
            </w:r>
            <w:proofErr w:type="spellEnd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noWrap/>
            <w:vAlign w:val="bottom"/>
            <w:hideMark/>
          </w:tcPr>
          <w:p w14:paraId="3518489B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Thermo</w:t>
            </w:r>
            <w:proofErr w:type="spellEnd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 Fisher</w:t>
            </w:r>
          </w:p>
        </w:tc>
        <w:tc>
          <w:tcPr>
            <w:tcW w:w="1432" w:type="dxa"/>
            <w:noWrap/>
            <w:vAlign w:val="bottom"/>
            <w:hideMark/>
          </w:tcPr>
          <w:p w14:paraId="7FA6212B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25-8898-82</w:t>
            </w:r>
          </w:p>
        </w:tc>
        <w:tc>
          <w:tcPr>
            <w:tcW w:w="1703" w:type="dxa"/>
            <w:noWrap/>
            <w:vAlign w:val="bottom"/>
            <w:hideMark/>
          </w:tcPr>
          <w:p w14:paraId="23537E09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PE-CY7</w:t>
            </w:r>
          </w:p>
        </w:tc>
        <w:tc>
          <w:tcPr>
            <w:tcW w:w="1627" w:type="dxa"/>
            <w:noWrap/>
            <w:hideMark/>
          </w:tcPr>
          <w:p w14:paraId="5516EC38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bookmarkEnd w:id="27"/>
      <w:tr w:rsidR="00516720" w:rsidRPr="006C1752" w14:paraId="5CD367F1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hideMark/>
          </w:tcPr>
          <w:p w14:paraId="4305C415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CD11b </w:t>
            </w:r>
          </w:p>
        </w:tc>
        <w:tc>
          <w:tcPr>
            <w:tcW w:w="1900" w:type="dxa"/>
            <w:noWrap/>
            <w:vAlign w:val="center"/>
            <w:hideMark/>
          </w:tcPr>
          <w:p w14:paraId="4F4038A3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hideMark/>
          </w:tcPr>
          <w:p w14:paraId="6DC9AB57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8F2DA9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561688</w:t>
            </w:r>
          </w:p>
        </w:tc>
        <w:tc>
          <w:tcPr>
            <w:tcW w:w="1703" w:type="dxa"/>
            <w:noWrap/>
            <w:vAlign w:val="bottom"/>
            <w:hideMark/>
          </w:tcPr>
          <w:p w14:paraId="6CBF188C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1627" w:type="dxa"/>
            <w:noWrap/>
            <w:hideMark/>
          </w:tcPr>
          <w:p w14:paraId="7A1D9B15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1084A964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hideMark/>
          </w:tcPr>
          <w:p w14:paraId="3547775F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F4/80 </w:t>
            </w:r>
          </w:p>
        </w:tc>
        <w:tc>
          <w:tcPr>
            <w:tcW w:w="1900" w:type="dxa"/>
            <w:noWrap/>
            <w:vAlign w:val="center"/>
            <w:hideMark/>
          </w:tcPr>
          <w:p w14:paraId="11BB43CB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hideMark/>
          </w:tcPr>
          <w:p w14:paraId="582472C6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8F2DA9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565410</w:t>
            </w:r>
          </w:p>
        </w:tc>
        <w:tc>
          <w:tcPr>
            <w:tcW w:w="1703" w:type="dxa"/>
            <w:noWrap/>
            <w:vAlign w:val="bottom"/>
            <w:hideMark/>
          </w:tcPr>
          <w:p w14:paraId="09540055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PE</w:t>
            </w:r>
          </w:p>
        </w:tc>
        <w:tc>
          <w:tcPr>
            <w:tcW w:w="1627" w:type="dxa"/>
            <w:noWrap/>
            <w:hideMark/>
          </w:tcPr>
          <w:p w14:paraId="769D6DA7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6D9EAE73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hideMark/>
          </w:tcPr>
          <w:p w14:paraId="4C630F69" w14:textId="376D8FEC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</w:rPr>
              <w:t>i</w:t>
            </w:r>
            <w:r w:rsidRPr="008F2DA9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NOS</w:t>
            </w:r>
            <w:proofErr w:type="spellEnd"/>
          </w:p>
        </w:tc>
        <w:tc>
          <w:tcPr>
            <w:tcW w:w="1900" w:type="dxa"/>
            <w:noWrap/>
            <w:vAlign w:val="center"/>
            <w:hideMark/>
          </w:tcPr>
          <w:p w14:paraId="0F52FDD3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Thermo</w:t>
            </w:r>
            <w:proofErr w:type="spellEnd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 xml:space="preserve"> Fisher</w:t>
            </w:r>
          </w:p>
        </w:tc>
        <w:tc>
          <w:tcPr>
            <w:tcW w:w="1432" w:type="dxa"/>
            <w:noWrap/>
            <w:hideMark/>
          </w:tcPr>
          <w:p w14:paraId="7DE0307C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8F2DA9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25-5920-80</w:t>
            </w:r>
          </w:p>
        </w:tc>
        <w:tc>
          <w:tcPr>
            <w:tcW w:w="1703" w:type="dxa"/>
            <w:noWrap/>
            <w:vAlign w:val="bottom"/>
            <w:hideMark/>
          </w:tcPr>
          <w:p w14:paraId="1CB10507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PE-CY7</w:t>
            </w:r>
          </w:p>
        </w:tc>
        <w:tc>
          <w:tcPr>
            <w:tcW w:w="1627" w:type="dxa"/>
            <w:noWrap/>
            <w:hideMark/>
          </w:tcPr>
          <w:p w14:paraId="4E1A9A4F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1829F1BF" w14:textId="77777777" w:rsidTr="00F8308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  <w:hideMark/>
          </w:tcPr>
          <w:p w14:paraId="7B97653D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CD206 </w:t>
            </w:r>
          </w:p>
        </w:tc>
        <w:tc>
          <w:tcPr>
            <w:tcW w:w="1900" w:type="dxa"/>
            <w:noWrap/>
            <w:vAlign w:val="center"/>
            <w:hideMark/>
          </w:tcPr>
          <w:p w14:paraId="7A13D1EA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BD Pharmingen</w:t>
            </w:r>
          </w:p>
        </w:tc>
        <w:tc>
          <w:tcPr>
            <w:tcW w:w="1432" w:type="dxa"/>
            <w:noWrap/>
            <w:hideMark/>
          </w:tcPr>
          <w:p w14:paraId="6568E87B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8F2DA9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565250</w:t>
            </w:r>
          </w:p>
        </w:tc>
        <w:tc>
          <w:tcPr>
            <w:tcW w:w="1703" w:type="dxa"/>
            <w:noWrap/>
            <w:vAlign w:val="bottom"/>
            <w:hideMark/>
          </w:tcPr>
          <w:p w14:paraId="04AB94DF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APC</w:t>
            </w:r>
          </w:p>
        </w:tc>
        <w:tc>
          <w:tcPr>
            <w:tcW w:w="1627" w:type="dxa"/>
            <w:noWrap/>
            <w:hideMark/>
          </w:tcPr>
          <w:p w14:paraId="457AEEDA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1:100</w:t>
            </w:r>
          </w:p>
        </w:tc>
      </w:tr>
      <w:tr w:rsidR="00516720" w:rsidRPr="006C1752" w14:paraId="1D83C8F9" w14:textId="77777777" w:rsidTr="00F83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  <w:noWrap/>
          </w:tcPr>
          <w:p w14:paraId="1C2BE9FB" w14:textId="5F90E5BB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H-2K</w:t>
            </w:r>
            <w:r w:rsidRPr="00152B41"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  <w:vertAlign w:val="superscript"/>
              </w:rPr>
              <w:t>b</w:t>
            </w: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>/H-2D</w:t>
            </w:r>
            <w:r w:rsidRPr="00152B41">
              <w:rPr>
                <w:rFonts w:ascii="Palatino Linotype" w:eastAsia="等线" w:hAnsi="Palatino Linotype" w:cs="Times New Roman" w:hint="eastAsia"/>
                <w:b w:val="0"/>
                <w:bCs w:val="0"/>
                <w:color w:val="000000"/>
                <w:sz w:val="20"/>
                <w:szCs w:val="20"/>
                <w:vertAlign w:val="superscript"/>
              </w:rPr>
              <w:t>b</w:t>
            </w: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noWrap/>
            <w:vAlign w:val="center"/>
          </w:tcPr>
          <w:p w14:paraId="5BBC017F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432" w:type="dxa"/>
            <w:noWrap/>
          </w:tcPr>
          <w:p w14:paraId="569251A2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114606</w:t>
            </w:r>
          </w:p>
        </w:tc>
        <w:tc>
          <w:tcPr>
            <w:tcW w:w="1703" w:type="dxa"/>
            <w:noWrap/>
            <w:vAlign w:val="bottom"/>
          </w:tcPr>
          <w:p w14:paraId="46528E4A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FITC</w:t>
            </w:r>
          </w:p>
        </w:tc>
        <w:tc>
          <w:tcPr>
            <w:tcW w:w="1627" w:type="dxa"/>
            <w:noWrap/>
          </w:tcPr>
          <w:p w14:paraId="68298FF0" w14:textId="77777777" w:rsidR="00516720" w:rsidRPr="006C1752" w:rsidRDefault="00516720" w:rsidP="00516720">
            <w:pPr>
              <w:widowControl/>
              <w:snapToGrid w:val="0"/>
              <w:spacing w:line="280" w:lineRule="exact"/>
              <w:ind w:left="28" w:right="2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1:50</w:t>
            </w:r>
          </w:p>
        </w:tc>
      </w:tr>
    </w:tbl>
    <w:p w14:paraId="63C1C9AD" w14:textId="77777777" w:rsidR="009024BF" w:rsidRPr="006C1752" w:rsidRDefault="009024BF" w:rsidP="009024BF">
      <w:pPr>
        <w:snapToGrid w:val="0"/>
        <w:spacing w:line="480" w:lineRule="auto"/>
        <w:rPr>
          <w:rFonts w:ascii="Palatino Linotype" w:hAnsi="Palatino Linotype" w:cs="Times New Roman"/>
          <w:color w:val="000000" w:themeColor="text1"/>
          <w:sz w:val="20"/>
          <w:szCs w:val="20"/>
        </w:rPr>
      </w:pPr>
    </w:p>
    <w:p w14:paraId="32EC60DB" w14:textId="77777777" w:rsidR="009024BF" w:rsidRDefault="009024BF">
      <w:pPr>
        <w:widowControl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20C69130" w14:textId="2B542AD4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0A373F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8</w:t>
      </w: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Primers for qPCR analyses </w:t>
      </w:r>
    </w:p>
    <w:tbl>
      <w:tblPr>
        <w:tblStyle w:val="6-1"/>
        <w:tblW w:w="8306" w:type="dxa"/>
        <w:tblLook w:val="04A0" w:firstRow="1" w:lastRow="0" w:firstColumn="1" w:lastColumn="0" w:noHBand="0" w:noVBand="1"/>
      </w:tblPr>
      <w:tblGrid>
        <w:gridCol w:w="1701"/>
        <w:gridCol w:w="1780"/>
        <w:gridCol w:w="1622"/>
        <w:gridCol w:w="3203"/>
      </w:tblGrid>
      <w:tr w:rsidR="005D2D1B" w:rsidRPr="006C1752" w14:paraId="5CA69D45" w14:textId="77777777" w:rsidTr="00D97B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CBCB277" w14:textId="0A6D4AAF" w:rsidR="005D2D1B" w:rsidRPr="006C1752" w:rsidRDefault="005D2D1B" w:rsidP="00DA18D8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Gene</w:t>
            </w:r>
            <w:r w:rsidR="00F67988"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1780" w:type="dxa"/>
            <w:noWrap/>
            <w:hideMark/>
          </w:tcPr>
          <w:p w14:paraId="6E17877C" w14:textId="77777777" w:rsidR="005D2D1B" w:rsidRPr="006C1752" w:rsidRDefault="005D2D1B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Primers</w:t>
            </w:r>
          </w:p>
        </w:tc>
        <w:tc>
          <w:tcPr>
            <w:tcW w:w="1622" w:type="dxa"/>
            <w:noWrap/>
            <w:hideMark/>
          </w:tcPr>
          <w:p w14:paraId="17B59935" w14:textId="77777777" w:rsidR="005D2D1B" w:rsidRPr="006C1752" w:rsidRDefault="005D2D1B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Sequences</w:t>
            </w:r>
          </w:p>
        </w:tc>
        <w:tc>
          <w:tcPr>
            <w:tcW w:w="3203" w:type="dxa"/>
            <w:noWrap/>
            <w:hideMark/>
          </w:tcPr>
          <w:p w14:paraId="2CC35528" w14:textId="77777777" w:rsidR="005D2D1B" w:rsidRPr="006C1752" w:rsidRDefault="005D2D1B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</w:p>
        </w:tc>
      </w:tr>
      <w:tr w:rsidR="000F3EE3" w:rsidRPr="006C1752" w14:paraId="1CCB2229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9F38141" w14:textId="26AC782C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Cxcl9</w:t>
            </w:r>
          </w:p>
        </w:tc>
        <w:tc>
          <w:tcPr>
            <w:tcW w:w="1780" w:type="dxa"/>
            <w:noWrap/>
          </w:tcPr>
          <w:p w14:paraId="3DB29951" w14:textId="24411A9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07B09830" w14:textId="167C296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GGAGTTCGAGGAACCCTAGTG</w:t>
            </w:r>
          </w:p>
        </w:tc>
      </w:tr>
      <w:tr w:rsidR="000F3EE3" w:rsidRPr="006C1752" w14:paraId="2D03F391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7EA45A1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317DF6F3" w14:textId="78CD3651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8778A5D" w14:textId="4F8AB0DC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GGGATTTGTAGTGGATCGTGC</w:t>
            </w:r>
          </w:p>
        </w:tc>
      </w:tr>
      <w:tr w:rsidR="000F3EE3" w:rsidRPr="006C1752" w14:paraId="76EE396F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BA3DD18" w14:textId="27AB2D90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bookmarkStart w:id="28" w:name="_Hlk208240186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Ifit3</w:t>
            </w:r>
          </w:p>
        </w:tc>
        <w:tc>
          <w:tcPr>
            <w:tcW w:w="1780" w:type="dxa"/>
            <w:noWrap/>
          </w:tcPr>
          <w:p w14:paraId="286585E9" w14:textId="703EA0C9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59CF0B38" w14:textId="1A35A708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CCTACATAAAGCACCTAGATGGC</w:t>
            </w:r>
          </w:p>
        </w:tc>
      </w:tr>
      <w:tr w:rsidR="000F3EE3" w:rsidRPr="006C1752" w14:paraId="6D681A9E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C1E4C37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215E9B3F" w14:textId="48F38B8F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5767B61" w14:textId="557636C5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ATGTGATAGTAGATCCAGGCGT</w:t>
            </w:r>
          </w:p>
        </w:tc>
      </w:tr>
      <w:bookmarkEnd w:id="28"/>
      <w:tr w:rsidR="000F3EE3" w:rsidRPr="006C1752" w14:paraId="71B10517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DD20C32" w14:textId="2C51D224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Ifi207</w:t>
            </w:r>
          </w:p>
        </w:tc>
        <w:tc>
          <w:tcPr>
            <w:tcW w:w="1780" w:type="dxa"/>
            <w:noWrap/>
          </w:tcPr>
          <w:p w14:paraId="0E2AAA1E" w14:textId="715701C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15CCED1C" w14:textId="371B87FB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TCTACCAACAGCATCCAGCA</w:t>
            </w:r>
          </w:p>
        </w:tc>
      </w:tr>
      <w:tr w:rsidR="000F3EE3" w:rsidRPr="006C1752" w14:paraId="1A1157F5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F1D2CDB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0D4E9DCF" w14:textId="49831B4B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1C08D648" w14:textId="2D1F96EB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GCTGAAGGCACTGGAATAGC</w:t>
            </w:r>
          </w:p>
        </w:tc>
      </w:tr>
      <w:tr w:rsidR="000F3EE3" w:rsidRPr="006C1752" w14:paraId="16222D71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66816A4" w14:textId="26CA012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Ifitm1</w:t>
            </w:r>
          </w:p>
        </w:tc>
        <w:tc>
          <w:tcPr>
            <w:tcW w:w="1780" w:type="dxa"/>
            <w:noWrap/>
          </w:tcPr>
          <w:p w14:paraId="023953BE" w14:textId="43C7A86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6C4E6268" w14:textId="0A8E628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GACAGCCACCACAATCAACAT</w:t>
            </w:r>
          </w:p>
        </w:tc>
      </w:tr>
      <w:tr w:rsidR="000F3EE3" w:rsidRPr="006C1752" w14:paraId="24337323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836039F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0B35ADC0" w14:textId="4DF212E6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5576110" w14:textId="5CBD400E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CCCAGGCAGCAGAAGTTCAT</w:t>
            </w:r>
          </w:p>
        </w:tc>
      </w:tr>
      <w:tr w:rsidR="000F3EE3" w:rsidRPr="006C1752" w14:paraId="0983BB2F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8D88EBE" w14:textId="26573FF9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Bst2</w:t>
            </w:r>
          </w:p>
        </w:tc>
        <w:tc>
          <w:tcPr>
            <w:tcW w:w="1780" w:type="dxa"/>
            <w:noWrap/>
          </w:tcPr>
          <w:p w14:paraId="66E8D1B5" w14:textId="7C3DF38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0CC1FFEC" w14:textId="6FB41AC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TGTTCGGGGTTACCTTAGTCA</w:t>
            </w:r>
          </w:p>
        </w:tc>
      </w:tr>
      <w:tr w:rsidR="00885EDA" w:rsidRPr="006C1752" w14:paraId="7C8A6619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DB0A144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1C27611B" w14:textId="6B73CF4E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DC51383" w14:textId="54E4D826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>ACCCGTCTCTACAGGCCAC</w:t>
            </w:r>
          </w:p>
        </w:tc>
      </w:tr>
      <w:tr w:rsidR="000F3EE3" w:rsidRPr="006C1752" w14:paraId="02B88FA1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47BC14B" w14:textId="6A450A89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Oas3</w:t>
            </w:r>
          </w:p>
        </w:tc>
        <w:tc>
          <w:tcPr>
            <w:tcW w:w="1780" w:type="dxa"/>
            <w:noWrap/>
          </w:tcPr>
          <w:p w14:paraId="7AB34FF5" w14:textId="75B216B6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C0F518E" w14:textId="4C1E485D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TCTGGGGTCGCTAAACATCAC</w:t>
            </w:r>
          </w:p>
        </w:tc>
      </w:tr>
      <w:tr w:rsidR="00885EDA" w:rsidRPr="006C1752" w14:paraId="43EE5EE4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D6ABB32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029C77B6" w14:textId="40CB088D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7A945FA" w14:textId="4813F139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GGCAATCCTTATCACTCTTGGTC</w:t>
            </w:r>
          </w:p>
        </w:tc>
      </w:tr>
      <w:tr w:rsidR="000F3EE3" w:rsidRPr="006C1752" w14:paraId="60221644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ABB1DDB" w14:textId="4019F60B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B2m</w:t>
            </w:r>
          </w:p>
        </w:tc>
        <w:tc>
          <w:tcPr>
            <w:tcW w:w="1780" w:type="dxa"/>
            <w:noWrap/>
          </w:tcPr>
          <w:p w14:paraId="677529E8" w14:textId="3F00D1C6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14D590D6" w14:textId="1D7C613D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TTCTGGTGCTTGTCTCACTGA</w:t>
            </w:r>
          </w:p>
        </w:tc>
      </w:tr>
      <w:tr w:rsidR="00885EDA" w:rsidRPr="006C1752" w14:paraId="327CF0BC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6BD1535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6EE3584F" w14:textId="47AB1F80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2BFC889" w14:textId="0AE45023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CAGTATGTTCGGCTTCCCATTC</w:t>
            </w:r>
          </w:p>
        </w:tc>
      </w:tr>
      <w:tr w:rsidR="000F3EE3" w:rsidRPr="006C1752" w14:paraId="30327C7F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E2C2247" w14:textId="7AA9005F" w:rsidR="000F3EE3" w:rsidRPr="006C1752" w:rsidRDefault="008C4A5F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LTR53-int</w:t>
            </w:r>
          </w:p>
        </w:tc>
        <w:tc>
          <w:tcPr>
            <w:tcW w:w="1780" w:type="dxa"/>
            <w:noWrap/>
          </w:tcPr>
          <w:p w14:paraId="7E2BF0A8" w14:textId="6936682F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6BC4867" w14:textId="57B57A82" w:rsidR="000F3EE3" w:rsidRPr="006C1752" w:rsidRDefault="00D62B81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D62B81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ACACCTGTGGTTTCATTTGTGA</w:t>
            </w:r>
          </w:p>
        </w:tc>
      </w:tr>
      <w:tr w:rsidR="00885EDA" w:rsidRPr="006C1752" w14:paraId="23DED523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BDEEF54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52901F2A" w14:textId="459E8936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E086A31" w14:textId="65262BC0" w:rsidR="000F3EE3" w:rsidRPr="006C1752" w:rsidRDefault="00D62B81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</w:pPr>
            <w:r w:rsidRPr="00D62B81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CAACAGCTAGCCTTTGGTCA</w:t>
            </w:r>
          </w:p>
        </w:tc>
      </w:tr>
      <w:tr w:rsidR="000F3EE3" w:rsidRPr="006C1752" w14:paraId="34EA7FD9" w14:textId="77777777" w:rsidTr="00DF54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8B736F3" w14:textId="1E1D00FD" w:rsidR="000F3EE3" w:rsidRPr="006C1752" w:rsidRDefault="008C4A5F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RLTR26D</w:t>
            </w:r>
          </w:p>
        </w:tc>
        <w:tc>
          <w:tcPr>
            <w:tcW w:w="1780" w:type="dxa"/>
            <w:noWrap/>
          </w:tcPr>
          <w:p w14:paraId="07C3F873" w14:textId="76AB5302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041F0409" w14:textId="62CDFDC4" w:rsidR="000F3EE3" w:rsidRPr="006C1752" w:rsidRDefault="00D62B81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D62B81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TACCAGCTCTGGACCATGAC</w:t>
            </w:r>
          </w:p>
        </w:tc>
      </w:tr>
      <w:tr w:rsidR="000F3EE3" w:rsidRPr="006C1752" w14:paraId="3D6A2B34" w14:textId="77777777" w:rsidTr="00DF547D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337729D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2134AF27" w14:textId="7BC53DE6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D3034E5" w14:textId="6B9841D7" w:rsidR="000F3EE3" w:rsidRPr="006C1752" w:rsidRDefault="00D62B81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D62B81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GAAGGGCTTCAGGTGCTTTC</w:t>
            </w:r>
          </w:p>
        </w:tc>
      </w:tr>
      <w:tr w:rsidR="000F3EE3" w:rsidRPr="006C1752" w14:paraId="17467C73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131F8DD" w14:textId="18A93F9F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RLTR9A3B</w:t>
            </w:r>
          </w:p>
        </w:tc>
        <w:tc>
          <w:tcPr>
            <w:tcW w:w="1780" w:type="dxa"/>
            <w:noWrap/>
          </w:tcPr>
          <w:p w14:paraId="4525021D" w14:textId="782B858A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37CEE57B" w14:textId="18AAA972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AACAGACCTTGAACGCTTGC</w:t>
            </w:r>
          </w:p>
        </w:tc>
      </w:tr>
      <w:tr w:rsidR="000F3EE3" w:rsidRPr="006C1752" w14:paraId="02033E7E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620F650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399606D2" w14:textId="289E04FF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B908320" w14:textId="0BFAE7B9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CAAGGTCAGTGGGCTGTCTA</w:t>
            </w:r>
          </w:p>
        </w:tc>
      </w:tr>
      <w:tr w:rsidR="000F3EE3" w:rsidRPr="006C1752" w14:paraId="3B15BC1C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1810F69" w14:textId="307931DF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RLTR6C</w:t>
            </w:r>
          </w:p>
        </w:tc>
        <w:tc>
          <w:tcPr>
            <w:tcW w:w="1780" w:type="dxa"/>
            <w:noWrap/>
          </w:tcPr>
          <w:p w14:paraId="5F390C5B" w14:textId="177ECB9C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A9BEE67" w14:textId="0DDA6616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CCGAGACTCGTACACCTCTG</w:t>
            </w:r>
          </w:p>
        </w:tc>
      </w:tr>
      <w:tr w:rsidR="000F3EE3" w:rsidRPr="006C1752" w14:paraId="3FE5AC15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BDE5E14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2CCC124A" w14:textId="58F3638C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BE65F60" w14:textId="1B54F6F0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CCCTCCCAGTTTGTGGTTT</w:t>
            </w:r>
          </w:p>
        </w:tc>
      </w:tr>
      <w:tr w:rsidR="000F3EE3" w:rsidRPr="006C1752" w14:paraId="55A23269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4DC1F42" w14:textId="0E756B93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CXCL9</w:t>
            </w:r>
          </w:p>
        </w:tc>
        <w:tc>
          <w:tcPr>
            <w:tcW w:w="1780" w:type="dxa"/>
            <w:noWrap/>
          </w:tcPr>
          <w:p w14:paraId="5BA7E936" w14:textId="63DF383E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53AAAC56" w14:textId="7BD5EA73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CCAGTAGTGAGAAAGGGTCGC</w:t>
            </w:r>
          </w:p>
        </w:tc>
      </w:tr>
      <w:tr w:rsidR="000F3EE3" w:rsidRPr="006C1752" w14:paraId="25F17C14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A74D7CF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7F880F17" w14:textId="3F3D523A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1B7DEF7" w14:textId="1C4E57EF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AGGGCTTGGGGCAAATTGTT</w:t>
            </w:r>
          </w:p>
        </w:tc>
      </w:tr>
      <w:tr w:rsidR="000F3EE3" w:rsidRPr="006C1752" w14:paraId="1ADC55FF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31D6A5" w14:textId="4BB59534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CXCL10</w:t>
            </w:r>
          </w:p>
        </w:tc>
        <w:tc>
          <w:tcPr>
            <w:tcW w:w="1780" w:type="dxa"/>
            <w:noWrap/>
          </w:tcPr>
          <w:p w14:paraId="5F044770" w14:textId="3DF7CE49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235892D" w14:textId="04310AB5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GTGGCATTCAAGGAGTACCTC</w:t>
            </w:r>
          </w:p>
        </w:tc>
      </w:tr>
      <w:tr w:rsidR="000F3EE3" w:rsidRPr="006C1752" w14:paraId="7969EF75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1DBD887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3A0E720F" w14:textId="45061641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573A7A12" w14:textId="012C64D2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TGATGGCCTTCGATTCTGGATT</w:t>
            </w:r>
          </w:p>
        </w:tc>
      </w:tr>
      <w:tr w:rsidR="000F3EE3" w:rsidRPr="006C1752" w14:paraId="30AB66AC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014636C" w14:textId="2C21124D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BST2</w:t>
            </w:r>
          </w:p>
        </w:tc>
        <w:tc>
          <w:tcPr>
            <w:tcW w:w="1780" w:type="dxa"/>
            <w:noWrap/>
          </w:tcPr>
          <w:p w14:paraId="59371341" w14:textId="642772D0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30EA898B" w14:textId="395A20FE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CACACTGTGATGGCCCTAATG</w:t>
            </w:r>
          </w:p>
        </w:tc>
      </w:tr>
      <w:tr w:rsidR="000F3EE3" w:rsidRPr="006C1752" w14:paraId="1D46E48D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A8EB1C5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0F46B1E1" w14:textId="583617D3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622BA04" w14:textId="7F8CC3B5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GTCCGCGATTCTCACGCTT</w:t>
            </w:r>
          </w:p>
        </w:tc>
      </w:tr>
      <w:tr w:rsidR="000F3EE3" w:rsidRPr="006C1752" w14:paraId="356FE25E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C129C1" w14:textId="3FB7A876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bookmarkStart w:id="29" w:name="OLE_LINK76"/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IFIT3</w:t>
            </w:r>
            <w:bookmarkEnd w:id="29"/>
          </w:p>
        </w:tc>
        <w:tc>
          <w:tcPr>
            <w:tcW w:w="1780" w:type="dxa"/>
            <w:noWrap/>
          </w:tcPr>
          <w:p w14:paraId="2D6B9932" w14:textId="6E22DF19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13E0E2F7" w14:textId="55355E0F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TCAGAAGTCTAGTCACTTGGGG</w:t>
            </w:r>
          </w:p>
        </w:tc>
      </w:tr>
      <w:tr w:rsidR="000F3EE3" w:rsidRPr="006C1752" w14:paraId="64CB1577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04BF250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1C9BA974" w14:textId="04B685D7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1AC07812" w14:textId="2E8DC8D2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ACACCTTCGCCCTTTCATTTC</w:t>
            </w:r>
          </w:p>
        </w:tc>
      </w:tr>
      <w:tr w:rsidR="000F3EE3" w:rsidRPr="006C1752" w14:paraId="53689E75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E0368A5" w14:textId="38BA019C" w:rsidR="000F3EE3" w:rsidRPr="006C1752" w:rsidRDefault="00E17C4A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auto"/>
                <w:sz w:val="20"/>
                <w:szCs w:val="20"/>
              </w:rPr>
              <w:t>LTR06</w:t>
            </w:r>
          </w:p>
        </w:tc>
        <w:tc>
          <w:tcPr>
            <w:tcW w:w="1780" w:type="dxa"/>
            <w:noWrap/>
          </w:tcPr>
          <w:p w14:paraId="43D269CB" w14:textId="548549E9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A316124" w14:textId="29912565" w:rsidR="000F3EE3" w:rsidRPr="006C1752" w:rsidRDefault="008C4A5F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GCAGTGGTGAAATCCACCTG</w:t>
            </w:r>
          </w:p>
        </w:tc>
      </w:tr>
      <w:tr w:rsidR="000F3EE3" w:rsidRPr="006C1752" w14:paraId="2D069B67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F93DC6C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167C06FC" w14:textId="4F9DEEE1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F24ACD1" w14:textId="08746D14" w:rsidR="000F3EE3" w:rsidRPr="006C1752" w:rsidRDefault="008C4A5F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GTCGTGAACCCTTGAACTGG</w:t>
            </w:r>
          </w:p>
        </w:tc>
      </w:tr>
      <w:tr w:rsidR="000F3EE3" w:rsidRPr="006C1752" w14:paraId="051851D5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1849136" w14:textId="437F23AA" w:rsidR="000F3EE3" w:rsidRPr="006C1752" w:rsidRDefault="00E17C4A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ascii="Palatino Linotype" w:eastAsia="等线" w:hAnsi="Palatino Linotype" w:cs="Times New Roman" w:hint="eastAsia"/>
                <w:b w:val="0"/>
                <w:bCs w:val="0"/>
                <w:color w:val="auto"/>
                <w:sz w:val="20"/>
                <w:szCs w:val="20"/>
              </w:rPr>
              <w:t>LTR22C0</w:t>
            </w:r>
          </w:p>
        </w:tc>
        <w:tc>
          <w:tcPr>
            <w:tcW w:w="1780" w:type="dxa"/>
            <w:noWrap/>
          </w:tcPr>
          <w:p w14:paraId="05C3B9CF" w14:textId="127A683E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0BBF0F9" w14:textId="5BA8193D" w:rsidR="000F3EE3" w:rsidRPr="006C1752" w:rsidRDefault="008C4A5F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GGGAGGGAGCAACCATGTTA</w:t>
            </w:r>
          </w:p>
        </w:tc>
      </w:tr>
      <w:tr w:rsidR="000F3EE3" w:rsidRPr="006C1752" w14:paraId="380B8A20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110815E6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7E3CD0E6" w14:textId="2F9334CF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E26F82B" w14:textId="7ADEE858" w:rsidR="000F3EE3" w:rsidRPr="006C1752" w:rsidRDefault="008C4A5F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TGCTCACAGACACTGAGGAG</w:t>
            </w:r>
          </w:p>
        </w:tc>
      </w:tr>
      <w:tr w:rsidR="000F3EE3" w:rsidRPr="006C1752" w14:paraId="6ACD7253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5DEAFEF" w14:textId="7F880905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LTR22C</w:t>
            </w:r>
            <w:r w:rsidR="00E17C4A">
              <w:rPr>
                <w:rFonts w:ascii="Palatino Linotype" w:eastAsia="等线" w:hAnsi="Palatino Linotype" w:cs="Times New Roman" w:hint="eastAsia"/>
                <w:b w:val="0"/>
                <w:bCs w:val="0"/>
                <w:color w:val="auto"/>
                <w:sz w:val="20"/>
                <w:szCs w:val="20"/>
              </w:rPr>
              <w:t>2</w:t>
            </w:r>
          </w:p>
        </w:tc>
        <w:tc>
          <w:tcPr>
            <w:tcW w:w="1780" w:type="dxa"/>
            <w:noWrap/>
          </w:tcPr>
          <w:p w14:paraId="2B104AB4" w14:textId="50E22A60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B0E9DEE" w14:textId="49FCA2FD" w:rsidR="000F3EE3" w:rsidRPr="006C1752" w:rsidRDefault="008C4A5F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AAGCGCGTTAGACAAACTCC</w:t>
            </w:r>
          </w:p>
        </w:tc>
      </w:tr>
      <w:tr w:rsidR="000F3EE3" w:rsidRPr="006C1752" w14:paraId="187C9C82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66A7C333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4CF86ED7" w14:textId="4DDAD78D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1C11CD9" w14:textId="60478D31" w:rsidR="000F3EE3" w:rsidRPr="006C1752" w:rsidRDefault="008C4A5F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8C4A5F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>GTTCAGTCAGGGTGGAGGAA</w:t>
            </w:r>
          </w:p>
        </w:tc>
      </w:tr>
      <w:tr w:rsidR="000F3EE3" w:rsidRPr="006C1752" w14:paraId="32214325" w14:textId="77777777" w:rsidTr="00005C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F8CDB73" w14:textId="76F93CB4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  <w:t>MER74C</w:t>
            </w:r>
          </w:p>
        </w:tc>
        <w:tc>
          <w:tcPr>
            <w:tcW w:w="1780" w:type="dxa"/>
            <w:noWrap/>
          </w:tcPr>
          <w:p w14:paraId="59CBBBC5" w14:textId="1CCCAEC3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77EF4B1B" w14:textId="6A86A322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GGGTATCCATGGCAAGCAAG</w:t>
            </w:r>
          </w:p>
        </w:tc>
      </w:tr>
      <w:tr w:rsidR="000F3EE3" w:rsidRPr="006C1752" w14:paraId="6B310BCE" w14:textId="77777777" w:rsidTr="00005C0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119B17E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11BAFA74" w14:textId="3FD67475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4D26F926" w14:textId="24672E59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CCCAGACAATTAGGCACAGC</w:t>
            </w:r>
          </w:p>
        </w:tc>
      </w:tr>
      <w:tr w:rsidR="000F3EE3" w:rsidRPr="006C1752" w14:paraId="68E8E1D0" w14:textId="77777777" w:rsidTr="00D97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790091A" w14:textId="74860B6F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b w:val="0"/>
                <w:bCs w:val="0"/>
                <w:color w:val="auto"/>
                <w:sz w:val="20"/>
                <w:szCs w:val="20"/>
              </w:rPr>
              <w:t>SETDB1</w:t>
            </w:r>
          </w:p>
        </w:tc>
        <w:tc>
          <w:tcPr>
            <w:tcW w:w="1780" w:type="dxa"/>
            <w:noWrap/>
          </w:tcPr>
          <w:p w14:paraId="4BBA027C" w14:textId="75E5B8F3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</w:tcPr>
          <w:p w14:paraId="39FE394C" w14:textId="7708D9E9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GGGCAAGGGTGTTTTCATTAAC</w:t>
            </w:r>
          </w:p>
        </w:tc>
      </w:tr>
      <w:tr w:rsidR="000F3EE3" w:rsidRPr="006C1752" w14:paraId="1073BFAC" w14:textId="77777777" w:rsidTr="00D97B1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92BD429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3176FC71" w14:textId="426C0CCB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</w:tcPr>
          <w:p w14:paraId="3CBF42D5" w14:textId="7C08CA21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GTTAGTTGATGGCAGGCACACTT</w:t>
            </w:r>
          </w:p>
        </w:tc>
      </w:tr>
      <w:tr w:rsidR="000F3EE3" w:rsidRPr="006C1752" w14:paraId="0B87FFA2" w14:textId="77777777" w:rsidTr="00D97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38CD83D" w14:textId="43A3EF5F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b w:val="0"/>
                <w:bCs w:val="0"/>
                <w:color w:val="auto"/>
                <w:sz w:val="20"/>
                <w:szCs w:val="20"/>
              </w:rPr>
              <w:t>MORC2</w:t>
            </w:r>
          </w:p>
        </w:tc>
        <w:tc>
          <w:tcPr>
            <w:tcW w:w="1780" w:type="dxa"/>
            <w:noWrap/>
          </w:tcPr>
          <w:p w14:paraId="0D508331" w14:textId="483A8D1A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</w:tcPr>
          <w:p w14:paraId="64C598E9" w14:textId="1EA44B43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TATGCCGCTGTGCTCTAT</w:t>
            </w:r>
          </w:p>
        </w:tc>
      </w:tr>
      <w:tr w:rsidR="000F3EE3" w:rsidRPr="006C1752" w14:paraId="44D5894D" w14:textId="77777777" w:rsidTr="00D97B1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66AD49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2D12B5A4" w14:textId="0DBE8F89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</w:tcPr>
          <w:p w14:paraId="41CF329D" w14:textId="2EEA03E6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TTCTTCACCTCCTGCTCC</w:t>
            </w:r>
          </w:p>
        </w:tc>
      </w:tr>
      <w:tr w:rsidR="000F3EE3" w:rsidRPr="006C1752" w14:paraId="7E5924E5" w14:textId="77777777" w:rsidTr="00D97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F0127C3" w14:textId="50A69866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b w:val="0"/>
                <w:bCs w:val="0"/>
                <w:color w:val="auto"/>
                <w:sz w:val="20"/>
                <w:szCs w:val="20"/>
              </w:rPr>
              <w:t>GAPDH</w:t>
            </w:r>
          </w:p>
        </w:tc>
        <w:tc>
          <w:tcPr>
            <w:tcW w:w="1780" w:type="dxa"/>
            <w:noWrap/>
          </w:tcPr>
          <w:p w14:paraId="7A5F470B" w14:textId="654C3790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</w:tcPr>
          <w:p w14:paraId="34355DB8" w14:textId="413FD9ED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CAACAGCGACACCCACTCCTCC</w:t>
            </w:r>
          </w:p>
        </w:tc>
      </w:tr>
      <w:tr w:rsidR="000F3EE3" w:rsidRPr="006C1752" w14:paraId="30F2ECB2" w14:textId="77777777" w:rsidTr="00D97B1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CE96937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61763EEA" w14:textId="6D0C844A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</w:tcPr>
          <w:p w14:paraId="10589258" w14:textId="34FCB71F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ATGTGGGCCATGAGGTCCACC</w:t>
            </w:r>
          </w:p>
        </w:tc>
      </w:tr>
      <w:tr w:rsidR="000F3EE3" w:rsidRPr="006C1752" w14:paraId="292B7CF3" w14:textId="77777777" w:rsidTr="00D97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26F4160" w14:textId="2CE5E04E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b w:val="0"/>
                <w:bCs w:val="0"/>
                <w:color w:val="auto"/>
                <w:sz w:val="20"/>
                <w:szCs w:val="20"/>
              </w:rPr>
              <w:t>Morc2a</w:t>
            </w:r>
          </w:p>
        </w:tc>
        <w:tc>
          <w:tcPr>
            <w:tcW w:w="1780" w:type="dxa"/>
            <w:noWrap/>
          </w:tcPr>
          <w:p w14:paraId="312C027A" w14:textId="5C79D438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</w:tcPr>
          <w:p w14:paraId="0067CCE1" w14:textId="687841B4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TGGCATCCTTGATCCTTTTC</w:t>
            </w:r>
          </w:p>
        </w:tc>
      </w:tr>
      <w:tr w:rsidR="000F3EE3" w:rsidRPr="006C1752" w14:paraId="1360FD0F" w14:textId="77777777" w:rsidTr="00D97B1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4654C60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3D2FB56C" w14:textId="56BCC21C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</w:tcPr>
          <w:p w14:paraId="6A4FD310" w14:textId="2FBD33CE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AAGTACGCATGGGTGGAGAC</w:t>
            </w:r>
          </w:p>
        </w:tc>
      </w:tr>
      <w:tr w:rsidR="000F3EE3" w:rsidRPr="006C1752" w14:paraId="7D79595D" w14:textId="77777777" w:rsidTr="00D97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AD8DFAD" w14:textId="4B32467B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b w:val="0"/>
                <w:bCs w:val="0"/>
                <w:color w:val="auto"/>
                <w:sz w:val="20"/>
                <w:szCs w:val="20"/>
              </w:rPr>
              <w:t>Setdb1</w:t>
            </w:r>
          </w:p>
        </w:tc>
        <w:tc>
          <w:tcPr>
            <w:tcW w:w="1780" w:type="dxa"/>
            <w:noWrap/>
          </w:tcPr>
          <w:p w14:paraId="3D099E4E" w14:textId="2CFEC10C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</w:tcPr>
          <w:p w14:paraId="350AE17D" w14:textId="6001266E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CAACTTGCACAATCACGGAAAC</w:t>
            </w:r>
          </w:p>
        </w:tc>
      </w:tr>
      <w:tr w:rsidR="000F3EE3" w:rsidRPr="006C1752" w14:paraId="2C6E8AE5" w14:textId="77777777" w:rsidTr="00D97B1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36646A3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75B0ACCF" w14:textId="7F5D1D6F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</w:tcPr>
          <w:p w14:paraId="15E279FD" w14:textId="328D6E20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CAAAGGTGACCGATATGTCTGG</w:t>
            </w:r>
          </w:p>
        </w:tc>
      </w:tr>
      <w:tr w:rsidR="000F3EE3" w:rsidRPr="006C1752" w14:paraId="128B85A0" w14:textId="77777777" w:rsidTr="00D97B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27D33E92" w14:textId="22BEBDE4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6C1752">
              <w:rPr>
                <w:rFonts w:ascii="Palatino Linotype" w:hAnsi="Palatino Linotype" w:cs="Times New Roman"/>
                <w:b w:val="0"/>
                <w:bCs w:val="0"/>
                <w:color w:val="auto"/>
                <w:sz w:val="20"/>
                <w:szCs w:val="20"/>
              </w:rPr>
              <w:t>Gapdh</w:t>
            </w:r>
            <w:proofErr w:type="spellEnd"/>
          </w:p>
        </w:tc>
        <w:tc>
          <w:tcPr>
            <w:tcW w:w="1780" w:type="dxa"/>
            <w:noWrap/>
          </w:tcPr>
          <w:p w14:paraId="6E143689" w14:textId="3CC907F7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</w:tcPr>
          <w:p w14:paraId="187D1B43" w14:textId="37DF4918" w:rsidR="000F3EE3" w:rsidRPr="006C1752" w:rsidRDefault="000F3EE3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GACTTCAACAGCAACTCCCAC</w:t>
            </w:r>
          </w:p>
        </w:tc>
      </w:tr>
      <w:tr w:rsidR="000F3EE3" w:rsidRPr="006C1752" w14:paraId="083998E8" w14:textId="77777777" w:rsidTr="00D97B1F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0D920C04" w14:textId="77777777" w:rsidR="000F3EE3" w:rsidRPr="006C1752" w:rsidRDefault="000F3EE3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36E3B478" w14:textId="3F54A31E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</w:tcPr>
          <w:p w14:paraId="588F3037" w14:textId="0DFDE8FB" w:rsidR="000F3EE3" w:rsidRPr="006C1752" w:rsidRDefault="000F3EE3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auto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auto"/>
                <w:sz w:val="20"/>
                <w:szCs w:val="20"/>
              </w:rPr>
              <w:t>TCCACCACCCTGTTGCTGTA</w:t>
            </w:r>
          </w:p>
        </w:tc>
      </w:tr>
    </w:tbl>
    <w:p w14:paraId="77B68FB1" w14:textId="77777777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07FC69A2" w14:textId="6630DB78" w:rsidR="006717B0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sz w:val="20"/>
          <w:szCs w:val="20"/>
        </w:rPr>
        <w:br w:type="page"/>
      </w:r>
      <w:r w:rsidR="006717B0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lastRenderedPageBreak/>
        <w:t>Table S</w:t>
      </w:r>
      <w:r w:rsidR="00A96982">
        <w:rPr>
          <w:rFonts w:ascii="Palatino Linotype" w:hAnsi="Palatino Linotype" w:cs="Times New Roman" w:hint="eastAsia"/>
          <w:b/>
          <w:bCs/>
          <w:color w:val="000000" w:themeColor="text1"/>
          <w:sz w:val="20"/>
          <w:szCs w:val="20"/>
        </w:rPr>
        <w:t>9</w:t>
      </w:r>
      <w:r w:rsidR="006717B0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. Primers for </w:t>
      </w:r>
      <w:proofErr w:type="spellStart"/>
      <w:r w:rsidR="006717B0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>ChIP</w:t>
      </w:r>
      <w:proofErr w:type="spellEnd"/>
      <w:r w:rsidR="006717B0"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t xml:space="preserve">-qPCR analyses </w:t>
      </w:r>
    </w:p>
    <w:tbl>
      <w:tblPr>
        <w:tblStyle w:val="6-1"/>
        <w:tblW w:w="8306" w:type="dxa"/>
        <w:tblLook w:val="04A0" w:firstRow="1" w:lastRow="0" w:firstColumn="1" w:lastColumn="0" w:noHBand="0" w:noVBand="1"/>
      </w:tblPr>
      <w:tblGrid>
        <w:gridCol w:w="1701"/>
        <w:gridCol w:w="1780"/>
        <w:gridCol w:w="1622"/>
        <w:gridCol w:w="3203"/>
      </w:tblGrid>
      <w:tr w:rsidR="006717B0" w:rsidRPr="006C1752" w14:paraId="56CADA67" w14:textId="77777777" w:rsidTr="00342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noWrap/>
            <w:hideMark/>
          </w:tcPr>
          <w:p w14:paraId="796D1462" w14:textId="77777777" w:rsidR="006717B0" w:rsidRPr="006C1752" w:rsidRDefault="006717B0" w:rsidP="00DA18D8">
            <w:pPr>
              <w:snapToGrid w:val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Genes</w:t>
            </w:r>
          </w:p>
        </w:tc>
        <w:tc>
          <w:tcPr>
            <w:tcW w:w="1780" w:type="dxa"/>
            <w:noWrap/>
            <w:hideMark/>
          </w:tcPr>
          <w:p w14:paraId="68B3FE11" w14:textId="77777777" w:rsidR="006717B0" w:rsidRPr="006C1752" w:rsidRDefault="006717B0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Primers</w:t>
            </w:r>
          </w:p>
        </w:tc>
        <w:tc>
          <w:tcPr>
            <w:tcW w:w="1622" w:type="dxa"/>
            <w:noWrap/>
            <w:hideMark/>
          </w:tcPr>
          <w:p w14:paraId="5C26C5CA" w14:textId="77777777" w:rsidR="006717B0" w:rsidRPr="006C1752" w:rsidRDefault="006717B0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  <w:t>Sequences</w:t>
            </w:r>
          </w:p>
        </w:tc>
        <w:tc>
          <w:tcPr>
            <w:tcW w:w="3203" w:type="dxa"/>
            <w:noWrap/>
            <w:hideMark/>
          </w:tcPr>
          <w:p w14:paraId="567EBAA3" w14:textId="77777777" w:rsidR="006717B0" w:rsidRPr="006C1752" w:rsidRDefault="006717B0" w:rsidP="00DA18D8">
            <w:pPr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/>
                <w:sz w:val="20"/>
                <w:szCs w:val="20"/>
              </w:rPr>
            </w:pPr>
          </w:p>
        </w:tc>
      </w:tr>
      <w:tr w:rsidR="0028222E" w:rsidRPr="006C1752" w14:paraId="095349C6" w14:textId="77777777" w:rsidTr="00342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noWrap/>
            <w:hideMark/>
          </w:tcPr>
          <w:p w14:paraId="3F297D6E" w14:textId="457337CF" w:rsidR="0028222E" w:rsidRPr="006C1752" w:rsidRDefault="0028222E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LTR22C2</w:t>
            </w:r>
          </w:p>
        </w:tc>
        <w:tc>
          <w:tcPr>
            <w:tcW w:w="1780" w:type="dxa"/>
            <w:noWrap/>
            <w:hideMark/>
          </w:tcPr>
          <w:p w14:paraId="35BDC0E6" w14:textId="77777777" w:rsidR="0028222E" w:rsidRPr="006C1752" w:rsidRDefault="0028222E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  <w:hideMark/>
          </w:tcPr>
          <w:p w14:paraId="4B9E0C86" w14:textId="33543004" w:rsidR="0028222E" w:rsidRPr="006C1752" w:rsidRDefault="0028222E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ATCATTCGCAGGACTGCTCT</w:t>
            </w:r>
          </w:p>
        </w:tc>
      </w:tr>
      <w:tr w:rsidR="0028222E" w:rsidRPr="006C1752" w14:paraId="09273E98" w14:textId="77777777" w:rsidTr="003421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hideMark/>
          </w:tcPr>
          <w:p w14:paraId="5B41E348" w14:textId="77777777" w:rsidR="0028222E" w:rsidRPr="006C1752" w:rsidRDefault="0028222E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  <w:hideMark/>
          </w:tcPr>
          <w:p w14:paraId="09B91D66" w14:textId="77777777" w:rsidR="0028222E" w:rsidRPr="006C1752" w:rsidRDefault="0028222E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  <w:hideMark/>
          </w:tcPr>
          <w:p w14:paraId="1DA9762C" w14:textId="303DC0F3" w:rsidR="0028222E" w:rsidRPr="006C1752" w:rsidRDefault="0028222E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CTGCGGGCATTTATTCAGCA</w:t>
            </w:r>
          </w:p>
        </w:tc>
      </w:tr>
      <w:tr w:rsidR="0028222E" w:rsidRPr="006C1752" w14:paraId="2B25A0B0" w14:textId="77777777" w:rsidTr="00342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9889ACC" w14:textId="330AB4DA" w:rsidR="0028222E" w:rsidRPr="006C1752" w:rsidRDefault="0028222E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  <w:t>MER74C</w:t>
            </w:r>
          </w:p>
        </w:tc>
        <w:tc>
          <w:tcPr>
            <w:tcW w:w="1780" w:type="dxa"/>
            <w:noWrap/>
          </w:tcPr>
          <w:p w14:paraId="08A78E81" w14:textId="1690395E" w:rsidR="0028222E" w:rsidRPr="006C1752" w:rsidRDefault="0028222E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Forward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1F12B139" w14:textId="305B713B" w:rsidR="0028222E" w:rsidRPr="006C1752" w:rsidRDefault="0028222E" w:rsidP="00DA18D8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GGGAGTTGTACCAGAGGACA</w:t>
            </w:r>
          </w:p>
        </w:tc>
      </w:tr>
      <w:tr w:rsidR="0028222E" w:rsidRPr="006C1752" w14:paraId="48AC4BF8" w14:textId="77777777" w:rsidTr="00342190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5D9256A1" w14:textId="77777777" w:rsidR="0028222E" w:rsidRPr="006C1752" w:rsidRDefault="0028222E" w:rsidP="00DA18D8">
            <w:pPr>
              <w:snapToGrid w:val="0"/>
              <w:rPr>
                <w:rFonts w:ascii="Palatino Linotype" w:eastAsia="等线" w:hAnsi="Palatino Linotype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780" w:type="dxa"/>
            <w:noWrap/>
          </w:tcPr>
          <w:p w14:paraId="52123E65" w14:textId="35F57EDA" w:rsidR="0028222E" w:rsidRPr="006C1752" w:rsidRDefault="0028222E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r w:rsidRPr="006C1752"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  <w:t xml:space="preserve">Reverse </w:t>
            </w:r>
          </w:p>
        </w:tc>
        <w:tc>
          <w:tcPr>
            <w:tcW w:w="4825" w:type="dxa"/>
            <w:gridSpan w:val="2"/>
            <w:noWrap/>
            <w:vAlign w:val="center"/>
          </w:tcPr>
          <w:p w14:paraId="20F095B7" w14:textId="3F13B907" w:rsidR="0028222E" w:rsidRPr="006C1752" w:rsidRDefault="0028222E" w:rsidP="00DA18D8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等线" w:hAnsi="Palatino Linotype" w:cs="Times New Roman"/>
                <w:color w:val="000000" w:themeColor="text1"/>
                <w:sz w:val="20"/>
                <w:szCs w:val="20"/>
              </w:rPr>
            </w:pPr>
            <w:bookmarkStart w:id="30" w:name="OLE_LINK30"/>
            <w:r w:rsidRPr="006C1752">
              <w:rPr>
                <w:rFonts w:ascii="Palatino Linotype" w:hAnsi="Palatino Linotype" w:cs="Times New Roman"/>
                <w:color w:val="000000" w:themeColor="text1"/>
                <w:sz w:val="20"/>
                <w:szCs w:val="20"/>
              </w:rPr>
              <w:t>CCTAGCTAACCCTCCCTTCC</w:t>
            </w:r>
            <w:bookmarkEnd w:id="30"/>
          </w:p>
        </w:tc>
      </w:tr>
    </w:tbl>
    <w:p w14:paraId="55AA96F1" w14:textId="77777777" w:rsidR="006717B0" w:rsidRPr="006C1752" w:rsidRDefault="006717B0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31B368CC" w14:textId="0C6D7D69" w:rsidR="005D2D1B" w:rsidRPr="006C1752" w:rsidRDefault="005D2D1B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</w:p>
    <w:p w14:paraId="2C20129E" w14:textId="4C29D910" w:rsidR="00B372A2" w:rsidRPr="006C1752" w:rsidRDefault="0028222E" w:rsidP="001F4CB6">
      <w:pPr>
        <w:widowControl/>
        <w:spacing w:line="480" w:lineRule="auto"/>
        <w:jc w:val="left"/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</w:pPr>
      <w:r w:rsidRPr="006C1752">
        <w:rPr>
          <w:rFonts w:ascii="Palatino Linotype" w:hAnsi="Palatino Linotype" w:cs="Times New Roman"/>
          <w:b/>
          <w:bCs/>
          <w:color w:val="000000" w:themeColor="text1"/>
          <w:sz w:val="20"/>
          <w:szCs w:val="20"/>
        </w:rPr>
        <w:br w:type="page"/>
      </w:r>
    </w:p>
    <w:p w14:paraId="15BD4FC1" w14:textId="077EB2DC" w:rsidR="00D07E39" w:rsidRPr="00E23565" w:rsidRDefault="004463B9" w:rsidP="001F4CB6">
      <w:pPr>
        <w:snapToGrid w:val="0"/>
        <w:spacing w:line="480" w:lineRule="auto"/>
        <w:rPr>
          <w:rFonts w:ascii="Palatino Linotype" w:hAnsi="Palatino Linotype" w:cs="Times New Roman"/>
          <w:b/>
          <w:bCs/>
          <w:sz w:val="20"/>
          <w:szCs w:val="20"/>
        </w:rPr>
      </w:pPr>
      <w:r w:rsidRPr="00E23565">
        <w:rPr>
          <w:rFonts w:ascii="Palatino Linotype" w:hAnsi="Palatino Linotype" w:cs="Times New Roman"/>
          <w:b/>
          <w:bCs/>
          <w:sz w:val="20"/>
          <w:szCs w:val="20"/>
        </w:rPr>
        <w:lastRenderedPageBreak/>
        <w:t>Supplementary References</w:t>
      </w:r>
    </w:p>
    <w:p w14:paraId="737FD04C" w14:textId="77777777" w:rsidR="00DB41FA" w:rsidRPr="00DB41FA" w:rsidRDefault="00D07E39" w:rsidP="00DB41FA">
      <w:pPr>
        <w:pStyle w:val="EndNoteBibliography"/>
        <w:ind w:left="720" w:hanging="720"/>
      </w:pPr>
      <w:r w:rsidRPr="00E23565">
        <w:rPr>
          <w:rFonts w:ascii="Palatino Linotype" w:hAnsi="Palatino Linotype" w:cs="Times New Roman"/>
          <w:szCs w:val="20"/>
        </w:rPr>
        <w:fldChar w:fldCharType="begin"/>
      </w:r>
      <w:r w:rsidRPr="00E23565">
        <w:rPr>
          <w:rFonts w:ascii="Palatino Linotype" w:hAnsi="Palatino Linotype" w:cs="Times New Roman"/>
          <w:szCs w:val="20"/>
        </w:rPr>
        <w:instrText xml:space="preserve"> ADDIN EN.REFLIST </w:instrText>
      </w:r>
      <w:r w:rsidRPr="00E23565">
        <w:rPr>
          <w:rFonts w:ascii="Palatino Linotype" w:hAnsi="Palatino Linotype" w:cs="Times New Roman"/>
          <w:szCs w:val="20"/>
        </w:rPr>
        <w:fldChar w:fldCharType="separate"/>
      </w:r>
      <w:r w:rsidR="00DB41FA" w:rsidRPr="00DB41FA">
        <w:t>1.</w:t>
      </w:r>
      <w:r w:rsidR="00DB41FA" w:rsidRPr="00DB41FA">
        <w:tab/>
        <w:t xml:space="preserve">Griffin GK, Wu J, Iracheta-Vellve A, Patti JC, Hsu J, Davis T, Dele-Oni D, Du PP, Halawi AG, Ishizuka JJ, et al: </w:t>
      </w:r>
      <w:r w:rsidR="00DB41FA" w:rsidRPr="00DB41FA">
        <w:rPr>
          <w:b/>
        </w:rPr>
        <w:t>Epigenetic silencing by SETDB1 suppresses tumour intrinsic immunogenicity.</w:t>
      </w:r>
      <w:r w:rsidR="00DB41FA" w:rsidRPr="00DB41FA">
        <w:t xml:space="preserve"> </w:t>
      </w:r>
      <w:r w:rsidR="00DB41FA" w:rsidRPr="00DB41FA">
        <w:rPr>
          <w:i/>
        </w:rPr>
        <w:t xml:space="preserve">Nature </w:t>
      </w:r>
      <w:r w:rsidR="00DB41FA" w:rsidRPr="00DB41FA">
        <w:t xml:space="preserve">2021, </w:t>
      </w:r>
      <w:r w:rsidR="00DB41FA" w:rsidRPr="00DB41FA">
        <w:rPr>
          <w:b/>
        </w:rPr>
        <w:t>595:</w:t>
      </w:r>
      <w:r w:rsidR="00DB41FA" w:rsidRPr="00DB41FA">
        <w:t>309-314.</w:t>
      </w:r>
    </w:p>
    <w:p w14:paraId="287CF3B8" w14:textId="77777777" w:rsidR="00DB41FA" w:rsidRPr="00DB41FA" w:rsidRDefault="00DB41FA" w:rsidP="00DB41FA">
      <w:pPr>
        <w:pStyle w:val="EndNoteBibliography"/>
        <w:ind w:left="720" w:hanging="720"/>
      </w:pPr>
      <w:r w:rsidRPr="00DB41FA">
        <w:t>2.</w:t>
      </w:r>
      <w:r w:rsidRPr="00DB41FA">
        <w:tab/>
        <w:t xml:space="preserve">Yang M, Miao YR, Xie GY, Luo M, Hu H, Kwok HF, Feng J, Guo AY: </w:t>
      </w:r>
      <w:r w:rsidRPr="00DB41FA">
        <w:rPr>
          <w:b/>
        </w:rPr>
        <w:t>ICBatlas: A Comprehensive Resource for Depicting Immune Checkpoint Blockade Therapy Characteristics from Transcriptome Profiles.</w:t>
      </w:r>
      <w:r w:rsidRPr="00DB41FA">
        <w:t xml:space="preserve"> </w:t>
      </w:r>
      <w:r w:rsidRPr="00DB41FA">
        <w:rPr>
          <w:i/>
        </w:rPr>
        <w:t xml:space="preserve">Cancer Immunol Res </w:t>
      </w:r>
      <w:r w:rsidRPr="00DB41FA">
        <w:t xml:space="preserve">2022, </w:t>
      </w:r>
      <w:r w:rsidRPr="00DB41FA">
        <w:rPr>
          <w:b/>
        </w:rPr>
        <w:t>10:</w:t>
      </w:r>
      <w:r w:rsidRPr="00DB41FA">
        <w:t>1398-1406.</w:t>
      </w:r>
    </w:p>
    <w:p w14:paraId="777C1339" w14:textId="77777777" w:rsidR="00DB41FA" w:rsidRPr="00DB41FA" w:rsidRDefault="00DB41FA" w:rsidP="00DB41FA">
      <w:pPr>
        <w:pStyle w:val="EndNoteBibliography"/>
        <w:ind w:left="720" w:hanging="720"/>
      </w:pPr>
      <w:r w:rsidRPr="00DB41FA">
        <w:t>3.</w:t>
      </w:r>
      <w:r w:rsidRPr="00DB41FA">
        <w:tab/>
        <w:t xml:space="preserve">Jung H, Kim HS, Kim JY, Sun JM, Ahn JS, Ahn MJ, Park K, Esteller M, Lee SH, Choi JK: </w:t>
      </w:r>
      <w:r w:rsidRPr="00DB41FA">
        <w:rPr>
          <w:b/>
        </w:rPr>
        <w:t>DNA methylation loss promotes immune evasion of tumours with high mutation and copy number load.</w:t>
      </w:r>
      <w:r w:rsidRPr="00DB41FA">
        <w:t xml:space="preserve"> </w:t>
      </w:r>
      <w:r w:rsidRPr="00DB41FA">
        <w:rPr>
          <w:i/>
        </w:rPr>
        <w:t xml:space="preserve">Nat Commun </w:t>
      </w:r>
      <w:r w:rsidRPr="00DB41FA">
        <w:t xml:space="preserve">2019, </w:t>
      </w:r>
      <w:r w:rsidRPr="00DB41FA">
        <w:rPr>
          <w:b/>
        </w:rPr>
        <w:t>10:</w:t>
      </w:r>
      <w:r w:rsidRPr="00DB41FA">
        <w:t>4278.</w:t>
      </w:r>
    </w:p>
    <w:p w14:paraId="6E0EC76E" w14:textId="77777777" w:rsidR="00DB41FA" w:rsidRPr="00DB41FA" w:rsidRDefault="00DB41FA" w:rsidP="00DB41FA">
      <w:pPr>
        <w:pStyle w:val="EndNoteBibliography"/>
        <w:ind w:left="720" w:hanging="720"/>
      </w:pPr>
      <w:r w:rsidRPr="00DB41FA">
        <w:t>4.</w:t>
      </w:r>
      <w:r w:rsidRPr="00DB41FA">
        <w:tab/>
        <w:t xml:space="preserve">Kim ST, Cristescu R, Bass AJ, Kim KM, Odegaard JI, Kim K, Liu XQ, Sher X, Jung H, Lee M, et al: </w:t>
      </w:r>
      <w:r w:rsidRPr="00DB41FA">
        <w:rPr>
          <w:b/>
        </w:rPr>
        <w:t>Comprehensive molecular characterization of clinical responses to PD-1 inhibition in metastatic gastric cancer.</w:t>
      </w:r>
      <w:r w:rsidRPr="00DB41FA">
        <w:t xml:space="preserve"> </w:t>
      </w:r>
      <w:r w:rsidRPr="00DB41FA">
        <w:rPr>
          <w:i/>
        </w:rPr>
        <w:t xml:space="preserve">Nat Med </w:t>
      </w:r>
      <w:r w:rsidRPr="00DB41FA">
        <w:t xml:space="preserve">2018, </w:t>
      </w:r>
      <w:r w:rsidRPr="00DB41FA">
        <w:rPr>
          <w:b/>
        </w:rPr>
        <w:t>24:</w:t>
      </w:r>
      <w:r w:rsidRPr="00DB41FA">
        <w:t>1449-1458.</w:t>
      </w:r>
    </w:p>
    <w:p w14:paraId="75C5DE60" w14:textId="77777777" w:rsidR="00DB41FA" w:rsidRPr="00DB41FA" w:rsidRDefault="00DB41FA" w:rsidP="00DB41FA">
      <w:pPr>
        <w:pStyle w:val="EndNoteBibliography"/>
        <w:ind w:left="720" w:hanging="720"/>
      </w:pPr>
      <w:r w:rsidRPr="00DB41FA">
        <w:t>5.</w:t>
      </w:r>
      <w:r w:rsidRPr="00DB41FA">
        <w:tab/>
        <w:t xml:space="preserve">Gide TN, Quek C, Menzies AM, Tasker AT, Shang P, Holst J, Madore J, Lim SY, Velickovic R, Wongchenko M, et al: </w:t>
      </w:r>
      <w:r w:rsidRPr="00DB41FA">
        <w:rPr>
          <w:b/>
        </w:rPr>
        <w:t>Distinct Immune Cell Populations Define Response to Anti-PD-1 Monotherapy and Anti-PD-1/Anti-CTLA-4 Combined Therapy.</w:t>
      </w:r>
      <w:r w:rsidRPr="00DB41FA">
        <w:t xml:space="preserve"> </w:t>
      </w:r>
      <w:r w:rsidRPr="00DB41FA">
        <w:rPr>
          <w:i/>
        </w:rPr>
        <w:t xml:space="preserve">Cancer Cell </w:t>
      </w:r>
      <w:r w:rsidRPr="00DB41FA">
        <w:t xml:space="preserve">2019, </w:t>
      </w:r>
      <w:r w:rsidRPr="00DB41FA">
        <w:rPr>
          <w:b/>
        </w:rPr>
        <w:t>35:</w:t>
      </w:r>
      <w:r w:rsidRPr="00DB41FA">
        <w:t>238-255 e236.</w:t>
      </w:r>
    </w:p>
    <w:p w14:paraId="7B59FB67" w14:textId="77777777" w:rsidR="00DB41FA" w:rsidRPr="00DB41FA" w:rsidRDefault="00DB41FA" w:rsidP="00DB41FA">
      <w:pPr>
        <w:pStyle w:val="EndNoteBibliography"/>
        <w:ind w:left="720" w:hanging="720"/>
      </w:pPr>
      <w:r w:rsidRPr="00DB41FA">
        <w:t>6.</w:t>
      </w:r>
      <w:r w:rsidRPr="00DB41FA">
        <w:tab/>
        <w:t xml:space="preserve">Zhang FL, Yang SY, Liao L, Zhang TM, Zhang YL, Hu SY, Deng L, Huang MY, Andriani L, Ma XY, et al: </w:t>
      </w:r>
      <w:r w:rsidRPr="00DB41FA">
        <w:rPr>
          <w:b/>
        </w:rPr>
        <w:t>Dynamic SUMOylation of MORC2 orchestrates chromatin remodelling and DNA repair in response to DNA damage and drives chemoresistance in breast cancer.</w:t>
      </w:r>
      <w:r w:rsidRPr="00DB41FA">
        <w:t xml:space="preserve"> </w:t>
      </w:r>
      <w:r w:rsidRPr="00DB41FA">
        <w:rPr>
          <w:i/>
        </w:rPr>
        <w:t xml:space="preserve">Theranostics </w:t>
      </w:r>
      <w:r w:rsidRPr="00DB41FA">
        <w:t xml:space="preserve">2023, </w:t>
      </w:r>
      <w:r w:rsidRPr="00DB41FA">
        <w:rPr>
          <w:b/>
        </w:rPr>
        <w:t>13:</w:t>
      </w:r>
      <w:r w:rsidRPr="00DB41FA">
        <w:t>973-990.</w:t>
      </w:r>
    </w:p>
    <w:p w14:paraId="7DDC0564" w14:textId="512799DB" w:rsidR="005D2D1B" w:rsidRPr="00A30A52" w:rsidRDefault="00D07E39" w:rsidP="001F4CB6">
      <w:pPr>
        <w:snapToGrid w:val="0"/>
        <w:spacing w:line="480" w:lineRule="auto"/>
        <w:rPr>
          <w:rFonts w:ascii="Palatino Linotype" w:hAnsi="Palatino Linotype" w:cs="Times New Roman"/>
          <w:sz w:val="20"/>
          <w:szCs w:val="20"/>
        </w:rPr>
      </w:pPr>
      <w:r w:rsidRPr="00E23565">
        <w:rPr>
          <w:rFonts w:ascii="Palatino Linotype" w:hAnsi="Palatino Linotype" w:cs="Times New Roman"/>
          <w:sz w:val="20"/>
          <w:szCs w:val="20"/>
        </w:rPr>
        <w:fldChar w:fldCharType="end"/>
      </w:r>
    </w:p>
    <w:sectPr w:rsidR="005D2D1B" w:rsidRPr="00A30A52">
      <w:footerReference w:type="default" r:id="rId2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7B7F3" w14:textId="77777777" w:rsidR="00D83CF3" w:rsidRDefault="00D83CF3" w:rsidP="00DF5CB9">
      <w:r>
        <w:separator/>
      </w:r>
    </w:p>
  </w:endnote>
  <w:endnote w:type="continuationSeparator" w:id="0">
    <w:p w14:paraId="692946A7" w14:textId="77777777" w:rsidR="00D83CF3" w:rsidRDefault="00D83CF3" w:rsidP="00DF5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371193"/>
      <w:docPartObj>
        <w:docPartGallery w:val="Page Numbers (Bottom of Page)"/>
        <w:docPartUnique/>
      </w:docPartObj>
    </w:sdtPr>
    <w:sdtContent>
      <w:p w14:paraId="7F63A93A" w14:textId="6E97A017" w:rsidR="00F67988" w:rsidRDefault="00F679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B06" w:rsidRPr="00687B06">
          <w:rPr>
            <w:noProof/>
            <w:lang w:val="zh-CN"/>
          </w:rPr>
          <w:t>25</w:t>
        </w:r>
        <w:r>
          <w:fldChar w:fldCharType="end"/>
        </w:r>
      </w:p>
    </w:sdtContent>
  </w:sdt>
  <w:p w14:paraId="69BA1A4A" w14:textId="77777777" w:rsidR="00F67988" w:rsidRDefault="00F6798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A08F2" w14:textId="77777777" w:rsidR="00D83CF3" w:rsidRDefault="00D83CF3" w:rsidP="00DF5CB9">
      <w:r>
        <w:separator/>
      </w:r>
    </w:p>
  </w:footnote>
  <w:footnote w:type="continuationSeparator" w:id="0">
    <w:p w14:paraId="37DE4122" w14:textId="77777777" w:rsidR="00D83CF3" w:rsidRDefault="00D83CF3" w:rsidP="00DF5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768A"/>
    <w:multiLevelType w:val="hybridMultilevel"/>
    <w:tmpl w:val="C5C812E0"/>
    <w:lvl w:ilvl="0" w:tplc="7A26A0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D66A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B2A4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04B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0060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705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4AEE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264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98E8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4327E80"/>
    <w:multiLevelType w:val="hybridMultilevel"/>
    <w:tmpl w:val="AE66FACA"/>
    <w:lvl w:ilvl="0" w:tplc="CDD26838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8F070DC"/>
    <w:multiLevelType w:val="hybridMultilevel"/>
    <w:tmpl w:val="D298A97E"/>
    <w:lvl w:ilvl="0" w:tplc="3D5082B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3FB6A41"/>
    <w:multiLevelType w:val="hybridMultilevel"/>
    <w:tmpl w:val="D97874D0"/>
    <w:lvl w:ilvl="0" w:tplc="3176ED94">
      <w:start w:val="1"/>
      <w:numFmt w:val="upperLetter"/>
      <w:lvlText w:val="(%1)"/>
      <w:lvlJc w:val="left"/>
      <w:pPr>
        <w:ind w:left="372" w:hanging="372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23902342">
    <w:abstractNumId w:val="0"/>
  </w:num>
  <w:num w:numId="2" w16cid:durableId="2091197448">
    <w:abstractNumId w:val="3"/>
  </w:num>
  <w:num w:numId="3" w16cid:durableId="45185527">
    <w:abstractNumId w:val="2"/>
  </w:num>
  <w:num w:numId="4" w16cid:durableId="1534001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pdxx9v56p22x6e2f2lvvfvss0d0vew25tp9&quot;&gt;MORC2 免疫写作 ref2025-09&lt;record-ids&gt;&lt;item&gt;18&lt;/item&gt;&lt;item&gt;19&lt;/item&gt;&lt;item&gt;76&lt;/item&gt;&lt;item&gt;78&lt;/item&gt;&lt;/record-ids&gt;&lt;/item&gt;&lt;/Libraries&gt;"/>
  </w:docVars>
  <w:rsids>
    <w:rsidRoot w:val="009112E2"/>
    <w:rsid w:val="0000350E"/>
    <w:rsid w:val="000051E6"/>
    <w:rsid w:val="00007DB8"/>
    <w:rsid w:val="00011A9E"/>
    <w:rsid w:val="00013C4A"/>
    <w:rsid w:val="0001562E"/>
    <w:rsid w:val="0001620B"/>
    <w:rsid w:val="0001736B"/>
    <w:rsid w:val="000207D0"/>
    <w:rsid w:val="00021BF9"/>
    <w:rsid w:val="00032FFB"/>
    <w:rsid w:val="00033186"/>
    <w:rsid w:val="0005611D"/>
    <w:rsid w:val="00057AC0"/>
    <w:rsid w:val="0006094C"/>
    <w:rsid w:val="00063563"/>
    <w:rsid w:val="00063DF7"/>
    <w:rsid w:val="00065E16"/>
    <w:rsid w:val="00066332"/>
    <w:rsid w:val="00072412"/>
    <w:rsid w:val="00076216"/>
    <w:rsid w:val="00077E2F"/>
    <w:rsid w:val="00082F62"/>
    <w:rsid w:val="0008512B"/>
    <w:rsid w:val="000877C5"/>
    <w:rsid w:val="000926B8"/>
    <w:rsid w:val="00093634"/>
    <w:rsid w:val="00093EEA"/>
    <w:rsid w:val="000A3462"/>
    <w:rsid w:val="000A373F"/>
    <w:rsid w:val="000A68D5"/>
    <w:rsid w:val="000A728F"/>
    <w:rsid w:val="000B1281"/>
    <w:rsid w:val="000B3057"/>
    <w:rsid w:val="000B34D0"/>
    <w:rsid w:val="000B5376"/>
    <w:rsid w:val="000B66E4"/>
    <w:rsid w:val="000C4D1A"/>
    <w:rsid w:val="000C653E"/>
    <w:rsid w:val="000C7048"/>
    <w:rsid w:val="000D0E09"/>
    <w:rsid w:val="000D59BC"/>
    <w:rsid w:val="000D6779"/>
    <w:rsid w:val="000D7638"/>
    <w:rsid w:val="000E0203"/>
    <w:rsid w:val="000F0E71"/>
    <w:rsid w:val="000F1D8F"/>
    <w:rsid w:val="000F31C2"/>
    <w:rsid w:val="000F3EE3"/>
    <w:rsid w:val="000F5830"/>
    <w:rsid w:val="000F73A6"/>
    <w:rsid w:val="00100287"/>
    <w:rsid w:val="00101DE2"/>
    <w:rsid w:val="00102F92"/>
    <w:rsid w:val="001163C8"/>
    <w:rsid w:val="00117E1E"/>
    <w:rsid w:val="001206F5"/>
    <w:rsid w:val="00126A6F"/>
    <w:rsid w:val="00135182"/>
    <w:rsid w:val="00135664"/>
    <w:rsid w:val="00135E4E"/>
    <w:rsid w:val="00147832"/>
    <w:rsid w:val="0015159E"/>
    <w:rsid w:val="001520C9"/>
    <w:rsid w:val="001527DD"/>
    <w:rsid w:val="00152B41"/>
    <w:rsid w:val="00155CC7"/>
    <w:rsid w:val="001566F1"/>
    <w:rsid w:val="0016274D"/>
    <w:rsid w:val="001652E6"/>
    <w:rsid w:val="00171813"/>
    <w:rsid w:val="001729D4"/>
    <w:rsid w:val="00181590"/>
    <w:rsid w:val="001835B1"/>
    <w:rsid w:val="0018375A"/>
    <w:rsid w:val="00186AD8"/>
    <w:rsid w:val="00191244"/>
    <w:rsid w:val="001A0A45"/>
    <w:rsid w:val="001A4125"/>
    <w:rsid w:val="001A5466"/>
    <w:rsid w:val="001A7C5C"/>
    <w:rsid w:val="001C4F54"/>
    <w:rsid w:val="001C65B8"/>
    <w:rsid w:val="001C6ADC"/>
    <w:rsid w:val="001D6FD4"/>
    <w:rsid w:val="001E0909"/>
    <w:rsid w:val="001F04DB"/>
    <w:rsid w:val="001F0B5C"/>
    <w:rsid w:val="001F2917"/>
    <w:rsid w:val="001F4CB6"/>
    <w:rsid w:val="001F542C"/>
    <w:rsid w:val="001F61EC"/>
    <w:rsid w:val="001F64EC"/>
    <w:rsid w:val="001F7CE8"/>
    <w:rsid w:val="00200FFE"/>
    <w:rsid w:val="002011E9"/>
    <w:rsid w:val="00206E02"/>
    <w:rsid w:val="002128E2"/>
    <w:rsid w:val="0021421F"/>
    <w:rsid w:val="00215C5C"/>
    <w:rsid w:val="00225064"/>
    <w:rsid w:val="0022541D"/>
    <w:rsid w:val="00227521"/>
    <w:rsid w:val="00230429"/>
    <w:rsid w:val="002366DA"/>
    <w:rsid w:val="00244E71"/>
    <w:rsid w:val="002462DA"/>
    <w:rsid w:val="00255F39"/>
    <w:rsid w:val="0026008C"/>
    <w:rsid w:val="0026183E"/>
    <w:rsid w:val="00270F47"/>
    <w:rsid w:val="0027175D"/>
    <w:rsid w:val="00271A0D"/>
    <w:rsid w:val="00271BEC"/>
    <w:rsid w:val="0027219F"/>
    <w:rsid w:val="00272694"/>
    <w:rsid w:val="00273AF8"/>
    <w:rsid w:val="002803AC"/>
    <w:rsid w:val="0028222E"/>
    <w:rsid w:val="00282834"/>
    <w:rsid w:val="00282D5B"/>
    <w:rsid w:val="0029201D"/>
    <w:rsid w:val="002927A2"/>
    <w:rsid w:val="002A3D78"/>
    <w:rsid w:val="002A3F4A"/>
    <w:rsid w:val="002A422B"/>
    <w:rsid w:val="002B5C11"/>
    <w:rsid w:val="002B7698"/>
    <w:rsid w:val="002C03CF"/>
    <w:rsid w:val="002C07E3"/>
    <w:rsid w:val="002C1497"/>
    <w:rsid w:val="002C666E"/>
    <w:rsid w:val="002D1959"/>
    <w:rsid w:val="002D3CB7"/>
    <w:rsid w:val="002D71A1"/>
    <w:rsid w:val="002E2082"/>
    <w:rsid w:val="002E4ECF"/>
    <w:rsid w:val="002F3949"/>
    <w:rsid w:val="002F3BBD"/>
    <w:rsid w:val="0030710B"/>
    <w:rsid w:val="0031397D"/>
    <w:rsid w:val="0032098E"/>
    <w:rsid w:val="003310A8"/>
    <w:rsid w:val="003330EC"/>
    <w:rsid w:val="0033536C"/>
    <w:rsid w:val="00340DC6"/>
    <w:rsid w:val="00342190"/>
    <w:rsid w:val="00342A7E"/>
    <w:rsid w:val="003502DE"/>
    <w:rsid w:val="003520C7"/>
    <w:rsid w:val="00355877"/>
    <w:rsid w:val="00364778"/>
    <w:rsid w:val="0036491A"/>
    <w:rsid w:val="00365871"/>
    <w:rsid w:val="003674DD"/>
    <w:rsid w:val="003821DE"/>
    <w:rsid w:val="003832B0"/>
    <w:rsid w:val="00384A9C"/>
    <w:rsid w:val="003903C0"/>
    <w:rsid w:val="003940DD"/>
    <w:rsid w:val="00395A40"/>
    <w:rsid w:val="003A0887"/>
    <w:rsid w:val="003A50BE"/>
    <w:rsid w:val="003A760B"/>
    <w:rsid w:val="003B008C"/>
    <w:rsid w:val="003B33A3"/>
    <w:rsid w:val="003B6CBB"/>
    <w:rsid w:val="003B7CD4"/>
    <w:rsid w:val="003C02F6"/>
    <w:rsid w:val="003C4101"/>
    <w:rsid w:val="003C50CB"/>
    <w:rsid w:val="003D7C0D"/>
    <w:rsid w:val="003E1DD7"/>
    <w:rsid w:val="003E57DB"/>
    <w:rsid w:val="003E5D76"/>
    <w:rsid w:val="003E6F93"/>
    <w:rsid w:val="003F64B8"/>
    <w:rsid w:val="003F6851"/>
    <w:rsid w:val="00400309"/>
    <w:rsid w:val="00402ADA"/>
    <w:rsid w:val="00437A2B"/>
    <w:rsid w:val="0044069B"/>
    <w:rsid w:val="004448A8"/>
    <w:rsid w:val="004459DB"/>
    <w:rsid w:val="004463B9"/>
    <w:rsid w:val="00446B05"/>
    <w:rsid w:val="00457CC4"/>
    <w:rsid w:val="0046026E"/>
    <w:rsid w:val="00463FD4"/>
    <w:rsid w:val="00466C02"/>
    <w:rsid w:val="00474CB3"/>
    <w:rsid w:val="004836D9"/>
    <w:rsid w:val="00487BC3"/>
    <w:rsid w:val="00491B95"/>
    <w:rsid w:val="004962B8"/>
    <w:rsid w:val="004A5E81"/>
    <w:rsid w:val="004B1AE2"/>
    <w:rsid w:val="004B1ED2"/>
    <w:rsid w:val="004B3F2A"/>
    <w:rsid w:val="004C2E0D"/>
    <w:rsid w:val="004C3841"/>
    <w:rsid w:val="004C4232"/>
    <w:rsid w:val="004C7E4C"/>
    <w:rsid w:val="004D2557"/>
    <w:rsid w:val="004D344E"/>
    <w:rsid w:val="004D5767"/>
    <w:rsid w:val="004D79AB"/>
    <w:rsid w:val="004E0EC4"/>
    <w:rsid w:val="004E4FD4"/>
    <w:rsid w:val="004E7A86"/>
    <w:rsid w:val="004F1C25"/>
    <w:rsid w:val="004F5C9C"/>
    <w:rsid w:val="004F6AEF"/>
    <w:rsid w:val="00500A8D"/>
    <w:rsid w:val="00506619"/>
    <w:rsid w:val="00512560"/>
    <w:rsid w:val="00514B9B"/>
    <w:rsid w:val="00516720"/>
    <w:rsid w:val="00520717"/>
    <w:rsid w:val="00523013"/>
    <w:rsid w:val="00527853"/>
    <w:rsid w:val="00532438"/>
    <w:rsid w:val="0053429B"/>
    <w:rsid w:val="005369D8"/>
    <w:rsid w:val="00537F7B"/>
    <w:rsid w:val="005443D3"/>
    <w:rsid w:val="00550249"/>
    <w:rsid w:val="00551E63"/>
    <w:rsid w:val="00553FC8"/>
    <w:rsid w:val="0055505D"/>
    <w:rsid w:val="005570B2"/>
    <w:rsid w:val="0057102B"/>
    <w:rsid w:val="00571787"/>
    <w:rsid w:val="00571A08"/>
    <w:rsid w:val="00572E7C"/>
    <w:rsid w:val="005741C4"/>
    <w:rsid w:val="00577A03"/>
    <w:rsid w:val="00580544"/>
    <w:rsid w:val="00580D70"/>
    <w:rsid w:val="00583F3C"/>
    <w:rsid w:val="0058540A"/>
    <w:rsid w:val="00590FF9"/>
    <w:rsid w:val="00591E63"/>
    <w:rsid w:val="005931C4"/>
    <w:rsid w:val="005A2AAB"/>
    <w:rsid w:val="005A3C02"/>
    <w:rsid w:val="005B3654"/>
    <w:rsid w:val="005B595B"/>
    <w:rsid w:val="005B773F"/>
    <w:rsid w:val="005C1460"/>
    <w:rsid w:val="005C50FE"/>
    <w:rsid w:val="005C5CC7"/>
    <w:rsid w:val="005D0061"/>
    <w:rsid w:val="005D2D1B"/>
    <w:rsid w:val="005D3F63"/>
    <w:rsid w:val="005D4AA4"/>
    <w:rsid w:val="005E4582"/>
    <w:rsid w:val="005F16AE"/>
    <w:rsid w:val="005F77AD"/>
    <w:rsid w:val="005F77E3"/>
    <w:rsid w:val="0060524E"/>
    <w:rsid w:val="006127A8"/>
    <w:rsid w:val="00616C8A"/>
    <w:rsid w:val="00622B70"/>
    <w:rsid w:val="006239F8"/>
    <w:rsid w:val="00624427"/>
    <w:rsid w:val="00625F4B"/>
    <w:rsid w:val="00627261"/>
    <w:rsid w:val="0063166A"/>
    <w:rsid w:val="006316CB"/>
    <w:rsid w:val="00633E10"/>
    <w:rsid w:val="00634DF2"/>
    <w:rsid w:val="00636D91"/>
    <w:rsid w:val="00641BA5"/>
    <w:rsid w:val="00643B3D"/>
    <w:rsid w:val="00645129"/>
    <w:rsid w:val="00645439"/>
    <w:rsid w:val="00650347"/>
    <w:rsid w:val="00650452"/>
    <w:rsid w:val="00651976"/>
    <w:rsid w:val="00653A85"/>
    <w:rsid w:val="0065484E"/>
    <w:rsid w:val="006567D3"/>
    <w:rsid w:val="006574BB"/>
    <w:rsid w:val="00663E4C"/>
    <w:rsid w:val="006641FE"/>
    <w:rsid w:val="006674A6"/>
    <w:rsid w:val="006717B0"/>
    <w:rsid w:val="00673035"/>
    <w:rsid w:val="00674A9F"/>
    <w:rsid w:val="006810CB"/>
    <w:rsid w:val="00687B06"/>
    <w:rsid w:val="00693347"/>
    <w:rsid w:val="00694B13"/>
    <w:rsid w:val="006959B2"/>
    <w:rsid w:val="006A0C02"/>
    <w:rsid w:val="006A73EB"/>
    <w:rsid w:val="006B1D5F"/>
    <w:rsid w:val="006C131C"/>
    <w:rsid w:val="006C1752"/>
    <w:rsid w:val="006C322B"/>
    <w:rsid w:val="006D6993"/>
    <w:rsid w:val="006E60A3"/>
    <w:rsid w:val="006E643B"/>
    <w:rsid w:val="006F1786"/>
    <w:rsid w:val="007002BB"/>
    <w:rsid w:val="00700B6A"/>
    <w:rsid w:val="00704333"/>
    <w:rsid w:val="00715AF6"/>
    <w:rsid w:val="00725BA6"/>
    <w:rsid w:val="0072611B"/>
    <w:rsid w:val="00737FA5"/>
    <w:rsid w:val="00741C2D"/>
    <w:rsid w:val="00743E83"/>
    <w:rsid w:val="00745FCE"/>
    <w:rsid w:val="00746DF6"/>
    <w:rsid w:val="007471C1"/>
    <w:rsid w:val="007513DC"/>
    <w:rsid w:val="00753420"/>
    <w:rsid w:val="00753BD5"/>
    <w:rsid w:val="00763CA5"/>
    <w:rsid w:val="00765D5B"/>
    <w:rsid w:val="00767156"/>
    <w:rsid w:val="00783A02"/>
    <w:rsid w:val="00784AC1"/>
    <w:rsid w:val="00790D10"/>
    <w:rsid w:val="007925C1"/>
    <w:rsid w:val="00795B9A"/>
    <w:rsid w:val="0079723F"/>
    <w:rsid w:val="007A1A5D"/>
    <w:rsid w:val="007A1AB2"/>
    <w:rsid w:val="007A2797"/>
    <w:rsid w:val="007A5570"/>
    <w:rsid w:val="007B0742"/>
    <w:rsid w:val="007B1354"/>
    <w:rsid w:val="007B5BED"/>
    <w:rsid w:val="007B7786"/>
    <w:rsid w:val="007C0085"/>
    <w:rsid w:val="007C1C48"/>
    <w:rsid w:val="007C51E7"/>
    <w:rsid w:val="007C7010"/>
    <w:rsid w:val="007E1B83"/>
    <w:rsid w:val="007E48BF"/>
    <w:rsid w:val="007E5B27"/>
    <w:rsid w:val="007E7217"/>
    <w:rsid w:val="007F46D5"/>
    <w:rsid w:val="007F5CCD"/>
    <w:rsid w:val="00801F9A"/>
    <w:rsid w:val="00802344"/>
    <w:rsid w:val="008070B3"/>
    <w:rsid w:val="00813279"/>
    <w:rsid w:val="0081621B"/>
    <w:rsid w:val="00821F65"/>
    <w:rsid w:val="008234BC"/>
    <w:rsid w:val="008271AB"/>
    <w:rsid w:val="008328C4"/>
    <w:rsid w:val="0083412E"/>
    <w:rsid w:val="008358E5"/>
    <w:rsid w:val="0083773D"/>
    <w:rsid w:val="0084027C"/>
    <w:rsid w:val="00842CAF"/>
    <w:rsid w:val="008518E8"/>
    <w:rsid w:val="00862F12"/>
    <w:rsid w:val="00866C16"/>
    <w:rsid w:val="0087060D"/>
    <w:rsid w:val="00871534"/>
    <w:rsid w:val="008715A2"/>
    <w:rsid w:val="00874958"/>
    <w:rsid w:val="008816E4"/>
    <w:rsid w:val="00882336"/>
    <w:rsid w:val="0088328B"/>
    <w:rsid w:val="00885EDA"/>
    <w:rsid w:val="0089091B"/>
    <w:rsid w:val="00891E5F"/>
    <w:rsid w:val="00894254"/>
    <w:rsid w:val="00897D28"/>
    <w:rsid w:val="008A3E15"/>
    <w:rsid w:val="008A44EC"/>
    <w:rsid w:val="008B4498"/>
    <w:rsid w:val="008B683C"/>
    <w:rsid w:val="008B7D52"/>
    <w:rsid w:val="008C4A5F"/>
    <w:rsid w:val="008C68CF"/>
    <w:rsid w:val="008D2E9C"/>
    <w:rsid w:val="008E1C9E"/>
    <w:rsid w:val="008E43E9"/>
    <w:rsid w:val="008E4D8C"/>
    <w:rsid w:val="008E609E"/>
    <w:rsid w:val="008E7B4D"/>
    <w:rsid w:val="008F2121"/>
    <w:rsid w:val="008F2DA9"/>
    <w:rsid w:val="008F6A3E"/>
    <w:rsid w:val="00901077"/>
    <w:rsid w:val="00901D8E"/>
    <w:rsid w:val="009024BF"/>
    <w:rsid w:val="00902B27"/>
    <w:rsid w:val="009112E2"/>
    <w:rsid w:val="00911CCE"/>
    <w:rsid w:val="0091296A"/>
    <w:rsid w:val="009156F5"/>
    <w:rsid w:val="00915ED3"/>
    <w:rsid w:val="00917961"/>
    <w:rsid w:val="00921236"/>
    <w:rsid w:val="00921ADB"/>
    <w:rsid w:val="00925983"/>
    <w:rsid w:val="009301C9"/>
    <w:rsid w:val="0093109C"/>
    <w:rsid w:val="0093196E"/>
    <w:rsid w:val="00934D25"/>
    <w:rsid w:val="009373AE"/>
    <w:rsid w:val="0094030E"/>
    <w:rsid w:val="00947CEB"/>
    <w:rsid w:val="0095399A"/>
    <w:rsid w:val="00955539"/>
    <w:rsid w:val="00955D49"/>
    <w:rsid w:val="00957424"/>
    <w:rsid w:val="009607A6"/>
    <w:rsid w:val="009636D3"/>
    <w:rsid w:val="00964436"/>
    <w:rsid w:val="00966BF0"/>
    <w:rsid w:val="00974D3D"/>
    <w:rsid w:val="00977A10"/>
    <w:rsid w:val="009827D8"/>
    <w:rsid w:val="009866C2"/>
    <w:rsid w:val="00994042"/>
    <w:rsid w:val="009942DD"/>
    <w:rsid w:val="009A237E"/>
    <w:rsid w:val="009A360A"/>
    <w:rsid w:val="009A6020"/>
    <w:rsid w:val="009B0568"/>
    <w:rsid w:val="009B15C3"/>
    <w:rsid w:val="009B2ABD"/>
    <w:rsid w:val="009B2FE5"/>
    <w:rsid w:val="009B431B"/>
    <w:rsid w:val="009B76BC"/>
    <w:rsid w:val="009C506A"/>
    <w:rsid w:val="009D43FE"/>
    <w:rsid w:val="009E376A"/>
    <w:rsid w:val="009E6A7C"/>
    <w:rsid w:val="009F3430"/>
    <w:rsid w:val="009F5E2A"/>
    <w:rsid w:val="00A02468"/>
    <w:rsid w:val="00A02805"/>
    <w:rsid w:val="00A0570C"/>
    <w:rsid w:val="00A07C33"/>
    <w:rsid w:val="00A14CEF"/>
    <w:rsid w:val="00A203BB"/>
    <w:rsid w:val="00A22755"/>
    <w:rsid w:val="00A2299A"/>
    <w:rsid w:val="00A239AB"/>
    <w:rsid w:val="00A24981"/>
    <w:rsid w:val="00A30A52"/>
    <w:rsid w:val="00A310C5"/>
    <w:rsid w:val="00A321FA"/>
    <w:rsid w:val="00A45443"/>
    <w:rsid w:val="00A50828"/>
    <w:rsid w:val="00A61813"/>
    <w:rsid w:val="00A61EC6"/>
    <w:rsid w:val="00A643D1"/>
    <w:rsid w:val="00A65C03"/>
    <w:rsid w:val="00A66394"/>
    <w:rsid w:val="00A71C65"/>
    <w:rsid w:val="00A7304E"/>
    <w:rsid w:val="00A75729"/>
    <w:rsid w:val="00A8222B"/>
    <w:rsid w:val="00A83B02"/>
    <w:rsid w:val="00A846B5"/>
    <w:rsid w:val="00A84E0A"/>
    <w:rsid w:val="00A86CAF"/>
    <w:rsid w:val="00A92B84"/>
    <w:rsid w:val="00A93401"/>
    <w:rsid w:val="00A949DA"/>
    <w:rsid w:val="00A94C2D"/>
    <w:rsid w:val="00A95AE3"/>
    <w:rsid w:val="00A965AC"/>
    <w:rsid w:val="00A96982"/>
    <w:rsid w:val="00AA1913"/>
    <w:rsid w:val="00AA3742"/>
    <w:rsid w:val="00AA6101"/>
    <w:rsid w:val="00AA6752"/>
    <w:rsid w:val="00AB0998"/>
    <w:rsid w:val="00AB2FFE"/>
    <w:rsid w:val="00AB3BBD"/>
    <w:rsid w:val="00AC658F"/>
    <w:rsid w:val="00AE1D7A"/>
    <w:rsid w:val="00AE1E43"/>
    <w:rsid w:val="00AE3887"/>
    <w:rsid w:val="00AE3961"/>
    <w:rsid w:val="00AF3360"/>
    <w:rsid w:val="00AF5338"/>
    <w:rsid w:val="00AF64B0"/>
    <w:rsid w:val="00AF7149"/>
    <w:rsid w:val="00AF7BC1"/>
    <w:rsid w:val="00B00201"/>
    <w:rsid w:val="00B0172B"/>
    <w:rsid w:val="00B06512"/>
    <w:rsid w:val="00B14E56"/>
    <w:rsid w:val="00B225CB"/>
    <w:rsid w:val="00B25A29"/>
    <w:rsid w:val="00B31992"/>
    <w:rsid w:val="00B372A2"/>
    <w:rsid w:val="00B40F8B"/>
    <w:rsid w:val="00B477E9"/>
    <w:rsid w:val="00B53706"/>
    <w:rsid w:val="00B54F1E"/>
    <w:rsid w:val="00B55B4D"/>
    <w:rsid w:val="00B60564"/>
    <w:rsid w:val="00B618EA"/>
    <w:rsid w:val="00B71994"/>
    <w:rsid w:val="00B7312B"/>
    <w:rsid w:val="00B73D97"/>
    <w:rsid w:val="00B812F2"/>
    <w:rsid w:val="00B8368E"/>
    <w:rsid w:val="00B86388"/>
    <w:rsid w:val="00B86FE9"/>
    <w:rsid w:val="00B90455"/>
    <w:rsid w:val="00B93637"/>
    <w:rsid w:val="00B95144"/>
    <w:rsid w:val="00B95199"/>
    <w:rsid w:val="00B97258"/>
    <w:rsid w:val="00BA2137"/>
    <w:rsid w:val="00BA2ACE"/>
    <w:rsid w:val="00BA4C30"/>
    <w:rsid w:val="00BA6F15"/>
    <w:rsid w:val="00BA758E"/>
    <w:rsid w:val="00BB07DA"/>
    <w:rsid w:val="00BB31A5"/>
    <w:rsid w:val="00BB411B"/>
    <w:rsid w:val="00BB46B6"/>
    <w:rsid w:val="00BB6CD1"/>
    <w:rsid w:val="00BC2387"/>
    <w:rsid w:val="00BC70FF"/>
    <w:rsid w:val="00BD1128"/>
    <w:rsid w:val="00BD151A"/>
    <w:rsid w:val="00BD4EC6"/>
    <w:rsid w:val="00BD5930"/>
    <w:rsid w:val="00BD7EDA"/>
    <w:rsid w:val="00BE0AB1"/>
    <w:rsid w:val="00BE1491"/>
    <w:rsid w:val="00BE484C"/>
    <w:rsid w:val="00BE6432"/>
    <w:rsid w:val="00BE75CA"/>
    <w:rsid w:val="00BF6810"/>
    <w:rsid w:val="00C02049"/>
    <w:rsid w:val="00C0224C"/>
    <w:rsid w:val="00C03346"/>
    <w:rsid w:val="00C044B7"/>
    <w:rsid w:val="00C13B86"/>
    <w:rsid w:val="00C17025"/>
    <w:rsid w:val="00C23B33"/>
    <w:rsid w:val="00C25A82"/>
    <w:rsid w:val="00C25E8A"/>
    <w:rsid w:val="00C26F8B"/>
    <w:rsid w:val="00C31A79"/>
    <w:rsid w:val="00C3285A"/>
    <w:rsid w:val="00C332DF"/>
    <w:rsid w:val="00C344AB"/>
    <w:rsid w:val="00C364B8"/>
    <w:rsid w:val="00C3775C"/>
    <w:rsid w:val="00C505E8"/>
    <w:rsid w:val="00C62BA9"/>
    <w:rsid w:val="00C67560"/>
    <w:rsid w:val="00C677C6"/>
    <w:rsid w:val="00C67BE4"/>
    <w:rsid w:val="00C7543F"/>
    <w:rsid w:val="00C75F44"/>
    <w:rsid w:val="00C760DA"/>
    <w:rsid w:val="00C77599"/>
    <w:rsid w:val="00C8508C"/>
    <w:rsid w:val="00C87E9F"/>
    <w:rsid w:val="00C92B2F"/>
    <w:rsid w:val="00CB000B"/>
    <w:rsid w:val="00CB31FB"/>
    <w:rsid w:val="00CB3D64"/>
    <w:rsid w:val="00CC2E8F"/>
    <w:rsid w:val="00CC33E6"/>
    <w:rsid w:val="00CC5AE5"/>
    <w:rsid w:val="00CC5B1C"/>
    <w:rsid w:val="00CC6505"/>
    <w:rsid w:val="00CC67B5"/>
    <w:rsid w:val="00CD2892"/>
    <w:rsid w:val="00CD42AD"/>
    <w:rsid w:val="00CD4904"/>
    <w:rsid w:val="00CD7D8D"/>
    <w:rsid w:val="00CE04B1"/>
    <w:rsid w:val="00CE20A9"/>
    <w:rsid w:val="00CE33F7"/>
    <w:rsid w:val="00CE443F"/>
    <w:rsid w:val="00CE6595"/>
    <w:rsid w:val="00CE767B"/>
    <w:rsid w:val="00CF0A44"/>
    <w:rsid w:val="00D032D9"/>
    <w:rsid w:val="00D07E39"/>
    <w:rsid w:val="00D10DDD"/>
    <w:rsid w:val="00D129A1"/>
    <w:rsid w:val="00D14210"/>
    <w:rsid w:val="00D24CE7"/>
    <w:rsid w:val="00D25BC5"/>
    <w:rsid w:val="00D25DD8"/>
    <w:rsid w:val="00D27978"/>
    <w:rsid w:val="00D31C44"/>
    <w:rsid w:val="00D327A8"/>
    <w:rsid w:val="00D33971"/>
    <w:rsid w:val="00D3517D"/>
    <w:rsid w:val="00D42D1F"/>
    <w:rsid w:val="00D458B4"/>
    <w:rsid w:val="00D46F12"/>
    <w:rsid w:val="00D532D5"/>
    <w:rsid w:val="00D55CB4"/>
    <w:rsid w:val="00D56ECD"/>
    <w:rsid w:val="00D62B81"/>
    <w:rsid w:val="00D71E37"/>
    <w:rsid w:val="00D72ED8"/>
    <w:rsid w:val="00D751C0"/>
    <w:rsid w:val="00D804B6"/>
    <w:rsid w:val="00D8116E"/>
    <w:rsid w:val="00D81D7D"/>
    <w:rsid w:val="00D81EB9"/>
    <w:rsid w:val="00D83CF3"/>
    <w:rsid w:val="00D85C70"/>
    <w:rsid w:val="00D8758A"/>
    <w:rsid w:val="00D9184D"/>
    <w:rsid w:val="00D9255D"/>
    <w:rsid w:val="00D92A98"/>
    <w:rsid w:val="00D97B15"/>
    <w:rsid w:val="00D97B1F"/>
    <w:rsid w:val="00DA18D8"/>
    <w:rsid w:val="00DA4A62"/>
    <w:rsid w:val="00DA63B9"/>
    <w:rsid w:val="00DA72E0"/>
    <w:rsid w:val="00DB41FA"/>
    <w:rsid w:val="00DB7E7B"/>
    <w:rsid w:val="00DC029B"/>
    <w:rsid w:val="00DC164E"/>
    <w:rsid w:val="00DC48E8"/>
    <w:rsid w:val="00DC662E"/>
    <w:rsid w:val="00DD0A85"/>
    <w:rsid w:val="00DD31ED"/>
    <w:rsid w:val="00DD4C5E"/>
    <w:rsid w:val="00DD56A9"/>
    <w:rsid w:val="00DD6E43"/>
    <w:rsid w:val="00DE22FF"/>
    <w:rsid w:val="00DE4748"/>
    <w:rsid w:val="00DE541E"/>
    <w:rsid w:val="00DE5421"/>
    <w:rsid w:val="00DE5F36"/>
    <w:rsid w:val="00DE71E7"/>
    <w:rsid w:val="00DF29A1"/>
    <w:rsid w:val="00DF39AB"/>
    <w:rsid w:val="00DF5CB9"/>
    <w:rsid w:val="00E00210"/>
    <w:rsid w:val="00E0123C"/>
    <w:rsid w:val="00E02F64"/>
    <w:rsid w:val="00E11CEB"/>
    <w:rsid w:val="00E13521"/>
    <w:rsid w:val="00E14F02"/>
    <w:rsid w:val="00E155D9"/>
    <w:rsid w:val="00E164B3"/>
    <w:rsid w:val="00E17C4A"/>
    <w:rsid w:val="00E20465"/>
    <w:rsid w:val="00E23565"/>
    <w:rsid w:val="00E23FD1"/>
    <w:rsid w:val="00E275EF"/>
    <w:rsid w:val="00E31ECC"/>
    <w:rsid w:val="00E365F0"/>
    <w:rsid w:val="00E40BE1"/>
    <w:rsid w:val="00E40D68"/>
    <w:rsid w:val="00E42748"/>
    <w:rsid w:val="00E4370D"/>
    <w:rsid w:val="00E43890"/>
    <w:rsid w:val="00E44FD6"/>
    <w:rsid w:val="00E46C77"/>
    <w:rsid w:val="00E47A87"/>
    <w:rsid w:val="00E52E81"/>
    <w:rsid w:val="00E53477"/>
    <w:rsid w:val="00E57E62"/>
    <w:rsid w:val="00E60FD0"/>
    <w:rsid w:val="00E652B1"/>
    <w:rsid w:val="00E6702B"/>
    <w:rsid w:val="00E72257"/>
    <w:rsid w:val="00E75E75"/>
    <w:rsid w:val="00E86B15"/>
    <w:rsid w:val="00E91738"/>
    <w:rsid w:val="00E95C46"/>
    <w:rsid w:val="00E96060"/>
    <w:rsid w:val="00EA45C2"/>
    <w:rsid w:val="00EA7E1F"/>
    <w:rsid w:val="00EB3A18"/>
    <w:rsid w:val="00EC4F42"/>
    <w:rsid w:val="00EC7655"/>
    <w:rsid w:val="00ED0F87"/>
    <w:rsid w:val="00ED7215"/>
    <w:rsid w:val="00EE71E5"/>
    <w:rsid w:val="00EE78D0"/>
    <w:rsid w:val="00EF3B84"/>
    <w:rsid w:val="00EF5283"/>
    <w:rsid w:val="00EF54E0"/>
    <w:rsid w:val="00EF5EAC"/>
    <w:rsid w:val="00EF6BF8"/>
    <w:rsid w:val="00EF6E99"/>
    <w:rsid w:val="00F05483"/>
    <w:rsid w:val="00F058BF"/>
    <w:rsid w:val="00F05E8D"/>
    <w:rsid w:val="00F135C3"/>
    <w:rsid w:val="00F13F16"/>
    <w:rsid w:val="00F16B54"/>
    <w:rsid w:val="00F22516"/>
    <w:rsid w:val="00F31282"/>
    <w:rsid w:val="00F326AB"/>
    <w:rsid w:val="00F37C76"/>
    <w:rsid w:val="00F418BD"/>
    <w:rsid w:val="00F41F49"/>
    <w:rsid w:val="00F44FFC"/>
    <w:rsid w:val="00F4554A"/>
    <w:rsid w:val="00F4742E"/>
    <w:rsid w:val="00F52BA5"/>
    <w:rsid w:val="00F52DAD"/>
    <w:rsid w:val="00F5337F"/>
    <w:rsid w:val="00F545C7"/>
    <w:rsid w:val="00F56A65"/>
    <w:rsid w:val="00F60581"/>
    <w:rsid w:val="00F640D9"/>
    <w:rsid w:val="00F64CFB"/>
    <w:rsid w:val="00F654E9"/>
    <w:rsid w:val="00F657AB"/>
    <w:rsid w:val="00F67988"/>
    <w:rsid w:val="00F77648"/>
    <w:rsid w:val="00F818CD"/>
    <w:rsid w:val="00F8375C"/>
    <w:rsid w:val="00F908CD"/>
    <w:rsid w:val="00F91B57"/>
    <w:rsid w:val="00F93B44"/>
    <w:rsid w:val="00F960E0"/>
    <w:rsid w:val="00F97972"/>
    <w:rsid w:val="00F97F60"/>
    <w:rsid w:val="00FA283A"/>
    <w:rsid w:val="00FB1F7E"/>
    <w:rsid w:val="00FB4649"/>
    <w:rsid w:val="00FC10C1"/>
    <w:rsid w:val="00FC528B"/>
    <w:rsid w:val="00FD06E8"/>
    <w:rsid w:val="00FD0A48"/>
    <w:rsid w:val="00FD25AF"/>
    <w:rsid w:val="00FE403D"/>
    <w:rsid w:val="00FE4048"/>
    <w:rsid w:val="00FE556E"/>
    <w:rsid w:val="00FF3197"/>
    <w:rsid w:val="00FF4204"/>
    <w:rsid w:val="00FF62CC"/>
    <w:rsid w:val="00FF6849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07370F"/>
  <w14:defaultImageDpi w14:val="32767"/>
  <w15:chartTrackingRefBased/>
  <w15:docId w15:val="{8DE81A59-CD31-4148-995E-0D4B27A7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D3D"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F4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5D2D1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4">
    <w:name w:val="普通(网站) 字符"/>
    <w:basedOn w:val="a0"/>
    <w:link w:val="a3"/>
    <w:uiPriority w:val="99"/>
    <w:rsid w:val="005D2D1B"/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F5C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F5CB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F5C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F5CB9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3F6851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F6851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F6851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F6851"/>
    <w:rPr>
      <w:rFonts w:ascii="Calibri" w:hAnsi="Calibri" w:cs="Calibri"/>
      <w:noProof/>
      <w:sz w:val="20"/>
    </w:rPr>
  </w:style>
  <w:style w:type="character" w:styleId="a9">
    <w:name w:val="Emphasis"/>
    <w:basedOn w:val="a0"/>
    <w:uiPriority w:val="20"/>
    <w:qFormat/>
    <w:rsid w:val="002462DA"/>
    <w:rPr>
      <w:i/>
      <w:iCs/>
    </w:rPr>
  </w:style>
  <w:style w:type="character" w:customStyle="1" w:styleId="fontstyle01">
    <w:name w:val="fontstyle01"/>
    <w:basedOn w:val="a0"/>
    <w:rsid w:val="0001562E"/>
    <w:rPr>
      <w:rFonts w:ascii="Arial" w:hAnsi="Arial" w:cs="Arial" w:hint="default"/>
      <w:b/>
      <w:bCs/>
      <w:i w:val="0"/>
      <w:iCs w:val="0"/>
      <w:color w:val="000000"/>
      <w:sz w:val="22"/>
      <w:szCs w:val="22"/>
    </w:rPr>
  </w:style>
  <w:style w:type="table" w:styleId="6-1">
    <w:name w:val="List Table 6 Colorful Accent 1"/>
    <w:basedOn w:val="a1"/>
    <w:uiPriority w:val="51"/>
    <w:rsid w:val="00D97B1F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5">
    <w:name w:val="List Table 6 Colorful Accent 5"/>
    <w:basedOn w:val="a1"/>
    <w:uiPriority w:val="51"/>
    <w:rsid w:val="00D97B1F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aa">
    <w:name w:val="Hyperlink"/>
    <w:basedOn w:val="a0"/>
    <w:uiPriority w:val="99"/>
    <w:unhideWhenUsed/>
    <w:rsid w:val="00A66394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D14210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7E1B83"/>
    <w:pPr>
      <w:ind w:firstLineChars="200" w:firstLine="420"/>
    </w:pPr>
  </w:style>
  <w:style w:type="paragraph" w:customStyle="1" w:styleId="Teaser">
    <w:name w:val="Teaser"/>
    <w:basedOn w:val="a"/>
    <w:rsid w:val="00AA6101"/>
    <w:pPr>
      <w:widowControl/>
      <w:spacing w:before="1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30">
    <w:name w:val="标题 3 字符"/>
    <w:basedOn w:val="a0"/>
    <w:link w:val="3"/>
    <w:uiPriority w:val="9"/>
    <w:semiHidden/>
    <w:rsid w:val="00F41F49"/>
    <w:rPr>
      <w:b/>
      <w:bCs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6239F8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6239F8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3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tiff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tiff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hyperlink" Target="https://guolab.wchscu.cn/ICBatlas/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6EDD6-FE38-47E2-AFEA-E88D88602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36</Pages>
  <Words>3826</Words>
  <Characters>21811</Characters>
  <Application>Microsoft Office Word</Application>
  <DocSecurity>0</DocSecurity>
  <Lines>181</Lines>
  <Paragraphs>51</Paragraphs>
  <ScaleCrop>false</ScaleCrop>
  <Company/>
  <LinksUpToDate>false</LinksUpToDate>
  <CharactersWithSpaces>25586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daqiang</dc:creator>
  <cp:keywords/>
  <dc:description/>
  <cp:lastModifiedBy>fanglin zhang</cp:lastModifiedBy>
  <cp:revision>2</cp:revision>
  <cp:lastPrinted>2026-05-07T10:26:00Z</cp:lastPrinted>
  <dcterms:created xsi:type="dcterms:W3CDTF">2026-05-08T06:37:00Z</dcterms:created>
  <dcterms:modified xsi:type="dcterms:W3CDTF">2026-05-08T06:37:00Z</dcterms:modified>
</cp:coreProperties>
</file>