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48F" w:rsidRPr="004C1D9E" w:rsidRDefault="00DC448F" w:rsidP="004C1D9E">
      <w:pPr>
        <w:spacing w:after="0" w:line="240" w:lineRule="auto"/>
        <w:rPr>
          <w:rFonts w:asciiTheme="majorBidi" w:hAnsiTheme="majorBidi" w:cstheme="majorBidi"/>
          <w:sz w:val="20"/>
          <w:szCs w:val="20"/>
        </w:rPr>
      </w:pPr>
      <w:r w:rsidRPr="00DC448F">
        <w:rPr>
          <w:rFonts w:asciiTheme="majorBidi" w:hAnsiTheme="majorBidi" w:cstheme="majorBidi"/>
          <w:b/>
          <w:bCs/>
          <w:sz w:val="20"/>
          <w:szCs w:val="20"/>
        </w:rPr>
        <w:t xml:space="preserve">Supplemental </w:t>
      </w:r>
      <w:r w:rsidR="000C24CE">
        <w:rPr>
          <w:rFonts w:asciiTheme="majorBidi" w:hAnsiTheme="majorBidi" w:cstheme="majorBidi"/>
          <w:b/>
          <w:bCs/>
          <w:sz w:val="20"/>
          <w:szCs w:val="20"/>
        </w:rPr>
        <w:t xml:space="preserve">file- </w:t>
      </w:r>
      <w:r w:rsidRPr="00DC448F">
        <w:rPr>
          <w:rFonts w:asciiTheme="majorBidi" w:hAnsiTheme="majorBidi" w:cstheme="majorBidi"/>
          <w:b/>
          <w:bCs/>
          <w:sz w:val="20"/>
          <w:szCs w:val="20"/>
        </w:rPr>
        <w:t xml:space="preserve">Table </w:t>
      </w:r>
      <w:r w:rsidR="004C1D9E">
        <w:rPr>
          <w:rFonts w:asciiTheme="majorBidi" w:hAnsiTheme="majorBidi" w:cstheme="majorBidi"/>
          <w:b/>
          <w:bCs/>
          <w:sz w:val="20"/>
          <w:szCs w:val="20"/>
        </w:rPr>
        <w:t>1</w:t>
      </w:r>
      <w:r w:rsidRPr="00DC448F">
        <w:rPr>
          <w:rFonts w:asciiTheme="majorBidi" w:hAnsiTheme="majorBidi" w:cstheme="majorBidi"/>
          <w:b/>
          <w:bCs/>
          <w:sz w:val="20"/>
          <w:szCs w:val="20"/>
        </w:rPr>
        <w:t xml:space="preserve">. </w:t>
      </w:r>
      <w:r w:rsidRPr="00DC448F">
        <w:rPr>
          <w:rFonts w:asciiTheme="majorBidi" w:hAnsiTheme="majorBidi" w:cstheme="majorBidi"/>
          <w:sz w:val="20"/>
          <w:szCs w:val="20"/>
        </w:rPr>
        <w:t>Search strategies and the number of publications in each electronic database</w:t>
      </w:r>
      <w:r w:rsidR="0050152A">
        <w:rPr>
          <w:rFonts w:asciiTheme="majorBidi" w:hAnsiTheme="majorBidi" w:cstheme="majorBidi"/>
          <w:sz w:val="20"/>
          <w:szCs w:val="20"/>
        </w:rPr>
        <w:t>.</w:t>
      </w:r>
    </w:p>
    <w:tbl>
      <w:tblPr>
        <w:tblStyle w:val="TableGrid"/>
        <w:tblpPr w:leftFromText="180" w:rightFromText="180" w:vertAnchor="page" w:horzAnchor="margin" w:tblpY="1928"/>
        <w:tblW w:w="1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10945"/>
        <w:gridCol w:w="1410"/>
      </w:tblGrid>
      <w:tr w:rsidR="00DC448F" w:rsidRPr="00FE6845" w:rsidTr="00DA76C8">
        <w:trPr>
          <w:trHeight w:val="639"/>
        </w:trPr>
        <w:tc>
          <w:tcPr>
            <w:tcW w:w="1581" w:type="dxa"/>
            <w:tcBorders>
              <w:top w:val="single" w:sz="4" w:space="0" w:color="auto"/>
              <w:bottom w:val="single" w:sz="4" w:space="0" w:color="auto"/>
            </w:tcBorders>
            <w:shd w:val="clear" w:color="auto" w:fill="auto"/>
          </w:tcPr>
          <w:p w:rsidR="00DC448F" w:rsidRPr="00FE6845" w:rsidRDefault="00DC448F" w:rsidP="00AB4C5E">
            <w:pPr>
              <w:jc w:val="center"/>
              <w:rPr>
                <w:rFonts w:asciiTheme="majorBidi" w:hAnsiTheme="majorBidi" w:cstheme="majorBidi"/>
                <w:sz w:val="18"/>
                <w:szCs w:val="18"/>
              </w:rPr>
            </w:pPr>
            <w:r w:rsidRPr="00FE6845">
              <w:rPr>
                <w:rFonts w:asciiTheme="majorBidi" w:hAnsiTheme="majorBidi" w:cstheme="majorBidi"/>
                <w:sz w:val="18"/>
                <w:szCs w:val="18"/>
              </w:rPr>
              <w:t>Database</w:t>
            </w:r>
          </w:p>
        </w:tc>
        <w:tc>
          <w:tcPr>
            <w:tcW w:w="10945" w:type="dxa"/>
            <w:tcBorders>
              <w:top w:val="single" w:sz="4" w:space="0" w:color="auto"/>
              <w:bottom w:val="single" w:sz="4" w:space="0" w:color="auto"/>
            </w:tcBorders>
            <w:shd w:val="clear" w:color="auto" w:fill="auto"/>
          </w:tcPr>
          <w:p w:rsidR="00DC448F" w:rsidRPr="00FE6845" w:rsidRDefault="00DC448F" w:rsidP="00AB4C5E">
            <w:pPr>
              <w:jc w:val="center"/>
              <w:rPr>
                <w:rFonts w:asciiTheme="majorBidi" w:hAnsiTheme="majorBidi" w:cstheme="majorBidi"/>
                <w:sz w:val="18"/>
                <w:szCs w:val="18"/>
              </w:rPr>
            </w:pPr>
            <w:r w:rsidRPr="00FE6845">
              <w:rPr>
                <w:rFonts w:asciiTheme="majorBidi" w:hAnsiTheme="majorBidi" w:cstheme="majorBidi"/>
                <w:sz w:val="18"/>
                <w:szCs w:val="18"/>
              </w:rPr>
              <w:t>Search strategy</w:t>
            </w:r>
          </w:p>
        </w:tc>
        <w:tc>
          <w:tcPr>
            <w:tcW w:w="1410" w:type="dxa"/>
            <w:tcBorders>
              <w:top w:val="single" w:sz="4" w:space="0" w:color="auto"/>
              <w:bottom w:val="single" w:sz="4" w:space="0" w:color="auto"/>
            </w:tcBorders>
            <w:shd w:val="clear" w:color="auto" w:fill="auto"/>
          </w:tcPr>
          <w:p w:rsidR="00DC448F" w:rsidRPr="00FE6845" w:rsidRDefault="00DC448F" w:rsidP="00AB4C5E">
            <w:pPr>
              <w:jc w:val="center"/>
              <w:rPr>
                <w:rFonts w:asciiTheme="majorBidi" w:hAnsiTheme="majorBidi" w:cstheme="majorBidi"/>
                <w:sz w:val="18"/>
                <w:szCs w:val="18"/>
              </w:rPr>
            </w:pPr>
            <w:r w:rsidRPr="00FE6845">
              <w:rPr>
                <w:rFonts w:asciiTheme="majorBidi" w:hAnsiTheme="majorBidi" w:cstheme="majorBidi"/>
                <w:sz w:val="18"/>
                <w:szCs w:val="18"/>
              </w:rPr>
              <w:t>Number of records</w:t>
            </w:r>
          </w:p>
        </w:tc>
      </w:tr>
      <w:tr w:rsidR="00DC448F" w:rsidRPr="00FE6845" w:rsidTr="00DA76C8">
        <w:trPr>
          <w:trHeight w:val="2153"/>
        </w:trPr>
        <w:tc>
          <w:tcPr>
            <w:tcW w:w="1581" w:type="dxa"/>
            <w:tcBorders>
              <w:top w:val="single" w:sz="4" w:space="0" w:color="auto"/>
            </w:tcBorders>
            <w:shd w:val="clear" w:color="auto" w:fill="auto"/>
          </w:tcPr>
          <w:p w:rsidR="00DC448F" w:rsidRPr="00FE6845" w:rsidRDefault="00DC448F" w:rsidP="00AB4C5E">
            <w:pPr>
              <w:jc w:val="center"/>
              <w:rPr>
                <w:rFonts w:asciiTheme="majorBidi" w:hAnsiTheme="majorBidi" w:cstheme="majorBidi"/>
                <w:sz w:val="18"/>
                <w:szCs w:val="18"/>
              </w:rPr>
            </w:pPr>
            <w:r w:rsidRPr="00FE6845">
              <w:rPr>
                <w:rFonts w:asciiTheme="majorBidi" w:hAnsiTheme="majorBidi" w:cstheme="majorBidi"/>
                <w:sz w:val="18"/>
                <w:szCs w:val="18"/>
              </w:rPr>
              <w:t>PubMed</w:t>
            </w:r>
          </w:p>
        </w:tc>
        <w:tc>
          <w:tcPr>
            <w:tcW w:w="10945" w:type="dxa"/>
            <w:tcBorders>
              <w:top w:val="single" w:sz="4" w:space="0" w:color="auto"/>
            </w:tcBorders>
            <w:shd w:val="clear" w:color="auto" w:fill="auto"/>
          </w:tcPr>
          <w:p w:rsidR="00DC448F" w:rsidRPr="00FE6845" w:rsidRDefault="00DC448F" w:rsidP="00AB4C5E">
            <w:pPr>
              <w:autoSpaceDE w:val="0"/>
              <w:autoSpaceDN w:val="0"/>
              <w:adjustRightInd w:val="0"/>
              <w:spacing w:line="480" w:lineRule="auto"/>
              <w:jc w:val="both"/>
              <w:rPr>
                <w:rFonts w:asciiTheme="majorBidi" w:hAnsiTheme="majorBidi" w:cstheme="majorBidi"/>
                <w:sz w:val="18"/>
                <w:szCs w:val="18"/>
              </w:rPr>
            </w:pPr>
            <w:r w:rsidRPr="00FE6845">
              <w:rPr>
                <w:rFonts w:asciiTheme="majorBidi" w:hAnsiTheme="majorBidi" w:cstheme="majorBidi"/>
                <w:sz w:val="18"/>
                <w:szCs w:val="18"/>
              </w:rPr>
              <w:t>("whey protein"[</w:t>
            </w:r>
            <w:proofErr w:type="spellStart"/>
            <w:r w:rsidRPr="00FE6845">
              <w:rPr>
                <w:rFonts w:asciiTheme="majorBidi" w:hAnsiTheme="majorBidi" w:cstheme="majorBidi"/>
                <w:sz w:val="18"/>
                <w:szCs w:val="18"/>
              </w:rPr>
              <w:t>MeSH</w:t>
            </w:r>
            <w:proofErr w:type="spellEnd"/>
            <w:r w:rsidRPr="00FE6845">
              <w:rPr>
                <w:rFonts w:asciiTheme="majorBidi" w:hAnsiTheme="majorBidi" w:cstheme="majorBidi"/>
                <w:sz w:val="18"/>
                <w:szCs w:val="18"/>
              </w:rPr>
              <w:t>] OR "whey protein*"[</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OR whey[</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AND ("glycemic control"[</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xml:space="preserve">] OR </w:t>
            </w:r>
            <w:r w:rsidRPr="00FE6845">
              <w:rPr>
                <w:rFonts w:asciiTheme="majorBidi" w:hAnsiTheme="majorBidi" w:cstheme="majorBidi"/>
                <w:sz w:val="18"/>
                <w:szCs w:val="18"/>
                <w:lang w:bidi="fa-IR"/>
              </w:rPr>
              <w:t>glucose[</w:t>
            </w:r>
            <w:proofErr w:type="spellStart"/>
            <w:r w:rsidRPr="00FE6845">
              <w:rPr>
                <w:rFonts w:asciiTheme="majorBidi" w:hAnsiTheme="majorBidi" w:cstheme="majorBidi"/>
                <w:sz w:val="18"/>
                <w:szCs w:val="18"/>
                <w:lang w:bidi="fa-IR"/>
              </w:rPr>
              <w:t>MeSH</w:t>
            </w:r>
            <w:proofErr w:type="spellEnd"/>
            <w:r w:rsidRPr="00FE6845">
              <w:rPr>
                <w:rFonts w:asciiTheme="majorBidi" w:hAnsiTheme="majorBidi" w:cstheme="majorBidi"/>
                <w:sz w:val="18"/>
                <w:szCs w:val="18"/>
                <w:lang w:bidi="fa-IR"/>
              </w:rPr>
              <w:t>] OR glucose[</w:t>
            </w:r>
            <w:proofErr w:type="spellStart"/>
            <w:r w:rsidRPr="00FE6845">
              <w:rPr>
                <w:rFonts w:asciiTheme="majorBidi" w:hAnsiTheme="majorBidi" w:cstheme="majorBidi"/>
                <w:sz w:val="18"/>
                <w:szCs w:val="18"/>
                <w:lang w:bidi="fa-IR"/>
              </w:rPr>
              <w:t>tiab</w:t>
            </w:r>
            <w:proofErr w:type="spellEnd"/>
            <w:r w:rsidRPr="00FE6845">
              <w:rPr>
                <w:rFonts w:asciiTheme="majorBidi" w:hAnsiTheme="majorBidi" w:cstheme="majorBidi"/>
                <w:sz w:val="18"/>
                <w:szCs w:val="18"/>
                <w:lang w:bidi="fa-IR"/>
              </w:rPr>
              <w:t xml:space="preserve">] OR </w:t>
            </w:r>
            <w:r w:rsidRPr="00FE6845">
              <w:rPr>
                <w:rFonts w:asciiTheme="majorBidi" w:hAnsiTheme="majorBidi" w:cstheme="majorBidi"/>
                <w:sz w:val="18"/>
                <w:szCs w:val="18"/>
              </w:rPr>
              <w:t>"fasting plasma glucose"[</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xml:space="preserve">] OR </w:t>
            </w:r>
            <w:proofErr w:type="spellStart"/>
            <w:r w:rsidRPr="00FE6845">
              <w:rPr>
                <w:rFonts w:asciiTheme="majorBidi" w:hAnsiTheme="majorBidi" w:cstheme="majorBidi"/>
                <w:sz w:val="18"/>
                <w:szCs w:val="18"/>
              </w:rPr>
              <w:t>FPG</w:t>
            </w:r>
            <w:proofErr w:type="spellEnd"/>
            <w:r w:rsidRPr="00FE6845">
              <w:rPr>
                <w:rFonts w:asciiTheme="majorBidi" w:hAnsiTheme="majorBidi" w:cstheme="majorBidi"/>
                <w:sz w:val="18"/>
                <w:szCs w:val="18"/>
              </w:rPr>
              <w:t>[</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xml:space="preserve">] OR </w:t>
            </w:r>
            <w:proofErr w:type="spellStart"/>
            <w:r w:rsidRPr="00FE6845">
              <w:rPr>
                <w:rFonts w:asciiTheme="majorBidi" w:hAnsiTheme="majorBidi" w:cstheme="majorBidi"/>
                <w:sz w:val="18"/>
                <w:szCs w:val="18"/>
              </w:rPr>
              <w:t>FBG</w:t>
            </w:r>
            <w:proofErr w:type="spellEnd"/>
            <w:r w:rsidRPr="00FE6845">
              <w:rPr>
                <w:rFonts w:asciiTheme="majorBidi" w:hAnsiTheme="majorBidi" w:cstheme="majorBidi"/>
                <w:sz w:val="18"/>
                <w:szCs w:val="18"/>
              </w:rPr>
              <w:t>[</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OR FBS[</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OR insulin[</w:t>
            </w:r>
            <w:proofErr w:type="spellStart"/>
            <w:r w:rsidRPr="00FE6845">
              <w:rPr>
                <w:rFonts w:asciiTheme="majorBidi" w:hAnsiTheme="majorBidi" w:cstheme="majorBidi"/>
                <w:sz w:val="18"/>
                <w:szCs w:val="18"/>
              </w:rPr>
              <w:t>MeSH</w:t>
            </w:r>
            <w:proofErr w:type="spellEnd"/>
            <w:r w:rsidRPr="00FE6845">
              <w:rPr>
                <w:rFonts w:asciiTheme="majorBidi" w:hAnsiTheme="majorBidi" w:cstheme="majorBidi"/>
                <w:sz w:val="18"/>
                <w:szCs w:val="18"/>
              </w:rPr>
              <w:t>] OR insulin[</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OR "Glycated Hemoglobin A"[</w:t>
            </w:r>
            <w:proofErr w:type="spellStart"/>
            <w:r w:rsidRPr="00FE6845">
              <w:rPr>
                <w:rFonts w:asciiTheme="majorBidi" w:hAnsiTheme="majorBidi" w:cstheme="majorBidi"/>
                <w:sz w:val="18"/>
                <w:szCs w:val="18"/>
              </w:rPr>
              <w:t>MeSH</w:t>
            </w:r>
            <w:proofErr w:type="spellEnd"/>
            <w:r w:rsidRPr="00FE6845">
              <w:rPr>
                <w:rFonts w:asciiTheme="majorBidi" w:hAnsiTheme="majorBidi" w:cstheme="majorBidi"/>
                <w:sz w:val="18"/>
                <w:szCs w:val="18"/>
              </w:rPr>
              <w:t>]</w:t>
            </w:r>
            <w:r w:rsidRPr="00FE6845">
              <w:rPr>
                <w:rFonts w:asciiTheme="majorBidi" w:hAnsiTheme="majorBidi" w:cstheme="majorBidi"/>
                <w:sz w:val="18"/>
                <w:szCs w:val="18"/>
                <w:lang w:bidi="fa-IR"/>
              </w:rPr>
              <w:t xml:space="preserve"> </w:t>
            </w:r>
            <w:r w:rsidRPr="00FE6845">
              <w:rPr>
                <w:rFonts w:asciiTheme="majorBidi" w:hAnsiTheme="majorBidi" w:cstheme="majorBidi"/>
                <w:sz w:val="18"/>
                <w:szCs w:val="18"/>
              </w:rPr>
              <w:t>OR "Glycated Hemoglobin"[</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OR HbA1c[</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OR "homeostatic model of insulin resistance"[</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OR “</w:t>
            </w:r>
            <w:proofErr w:type="spellStart"/>
            <w:r w:rsidRPr="00FE6845">
              <w:rPr>
                <w:rFonts w:asciiTheme="majorBidi" w:hAnsiTheme="majorBidi" w:cstheme="majorBidi"/>
                <w:sz w:val="18"/>
                <w:szCs w:val="18"/>
              </w:rPr>
              <w:t>HOMA</w:t>
            </w:r>
            <w:proofErr w:type="spellEnd"/>
            <w:r w:rsidRPr="00FE6845">
              <w:rPr>
                <w:rFonts w:asciiTheme="majorBidi" w:hAnsiTheme="majorBidi" w:cstheme="majorBidi"/>
                <w:sz w:val="18"/>
                <w:szCs w:val="18"/>
              </w:rPr>
              <w:t>-IR”[</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OR "lipid profile*"[</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OR triglycerides[</w:t>
            </w:r>
            <w:proofErr w:type="spellStart"/>
            <w:r w:rsidRPr="00FE6845">
              <w:rPr>
                <w:rFonts w:asciiTheme="majorBidi" w:hAnsiTheme="majorBidi" w:cstheme="majorBidi"/>
                <w:sz w:val="18"/>
                <w:szCs w:val="18"/>
              </w:rPr>
              <w:t>MeSH</w:t>
            </w:r>
            <w:proofErr w:type="spellEnd"/>
            <w:r w:rsidRPr="00FE6845">
              <w:rPr>
                <w:rFonts w:asciiTheme="majorBidi" w:hAnsiTheme="majorBidi" w:cstheme="majorBidi"/>
                <w:sz w:val="18"/>
                <w:szCs w:val="18"/>
              </w:rPr>
              <w:t>] OR triglyceride*[</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xml:space="preserve">] OR </w:t>
            </w:r>
            <w:r w:rsidRPr="00FE6845">
              <w:rPr>
                <w:rFonts w:asciiTheme="majorBidi" w:eastAsia="Times New Roman" w:hAnsiTheme="majorBidi" w:cstheme="majorBidi"/>
                <w:sz w:val="18"/>
                <w:szCs w:val="18"/>
              </w:rPr>
              <w:t>triacylglycerol[</w:t>
            </w:r>
            <w:proofErr w:type="spellStart"/>
            <w:r w:rsidRPr="00FE6845">
              <w:rPr>
                <w:rFonts w:asciiTheme="majorBidi" w:eastAsia="Times New Roman" w:hAnsiTheme="majorBidi" w:cstheme="majorBidi"/>
                <w:sz w:val="18"/>
                <w:szCs w:val="18"/>
              </w:rPr>
              <w:t>tiab</w:t>
            </w:r>
            <w:proofErr w:type="spellEnd"/>
            <w:r w:rsidRPr="00FE6845">
              <w:rPr>
                <w:rFonts w:asciiTheme="majorBidi" w:eastAsia="Times New Roman" w:hAnsiTheme="majorBidi" w:cstheme="majorBidi"/>
                <w:sz w:val="18"/>
                <w:szCs w:val="18"/>
              </w:rPr>
              <w:t>]</w:t>
            </w:r>
            <w:r w:rsidRPr="00FE6845">
              <w:rPr>
                <w:rFonts w:asciiTheme="majorBidi" w:hAnsiTheme="majorBidi" w:cstheme="majorBidi"/>
                <w:sz w:val="18"/>
                <w:szCs w:val="18"/>
              </w:rPr>
              <w:t xml:space="preserve"> OR cholesterol[</w:t>
            </w:r>
            <w:proofErr w:type="spellStart"/>
            <w:r w:rsidRPr="00FE6845">
              <w:rPr>
                <w:rFonts w:asciiTheme="majorBidi" w:hAnsiTheme="majorBidi" w:cstheme="majorBidi"/>
                <w:sz w:val="18"/>
                <w:szCs w:val="18"/>
              </w:rPr>
              <w:t>MeSH</w:t>
            </w:r>
            <w:proofErr w:type="spellEnd"/>
            <w:r w:rsidRPr="00FE6845">
              <w:rPr>
                <w:rFonts w:asciiTheme="majorBidi" w:hAnsiTheme="majorBidi" w:cstheme="majorBidi"/>
                <w:sz w:val="18"/>
                <w:szCs w:val="18"/>
              </w:rPr>
              <w:t>] OR cholesterol[</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xml:space="preserve">] OR </w:t>
            </w:r>
            <w:proofErr w:type="spellStart"/>
            <w:r w:rsidRPr="00FE6845">
              <w:rPr>
                <w:rFonts w:asciiTheme="majorBidi" w:hAnsiTheme="majorBidi" w:cstheme="majorBidi"/>
                <w:sz w:val="18"/>
                <w:szCs w:val="18"/>
              </w:rPr>
              <w:t>VLDL</w:t>
            </w:r>
            <w:proofErr w:type="spellEnd"/>
            <w:r w:rsidRPr="00FE6845">
              <w:rPr>
                <w:rFonts w:asciiTheme="majorBidi" w:hAnsiTheme="majorBidi" w:cstheme="majorBidi"/>
                <w:sz w:val="18"/>
                <w:szCs w:val="18"/>
              </w:rPr>
              <w:t>[</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xml:space="preserve">] OR </w:t>
            </w:r>
            <w:proofErr w:type="spellStart"/>
            <w:r w:rsidRPr="00FE6845">
              <w:rPr>
                <w:rFonts w:asciiTheme="majorBidi" w:hAnsiTheme="majorBidi" w:cstheme="majorBidi"/>
                <w:sz w:val="18"/>
                <w:szCs w:val="18"/>
              </w:rPr>
              <w:t>LDL</w:t>
            </w:r>
            <w:proofErr w:type="spellEnd"/>
            <w:r w:rsidRPr="00FE6845">
              <w:rPr>
                <w:rFonts w:asciiTheme="majorBidi" w:hAnsiTheme="majorBidi" w:cstheme="majorBidi"/>
                <w:sz w:val="18"/>
                <w:szCs w:val="18"/>
              </w:rPr>
              <w:t>[</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xml:space="preserve">] OR </w:t>
            </w:r>
            <w:proofErr w:type="spellStart"/>
            <w:r w:rsidRPr="00FE6845">
              <w:rPr>
                <w:rFonts w:asciiTheme="majorBidi" w:hAnsiTheme="majorBidi" w:cstheme="majorBidi"/>
                <w:sz w:val="18"/>
                <w:szCs w:val="18"/>
              </w:rPr>
              <w:t>HDL</w:t>
            </w:r>
            <w:proofErr w:type="spellEnd"/>
            <w:r w:rsidRPr="00FE6845">
              <w:rPr>
                <w:rFonts w:asciiTheme="majorBidi" w:hAnsiTheme="majorBidi" w:cstheme="majorBidi"/>
                <w:sz w:val="18"/>
                <w:szCs w:val="18"/>
              </w:rPr>
              <w:t>[</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w:t>
            </w:r>
            <w:r w:rsidRPr="00FE6845">
              <w:rPr>
                <w:rFonts w:asciiTheme="majorBidi" w:hAnsiTheme="majorBidi" w:cstheme="majorBidi"/>
                <w:sz w:val="18"/>
                <w:szCs w:val="18"/>
                <w:shd w:val="clear" w:color="auto" w:fill="FFFFFF"/>
              </w:rPr>
              <w:t xml:space="preserve"> AND (“metabolic syndrome”</w:t>
            </w:r>
            <w:r w:rsidRPr="00FE6845">
              <w:rPr>
                <w:rFonts w:asciiTheme="majorBidi" w:hAnsiTheme="majorBidi" w:cstheme="majorBidi"/>
                <w:sz w:val="18"/>
                <w:szCs w:val="18"/>
              </w:rPr>
              <w:t>[Mesh] OR</w:t>
            </w:r>
            <w:r w:rsidRPr="00FE6845">
              <w:rPr>
                <w:rFonts w:asciiTheme="majorBidi" w:hAnsiTheme="majorBidi" w:cstheme="majorBidi"/>
                <w:sz w:val="18"/>
                <w:szCs w:val="18"/>
                <w:shd w:val="clear" w:color="auto" w:fill="FFFFFF"/>
              </w:rPr>
              <w:t xml:space="preserve"> “metabolic syndrome*”[</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“metabolic disorders*</w:t>
            </w:r>
            <w:r w:rsidRPr="00FE6845">
              <w:rPr>
                <w:rFonts w:asciiTheme="majorBidi" w:hAnsiTheme="majorBidi" w:cstheme="majorBidi"/>
                <w:sz w:val="18"/>
                <w:szCs w:val="18"/>
              </w:rPr>
              <w:t>”[</w:t>
            </w:r>
            <w:proofErr w:type="spellStart"/>
            <w:r w:rsidRPr="00FE6845">
              <w:rPr>
                <w:rFonts w:asciiTheme="majorBidi" w:hAnsiTheme="majorBidi" w:cstheme="majorBidi"/>
                <w:sz w:val="18"/>
                <w:szCs w:val="18"/>
              </w:rPr>
              <w:t>tiab</w:t>
            </w:r>
            <w:proofErr w:type="spellEnd"/>
            <w:r w:rsidRPr="00FE6845">
              <w:rPr>
                <w:rFonts w:asciiTheme="majorBidi" w:hAnsiTheme="majorBidi" w:cstheme="majorBidi"/>
                <w:sz w:val="18"/>
                <w:szCs w:val="18"/>
              </w:rPr>
              <w:t>] OR overweight[</w:t>
            </w:r>
            <w:proofErr w:type="spellStart"/>
            <w:r w:rsidRPr="00FE6845">
              <w:rPr>
                <w:rFonts w:asciiTheme="majorBidi" w:hAnsiTheme="majorBidi" w:cstheme="majorBidi"/>
                <w:sz w:val="18"/>
                <w:szCs w:val="18"/>
              </w:rPr>
              <w:t>MeSH</w:t>
            </w:r>
            <w:proofErr w:type="spellEnd"/>
            <w:r w:rsidRPr="00FE6845">
              <w:rPr>
                <w:rFonts w:asciiTheme="majorBidi" w:hAnsiTheme="majorBidi" w:cstheme="majorBidi"/>
                <w:sz w:val="18"/>
                <w:szCs w:val="18"/>
              </w:rPr>
              <w:t>] OR</w:t>
            </w:r>
            <w:r w:rsidRPr="00FE6845">
              <w:rPr>
                <w:rFonts w:asciiTheme="majorBidi" w:hAnsiTheme="majorBidi" w:cstheme="majorBidi"/>
                <w:sz w:val="18"/>
                <w:szCs w:val="18"/>
                <w:shd w:val="clear" w:color="auto" w:fill="FFFFFF"/>
              </w:rPr>
              <w:t xml:space="preserve"> overweight[</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obesity[Mesh] OR obesity</w:t>
            </w:r>
            <w:r w:rsidRPr="00FE6845">
              <w:rPr>
                <w:rFonts w:asciiTheme="majorBidi" w:hAnsiTheme="majorBidi" w:cstheme="majorBidi"/>
                <w:sz w:val="18"/>
                <w:szCs w:val="18"/>
              </w:rPr>
              <w:t>[</w:t>
            </w:r>
            <w:proofErr w:type="spellStart"/>
            <w:r w:rsidRPr="00FE6845">
              <w:rPr>
                <w:rFonts w:asciiTheme="majorBidi" w:hAnsiTheme="majorBidi" w:cstheme="majorBidi"/>
                <w:sz w:val="18"/>
                <w:szCs w:val="18"/>
              </w:rPr>
              <w:t>MeSH</w:t>
            </w:r>
            <w:proofErr w:type="spellEnd"/>
            <w:r w:rsidRPr="00FE6845">
              <w:rPr>
                <w:rFonts w:asciiTheme="majorBidi" w:hAnsiTheme="majorBidi" w:cstheme="majorBidi"/>
                <w:sz w:val="18"/>
                <w:szCs w:val="18"/>
              </w:rPr>
              <w:t>] OR</w:t>
            </w:r>
            <w:r w:rsidRPr="00FE6845">
              <w:rPr>
                <w:rFonts w:asciiTheme="majorBidi" w:hAnsiTheme="majorBidi" w:cstheme="majorBidi"/>
                <w:sz w:val="18"/>
                <w:szCs w:val="18"/>
                <w:shd w:val="clear" w:color="auto" w:fill="FFFFFF"/>
              </w:rPr>
              <w:t xml:space="preserve"> obese[</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diabetes</w:t>
            </w:r>
            <w:r w:rsidRPr="00FE6845">
              <w:rPr>
                <w:rFonts w:asciiTheme="majorBidi" w:hAnsiTheme="majorBidi" w:cstheme="majorBidi"/>
                <w:sz w:val="18"/>
                <w:szCs w:val="18"/>
              </w:rPr>
              <w:t>[</w:t>
            </w:r>
            <w:proofErr w:type="spellStart"/>
            <w:r w:rsidRPr="00FE6845">
              <w:rPr>
                <w:rFonts w:asciiTheme="majorBidi" w:hAnsiTheme="majorBidi" w:cstheme="majorBidi"/>
                <w:sz w:val="18"/>
                <w:szCs w:val="18"/>
              </w:rPr>
              <w:t>MeSH</w:t>
            </w:r>
            <w:proofErr w:type="spellEnd"/>
            <w:r w:rsidRPr="00FE6845">
              <w:rPr>
                <w:rFonts w:asciiTheme="majorBidi" w:hAnsiTheme="majorBidi" w:cstheme="majorBidi"/>
                <w:sz w:val="18"/>
                <w:szCs w:val="18"/>
              </w:rPr>
              <w:t>]</w:t>
            </w:r>
            <w:r w:rsidRPr="00FE6845">
              <w:rPr>
                <w:rFonts w:asciiTheme="majorBidi" w:hAnsiTheme="majorBidi" w:cstheme="majorBidi"/>
                <w:sz w:val="18"/>
                <w:szCs w:val="18"/>
                <w:shd w:val="clear" w:color="auto" w:fill="FFFFFF"/>
              </w:rPr>
              <w:t xml:space="preserve"> OR diabetes[</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diabetic[</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“cardiovascular disease*”</w:t>
            </w:r>
            <w:r w:rsidRPr="00FE6845">
              <w:rPr>
                <w:rFonts w:asciiTheme="majorBidi" w:hAnsiTheme="majorBidi" w:cstheme="majorBidi"/>
                <w:sz w:val="18"/>
                <w:szCs w:val="18"/>
              </w:rPr>
              <w:t>[</w:t>
            </w:r>
            <w:proofErr w:type="spellStart"/>
            <w:r w:rsidRPr="00FE6845">
              <w:rPr>
                <w:rFonts w:asciiTheme="majorBidi" w:hAnsiTheme="majorBidi" w:cstheme="majorBidi"/>
                <w:sz w:val="18"/>
                <w:szCs w:val="18"/>
              </w:rPr>
              <w:t>MeSH</w:t>
            </w:r>
            <w:proofErr w:type="spellEnd"/>
            <w:r w:rsidRPr="00FE6845">
              <w:rPr>
                <w:rFonts w:asciiTheme="majorBidi" w:hAnsiTheme="majorBidi" w:cstheme="majorBidi"/>
                <w:sz w:val="18"/>
                <w:szCs w:val="18"/>
              </w:rPr>
              <w:t xml:space="preserve">] OR </w:t>
            </w:r>
            <w:r w:rsidRPr="00FE6845">
              <w:rPr>
                <w:rFonts w:asciiTheme="majorBidi" w:hAnsiTheme="majorBidi" w:cstheme="majorBidi"/>
                <w:sz w:val="18"/>
                <w:szCs w:val="18"/>
                <w:shd w:val="clear" w:color="auto" w:fill="FFFFFF"/>
              </w:rPr>
              <w:t>“cardiovascular disease*”[</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cardiovascular[</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“cardiovascular disorder*”[</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xml:space="preserve">] OR </w:t>
            </w:r>
            <w:proofErr w:type="spellStart"/>
            <w:r w:rsidRPr="00FE6845">
              <w:rPr>
                <w:rFonts w:asciiTheme="majorBidi" w:hAnsiTheme="majorBidi" w:cstheme="majorBidi"/>
                <w:sz w:val="18"/>
                <w:szCs w:val="18"/>
                <w:shd w:val="clear" w:color="auto" w:fill="FFFFFF"/>
              </w:rPr>
              <w:t>CVD</w:t>
            </w:r>
            <w:proofErr w:type="spellEnd"/>
            <w:r w:rsidRPr="00FE6845">
              <w:rPr>
                <w:rFonts w:asciiTheme="majorBidi" w:hAnsiTheme="majorBidi" w:cstheme="majorBidi"/>
                <w:sz w:val="18"/>
                <w:szCs w:val="18"/>
                <w:shd w:val="clear" w:color="auto" w:fill="FFFFFF"/>
              </w:rPr>
              <w:t>[</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atherosclerosis[</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coronary[</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dyslipidemia</w:t>
            </w:r>
            <w:r w:rsidRPr="00FE6845">
              <w:rPr>
                <w:rFonts w:asciiTheme="majorBidi" w:hAnsiTheme="majorBidi" w:cstheme="majorBidi"/>
                <w:sz w:val="18"/>
                <w:szCs w:val="18"/>
              </w:rPr>
              <w:t>[</w:t>
            </w:r>
            <w:proofErr w:type="spellStart"/>
            <w:r w:rsidRPr="00FE6845">
              <w:rPr>
                <w:rFonts w:asciiTheme="majorBidi" w:hAnsiTheme="majorBidi" w:cstheme="majorBidi"/>
                <w:sz w:val="18"/>
                <w:szCs w:val="18"/>
              </w:rPr>
              <w:t>MeSH</w:t>
            </w:r>
            <w:proofErr w:type="spellEnd"/>
            <w:r w:rsidRPr="00FE6845">
              <w:rPr>
                <w:rFonts w:asciiTheme="majorBidi" w:hAnsiTheme="majorBidi" w:cstheme="majorBidi"/>
                <w:sz w:val="18"/>
                <w:szCs w:val="18"/>
              </w:rPr>
              <w:t>]</w:t>
            </w:r>
            <w:r w:rsidRPr="00FE6845">
              <w:rPr>
                <w:rFonts w:asciiTheme="majorBidi" w:hAnsiTheme="majorBidi" w:cstheme="majorBidi"/>
                <w:sz w:val="18"/>
                <w:szCs w:val="18"/>
                <w:shd w:val="clear" w:color="auto" w:fill="FFFFFF"/>
              </w:rPr>
              <w:t xml:space="preserve"> OR hyperlipidemia</w:t>
            </w:r>
            <w:r w:rsidRPr="00FE6845">
              <w:rPr>
                <w:rFonts w:asciiTheme="majorBidi" w:hAnsiTheme="majorBidi" w:cstheme="majorBidi"/>
                <w:sz w:val="18"/>
                <w:szCs w:val="18"/>
              </w:rPr>
              <w:t>[</w:t>
            </w:r>
            <w:proofErr w:type="spellStart"/>
            <w:r w:rsidRPr="00FE6845">
              <w:rPr>
                <w:rFonts w:asciiTheme="majorBidi" w:hAnsiTheme="majorBidi" w:cstheme="majorBidi"/>
                <w:sz w:val="18"/>
                <w:szCs w:val="18"/>
              </w:rPr>
              <w:t>MeSH</w:t>
            </w:r>
            <w:proofErr w:type="spellEnd"/>
            <w:r w:rsidRPr="00FE6845">
              <w:rPr>
                <w:rFonts w:asciiTheme="majorBidi" w:hAnsiTheme="majorBidi" w:cstheme="majorBidi"/>
                <w:sz w:val="18"/>
                <w:szCs w:val="18"/>
              </w:rPr>
              <w:t>]</w:t>
            </w:r>
            <w:r w:rsidRPr="00FE6845">
              <w:rPr>
                <w:rFonts w:asciiTheme="majorBidi" w:hAnsiTheme="majorBidi" w:cstheme="majorBidi"/>
                <w:sz w:val="18"/>
                <w:szCs w:val="18"/>
                <w:shd w:val="clear" w:color="auto" w:fill="FFFFFF"/>
              </w:rPr>
              <w:t xml:space="preserve"> OR “blood pressure”</w:t>
            </w:r>
            <w:r w:rsidRPr="00FE6845">
              <w:rPr>
                <w:rFonts w:asciiTheme="majorBidi" w:hAnsiTheme="majorBidi" w:cstheme="majorBidi"/>
                <w:sz w:val="18"/>
                <w:szCs w:val="18"/>
              </w:rPr>
              <w:t>[</w:t>
            </w:r>
            <w:proofErr w:type="spellStart"/>
            <w:r w:rsidRPr="00FE6845">
              <w:rPr>
                <w:rFonts w:asciiTheme="majorBidi" w:hAnsiTheme="majorBidi" w:cstheme="majorBidi"/>
                <w:sz w:val="18"/>
                <w:szCs w:val="18"/>
              </w:rPr>
              <w:t>MeSH</w:t>
            </w:r>
            <w:proofErr w:type="spellEnd"/>
            <w:r w:rsidRPr="00FE6845">
              <w:rPr>
                <w:rFonts w:asciiTheme="majorBidi" w:hAnsiTheme="majorBidi" w:cstheme="majorBidi"/>
                <w:sz w:val="18"/>
                <w:szCs w:val="18"/>
              </w:rPr>
              <w:t>]</w:t>
            </w:r>
            <w:r w:rsidRPr="00FE6845">
              <w:rPr>
                <w:rFonts w:asciiTheme="majorBidi" w:hAnsiTheme="majorBidi" w:cstheme="majorBidi"/>
                <w:sz w:val="18"/>
                <w:szCs w:val="18"/>
                <w:shd w:val="clear" w:color="auto" w:fill="FFFFFF"/>
              </w:rPr>
              <w:t xml:space="preserve"> dyslipidemia[</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hyperlipidemia[</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“blood pressure”[</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hypertension</w:t>
            </w:r>
            <w:r w:rsidRPr="00FE6845">
              <w:rPr>
                <w:rFonts w:asciiTheme="majorBidi" w:hAnsiTheme="majorBidi" w:cstheme="majorBidi"/>
                <w:sz w:val="18"/>
                <w:szCs w:val="18"/>
              </w:rPr>
              <w:t>[</w:t>
            </w:r>
            <w:proofErr w:type="spellStart"/>
            <w:r w:rsidRPr="00FE6845">
              <w:rPr>
                <w:rFonts w:asciiTheme="majorBidi" w:hAnsiTheme="majorBidi" w:cstheme="majorBidi"/>
                <w:sz w:val="18"/>
                <w:szCs w:val="18"/>
              </w:rPr>
              <w:t>MeSH</w:t>
            </w:r>
            <w:proofErr w:type="spellEnd"/>
            <w:r w:rsidRPr="00FE6845">
              <w:rPr>
                <w:rFonts w:asciiTheme="majorBidi" w:hAnsiTheme="majorBidi" w:cstheme="majorBidi"/>
                <w:sz w:val="18"/>
                <w:szCs w:val="18"/>
              </w:rPr>
              <w:t>]</w:t>
            </w:r>
            <w:r w:rsidRPr="00FE6845">
              <w:rPr>
                <w:rFonts w:asciiTheme="majorBidi" w:hAnsiTheme="majorBidi" w:cstheme="majorBidi"/>
                <w:sz w:val="18"/>
                <w:szCs w:val="18"/>
                <w:shd w:val="clear" w:color="auto" w:fill="FFFFFF"/>
              </w:rPr>
              <w:t xml:space="preserve"> OR hypertension[</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xml:space="preserve">] OR </w:t>
            </w:r>
            <w:proofErr w:type="spellStart"/>
            <w:r w:rsidRPr="00FE6845">
              <w:rPr>
                <w:rFonts w:asciiTheme="majorBidi" w:hAnsiTheme="majorBidi" w:cstheme="majorBidi"/>
                <w:sz w:val="18"/>
                <w:szCs w:val="18"/>
                <w:shd w:val="clear" w:color="auto" w:fill="FFFFFF"/>
              </w:rPr>
              <w:t>HTN</w:t>
            </w:r>
            <w:proofErr w:type="spellEnd"/>
            <w:r w:rsidRPr="00FE6845">
              <w:rPr>
                <w:rFonts w:asciiTheme="majorBidi" w:hAnsiTheme="majorBidi" w:cstheme="majorBidi"/>
                <w:sz w:val="18"/>
                <w:szCs w:val="18"/>
                <w:shd w:val="clear" w:color="auto" w:fill="FFFFFF"/>
              </w:rPr>
              <w:t>[</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"coronary artery disease*”</w:t>
            </w:r>
            <w:r w:rsidRPr="00FE6845">
              <w:rPr>
                <w:rFonts w:asciiTheme="majorBidi" w:hAnsiTheme="majorBidi" w:cstheme="majorBidi"/>
                <w:sz w:val="18"/>
                <w:szCs w:val="18"/>
              </w:rPr>
              <w:t>[</w:t>
            </w:r>
            <w:proofErr w:type="spellStart"/>
            <w:r w:rsidRPr="00FE6845">
              <w:rPr>
                <w:rFonts w:asciiTheme="majorBidi" w:hAnsiTheme="majorBidi" w:cstheme="majorBidi"/>
                <w:sz w:val="18"/>
                <w:szCs w:val="18"/>
              </w:rPr>
              <w:t>MeSH</w:t>
            </w:r>
            <w:proofErr w:type="spellEnd"/>
            <w:r w:rsidRPr="00FE6845">
              <w:rPr>
                <w:rFonts w:asciiTheme="majorBidi" w:hAnsiTheme="majorBidi" w:cstheme="majorBidi"/>
                <w:sz w:val="18"/>
                <w:szCs w:val="18"/>
              </w:rPr>
              <w:t>]</w:t>
            </w:r>
            <w:r w:rsidRPr="00FE6845">
              <w:rPr>
                <w:rFonts w:asciiTheme="majorBidi" w:hAnsiTheme="majorBidi" w:cstheme="majorBidi"/>
                <w:sz w:val="18"/>
                <w:szCs w:val="18"/>
                <w:shd w:val="clear" w:color="auto" w:fill="FFFFFF"/>
              </w:rPr>
              <w:t xml:space="preserve"> OR "coronary artery disease*”[</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CAD[</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OR “non-alcoholic fatty liver disease”[Mesh] OR “non-alcoholic fatty liver disease”[</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 xml:space="preserve">] OR </w:t>
            </w:r>
            <w:proofErr w:type="spellStart"/>
            <w:r w:rsidRPr="00FE6845">
              <w:rPr>
                <w:rFonts w:asciiTheme="majorBidi" w:hAnsiTheme="majorBidi" w:cstheme="majorBidi"/>
                <w:sz w:val="18"/>
                <w:szCs w:val="18"/>
                <w:shd w:val="clear" w:color="auto" w:fill="FFFFFF"/>
              </w:rPr>
              <w:t>NAFLD</w:t>
            </w:r>
            <w:proofErr w:type="spellEnd"/>
            <w:r w:rsidRPr="00FE6845">
              <w:rPr>
                <w:rFonts w:asciiTheme="majorBidi" w:hAnsiTheme="majorBidi" w:cstheme="majorBidi"/>
                <w:sz w:val="18"/>
                <w:szCs w:val="18"/>
                <w:shd w:val="clear" w:color="auto" w:fill="FFFFFF"/>
              </w:rPr>
              <w:t>[</w:t>
            </w:r>
            <w:proofErr w:type="spellStart"/>
            <w:r w:rsidRPr="00FE6845">
              <w:rPr>
                <w:rFonts w:asciiTheme="majorBidi" w:hAnsiTheme="majorBidi" w:cstheme="majorBidi"/>
                <w:sz w:val="18"/>
                <w:szCs w:val="18"/>
                <w:shd w:val="clear" w:color="auto" w:fill="FFFFFF"/>
              </w:rPr>
              <w:t>tiab</w:t>
            </w:r>
            <w:proofErr w:type="spellEnd"/>
            <w:r w:rsidRPr="00FE6845">
              <w:rPr>
                <w:rFonts w:asciiTheme="majorBidi" w:hAnsiTheme="majorBidi" w:cstheme="majorBidi"/>
                <w:sz w:val="18"/>
                <w:szCs w:val="18"/>
                <w:shd w:val="clear" w:color="auto" w:fill="FFFFFF"/>
              </w:rPr>
              <w:t>]).</w:t>
            </w:r>
          </w:p>
        </w:tc>
        <w:tc>
          <w:tcPr>
            <w:tcW w:w="1410" w:type="dxa"/>
            <w:tcBorders>
              <w:top w:val="single" w:sz="4" w:space="0" w:color="auto"/>
            </w:tcBorders>
            <w:shd w:val="clear" w:color="auto" w:fill="auto"/>
          </w:tcPr>
          <w:p w:rsidR="00DC448F" w:rsidRPr="00FE6845" w:rsidRDefault="00DC448F" w:rsidP="00AB4C5E">
            <w:pPr>
              <w:jc w:val="center"/>
              <w:rPr>
                <w:rFonts w:asciiTheme="majorBidi" w:hAnsiTheme="majorBidi" w:cstheme="majorBidi"/>
                <w:sz w:val="18"/>
                <w:szCs w:val="18"/>
              </w:rPr>
            </w:pPr>
            <w:r w:rsidRPr="00FE6845">
              <w:rPr>
                <w:rFonts w:asciiTheme="majorBidi" w:hAnsiTheme="majorBidi" w:cstheme="majorBidi"/>
                <w:sz w:val="18"/>
                <w:szCs w:val="18"/>
              </w:rPr>
              <w:t>61</w:t>
            </w:r>
          </w:p>
        </w:tc>
      </w:tr>
      <w:tr w:rsidR="00DC448F" w:rsidRPr="00FE6845" w:rsidTr="00DA76C8">
        <w:trPr>
          <w:trHeight w:val="2718"/>
        </w:trPr>
        <w:tc>
          <w:tcPr>
            <w:tcW w:w="1581" w:type="dxa"/>
            <w:shd w:val="clear" w:color="auto" w:fill="auto"/>
          </w:tcPr>
          <w:p w:rsidR="00DC448F" w:rsidRPr="00FE6845" w:rsidRDefault="00DC448F" w:rsidP="00AB4C5E">
            <w:pPr>
              <w:jc w:val="center"/>
              <w:rPr>
                <w:rFonts w:asciiTheme="majorBidi" w:hAnsiTheme="majorBidi" w:cstheme="majorBidi"/>
                <w:sz w:val="18"/>
                <w:szCs w:val="18"/>
              </w:rPr>
            </w:pPr>
            <w:r w:rsidRPr="00FE6845">
              <w:rPr>
                <w:rFonts w:asciiTheme="majorBidi" w:hAnsiTheme="majorBidi" w:cstheme="majorBidi"/>
                <w:sz w:val="18"/>
                <w:szCs w:val="18"/>
              </w:rPr>
              <w:t xml:space="preserve"> Scopus</w:t>
            </w:r>
          </w:p>
        </w:tc>
        <w:tc>
          <w:tcPr>
            <w:tcW w:w="10945" w:type="dxa"/>
            <w:shd w:val="clear" w:color="auto" w:fill="auto"/>
          </w:tcPr>
          <w:p w:rsidR="00DC448F" w:rsidRPr="00FE6845" w:rsidRDefault="00DC448F" w:rsidP="00AB4C5E">
            <w:pPr>
              <w:spacing w:line="480" w:lineRule="auto"/>
              <w:jc w:val="both"/>
              <w:rPr>
                <w:rFonts w:asciiTheme="majorBidi" w:hAnsiTheme="majorBidi" w:cstheme="majorBidi"/>
                <w:sz w:val="18"/>
                <w:szCs w:val="18"/>
              </w:rPr>
            </w:pPr>
            <w:r w:rsidRPr="00FE6845">
              <w:rPr>
                <w:rFonts w:asciiTheme="majorBidi" w:hAnsiTheme="majorBidi" w:cstheme="majorBidi"/>
                <w:sz w:val="18"/>
                <w:szCs w:val="18"/>
              </w:rPr>
              <w:t>TITLE-ABS-KEY("whey protein"</w:t>
            </w:r>
            <w:r w:rsidRPr="00FE6845">
              <w:rPr>
                <w:rFonts w:asciiTheme="majorBidi" w:hAnsiTheme="majorBidi" w:cstheme="majorBidi"/>
                <w:sz w:val="18"/>
                <w:szCs w:val="18"/>
                <w:rtl/>
              </w:rPr>
              <w:t xml:space="preserve"> </w:t>
            </w:r>
            <w:r w:rsidRPr="00FE6845">
              <w:rPr>
                <w:rFonts w:asciiTheme="majorBidi" w:hAnsiTheme="majorBidi" w:cstheme="majorBidi"/>
                <w:sz w:val="18"/>
                <w:szCs w:val="18"/>
              </w:rPr>
              <w:t>OR whey) AND TITLE-ABS-KEY("glycemic control"</w:t>
            </w:r>
            <w:r w:rsidRPr="00FE6845">
              <w:rPr>
                <w:rFonts w:asciiTheme="majorBidi" w:hAnsiTheme="majorBidi" w:cstheme="majorBidi"/>
                <w:sz w:val="18"/>
                <w:szCs w:val="18"/>
                <w:rtl/>
              </w:rPr>
              <w:t xml:space="preserve"> </w:t>
            </w:r>
            <w:r w:rsidRPr="00FE6845">
              <w:rPr>
                <w:rFonts w:asciiTheme="majorBidi" w:hAnsiTheme="majorBidi" w:cstheme="majorBidi"/>
                <w:sz w:val="18"/>
                <w:szCs w:val="18"/>
              </w:rPr>
              <w:t xml:space="preserve">OR </w:t>
            </w:r>
            <w:r w:rsidRPr="00FE6845">
              <w:rPr>
                <w:rFonts w:asciiTheme="majorBidi" w:hAnsiTheme="majorBidi" w:cstheme="majorBidi"/>
                <w:sz w:val="18"/>
                <w:szCs w:val="18"/>
                <w:lang w:bidi="fa-IR"/>
              </w:rPr>
              <w:t xml:space="preserve">glucose OR </w:t>
            </w:r>
            <w:r w:rsidRPr="00FE6845">
              <w:rPr>
                <w:rFonts w:asciiTheme="majorBidi" w:hAnsiTheme="majorBidi" w:cstheme="majorBidi"/>
                <w:sz w:val="18"/>
                <w:szCs w:val="18"/>
              </w:rPr>
              <w:t>"fasting plasma glucose"</w:t>
            </w:r>
            <w:r w:rsidRPr="00FE6845">
              <w:rPr>
                <w:rFonts w:asciiTheme="majorBidi" w:hAnsiTheme="majorBidi" w:cstheme="majorBidi"/>
                <w:sz w:val="18"/>
                <w:szCs w:val="18"/>
                <w:rtl/>
              </w:rPr>
              <w:t xml:space="preserve"> </w:t>
            </w:r>
            <w:r w:rsidRPr="00FE6845">
              <w:rPr>
                <w:rFonts w:asciiTheme="majorBidi" w:hAnsiTheme="majorBidi" w:cstheme="majorBidi"/>
                <w:sz w:val="18"/>
                <w:szCs w:val="18"/>
              </w:rPr>
              <w:t>OR FPG</w:t>
            </w:r>
            <w:r w:rsidRPr="00FE6845">
              <w:rPr>
                <w:rFonts w:asciiTheme="majorBidi" w:hAnsiTheme="majorBidi" w:cstheme="majorBidi"/>
                <w:sz w:val="18"/>
                <w:szCs w:val="18"/>
                <w:rtl/>
              </w:rPr>
              <w:t xml:space="preserve"> </w:t>
            </w:r>
            <w:r w:rsidRPr="00FE6845">
              <w:rPr>
                <w:rFonts w:asciiTheme="majorBidi" w:hAnsiTheme="majorBidi" w:cstheme="majorBidi"/>
                <w:sz w:val="18"/>
                <w:szCs w:val="18"/>
              </w:rPr>
              <w:t>OR FBG</w:t>
            </w:r>
            <w:r w:rsidRPr="00FE6845">
              <w:rPr>
                <w:rFonts w:asciiTheme="majorBidi" w:hAnsiTheme="majorBidi" w:cstheme="majorBidi"/>
                <w:sz w:val="18"/>
                <w:szCs w:val="18"/>
                <w:rtl/>
              </w:rPr>
              <w:t xml:space="preserve"> </w:t>
            </w:r>
            <w:r w:rsidRPr="00FE6845">
              <w:rPr>
                <w:rFonts w:asciiTheme="majorBidi" w:hAnsiTheme="majorBidi" w:cstheme="majorBidi"/>
                <w:sz w:val="18"/>
                <w:szCs w:val="18"/>
              </w:rPr>
              <w:t>OR FBS</w:t>
            </w:r>
            <w:r w:rsidRPr="00FE6845">
              <w:rPr>
                <w:rFonts w:asciiTheme="majorBidi" w:hAnsiTheme="majorBidi" w:cstheme="majorBidi"/>
                <w:sz w:val="18"/>
                <w:szCs w:val="18"/>
                <w:rtl/>
              </w:rPr>
              <w:t xml:space="preserve"> </w:t>
            </w:r>
            <w:r w:rsidRPr="00FE6845">
              <w:rPr>
                <w:rFonts w:asciiTheme="majorBidi" w:hAnsiTheme="majorBidi" w:cstheme="majorBidi"/>
                <w:sz w:val="18"/>
                <w:szCs w:val="18"/>
              </w:rPr>
              <w:t>OR insulin</w:t>
            </w:r>
            <w:r w:rsidRPr="00FE6845">
              <w:rPr>
                <w:rFonts w:asciiTheme="majorBidi" w:hAnsiTheme="majorBidi" w:cstheme="majorBidi"/>
                <w:sz w:val="18"/>
                <w:szCs w:val="18"/>
                <w:rtl/>
              </w:rPr>
              <w:t xml:space="preserve"> </w:t>
            </w:r>
            <w:r w:rsidRPr="00FE6845">
              <w:rPr>
                <w:rFonts w:asciiTheme="majorBidi" w:hAnsiTheme="majorBidi" w:cstheme="majorBidi"/>
                <w:sz w:val="18"/>
                <w:szCs w:val="18"/>
              </w:rPr>
              <w:t>OR "Glycated Hemoglobin A" OR “HbA1c”</w:t>
            </w:r>
            <w:r w:rsidRPr="00FE6845">
              <w:rPr>
                <w:rFonts w:asciiTheme="majorBidi" w:hAnsiTheme="majorBidi" w:cstheme="majorBidi"/>
                <w:sz w:val="18"/>
                <w:szCs w:val="18"/>
                <w:rtl/>
              </w:rPr>
              <w:t xml:space="preserve"> </w:t>
            </w:r>
            <w:r w:rsidRPr="00FE6845">
              <w:rPr>
                <w:rFonts w:asciiTheme="majorBidi" w:hAnsiTheme="majorBidi" w:cstheme="majorBidi"/>
                <w:sz w:val="18"/>
                <w:szCs w:val="18"/>
              </w:rPr>
              <w:t>OR "homeostatic model of insulin resistance" OR “HOMA-IR”</w:t>
            </w:r>
            <w:r w:rsidRPr="00FE6845">
              <w:rPr>
                <w:rFonts w:asciiTheme="majorBidi" w:hAnsiTheme="majorBidi" w:cstheme="majorBidi"/>
                <w:sz w:val="18"/>
                <w:szCs w:val="18"/>
                <w:rtl/>
              </w:rPr>
              <w:t xml:space="preserve"> </w:t>
            </w:r>
            <w:r w:rsidRPr="00FE6845">
              <w:rPr>
                <w:rFonts w:asciiTheme="majorBidi" w:hAnsiTheme="majorBidi" w:cstheme="majorBidi"/>
                <w:sz w:val="18"/>
                <w:szCs w:val="18"/>
              </w:rPr>
              <w:t>OR "lipid profile*"</w:t>
            </w:r>
            <w:r w:rsidRPr="00FE6845">
              <w:rPr>
                <w:rFonts w:asciiTheme="majorBidi" w:hAnsiTheme="majorBidi" w:cstheme="majorBidi"/>
                <w:sz w:val="18"/>
                <w:szCs w:val="18"/>
                <w:rtl/>
              </w:rPr>
              <w:t xml:space="preserve"> </w:t>
            </w:r>
            <w:r w:rsidRPr="00FE6845">
              <w:rPr>
                <w:rFonts w:asciiTheme="majorBidi" w:hAnsiTheme="majorBidi" w:cstheme="majorBidi"/>
                <w:sz w:val="18"/>
                <w:szCs w:val="18"/>
              </w:rPr>
              <w:t>OR triglycerides</w:t>
            </w:r>
            <w:r w:rsidRPr="00FE6845">
              <w:rPr>
                <w:rFonts w:asciiTheme="majorBidi" w:hAnsiTheme="majorBidi" w:cstheme="majorBidi"/>
                <w:sz w:val="18"/>
                <w:szCs w:val="18"/>
                <w:rtl/>
              </w:rPr>
              <w:t xml:space="preserve"> </w:t>
            </w:r>
            <w:r w:rsidRPr="00FE6845">
              <w:rPr>
                <w:rFonts w:asciiTheme="majorBidi" w:hAnsiTheme="majorBidi" w:cstheme="majorBidi"/>
                <w:sz w:val="18"/>
                <w:szCs w:val="18"/>
              </w:rPr>
              <w:t xml:space="preserve">OR </w:t>
            </w:r>
            <w:r w:rsidRPr="00FE6845">
              <w:rPr>
                <w:rFonts w:asciiTheme="majorBidi" w:eastAsia="Times New Roman" w:hAnsiTheme="majorBidi" w:cstheme="majorBidi"/>
                <w:sz w:val="18"/>
                <w:szCs w:val="18"/>
              </w:rPr>
              <w:t>triacylglycerol</w:t>
            </w:r>
            <w:r w:rsidRPr="00FE6845">
              <w:rPr>
                <w:rFonts w:asciiTheme="majorBidi" w:eastAsia="Times New Roman" w:hAnsiTheme="majorBidi" w:cstheme="majorBidi"/>
                <w:sz w:val="18"/>
                <w:szCs w:val="18"/>
                <w:rtl/>
              </w:rPr>
              <w:t xml:space="preserve"> </w:t>
            </w:r>
            <w:r w:rsidRPr="00FE6845">
              <w:rPr>
                <w:rFonts w:asciiTheme="majorBidi" w:hAnsiTheme="majorBidi" w:cstheme="majorBidi"/>
                <w:sz w:val="18"/>
                <w:szCs w:val="18"/>
              </w:rPr>
              <w:t>OR cholesterol</w:t>
            </w:r>
            <w:r w:rsidRPr="00FE6845">
              <w:rPr>
                <w:rFonts w:asciiTheme="majorBidi" w:hAnsiTheme="majorBidi" w:cstheme="majorBidi"/>
                <w:sz w:val="18"/>
                <w:szCs w:val="18"/>
                <w:rtl/>
              </w:rPr>
              <w:t xml:space="preserve"> </w:t>
            </w:r>
            <w:r w:rsidRPr="00FE6845">
              <w:rPr>
                <w:rFonts w:asciiTheme="majorBidi" w:hAnsiTheme="majorBidi" w:cstheme="majorBidi"/>
                <w:sz w:val="18"/>
                <w:szCs w:val="18"/>
              </w:rPr>
              <w:t>OR VLDL</w:t>
            </w:r>
            <w:r w:rsidRPr="00FE6845">
              <w:rPr>
                <w:rFonts w:asciiTheme="majorBidi" w:hAnsiTheme="majorBidi" w:cstheme="majorBidi"/>
                <w:sz w:val="18"/>
                <w:szCs w:val="18"/>
                <w:rtl/>
              </w:rPr>
              <w:t xml:space="preserve"> </w:t>
            </w:r>
            <w:r w:rsidRPr="00FE6845">
              <w:rPr>
                <w:rFonts w:asciiTheme="majorBidi" w:hAnsiTheme="majorBidi" w:cstheme="majorBidi"/>
                <w:sz w:val="18"/>
                <w:szCs w:val="18"/>
              </w:rPr>
              <w:t>OR LDL</w:t>
            </w:r>
            <w:r w:rsidRPr="00FE6845">
              <w:rPr>
                <w:rFonts w:asciiTheme="majorBidi" w:hAnsiTheme="majorBidi" w:cstheme="majorBidi"/>
                <w:sz w:val="18"/>
                <w:szCs w:val="18"/>
                <w:rtl/>
              </w:rPr>
              <w:t xml:space="preserve"> </w:t>
            </w:r>
            <w:r w:rsidRPr="00FE6845">
              <w:rPr>
                <w:rFonts w:asciiTheme="majorBidi" w:hAnsiTheme="majorBidi" w:cstheme="majorBidi"/>
                <w:sz w:val="18"/>
                <w:szCs w:val="18"/>
              </w:rPr>
              <w:t>OR HDL)</w:t>
            </w:r>
            <w:r w:rsidRPr="00FE6845">
              <w:rPr>
                <w:rFonts w:asciiTheme="majorBidi" w:hAnsiTheme="majorBidi" w:cstheme="majorBidi"/>
                <w:sz w:val="18"/>
                <w:szCs w:val="18"/>
                <w:shd w:val="clear" w:color="auto" w:fill="FFFFFF"/>
              </w:rPr>
              <w:t xml:space="preserve"> AND</w:t>
            </w:r>
            <w:r w:rsidRPr="00FE6845">
              <w:rPr>
                <w:rFonts w:asciiTheme="majorBidi" w:hAnsiTheme="majorBidi" w:cstheme="majorBidi"/>
                <w:sz w:val="18"/>
                <w:szCs w:val="18"/>
                <w:shd w:val="clear" w:color="auto" w:fill="FFFFFF"/>
                <w:rtl/>
              </w:rPr>
              <w:t xml:space="preserve"> </w:t>
            </w:r>
            <w:r w:rsidRPr="00FE6845">
              <w:rPr>
                <w:rFonts w:asciiTheme="majorBidi" w:hAnsiTheme="majorBidi" w:cstheme="majorBidi"/>
                <w:sz w:val="18"/>
                <w:szCs w:val="18"/>
              </w:rPr>
              <w:t>TITLE-ABS-KEY</w:t>
            </w:r>
            <w:r w:rsidRPr="00FE6845">
              <w:rPr>
                <w:rFonts w:asciiTheme="majorBidi" w:hAnsiTheme="majorBidi" w:cstheme="majorBidi"/>
                <w:sz w:val="18"/>
                <w:szCs w:val="18"/>
                <w:shd w:val="clear" w:color="auto" w:fill="FFFFFF"/>
              </w:rPr>
              <w:t>(“metabolic syndrome</w:t>
            </w:r>
            <w:r w:rsidRPr="00FE6845">
              <w:rPr>
                <w:rFonts w:asciiTheme="majorBidi" w:hAnsiTheme="majorBidi" w:cstheme="majorBidi"/>
                <w:sz w:val="18"/>
                <w:szCs w:val="18"/>
                <w:shd w:val="clear" w:color="auto" w:fill="FFFFFF"/>
                <w:rtl/>
              </w:rPr>
              <w:t>*</w:t>
            </w:r>
            <w:r w:rsidRPr="00FE6845">
              <w:rPr>
                <w:rFonts w:asciiTheme="majorBidi" w:hAnsiTheme="majorBidi" w:cstheme="majorBidi"/>
                <w:sz w:val="18"/>
                <w:szCs w:val="18"/>
                <w:shd w:val="clear" w:color="auto" w:fill="FFFFFF"/>
              </w:rPr>
              <w:t>” OR “metabolic disorders*</w:t>
            </w:r>
            <w:r w:rsidRPr="00FE6845">
              <w:rPr>
                <w:rFonts w:asciiTheme="majorBidi" w:hAnsiTheme="majorBidi" w:cstheme="majorBidi"/>
                <w:sz w:val="18"/>
                <w:szCs w:val="18"/>
              </w:rPr>
              <w:t xml:space="preserve">” OR overweight </w:t>
            </w:r>
            <w:r w:rsidRPr="00FE6845">
              <w:rPr>
                <w:rFonts w:asciiTheme="majorBidi" w:hAnsiTheme="majorBidi" w:cstheme="majorBidi"/>
                <w:sz w:val="18"/>
                <w:szCs w:val="18"/>
                <w:shd w:val="clear" w:color="auto" w:fill="FFFFFF"/>
              </w:rPr>
              <w:t>OR obesity OR obese OR diabetes</w:t>
            </w:r>
            <w:r w:rsidRPr="00FE6845">
              <w:rPr>
                <w:rFonts w:asciiTheme="majorBidi" w:hAnsiTheme="majorBidi" w:cstheme="majorBidi"/>
                <w:sz w:val="18"/>
                <w:szCs w:val="18"/>
              </w:rPr>
              <w:t xml:space="preserve"> </w:t>
            </w:r>
            <w:r w:rsidRPr="00FE6845">
              <w:rPr>
                <w:rFonts w:asciiTheme="majorBidi" w:hAnsiTheme="majorBidi" w:cstheme="majorBidi"/>
                <w:sz w:val="18"/>
                <w:szCs w:val="18"/>
                <w:shd w:val="clear" w:color="auto" w:fill="FFFFFF"/>
              </w:rPr>
              <w:t>OR diabetic OR “cardiovascular disease*” OR CVD OR dyslipidemia</w:t>
            </w:r>
            <w:r w:rsidRPr="00FE6845">
              <w:rPr>
                <w:rFonts w:asciiTheme="majorBidi" w:hAnsiTheme="majorBidi" w:cstheme="majorBidi"/>
                <w:sz w:val="18"/>
                <w:szCs w:val="18"/>
              </w:rPr>
              <w:t xml:space="preserve"> </w:t>
            </w:r>
            <w:r w:rsidRPr="00FE6845">
              <w:rPr>
                <w:rFonts w:asciiTheme="majorBidi" w:hAnsiTheme="majorBidi" w:cstheme="majorBidi"/>
                <w:sz w:val="18"/>
                <w:szCs w:val="18"/>
                <w:shd w:val="clear" w:color="auto" w:fill="FFFFFF"/>
              </w:rPr>
              <w:t>OR hyperlipidemia</w:t>
            </w:r>
            <w:r w:rsidRPr="00FE6845">
              <w:rPr>
                <w:rFonts w:asciiTheme="majorBidi" w:hAnsiTheme="majorBidi" w:cstheme="majorBidi"/>
                <w:sz w:val="18"/>
                <w:szCs w:val="18"/>
              </w:rPr>
              <w:t xml:space="preserve"> </w:t>
            </w:r>
            <w:r w:rsidRPr="00FE6845">
              <w:rPr>
                <w:rFonts w:asciiTheme="majorBidi" w:hAnsiTheme="majorBidi" w:cstheme="majorBidi"/>
                <w:sz w:val="18"/>
                <w:szCs w:val="18"/>
                <w:shd w:val="clear" w:color="auto" w:fill="FFFFFF"/>
              </w:rPr>
              <w:t>OR “blood pressure” OR hypertension</w:t>
            </w:r>
            <w:r w:rsidRPr="00FE6845">
              <w:rPr>
                <w:rFonts w:asciiTheme="majorBidi" w:hAnsiTheme="majorBidi" w:cstheme="majorBidi"/>
                <w:sz w:val="18"/>
                <w:szCs w:val="18"/>
              </w:rPr>
              <w:t xml:space="preserve"> </w:t>
            </w:r>
            <w:r w:rsidRPr="00FE6845">
              <w:rPr>
                <w:rFonts w:asciiTheme="majorBidi" w:hAnsiTheme="majorBidi" w:cstheme="majorBidi"/>
                <w:sz w:val="18"/>
                <w:szCs w:val="18"/>
                <w:shd w:val="clear" w:color="auto" w:fill="FFFFFF"/>
              </w:rPr>
              <w:t>OR HTN OR "coronary artery disease*” OR “CAD” OR “non-alcoholic fatty liver disease” OR “NAFLD” OR atherosclerosis OR coronary)</w:t>
            </w:r>
            <w:r>
              <w:rPr>
                <w:rFonts w:asciiTheme="majorBidi" w:hAnsiTheme="majorBidi" w:cstheme="majorBidi"/>
                <w:sz w:val="18"/>
                <w:szCs w:val="18"/>
                <w:shd w:val="clear" w:color="auto" w:fill="FFFFFF"/>
              </w:rPr>
              <w:t>.</w:t>
            </w:r>
          </w:p>
        </w:tc>
        <w:tc>
          <w:tcPr>
            <w:tcW w:w="1410" w:type="dxa"/>
            <w:shd w:val="clear" w:color="auto" w:fill="auto"/>
          </w:tcPr>
          <w:p w:rsidR="00DC448F" w:rsidRPr="00FE6845" w:rsidRDefault="00DC448F" w:rsidP="00AB4C5E">
            <w:pPr>
              <w:jc w:val="center"/>
              <w:rPr>
                <w:rFonts w:asciiTheme="majorBidi" w:hAnsiTheme="majorBidi" w:cstheme="majorBidi"/>
                <w:sz w:val="18"/>
                <w:szCs w:val="18"/>
              </w:rPr>
            </w:pPr>
            <w:r w:rsidRPr="00FE6845">
              <w:rPr>
                <w:rFonts w:asciiTheme="majorBidi" w:hAnsiTheme="majorBidi" w:cstheme="majorBidi"/>
                <w:sz w:val="18"/>
                <w:szCs w:val="18"/>
              </w:rPr>
              <w:t>449</w:t>
            </w:r>
          </w:p>
        </w:tc>
      </w:tr>
      <w:tr w:rsidR="00DC448F" w:rsidRPr="00FE6845" w:rsidTr="00DA76C8">
        <w:trPr>
          <w:trHeight w:val="1588"/>
        </w:trPr>
        <w:tc>
          <w:tcPr>
            <w:tcW w:w="1581" w:type="dxa"/>
            <w:shd w:val="clear" w:color="auto" w:fill="auto"/>
          </w:tcPr>
          <w:p w:rsidR="00DC448F" w:rsidRPr="00FE6845" w:rsidRDefault="00DC448F" w:rsidP="00AB4C5E">
            <w:pPr>
              <w:jc w:val="center"/>
              <w:rPr>
                <w:rFonts w:asciiTheme="majorBidi" w:hAnsiTheme="majorBidi" w:cstheme="majorBidi"/>
                <w:sz w:val="18"/>
                <w:szCs w:val="18"/>
              </w:rPr>
            </w:pPr>
            <w:r w:rsidRPr="00FE6845">
              <w:rPr>
                <w:rFonts w:asciiTheme="majorBidi" w:hAnsiTheme="majorBidi" w:cstheme="majorBidi"/>
                <w:sz w:val="18"/>
                <w:szCs w:val="18"/>
              </w:rPr>
              <w:lastRenderedPageBreak/>
              <w:t>Web of Science</w:t>
            </w:r>
          </w:p>
        </w:tc>
        <w:tc>
          <w:tcPr>
            <w:tcW w:w="10945" w:type="dxa"/>
            <w:shd w:val="clear" w:color="auto" w:fill="auto"/>
          </w:tcPr>
          <w:p w:rsidR="00DC448F" w:rsidRPr="00FE6845" w:rsidRDefault="00DC448F" w:rsidP="00AB4C5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80" w:lineRule="auto"/>
              <w:jc w:val="both"/>
              <w:rPr>
                <w:rFonts w:asciiTheme="majorBidi" w:hAnsiTheme="majorBidi" w:cstheme="majorBidi"/>
                <w:sz w:val="18"/>
                <w:szCs w:val="18"/>
              </w:rPr>
            </w:pPr>
            <w:r w:rsidRPr="00FE6845">
              <w:rPr>
                <w:rFonts w:asciiTheme="majorBidi" w:hAnsiTheme="majorBidi" w:cstheme="majorBidi"/>
                <w:sz w:val="18"/>
                <w:szCs w:val="18"/>
              </w:rPr>
              <w:t>ALL=("whey protein"  OR  whey)  AND  ALL=("glycemic control"  OR  glucose  OR  "fasting  plasma  glucose"  OR  FPG  OR  FBG  OR  FBS  OR  insulin  OR  "Glycated  Hemoglobin  A"  OR  “HbA1c”  OR  "homeostatic  model  of  insulin  resistance"  OR  “HOMA-IR”  OR  "lipid  profile*"  OR  triglycerides  OR  triacylglycerol  OR  cholesterol  OR  VLDL  OR  LDL  OR  HDL)  AND  ALL=(“metabolic syndrome*”  OR  “metabolic  disorders*”  OR  overweight  OR  obesity  OR  obese  OR  diabetes  OR  diabetic  OR  “cardiovascular  disease*”  OR  CVD  OR  dyslipidemia  OR  hyperlipidemia  OR  “blood  pressure”  OR  hypertension  OR  HTN  OR  "coronary  artery  disease*”  OR  “CAD”  OR  “non-alcoholic  fatty  liver  disease”  OR  “NAFLD”  OR  atherosclerosis  OR  coronary)</w:t>
            </w:r>
          </w:p>
        </w:tc>
        <w:tc>
          <w:tcPr>
            <w:tcW w:w="1410" w:type="dxa"/>
            <w:shd w:val="clear" w:color="auto" w:fill="auto"/>
          </w:tcPr>
          <w:p w:rsidR="00DC448F" w:rsidRPr="00FE6845" w:rsidRDefault="00DC448F" w:rsidP="00AB4C5E">
            <w:pPr>
              <w:jc w:val="center"/>
              <w:rPr>
                <w:rFonts w:asciiTheme="majorBidi" w:hAnsiTheme="majorBidi" w:cstheme="majorBidi"/>
                <w:sz w:val="18"/>
                <w:szCs w:val="18"/>
              </w:rPr>
            </w:pPr>
            <w:r w:rsidRPr="00FE6845">
              <w:rPr>
                <w:rFonts w:asciiTheme="majorBidi" w:hAnsiTheme="majorBidi" w:cstheme="majorBidi"/>
                <w:sz w:val="18"/>
                <w:szCs w:val="18"/>
              </w:rPr>
              <w:t>544</w:t>
            </w:r>
          </w:p>
        </w:tc>
      </w:tr>
      <w:tr w:rsidR="00DC448F" w:rsidRPr="00FE6845" w:rsidTr="00DA76C8">
        <w:trPr>
          <w:trHeight w:val="919"/>
        </w:trPr>
        <w:tc>
          <w:tcPr>
            <w:tcW w:w="1581" w:type="dxa"/>
            <w:tcBorders>
              <w:bottom w:val="single" w:sz="4" w:space="0" w:color="auto"/>
            </w:tcBorders>
            <w:shd w:val="clear" w:color="auto" w:fill="auto"/>
          </w:tcPr>
          <w:p w:rsidR="00DC448F" w:rsidRPr="00FE6845" w:rsidRDefault="00DC448F" w:rsidP="00AB4C5E">
            <w:pPr>
              <w:jc w:val="center"/>
              <w:rPr>
                <w:rFonts w:asciiTheme="majorBidi" w:hAnsiTheme="majorBidi" w:cstheme="majorBidi"/>
                <w:sz w:val="18"/>
                <w:szCs w:val="18"/>
              </w:rPr>
            </w:pPr>
            <w:r w:rsidRPr="00FE6845">
              <w:rPr>
                <w:rFonts w:asciiTheme="majorBidi" w:hAnsiTheme="majorBidi" w:cstheme="majorBidi"/>
                <w:sz w:val="18"/>
                <w:szCs w:val="18"/>
              </w:rPr>
              <w:t>Cochrane</w:t>
            </w:r>
          </w:p>
        </w:tc>
        <w:tc>
          <w:tcPr>
            <w:tcW w:w="10945" w:type="dxa"/>
            <w:tcBorders>
              <w:bottom w:val="single" w:sz="4" w:space="0" w:color="auto"/>
            </w:tcBorders>
            <w:shd w:val="clear" w:color="auto" w:fill="auto"/>
          </w:tcPr>
          <w:p w:rsidR="00DC448F" w:rsidRPr="00FE6845" w:rsidRDefault="00DC448F" w:rsidP="00AB4C5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80" w:lineRule="auto"/>
              <w:jc w:val="both"/>
              <w:rPr>
                <w:rFonts w:asciiTheme="majorBidi" w:hAnsiTheme="majorBidi" w:cstheme="majorBidi"/>
                <w:sz w:val="18"/>
                <w:szCs w:val="18"/>
              </w:rPr>
            </w:pPr>
            <w:r w:rsidRPr="00FE6845">
              <w:rPr>
                <w:rFonts w:asciiTheme="majorBidi" w:hAnsiTheme="majorBidi" w:cstheme="majorBidi"/>
                <w:sz w:val="18"/>
                <w:szCs w:val="18"/>
              </w:rPr>
              <w:t>("whey protein"  OR  whey)  AND ("glycemic control"  OR  glucose  OR  "fasting  plasma  glucose"  OR  FPG  OR  FBG  OR  FBS  OR  insulin  OR  "Glycated  Hemoglobin  A"  OR  “HbA1c”  OR  "homeostatic  model  of  insulin  resistance"  OR  “HOMA-IR”  OR  "lipid  profile*"  OR  triglycerides  OR  triacylglycerol  OR  cholesterol  OR  VLDL  OR  LDL  OR  HDL)  AND (“metabolic syndrome*”  OR  “metabolic  disorders*”  OR  overweight  OR  obesity  OR  obese  OR  diabetes  OR  diabetic  OR  “cardiovascular  disease*”  OR  CVD  OR  dyslipidemia  OR  hyperlipidemia  OR  “blood  pressure”  OR  hypertension  OR  HTN  OR  "coronary  artery  disease*”  OR  “CAD”  OR  “non-alcoholic  fatty  liver  disease”  OR  “NAFLD”  OR  atherosclerosis  OR  coronary)</w:t>
            </w:r>
          </w:p>
        </w:tc>
        <w:tc>
          <w:tcPr>
            <w:tcW w:w="1410" w:type="dxa"/>
            <w:tcBorders>
              <w:bottom w:val="single" w:sz="4" w:space="0" w:color="auto"/>
            </w:tcBorders>
            <w:shd w:val="clear" w:color="auto" w:fill="auto"/>
          </w:tcPr>
          <w:p w:rsidR="00DC448F" w:rsidRPr="00FE6845" w:rsidRDefault="00DC448F" w:rsidP="00AB4C5E">
            <w:pPr>
              <w:jc w:val="center"/>
              <w:rPr>
                <w:rFonts w:asciiTheme="majorBidi" w:hAnsiTheme="majorBidi" w:cstheme="majorBidi"/>
                <w:sz w:val="18"/>
                <w:szCs w:val="18"/>
              </w:rPr>
            </w:pPr>
            <w:r w:rsidRPr="00FE6845">
              <w:rPr>
                <w:rFonts w:asciiTheme="majorBidi" w:hAnsiTheme="majorBidi" w:cstheme="majorBidi"/>
                <w:sz w:val="18"/>
                <w:szCs w:val="18"/>
              </w:rPr>
              <w:t>262</w:t>
            </w:r>
          </w:p>
        </w:tc>
      </w:tr>
    </w:tbl>
    <w:p w:rsidR="00DC448F" w:rsidRDefault="00DC448F" w:rsidP="00DC448F">
      <w:pPr>
        <w:rPr>
          <w:rFonts w:asciiTheme="majorBidi" w:hAnsiTheme="majorBidi" w:cstheme="majorBidi"/>
          <w:sz w:val="24"/>
          <w:szCs w:val="24"/>
        </w:rPr>
      </w:pPr>
    </w:p>
    <w:p w:rsidR="00DC448F" w:rsidRDefault="00DC448F" w:rsidP="00DC448F">
      <w:pPr>
        <w:rPr>
          <w:rFonts w:asciiTheme="majorBidi" w:hAnsiTheme="majorBidi" w:cstheme="majorBidi"/>
          <w:sz w:val="24"/>
          <w:szCs w:val="24"/>
        </w:rPr>
      </w:pPr>
      <w:r>
        <w:rPr>
          <w:rFonts w:asciiTheme="majorBidi" w:hAnsiTheme="majorBidi" w:cstheme="majorBidi"/>
          <w:sz w:val="24"/>
          <w:szCs w:val="24"/>
        </w:rPr>
        <w:br w:type="page"/>
      </w:r>
    </w:p>
    <w:p w:rsidR="00DC448F" w:rsidRPr="002D000C" w:rsidRDefault="00DC448F" w:rsidP="00DC448F">
      <w:pPr>
        <w:rPr>
          <w:rFonts w:asciiTheme="majorBidi" w:hAnsiTheme="majorBidi" w:cstheme="majorBidi"/>
          <w:sz w:val="24"/>
          <w:szCs w:val="24"/>
        </w:rPr>
      </w:pPr>
    </w:p>
    <w:tbl>
      <w:tblPr>
        <w:tblStyle w:val="TableGrid"/>
        <w:tblW w:w="1378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1794"/>
        <w:gridCol w:w="1500"/>
        <w:gridCol w:w="1832"/>
        <w:gridCol w:w="1667"/>
        <w:gridCol w:w="1490"/>
        <w:gridCol w:w="1029"/>
        <w:gridCol w:w="1431"/>
      </w:tblGrid>
      <w:tr w:rsidR="0065515D" w:rsidRPr="00EF349C" w:rsidTr="00EF349C">
        <w:trPr>
          <w:trHeight w:val="439"/>
        </w:trPr>
        <w:tc>
          <w:tcPr>
            <w:tcW w:w="13783" w:type="dxa"/>
            <w:gridSpan w:val="8"/>
            <w:tcBorders>
              <w:bottom w:val="single" w:sz="4" w:space="0" w:color="auto"/>
            </w:tcBorders>
          </w:tcPr>
          <w:p w:rsidR="00DC448F" w:rsidRPr="00EF349C" w:rsidRDefault="000C24CE" w:rsidP="004C1D9E">
            <w:pPr>
              <w:rPr>
                <w:rFonts w:asciiTheme="majorBidi" w:hAnsiTheme="majorBidi" w:cstheme="majorBidi"/>
                <w:sz w:val="18"/>
                <w:szCs w:val="18"/>
              </w:rPr>
            </w:pPr>
            <w:r w:rsidRPr="00EF349C">
              <w:rPr>
                <w:rFonts w:asciiTheme="majorBidi" w:hAnsiTheme="majorBidi" w:cstheme="majorBidi"/>
                <w:b/>
                <w:bCs/>
                <w:sz w:val="20"/>
                <w:szCs w:val="20"/>
              </w:rPr>
              <w:t xml:space="preserve">Supplemental file- Table </w:t>
            </w:r>
            <w:r w:rsidR="004C1D9E" w:rsidRPr="00EF349C">
              <w:rPr>
                <w:rFonts w:asciiTheme="majorBidi" w:hAnsiTheme="majorBidi" w:cstheme="majorBidi"/>
                <w:b/>
                <w:bCs/>
                <w:sz w:val="20"/>
                <w:szCs w:val="20"/>
              </w:rPr>
              <w:t>2</w:t>
            </w:r>
            <w:r w:rsidR="00DC448F" w:rsidRPr="00EF349C">
              <w:rPr>
                <w:rFonts w:asciiTheme="majorBidi" w:hAnsiTheme="majorBidi" w:cstheme="majorBidi"/>
                <w:sz w:val="20"/>
                <w:szCs w:val="20"/>
              </w:rPr>
              <w:t>. Cochrane quality assessment of the included studies.</w:t>
            </w:r>
          </w:p>
        </w:tc>
      </w:tr>
      <w:tr w:rsidR="0065515D" w:rsidRPr="00EF349C" w:rsidTr="00EF349C">
        <w:trPr>
          <w:trHeight w:val="451"/>
        </w:trPr>
        <w:tc>
          <w:tcPr>
            <w:tcW w:w="3040" w:type="dxa"/>
            <w:tcBorders>
              <w:top w:val="single" w:sz="4" w:space="0" w:color="auto"/>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Study Ref. (year)</w:t>
            </w:r>
          </w:p>
        </w:tc>
        <w:tc>
          <w:tcPr>
            <w:tcW w:w="1794" w:type="dxa"/>
            <w:tcBorders>
              <w:top w:val="single" w:sz="4" w:space="0" w:color="auto"/>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Random Sequence Generation</w:t>
            </w:r>
          </w:p>
        </w:tc>
        <w:tc>
          <w:tcPr>
            <w:tcW w:w="1500" w:type="dxa"/>
            <w:tcBorders>
              <w:top w:val="single" w:sz="4" w:space="0" w:color="auto"/>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Allocation concealment</w:t>
            </w:r>
          </w:p>
        </w:tc>
        <w:tc>
          <w:tcPr>
            <w:tcW w:w="1832" w:type="dxa"/>
            <w:tcBorders>
              <w:top w:val="single" w:sz="4" w:space="0" w:color="auto"/>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Blinding of participants and personnel</w:t>
            </w:r>
          </w:p>
        </w:tc>
        <w:tc>
          <w:tcPr>
            <w:tcW w:w="1667" w:type="dxa"/>
            <w:tcBorders>
              <w:top w:val="single" w:sz="4" w:space="0" w:color="auto"/>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Blinding of outcome assessment</w:t>
            </w:r>
          </w:p>
        </w:tc>
        <w:tc>
          <w:tcPr>
            <w:tcW w:w="1490" w:type="dxa"/>
            <w:tcBorders>
              <w:top w:val="single" w:sz="4" w:space="0" w:color="auto"/>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Incomplete outcome data</w:t>
            </w:r>
          </w:p>
        </w:tc>
        <w:tc>
          <w:tcPr>
            <w:tcW w:w="1029" w:type="dxa"/>
            <w:tcBorders>
              <w:top w:val="single" w:sz="4" w:space="0" w:color="auto"/>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Selective reporting</w:t>
            </w:r>
          </w:p>
        </w:tc>
        <w:tc>
          <w:tcPr>
            <w:tcW w:w="1428" w:type="dxa"/>
            <w:tcBorders>
              <w:top w:val="single" w:sz="4" w:space="0" w:color="auto"/>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Other sources of bias</w:t>
            </w:r>
          </w:p>
        </w:tc>
      </w:tr>
      <w:tr w:rsidR="0065515D" w:rsidRPr="00EF349C" w:rsidTr="00EF349C">
        <w:trPr>
          <w:trHeight w:val="255"/>
        </w:trPr>
        <w:tc>
          <w:tcPr>
            <w:tcW w:w="3040" w:type="dxa"/>
            <w:tcBorders>
              <w:top w:val="single" w:sz="4" w:space="0" w:color="auto"/>
            </w:tcBorders>
            <w:shd w:val="clear" w:color="auto" w:fill="auto"/>
            <w:vAlign w:val="center"/>
          </w:tcPr>
          <w:p w:rsidR="00DC448F" w:rsidRPr="00EF349C" w:rsidRDefault="00C60806" w:rsidP="00C60806">
            <w:pPr>
              <w:pStyle w:val="Header"/>
              <w:rPr>
                <w:rFonts w:asciiTheme="majorBidi" w:eastAsiaTheme="minorHAnsi" w:hAnsiTheme="majorBidi" w:cstheme="majorBidi"/>
                <w:color w:val="000000" w:themeColor="text1"/>
                <w:sz w:val="18"/>
                <w:szCs w:val="18"/>
                <w:lang w:bidi="fa-IR"/>
              </w:rPr>
            </w:pPr>
            <w:r w:rsidRPr="00EF349C">
              <w:rPr>
                <w:rFonts w:asciiTheme="majorBidi" w:eastAsiaTheme="minorHAnsi" w:hAnsiTheme="majorBidi" w:cstheme="majorBidi"/>
                <w:color w:val="000000" w:themeColor="text1"/>
                <w:sz w:val="18"/>
                <w:szCs w:val="18"/>
                <w:lang w:bidi="fa-IR"/>
              </w:rPr>
              <w:t>Lee et al.[22] (2007)</w:t>
            </w:r>
          </w:p>
        </w:tc>
        <w:tc>
          <w:tcPr>
            <w:tcW w:w="1794" w:type="dxa"/>
            <w:tcBorders>
              <w:top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500" w:type="dxa"/>
            <w:tcBorders>
              <w:top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832" w:type="dxa"/>
            <w:tcBorders>
              <w:top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667" w:type="dxa"/>
            <w:tcBorders>
              <w:top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490" w:type="dxa"/>
            <w:tcBorders>
              <w:top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Borders>
              <w:top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Borders>
              <w:top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proofErr w:type="spellStart"/>
            <w:r w:rsidRPr="00EF349C">
              <w:rPr>
                <w:rFonts w:ascii="Times New Roman" w:hAnsi="Times New Roman" w:cs="Times New Roman"/>
                <w:sz w:val="16"/>
                <w:szCs w:val="16"/>
              </w:rPr>
              <w:t>Frestedt</w:t>
            </w:r>
            <w:proofErr w:type="spellEnd"/>
            <w:r w:rsidRPr="00EF349C">
              <w:rPr>
                <w:rFonts w:ascii="Times New Roman" w:hAnsi="Times New Roman" w:cs="Times New Roman"/>
                <w:sz w:val="16"/>
                <w:szCs w:val="16"/>
              </w:rPr>
              <w:t xml:space="preserve"> et al.</w:t>
            </w:r>
            <w:r w:rsidR="00C60806" w:rsidRPr="00EF349C">
              <w:rPr>
                <w:rFonts w:ascii="Times New Roman" w:hAnsi="Times New Roman" w:cs="Times New Roman"/>
                <w:sz w:val="16"/>
                <w:szCs w:val="16"/>
              </w:rPr>
              <w:t>[29]</w:t>
            </w:r>
            <w:r w:rsidRPr="00EF349C">
              <w:rPr>
                <w:rFonts w:ascii="Times New Roman" w:hAnsi="Times New Roman" w:cs="Times New Roman"/>
                <w:sz w:val="16"/>
                <w:szCs w:val="16"/>
              </w:rPr>
              <w:t xml:space="preserve"> (2008)</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proofErr w:type="spellStart"/>
            <w:r w:rsidRPr="00EF349C">
              <w:rPr>
                <w:rFonts w:ascii="Times New Roman" w:hAnsi="Times New Roman" w:cs="Times New Roman"/>
                <w:sz w:val="16"/>
                <w:szCs w:val="16"/>
              </w:rPr>
              <w:t>Kasim</w:t>
            </w:r>
            <w:proofErr w:type="spellEnd"/>
            <w:r w:rsidRPr="00EF349C">
              <w:rPr>
                <w:rFonts w:ascii="Times New Roman" w:hAnsi="Times New Roman" w:cs="Times New Roman"/>
                <w:sz w:val="16"/>
                <w:szCs w:val="16"/>
              </w:rPr>
              <w:t>-Karakas et al.</w:t>
            </w:r>
            <w:r w:rsidR="00C60806" w:rsidRPr="00EF349C">
              <w:rPr>
                <w:rFonts w:ascii="Times New Roman" w:hAnsi="Times New Roman" w:cs="Times New Roman"/>
                <w:sz w:val="16"/>
                <w:szCs w:val="16"/>
              </w:rPr>
              <w:t>[40]</w:t>
            </w:r>
            <w:r w:rsidRPr="00EF349C">
              <w:rPr>
                <w:rFonts w:ascii="Times New Roman" w:hAnsi="Times New Roman" w:cs="Times New Roman" w:hint="cs"/>
                <w:sz w:val="16"/>
                <w:szCs w:val="16"/>
                <w:rtl/>
              </w:rPr>
              <w:t xml:space="preserve"> </w:t>
            </w:r>
            <w:r w:rsidRPr="00EF349C">
              <w:rPr>
                <w:rFonts w:ascii="Times New Roman" w:hAnsi="Times New Roman" w:cs="Times New Roman"/>
                <w:sz w:val="16"/>
                <w:szCs w:val="16"/>
              </w:rPr>
              <w:t>(2009)</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proofErr w:type="spellStart"/>
            <w:r w:rsidRPr="00EF349C">
              <w:rPr>
                <w:rFonts w:ascii="Times New Roman" w:hAnsi="Times New Roman" w:cs="Times New Roman"/>
                <w:sz w:val="16"/>
                <w:szCs w:val="16"/>
              </w:rPr>
              <w:t>Denysschen</w:t>
            </w:r>
            <w:proofErr w:type="spellEnd"/>
            <w:r w:rsidRPr="00EF349C">
              <w:rPr>
                <w:rFonts w:ascii="Times New Roman" w:hAnsi="Times New Roman" w:cs="Times New Roman"/>
                <w:sz w:val="16"/>
                <w:szCs w:val="16"/>
              </w:rPr>
              <w:t xml:space="preserve"> et al.</w:t>
            </w:r>
            <w:r w:rsidR="00C60806" w:rsidRPr="00EF349C">
              <w:rPr>
                <w:rFonts w:ascii="Times New Roman" w:hAnsi="Times New Roman" w:cs="Times New Roman"/>
                <w:sz w:val="16"/>
                <w:szCs w:val="16"/>
              </w:rPr>
              <w:t xml:space="preserve">[32] </w:t>
            </w:r>
            <w:r w:rsidRPr="00EF349C">
              <w:rPr>
                <w:rFonts w:ascii="Times New Roman" w:hAnsi="Times New Roman" w:cs="Times New Roman"/>
                <w:sz w:val="16"/>
                <w:szCs w:val="16"/>
              </w:rPr>
              <w:t>(2009)</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proofErr w:type="spellStart"/>
            <w:r w:rsidRPr="00EF349C">
              <w:rPr>
                <w:rFonts w:ascii="Times New Roman" w:hAnsi="Times New Roman" w:cs="Times New Roman"/>
                <w:sz w:val="16"/>
                <w:szCs w:val="16"/>
              </w:rPr>
              <w:t>Claessens</w:t>
            </w:r>
            <w:proofErr w:type="spellEnd"/>
            <w:r w:rsidRPr="00EF349C">
              <w:rPr>
                <w:rFonts w:ascii="Times New Roman" w:hAnsi="Times New Roman" w:cs="Times New Roman"/>
                <w:sz w:val="16"/>
                <w:szCs w:val="16"/>
              </w:rPr>
              <w:t xml:space="preserve"> et al.</w:t>
            </w:r>
            <w:r w:rsidR="00C60806" w:rsidRPr="00EF349C">
              <w:rPr>
                <w:rFonts w:ascii="Times New Roman" w:hAnsi="Times New Roman" w:cs="Times New Roman"/>
                <w:sz w:val="16"/>
                <w:szCs w:val="16"/>
              </w:rPr>
              <w:t>[34]</w:t>
            </w:r>
            <w:r w:rsidRPr="00EF349C">
              <w:rPr>
                <w:rFonts w:ascii="Times New Roman" w:hAnsi="Times New Roman" w:cs="Times New Roman"/>
                <w:sz w:val="16"/>
                <w:szCs w:val="16"/>
              </w:rPr>
              <w:t xml:space="preserve"> (2009)</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832" w:type="dxa"/>
          </w:tcPr>
          <w:p w:rsidR="00DC448F" w:rsidRPr="00EF349C" w:rsidRDefault="00293B3D" w:rsidP="00293B3D">
            <w:pPr>
              <w:tabs>
                <w:tab w:val="center" w:pos="808"/>
                <w:tab w:val="left" w:pos="1485"/>
              </w:tabs>
              <w:rPr>
                <w:rFonts w:asciiTheme="majorBidi" w:hAnsiTheme="majorBidi" w:cstheme="majorBidi"/>
                <w:sz w:val="18"/>
                <w:szCs w:val="18"/>
              </w:rPr>
            </w:pPr>
            <w:r w:rsidRPr="00EF349C">
              <w:rPr>
                <w:rFonts w:asciiTheme="majorBidi" w:hAnsiTheme="majorBidi" w:cstheme="majorBidi"/>
                <w:sz w:val="18"/>
                <w:szCs w:val="18"/>
              </w:rPr>
              <w:tab/>
            </w:r>
            <w:r w:rsidR="00DC448F" w:rsidRPr="00EF349C">
              <w:rPr>
                <w:rFonts w:asciiTheme="majorBidi" w:hAnsiTheme="majorBidi" w:cstheme="majorBidi"/>
                <w:sz w:val="18"/>
                <w:szCs w:val="18"/>
              </w:rPr>
              <w:t>H</w:t>
            </w:r>
            <w:r w:rsidRPr="00EF349C">
              <w:rPr>
                <w:rFonts w:asciiTheme="majorBidi" w:hAnsiTheme="majorBidi" w:cstheme="majorBidi"/>
                <w:sz w:val="18"/>
                <w:szCs w:val="18"/>
              </w:rPr>
              <w:tab/>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r w:rsidRPr="00EF349C">
              <w:rPr>
                <w:rFonts w:ascii="Times New Roman" w:hAnsi="Times New Roman" w:cs="Times New Roman"/>
                <w:sz w:val="16"/>
                <w:szCs w:val="16"/>
              </w:rPr>
              <w:t>Pal et al.</w:t>
            </w:r>
            <w:r w:rsidR="00C60806" w:rsidRPr="00EF349C">
              <w:rPr>
                <w:rFonts w:ascii="Times New Roman" w:hAnsi="Times New Roman" w:cs="Times New Roman"/>
                <w:sz w:val="16"/>
                <w:szCs w:val="16"/>
              </w:rPr>
              <w:t>[10]</w:t>
            </w:r>
            <w:r w:rsidRPr="00EF349C">
              <w:rPr>
                <w:rFonts w:ascii="Times New Roman" w:hAnsi="Times New Roman" w:cs="Times New Roman"/>
                <w:sz w:val="16"/>
                <w:szCs w:val="16"/>
              </w:rPr>
              <w:t xml:space="preserve"> (2010)</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proofErr w:type="spellStart"/>
            <w:r w:rsidRPr="00EF349C">
              <w:rPr>
                <w:rFonts w:ascii="Times New Roman" w:hAnsi="Times New Roman" w:cs="Times New Roman"/>
                <w:sz w:val="16"/>
                <w:szCs w:val="16"/>
              </w:rPr>
              <w:t>Sheikholeslami</w:t>
            </w:r>
            <w:proofErr w:type="spellEnd"/>
            <w:r w:rsidRPr="00EF349C">
              <w:rPr>
                <w:rFonts w:ascii="Times New Roman" w:hAnsi="Times New Roman" w:cs="Times New Roman"/>
                <w:sz w:val="16"/>
                <w:szCs w:val="16"/>
              </w:rPr>
              <w:t xml:space="preserve"> </w:t>
            </w:r>
            <w:proofErr w:type="spellStart"/>
            <w:r w:rsidRPr="00EF349C">
              <w:rPr>
                <w:rFonts w:ascii="Times New Roman" w:hAnsi="Times New Roman" w:cs="Times New Roman"/>
                <w:sz w:val="16"/>
                <w:szCs w:val="16"/>
              </w:rPr>
              <w:t>Vatani</w:t>
            </w:r>
            <w:proofErr w:type="spellEnd"/>
            <w:r w:rsidRPr="00EF349C">
              <w:rPr>
                <w:rFonts w:ascii="Times New Roman" w:hAnsi="Times New Roman" w:cs="Times New Roman"/>
                <w:sz w:val="16"/>
                <w:szCs w:val="16"/>
              </w:rPr>
              <w:t xml:space="preserve"> and Ahmadi </w:t>
            </w:r>
            <w:proofErr w:type="spellStart"/>
            <w:r w:rsidRPr="00EF349C">
              <w:rPr>
                <w:rFonts w:ascii="Times New Roman" w:hAnsi="Times New Roman" w:cs="Times New Roman"/>
                <w:sz w:val="16"/>
                <w:szCs w:val="16"/>
              </w:rPr>
              <w:t>Kani</w:t>
            </w:r>
            <w:proofErr w:type="spellEnd"/>
            <w:r w:rsidRPr="00EF349C">
              <w:rPr>
                <w:rFonts w:ascii="Times New Roman" w:hAnsi="Times New Roman" w:cs="Times New Roman"/>
                <w:sz w:val="16"/>
                <w:szCs w:val="16"/>
              </w:rPr>
              <w:t xml:space="preserve"> </w:t>
            </w:r>
            <w:proofErr w:type="spellStart"/>
            <w:r w:rsidRPr="00EF349C">
              <w:rPr>
                <w:rFonts w:ascii="Times New Roman" w:hAnsi="Times New Roman" w:cs="Times New Roman"/>
                <w:sz w:val="16"/>
                <w:szCs w:val="16"/>
              </w:rPr>
              <w:t>Golzar</w:t>
            </w:r>
            <w:proofErr w:type="spellEnd"/>
            <w:r w:rsidRPr="00EF349C">
              <w:rPr>
                <w:rFonts w:ascii="Times New Roman" w:hAnsi="Times New Roman" w:cs="Times New Roman"/>
                <w:sz w:val="16"/>
                <w:szCs w:val="16"/>
              </w:rPr>
              <w:t xml:space="preserve"> </w:t>
            </w:r>
            <w:r w:rsidR="00C60806" w:rsidRPr="00EF349C">
              <w:rPr>
                <w:rFonts w:ascii="Times New Roman" w:hAnsi="Times New Roman" w:cs="Times New Roman"/>
                <w:sz w:val="16"/>
                <w:szCs w:val="16"/>
              </w:rPr>
              <w:t>[37]</w:t>
            </w:r>
            <w:r w:rsidRPr="00EF349C">
              <w:rPr>
                <w:rFonts w:ascii="Times New Roman" w:hAnsi="Times New Roman" w:cs="Times New Roman"/>
                <w:sz w:val="16"/>
                <w:szCs w:val="16"/>
              </w:rPr>
              <w:t xml:space="preserve"> (2012)</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proofErr w:type="spellStart"/>
            <w:r w:rsidRPr="00EF349C">
              <w:rPr>
                <w:rFonts w:ascii="Times New Roman" w:hAnsi="Times New Roman" w:cs="Times New Roman"/>
                <w:sz w:val="16"/>
                <w:szCs w:val="16"/>
              </w:rPr>
              <w:t>Petyaev</w:t>
            </w:r>
            <w:proofErr w:type="spellEnd"/>
            <w:r w:rsidRPr="00EF349C">
              <w:rPr>
                <w:rFonts w:ascii="Times New Roman" w:hAnsi="Times New Roman" w:cs="Times New Roman"/>
                <w:sz w:val="16"/>
                <w:szCs w:val="16"/>
              </w:rPr>
              <w:t xml:space="preserve"> et al.</w:t>
            </w:r>
            <w:r w:rsidR="00C60806" w:rsidRPr="00EF349C">
              <w:rPr>
                <w:rFonts w:ascii="Times New Roman" w:hAnsi="Times New Roman" w:cs="Times New Roman"/>
                <w:sz w:val="16"/>
                <w:szCs w:val="16"/>
              </w:rPr>
              <w:t>[23]</w:t>
            </w:r>
            <w:r w:rsidRPr="00EF349C">
              <w:rPr>
                <w:rFonts w:ascii="Times New Roman" w:hAnsi="Times New Roman" w:cs="Times New Roman"/>
                <w:sz w:val="16"/>
                <w:szCs w:val="16"/>
              </w:rPr>
              <w:t xml:space="preserve"> (2012)</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r w:rsidRPr="00EF349C">
              <w:rPr>
                <w:rFonts w:ascii="Times New Roman" w:hAnsi="Times New Roman" w:cs="Times New Roman"/>
                <w:sz w:val="16"/>
                <w:szCs w:val="16"/>
              </w:rPr>
              <w:t>Tovar et al.</w:t>
            </w:r>
            <w:r w:rsidR="00C60806" w:rsidRPr="00EF349C">
              <w:rPr>
                <w:rFonts w:ascii="Times New Roman" w:hAnsi="Times New Roman" w:cs="Times New Roman"/>
                <w:sz w:val="16"/>
                <w:szCs w:val="16"/>
              </w:rPr>
              <w:t xml:space="preserve">[30] </w:t>
            </w:r>
            <w:r w:rsidRPr="00EF349C">
              <w:rPr>
                <w:rFonts w:ascii="Times New Roman" w:hAnsi="Times New Roman" w:cs="Times New Roman"/>
                <w:sz w:val="16"/>
                <w:szCs w:val="16"/>
              </w:rPr>
              <w:t>(2012)</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proofErr w:type="spellStart"/>
            <w:r w:rsidRPr="00EF349C">
              <w:rPr>
                <w:rFonts w:ascii="Times New Roman" w:hAnsi="Times New Roman" w:cs="Times New Roman"/>
                <w:sz w:val="16"/>
                <w:szCs w:val="16"/>
              </w:rPr>
              <w:t>Ormsbee</w:t>
            </w:r>
            <w:proofErr w:type="spellEnd"/>
            <w:r w:rsidRPr="00EF349C">
              <w:rPr>
                <w:rFonts w:ascii="Times New Roman" w:hAnsi="Times New Roman" w:cs="Times New Roman"/>
                <w:sz w:val="16"/>
                <w:szCs w:val="16"/>
              </w:rPr>
              <w:t xml:space="preserve"> et al.</w:t>
            </w:r>
            <w:r w:rsidR="00C60806" w:rsidRPr="00EF349C">
              <w:rPr>
                <w:rFonts w:ascii="Times New Roman" w:hAnsi="Times New Roman" w:cs="Times New Roman"/>
                <w:sz w:val="16"/>
                <w:szCs w:val="16"/>
              </w:rPr>
              <w:t xml:space="preserve">[33] </w:t>
            </w:r>
            <w:r w:rsidRPr="00EF349C">
              <w:rPr>
                <w:rFonts w:ascii="Times New Roman" w:hAnsi="Times New Roman" w:cs="Times New Roman"/>
                <w:sz w:val="16"/>
                <w:szCs w:val="16"/>
              </w:rPr>
              <w:t>(2015)</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proofErr w:type="spellStart"/>
            <w:r w:rsidRPr="00EF349C">
              <w:rPr>
                <w:rFonts w:ascii="Times New Roman" w:hAnsi="Times New Roman" w:cs="Times New Roman"/>
                <w:sz w:val="16"/>
                <w:szCs w:val="16"/>
              </w:rPr>
              <w:t>Fekete</w:t>
            </w:r>
            <w:proofErr w:type="spellEnd"/>
            <w:r w:rsidRPr="00EF349C">
              <w:rPr>
                <w:rFonts w:ascii="Times New Roman" w:hAnsi="Times New Roman" w:cs="Times New Roman"/>
                <w:sz w:val="16"/>
                <w:szCs w:val="16"/>
              </w:rPr>
              <w:t xml:space="preserve"> et al.</w:t>
            </w:r>
            <w:r w:rsidR="00C60806" w:rsidRPr="00EF349C">
              <w:rPr>
                <w:rFonts w:ascii="Times New Roman" w:hAnsi="Times New Roman" w:cs="Times New Roman"/>
                <w:sz w:val="16"/>
                <w:szCs w:val="16"/>
              </w:rPr>
              <w:t>[24]</w:t>
            </w:r>
            <w:r w:rsidRPr="00EF349C">
              <w:rPr>
                <w:rFonts w:ascii="Times New Roman" w:hAnsi="Times New Roman" w:cs="Times New Roman"/>
                <w:sz w:val="16"/>
                <w:szCs w:val="16"/>
              </w:rPr>
              <w:t xml:space="preserve"> (2016)</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r w:rsidRPr="00EF349C">
              <w:rPr>
                <w:rFonts w:ascii="Times New Roman" w:hAnsi="Times New Roman" w:cs="Times New Roman"/>
                <w:sz w:val="16"/>
                <w:szCs w:val="16"/>
              </w:rPr>
              <w:t>Tovar et al.</w:t>
            </w:r>
            <w:r w:rsidR="00C60806" w:rsidRPr="00EF349C">
              <w:rPr>
                <w:rFonts w:ascii="Times New Roman" w:hAnsi="Times New Roman" w:cs="Times New Roman"/>
                <w:sz w:val="16"/>
                <w:szCs w:val="16"/>
              </w:rPr>
              <w:t>[31]</w:t>
            </w:r>
            <w:r w:rsidRPr="00EF349C">
              <w:rPr>
                <w:rFonts w:ascii="Times New Roman" w:hAnsi="Times New Roman" w:cs="Times New Roman"/>
                <w:sz w:val="16"/>
                <w:szCs w:val="16"/>
              </w:rPr>
              <w:t xml:space="preserve"> (2016)</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proofErr w:type="spellStart"/>
            <w:r w:rsidRPr="00EF349C">
              <w:rPr>
                <w:rFonts w:ascii="Times New Roman" w:hAnsi="Times New Roman" w:cs="Times New Roman"/>
                <w:sz w:val="16"/>
                <w:szCs w:val="16"/>
              </w:rPr>
              <w:t>Jakubowicz</w:t>
            </w:r>
            <w:proofErr w:type="spellEnd"/>
            <w:r w:rsidRPr="00EF349C">
              <w:rPr>
                <w:rFonts w:ascii="Times New Roman" w:hAnsi="Times New Roman" w:cs="Times New Roman"/>
                <w:sz w:val="16"/>
                <w:szCs w:val="16"/>
              </w:rPr>
              <w:t xml:space="preserve"> et al.</w:t>
            </w:r>
            <w:r w:rsidR="00C60806" w:rsidRPr="00EF349C">
              <w:rPr>
                <w:rFonts w:ascii="Times New Roman" w:hAnsi="Times New Roman" w:cs="Times New Roman"/>
                <w:sz w:val="16"/>
                <w:szCs w:val="16"/>
              </w:rPr>
              <w:t>[28]</w:t>
            </w:r>
            <w:r w:rsidRPr="00EF349C">
              <w:rPr>
                <w:rFonts w:ascii="Times New Roman" w:hAnsi="Times New Roman" w:cs="Times New Roman"/>
                <w:sz w:val="16"/>
                <w:szCs w:val="16"/>
              </w:rPr>
              <w:t xml:space="preserve"> (2017)</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r w:rsidRPr="00EF349C">
              <w:rPr>
                <w:rFonts w:ascii="Times New Roman" w:hAnsi="Times New Roman" w:cs="Times New Roman"/>
                <w:sz w:val="16"/>
                <w:szCs w:val="16"/>
              </w:rPr>
              <w:t>Lopes Gomes et al.</w:t>
            </w:r>
            <w:r w:rsidR="00C60806" w:rsidRPr="00EF349C">
              <w:rPr>
                <w:rFonts w:ascii="Times New Roman" w:hAnsi="Times New Roman" w:cs="Times New Roman"/>
                <w:sz w:val="16"/>
                <w:szCs w:val="16"/>
              </w:rPr>
              <w:t>[39]</w:t>
            </w:r>
            <w:r w:rsidRPr="00EF349C">
              <w:rPr>
                <w:rFonts w:ascii="Times New Roman" w:hAnsi="Times New Roman" w:cs="Times New Roman"/>
                <w:sz w:val="16"/>
                <w:szCs w:val="16"/>
              </w:rPr>
              <w:t xml:space="preserve"> (2017)</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proofErr w:type="spellStart"/>
            <w:r w:rsidRPr="00EF349C">
              <w:rPr>
                <w:rFonts w:ascii="Times New Roman" w:hAnsi="Times New Roman" w:cs="Times New Roman"/>
                <w:sz w:val="16"/>
                <w:szCs w:val="16"/>
              </w:rPr>
              <w:t>Kjølbæk</w:t>
            </w:r>
            <w:proofErr w:type="spellEnd"/>
            <w:r w:rsidRPr="00EF349C">
              <w:rPr>
                <w:rFonts w:ascii="Times New Roman" w:hAnsi="Times New Roman" w:cs="Times New Roman"/>
                <w:sz w:val="16"/>
                <w:szCs w:val="16"/>
              </w:rPr>
              <w:t xml:space="preserve"> et al.</w:t>
            </w:r>
            <w:r w:rsidR="00C60806" w:rsidRPr="00EF349C">
              <w:rPr>
                <w:rFonts w:ascii="Times New Roman" w:hAnsi="Times New Roman" w:cs="Times New Roman"/>
                <w:sz w:val="16"/>
                <w:szCs w:val="16"/>
              </w:rPr>
              <w:t>[35]</w:t>
            </w:r>
            <w:r w:rsidRPr="00EF349C">
              <w:rPr>
                <w:rFonts w:ascii="Times New Roman" w:hAnsi="Times New Roman" w:cs="Times New Roman"/>
                <w:sz w:val="16"/>
                <w:szCs w:val="16"/>
              </w:rPr>
              <w:t xml:space="preserve"> (2017)</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r w:rsidRPr="00EF349C">
              <w:rPr>
                <w:rFonts w:ascii="Times New Roman" w:hAnsi="Times New Roman" w:cs="Times New Roman"/>
                <w:sz w:val="16"/>
                <w:szCs w:val="16"/>
              </w:rPr>
              <w:t>Watson et al.</w:t>
            </w:r>
            <w:r w:rsidR="00C60806" w:rsidRPr="00EF349C">
              <w:rPr>
                <w:rFonts w:ascii="Times New Roman" w:hAnsi="Times New Roman" w:cs="Times New Roman"/>
                <w:sz w:val="16"/>
                <w:szCs w:val="16"/>
              </w:rPr>
              <w:t xml:space="preserve">[26] </w:t>
            </w:r>
            <w:r w:rsidRPr="00EF349C">
              <w:rPr>
                <w:rFonts w:ascii="Times New Roman" w:hAnsi="Times New Roman" w:cs="Times New Roman"/>
                <w:sz w:val="16"/>
                <w:szCs w:val="16"/>
              </w:rPr>
              <w:t>(2018)</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r w:rsidRPr="00EF349C">
              <w:rPr>
                <w:rFonts w:ascii="Times New Roman" w:hAnsi="Times New Roman" w:cs="Times New Roman"/>
                <w:sz w:val="16"/>
                <w:szCs w:val="16"/>
              </w:rPr>
              <w:t>Kemmler et al.</w:t>
            </w:r>
            <w:r w:rsidR="00C60806" w:rsidRPr="00EF349C">
              <w:rPr>
                <w:rFonts w:ascii="Times New Roman" w:hAnsi="Times New Roman" w:cs="Times New Roman"/>
                <w:sz w:val="16"/>
                <w:szCs w:val="16"/>
              </w:rPr>
              <w:t>[41]</w:t>
            </w:r>
            <w:r w:rsidRPr="00EF349C">
              <w:rPr>
                <w:rFonts w:ascii="Times New Roman" w:hAnsi="Times New Roman" w:cs="Times New Roman"/>
                <w:sz w:val="16"/>
                <w:szCs w:val="16"/>
              </w:rPr>
              <w:t xml:space="preserve"> (2018)</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r w:rsidRPr="00EF349C">
              <w:rPr>
                <w:rFonts w:ascii="Times New Roman" w:hAnsi="Times New Roman" w:cs="Times New Roman"/>
                <w:sz w:val="16"/>
                <w:szCs w:val="16"/>
              </w:rPr>
              <w:t>Gaffney et al.</w:t>
            </w:r>
            <w:r w:rsidR="00C60806" w:rsidRPr="00EF349C">
              <w:rPr>
                <w:rFonts w:ascii="Times New Roman" w:hAnsi="Times New Roman" w:cs="Times New Roman"/>
                <w:sz w:val="16"/>
                <w:szCs w:val="16"/>
              </w:rPr>
              <w:t>[27]</w:t>
            </w:r>
            <w:r w:rsidRPr="00EF349C">
              <w:rPr>
                <w:rFonts w:ascii="Times New Roman" w:hAnsi="Times New Roman" w:cs="Times New Roman"/>
                <w:sz w:val="16"/>
                <w:szCs w:val="16"/>
              </w:rPr>
              <w:t xml:space="preserve"> (2018)</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r w:rsidRPr="00EF349C">
              <w:rPr>
                <w:rFonts w:ascii="Times New Roman" w:hAnsi="Times New Roman" w:cs="Times New Roman"/>
                <w:sz w:val="16"/>
                <w:szCs w:val="16"/>
              </w:rPr>
              <w:t>Larsen et al.</w:t>
            </w:r>
            <w:r w:rsidR="00C60806" w:rsidRPr="00EF349C">
              <w:rPr>
                <w:rFonts w:ascii="Times New Roman" w:hAnsi="Times New Roman" w:cs="Times New Roman"/>
                <w:sz w:val="16"/>
                <w:szCs w:val="16"/>
              </w:rPr>
              <w:t>[38]</w:t>
            </w:r>
            <w:r w:rsidRPr="00EF349C">
              <w:rPr>
                <w:rFonts w:ascii="Times New Roman" w:hAnsi="Times New Roman" w:cs="Times New Roman"/>
                <w:sz w:val="16"/>
                <w:szCs w:val="16"/>
              </w:rPr>
              <w:t xml:space="preserve"> (2018)</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H</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proofErr w:type="spellStart"/>
            <w:r w:rsidRPr="00EF349C">
              <w:rPr>
                <w:rFonts w:ascii="Times New Roman" w:hAnsi="Times New Roman" w:cs="Times New Roman"/>
                <w:sz w:val="16"/>
                <w:szCs w:val="16"/>
              </w:rPr>
              <w:t>Mohammadi-Sartang</w:t>
            </w:r>
            <w:proofErr w:type="spellEnd"/>
            <w:r w:rsidRPr="00EF349C">
              <w:rPr>
                <w:rFonts w:ascii="Times New Roman" w:hAnsi="Times New Roman" w:cs="Times New Roman"/>
                <w:sz w:val="16"/>
                <w:szCs w:val="16"/>
              </w:rPr>
              <w:t xml:space="preserve"> et al.</w:t>
            </w:r>
            <w:r w:rsidR="00C60806" w:rsidRPr="00EF349C">
              <w:rPr>
                <w:rFonts w:ascii="Times New Roman" w:hAnsi="Times New Roman" w:cs="Times New Roman"/>
                <w:sz w:val="16"/>
                <w:szCs w:val="16"/>
              </w:rPr>
              <w:t xml:space="preserve">[9] </w:t>
            </w:r>
            <w:r w:rsidRPr="00EF349C">
              <w:rPr>
                <w:rFonts w:ascii="Times New Roman" w:hAnsi="Times New Roman" w:cs="Times New Roman"/>
                <w:sz w:val="16"/>
                <w:szCs w:val="16"/>
              </w:rPr>
              <w:t>(2018)</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255"/>
        </w:trPr>
        <w:tc>
          <w:tcPr>
            <w:tcW w:w="3040" w:type="dxa"/>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r w:rsidRPr="00EF349C">
              <w:rPr>
                <w:rFonts w:ascii="Times New Roman" w:hAnsi="Times New Roman" w:cs="Times New Roman"/>
                <w:sz w:val="16"/>
                <w:szCs w:val="16"/>
              </w:rPr>
              <w:t>Yang et al.</w:t>
            </w:r>
            <w:r w:rsidR="00C60806" w:rsidRPr="00EF349C">
              <w:rPr>
                <w:rFonts w:ascii="Times New Roman" w:hAnsi="Times New Roman" w:cs="Times New Roman"/>
                <w:sz w:val="16"/>
                <w:szCs w:val="16"/>
              </w:rPr>
              <w:t xml:space="preserve">[25] </w:t>
            </w:r>
            <w:r w:rsidRPr="00EF349C">
              <w:rPr>
                <w:rFonts w:ascii="Times New Roman" w:hAnsi="Times New Roman" w:cs="Times New Roman"/>
                <w:sz w:val="16"/>
                <w:szCs w:val="16"/>
              </w:rPr>
              <w:t>(2019)</w:t>
            </w:r>
          </w:p>
        </w:tc>
        <w:tc>
          <w:tcPr>
            <w:tcW w:w="1794"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832"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667"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U</w:t>
            </w:r>
          </w:p>
        </w:tc>
        <w:tc>
          <w:tcPr>
            <w:tcW w:w="1490"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EF349C" w:rsidTr="00EF349C">
        <w:trPr>
          <w:trHeight w:val="300"/>
        </w:trPr>
        <w:tc>
          <w:tcPr>
            <w:tcW w:w="3040" w:type="dxa"/>
            <w:tcBorders>
              <w:bottom w:val="single" w:sz="4" w:space="0" w:color="auto"/>
            </w:tcBorders>
            <w:shd w:val="clear" w:color="auto" w:fill="auto"/>
            <w:vAlign w:val="center"/>
          </w:tcPr>
          <w:p w:rsidR="00DC448F" w:rsidRPr="00EF349C" w:rsidRDefault="00DC448F" w:rsidP="00C60806">
            <w:pPr>
              <w:spacing w:line="276" w:lineRule="auto"/>
              <w:rPr>
                <w:rFonts w:ascii="Times New Roman" w:hAnsi="Times New Roman" w:cs="Times New Roman"/>
                <w:sz w:val="16"/>
                <w:szCs w:val="16"/>
              </w:rPr>
            </w:pPr>
            <w:proofErr w:type="spellStart"/>
            <w:r w:rsidRPr="00EF349C">
              <w:rPr>
                <w:rFonts w:ascii="Times New Roman" w:hAnsi="Times New Roman" w:cs="Times New Roman"/>
                <w:sz w:val="16"/>
                <w:szCs w:val="16"/>
              </w:rPr>
              <w:t>Rakvaag</w:t>
            </w:r>
            <w:proofErr w:type="spellEnd"/>
            <w:r w:rsidRPr="00EF349C">
              <w:rPr>
                <w:rFonts w:ascii="Times New Roman" w:hAnsi="Times New Roman" w:cs="Times New Roman"/>
                <w:sz w:val="16"/>
                <w:szCs w:val="16"/>
              </w:rPr>
              <w:t xml:space="preserve"> et al.</w:t>
            </w:r>
            <w:r w:rsidR="00C60806" w:rsidRPr="00EF349C">
              <w:rPr>
                <w:rFonts w:ascii="Times New Roman" w:hAnsi="Times New Roman" w:cs="Times New Roman"/>
                <w:sz w:val="16"/>
                <w:szCs w:val="16"/>
              </w:rPr>
              <w:t>[36]</w:t>
            </w:r>
            <w:r w:rsidRPr="00EF349C">
              <w:rPr>
                <w:rFonts w:ascii="Times New Roman" w:hAnsi="Times New Roman" w:cs="Times New Roman"/>
                <w:sz w:val="16"/>
                <w:szCs w:val="16"/>
              </w:rPr>
              <w:t xml:space="preserve"> (2019)</w:t>
            </w:r>
          </w:p>
        </w:tc>
        <w:tc>
          <w:tcPr>
            <w:tcW w:w="1794" w:type="dxa"/>
            <w:tcBorders>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500" w:type="dxa"/>
            <w:tcBorders>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832" w:type="dxa"/>
            <w:tcBorders>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667" w:type="dxa"/>
            <w:tcBorders>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90" w:type="dxa"/>
            <w:tcBorders>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029" w:type="dxa"/>
            <w:tcBorders>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c>
          <w:tcPr>
            <w:tcW w:w="1428" w:type="dxa"/>
            <w:tcBorders>
              <w:bottom w:val="single" w:sz="4" w:space="0" w:color="auto"/>
            </w:tcBorders>
          </w:tcPr>
          <w:p w:rsidR="00DC448F" w:rsidRPr="00EF349C" w:rsidRDefault="00DC448F" w:rsidP="00AB4C5E">
            <w:pPr>
              <w:jc w:val="center"/>
              <w:rPr>
                <w:rFonts w:asciiTheme="majorBidi" w:hAnsiTheme="majorBidi" w:cstheme="majorBidi"/>
                <w:sz w:val="18"/>
                <w:szCs w:val="18"/>
              </w:rPr>
            </w:pPr>
            <w:r w:rsidRPr="00EF349C">
              <w:rPr>
                <w:rFonts w:asciiTheme="majorBidi" w:hAnsiTheme="majorBidi" w:cstheme="majorBidi"/>
                <w:sz w:val="18"/>
                <w:szCs w:val="18"/>
              </w:rPr>
              <w:t>L</w:t>
            </w:r>
          </w:p>
        </w:tc>
      </w:tr>
      <w:tr w:rsidR="0065515D" w:rsidRPr="0065515D" w:rsidTr="00EF349C">
        <w:trPr>
          <w:trHeight w:val="286"/>
        </w:trPr>
        <w:tc>
          <w:tcPr>
            <w:tcW w:w="13783" w:type="dxa"/>
            <w:gridSpan w:val="8"/>
            <w:tcBorders>
              <w:top w:val="single" w:sz="4" w:space="0" w:color="auto"/>
            </w:tcBorders>
          </w:tcPr>
          <w:p w:rsidR="00DC448F" w:rsidRPr="0065515D" w:rsidRDefault="00DC448F" w:rsidP="00AB4C5E">
            <w:pPr>
              <w:rPr>
                <w:rFonts w:asciiTheme="majorBidi" w:hAnsiTheme="majorBidi" w:cstheme="majorBidi"/>
                <w:sz w:val="18"/>
                <w:szCs w:val="18"/>
              </w:rPr>
            </w:pPr>
            <w:r w:rsidRPr="00EF349C">
              <w:rPr>
                <w:rFonts w:asciiTheme="majorBidi" w:hAnsiTheme="majorBidi" w:cstheme="majorBidi"/>
                <w:sz w:val="18"/>
                <w:szCs w:val="18"/>
              </w:rPr>
              <w:t>U; unclear risk of bias, L; low risk of bias, H; high risk of bias.</w:t>
            </w:r>
          </w:p>
        </w:tc>
      </w:tr>
    </w:tbl>
    <w:p w:rsidR="00DC448F" w:rsidRDefault="00DC448F" w:rsidP="00DC448F"/>
    <w:p w:rsidR="00054265" w:rsidRDefault="00054265">
      <w:r>
        <w:br w:type="page"/>
      </w:r>
    </w:p>
    <w:tbl>
      <w:tblPr>
        <w:tblStyle w:val="TableGrid"/>
        <w:tblW w:w="127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2"/>
        <w:gridCol w:w="2718"/>
        <w:gridCol w:w="2489"/>
        <w:gridCol w:w="5492"/>
      </w:tblGrid>
      <w:tr w:rsidR="00247BF7" w:rsidRPr="00116D72" w:rsidTr="00116D72">
        <w:trPr>
          <w:trHeight w:val="440"/>
          <w:jc w:val="center"/>
        </w:trPr>
        <w:tc>
          <w:tcPr>
            <w:tcW w:w="12751" w:type="dxa"/>
            <w:gridSpan w:val="4"/>
            <w:tcBorders>
              <w:bottom w:val="single" w:sz="4" w:space="0" w:color="auto"/>
            </w:tcBorders>
            <w:vAlign w:val="center"/>
          </w:tcPr>
          <w:p w:rsidR="00247BF7" w:rsidRPr="00116D72" w:rsidRDefault="00247BF7" w:rsidP="00116D72">
            <w:pPr>
              <w:spacing w:line="360" w:lineRule="auto"/>
              <w:rPr>
                <w:rFonts w:asciiTheme="majorBidi" w:hAnsiTheme="majorBidi" w:cstheme="majorBidi"/>
                <w:sz w:val="18"/>
                <w:szCs w:val="18"/>
              </w:rPr>
            </w:pPr>
            <w:r w:rsidRPr="00116D72">
              <w:rPr>
                <w:rFonts w:asciiTheme="majorBidi" w:hAnsiTheme="majorBidi" w:cstheme="majorBidi"/>
                <w:b/>
                <w:bCs/>
                <w:sz w:val="20"/>
                <w:szCs w:val="20"/>
              </w:rPr>
              <w:lastRenderedPageBreak/>
              <w:t xml:space="preserve">Supplemental file- Table </w:t>
            </w:r>
            <w:r w:rsidRPr="00116D72">
              <w:rPr>
                <w:rFonts w:asciiTheme="majorBidi" w:hAnsiTheme="majorBidi" w:cstheme="majorBidi"/>
                <w:b/>
                <w:bCs/>
                <w:sz w:val="20"/>
                <w:szCs w:val="20"/>
              </w:rPr>
              <w:t>3</w:t>
            </w:r>
            <w:r w:rsidRPr="00116D72">
              <w:rPr>
                <w:rFonts w:asciiTheme="majorBidi" w:hAnsiTheme="majorBidi" w:cstheme="majorBidi"/>
                <w:sz w:val="20"/>
                <w:szCs w:val="20"/>
              </w:rPr>
              <w:t xml:space="preserve">. </w:t>
            </w:r>
            <w:r w:rsidRPr="00116D72">
              <w:rPr>
                <w:rFonts w:asciiTheme="majorBidi" w:hAnsiTheme="majorBidi" w:cstheme="majorBidi"/>
                <w:sz w:val="20"/>
                <w:szCs w:val="20"/>
              </w:rPr>
              <w:t>GRADE summary of findings.</w:t>
            </w:r>
          </w:p>
        </w:tc>
      </w:tr>
      <w:tr w:rsidR="00247BF7" w:rsidRPr="00116D72" w:rsidTr="00116D72">
        <w:trPr>
          <w:trHeight w:val="452"/>
          <w:jc w:val="center"/>
        </w:trPr>
        <w:tc>
          <w:tcPr>
            <w:tcW w:w="2052" w:type="dxa"/>
            <w:tcBorders>
              <w:top w:val="single" w:sz="4" w:space="0" w:color="auto"/>
              <w:bottom w:val="single" w:sz="4" w:space="0" w:color="auto"/>
            </w:tcBorders>
            <w:vAlign w:val="center"/>
          </w:tcPr>
          <w:p w:rsidR="00247BF7" w:rsidRPr="00116D72" w:rsidRDefault="00247BF7" w:rsidP="00116D72">
            <w:pPr>
              <w:spacing w:line="360" w:lineRule="auto"/>
              <w:jc w:val="center"/>
              <w:rPr>
                <w:rFonts w:asciiTheme="majorBidi" w:hAnsiTheme="majorBidi" w:cstheme="majorBidi"/>
                <w:sz w:val="20"/>
                <w:szCs w:val="20"/>
              </w:rPr>
            </w:pPr>
            <w:r w:rsidRPr="00116D72">
              <w:rPr>
                <w:rFonts w:asciiTheme="majorBidi" w:hAnsiTheme="majorBidi" w:cstheme="majorBidi"/>
                <w:sz w:val="20"/>
                <w:szCs w:val="20"/>
              </w:rPr>
              <w:t>Outcome</w:t>
            </w:r>
          </w:p>
        </w:tc>
        <w:tc>
          <w:tcPr>
            <w:tcW w:w="2718" w:type="dxa"/>
            <w:tcBorders>
              <w:top w:val="single" w:sz="4" w:space="0" w:color="auto"/>
              <w:bottom w:val="single" w:sz="4" w:space="0" w:color="auto"/>
            </w:tcBorders>
            <w:vAlign w:val="center"/>
          </w:tcPr>
          <w:p w:rsidR="00247BF7" w:rsidRPr="00116D72" w:rsidRDefault="00247BF7" w:rsidP="00116D72">
            <w:pPr>
              <w:spacing w:line="360" w:lineRule="auto"/>
              <w:jc w:val="center"/>
              <w:rPr>
                <w:rFonts w:asciiTheme="majorBidi" w:hAnsiTheme="majorBidi" w:cstheme="majorBidi"/>
                <w:sz w:val="20"/>
                <w:szCs w:val="20"/>
              </w:rPr>
            </w:pPr>
            <w:r w:rsidRPr="00116D72">
              <w:rPr>
                <w:rFonts w:asciiTheme="majorBidi" w:hAnsiTheme="majorBidi" w:cstheme="majorBidi"/>
                <w:sz w:val="20"/>
                <w:szCs w:val="20"/>
              </w:rPr>
              <w:t>Number of participants (trials)</w:t>
            </w:r>
          </w:p>
        </w:tc>
        <w:tc>
          <w:tcPr>
            <w:tcW w:w="2489" w:type="dxa"/>
            <w:tcBorders>
              <w:top w:val="single" w:sz="4" w:space="0" w:color="auto"/>
              <w:bottom w:val="single" w:sz="4" w:space="0" w:color="auto"/>
            </w:tcBorders>
            <w:vAlign w:val="center"/>
          </w:tcPr>
          <w:p w:rsidR="00247BF7" w:rsidRPr="00116D72" w:rsidRDefault="00247BF7" w:rsidP="00116D72">
            <w:pPr>
              <w:spacing w:line="360" w:lineRule="auto"/>
              <w:jc w:val="center"/>
              <w:rPr>
                <w:rFonts w:asciiTheme="majorBidi" w:hAnsiTheme="majorBidi" w:cstheme="majorBidi"/>
                <w:sz w:val="20"/>
                <w:szCs w:val="20"/>
              </w:rPr>
            </w:pPr>
            <w:r w:rsidRPr="00116D72">
              <w:rPr>
                <w:rFonts w:asciiTheme="majorBidi" w:hAnsiTheme="majorBidi" w:cstheme="majorBidi"/>
                <w:sz w:val="20"/>
                <w:szCs w:val="20"/>
              </w:rPr>
              <w:t>Effect (95% CI)</w:t>
            </w:r>
          </w:p>
        </w:tc>
        <w:tc>
          <w:tcPr>
            <w:tcW w:w="5492" w:type="dxa"/>
            <w:tcBorders>
              <w:top w:val="single" w:sz="4" w:space="0" w:color="auto"/>
              <w:bottom w:val="single" w:sz="4" w:space="0" w:color="auto"/>
            </w:tcBorders>
            <w:vAlign w:val="center"/>
          </w:tcPr>
          <w:p w:rsidR="00247BF7" w:rsidRPr="00116D72" w:rsidRDefault="00247BF7" w:rsidP="00116D72">
            <w:pPr>
              <w:spacing w:line="360" w:lineRule="auto"/>
              <w:jc w:val="center"/>
              <w:rPr>
                <w:rFonts w:asciiTheme="majorBidi" w:hAnsiTheme="majorBidi" w:cstheme="majorBidi"/>
                <w:sz w:val="20"/>
                <w:szCs w:val="20"/>
              </w:rPr>
            </w:pPr>
            <w:r w:rsidRPr="00116D72">
              <w:rPr>
                <w:rFonts w:asciiTheme="majorBidi" w:hAnsiTheme="majorBidi" w:cstheme="majorBidi"/>
                <w:sz w:val="20"/>
                <w:szCs w:val="20"/>
              </w:rPr>
              <w:t>Quality of evidence</w:t>
            </w:r>
          </w:p>
        </w:tc>
      </w:tr>
      <w:tr w:rsidR="00247BF7" w:rsidRPr="00116D72" w:rsidTr="00116D72">
        <w:trPr>
          <w:trHeight w:val="631"/>
          <w:jc w:val="center"/>
        </w:trPr>
        <w:tc>
          <w:tcPr>
            <w:tcW w:w="2052" w:type="dxa"/>
            <w:tcBorders>
              <w:top w:val="single" w:sz="4" w:space="0" w:color="auto"/>
            </w:tcBorders>
            <w:shd w:val="clear" w:color="auto" w:fill="auto"/>
            <w:vAlign w:val="center"/>
          </w:tcPr>
          <w:p w:rsidR="00247BF7" w:rsidRPr="00116D72" w:rsidRDefault="00247BF7" w:rsidP="00116D72">
            <w:pPr>
              <w:spacing w:line="360" w:lineRule="auto"/>
              <w:jc w:val="center"/>
              <w:rPr>
                <w:rFonts w:asciiTheme="majorBidi" w:eastAsia="Times New Roman" w:hAnsiTheme="majorBidi" w:cstheme="majorBidi"/>
                <w:sz w:val="18"/>
                <w:szCs w:val="18"/>
              </w:rPr>
            </w:pPr>
            <w:proofErr w:type="spellStart"/>
            <w:r w:rsidRPr="00116D72">
              <w:rPr>
                <w:rFonts w:asciiTheme="majorBidi" w:eastAsia="Times New Roman" w:hAnsiTheme="majorBidi" w:cstheme="majorBidi"/>
                <w:sz w:val="18"/>
                <w:szCs w:val="18"/>
              </w:rPr>
              <w:t>FPG</w:t>
            </w:r>
            <w:proofErr w:type="spellEnd"/>
          </w:p>
        </w:tc>
        <w:tc>
          <w:tcPr>
            <w:tcW w:w="2718" w:type="dxa"/>
            <w:tcBorders>
              <w:top w:val="single" w:sz="4" w:space="0" w:color="auto"/>
            </w:tcBorders>
            <w:vAlign w:val="center"/>
          </w:tcPr>
          <w:p w:rsidR="00247BF7" w:rsidRPr="00116D72" w:rsidRDefault="00247BF7" w:rsidP="00116D72">
            <w:pPr>
              <w:spacing w:line="360" w:lineRule="auto"/>
              <w:jc w:val="center"/>
              <w:rPr>
                <w:rFonts w:asciiTheme="majorBidi" w:hAnsiTheme="majorBidi" w:cstheme="majorBidi"/>
                <w:sz w:val="18"/>
                <w:szCs w:val="18"/>
              </w:rPr>
            </w:pPr>
            <w:r w:rsidRPr="00116D72">
              <w:rPr>
                <w:rFonts w:asciiTheme="majorBidi" w:hAnsiTheme="majorBidi" w:cstheme="majorBidi"/>
                <w:sz w:val="18"/>
                <w:szCs w:val="18"/>
              </w:rPr>
              <w:t>850 (17)</w:t>
            </w:r>
          </w:p>
        </w:tc>
        <w:tc>
          <w:tcPr>
            <w:tcW w:w="2489" w:type="dxa"/>
            <w:tcBorders>
              <w:top w:val="single" w:sz="4" w:space="0" w:color="auto"/>
            </w:tcBorders>
            <w:shd w:val="clear" w:color="auto" w:fill="auto"/>
            <w:vAlign w:val="center"/>
          </w:tcPr>
          <w:p w:rsidR="00247BF7" w:rsidRPr="00116D72" w:rsidRDefault="00247BF7"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-0.61 (-2.83, 1.62)</w:t>
            </w:r>
          </w:p>
        </w:tc>
        <w:tc>
          <w:tcPr>
            <w:tcW w:w="5492" w:type="dxa"/>
            <w:tcBorders>
              <w:top w:val="single" w:sz="4" w:space="0" w:color="auto"/>
            </w:tcBorders>
            <w:shd w:val="clear" w:color="auto" w:fill="auto"/>
            <w:vAlign w:val="center"/>
          </w:tcPr>
          <w:p w:rsidR="00247BF7" w:rsidRPr="00116D72" w:rsidRDefault="00247BF7"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Low</w:t>
            </w:r>
          </w:p>
          <w:p w:rsidR="00247BF7" w:rsidRPr="00116D72" w:rsidRDefault="00247BF7"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 xml:space="preserve">Due </w:t>
            </w:r>
            <w:r w:rsidRPr="00116D72">
              <w:rPr>
                <w:rFonts w:asciiTheme="majorBidi" w:eastAsia="Times New Roman" w:hAnsiTheme="majorBidi" w:cstheme="majorBidi"/>
                <w:sz w:val="18"/>
                <w:szCs w:val="18"/>
              </w:rPr>
              <w:t>to impression and inconsistency</w:t>
            </w:r>
          </w:p>
        </w:tc>
      </w:tr>
      <w:tr w:rsidR="00247BF7" w:rsidRPr="00116D72" w:rsidTr="00116D72">
        <w:trPr>
          <w:trHeight w:val="255"/>
          <w:jc w:val="center"/>
        </w:trPr>
        <w:tc>
          <w:tcPr>
            <w:tcW w:w="2052" w:type="dxa"/>
            <w:shd w:val="clear" w:color="auto" w:fill="auto"/>
            <w:vAlign w:val="center"/>
          </w:tcPr>
          <w:p w:rsidR="00247BF7" w:rsidRPr="00116D72" w:rsidRDefault="00247BF7"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HbA1C</w:t>
            </w:r>
          </w:p>
        </w:tc>
        <w:tc>
          <w:tcPr>
            <w:tcW w:w="2718" w:type="dxa"/>
            <w:vAlign w:val="center"/>
          </w:tcPr>
          <w:p w:rsidR="00247BF7" w:rsidRPr="00116D72" w:rsidRDefault="00247BF7" w:rsidP="00116D72">
            <w:pPr>
              <w:spacing w:line="360" w:lineRule="auto"/>
              <w:jc w:val="center"/>
              <w:rPr>
                <w:rFonts w:asciiTheme="majorBidi" w:hAnsiTheme="majorBidi" w:cstheme="majorBidi"/>
                <w:sz w:val="18"/>
                <w:szCs w:val="18"/>
              </w:rPr>
            </w:pPr>
            <w:r w:rsidRPr="00116D72">
              <w:rPr>
                <w:rFonts w:asciiTheme="majorBidi" w:hAnsiTheme="majorBidi" w:cstheme="majorBidi"/>
                <w:sz w:val="18"/>
                <w:szCs w:val="18"/>
              </w:rPr>
              <w:t>691 (12)</w:t>
            </w:r>
          </w:p>
        </w:tc>
        <w:tc>
          <w:tcPr>
            <w:tcW w:w="2489" w:type="dxa"/>
            <w:shd w:val="clear" w:color="auto" w:fill="auto"/>
            <w:vAlign w:val="center"/>
          </w:tcPr>
          <w:p w:rsidR="00247BF7" w:rsidRPr="00116D72" w:rsidRDefault="00247BF7"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-0.15 (-0.29, -0.01)</w:t>
            </w:r>
          </w:p>
        </w:tc>
        <w:tc>
          <w:tcPr>
            <w:tcW w:w="5492" w:type="dxa"/>
            <w:shd w:val="clear" w:color="auto" w:fill="auto"/>
            <w:vAlign w:val="center"/>
          </w:tcPr>
          <w:p w:rsidR="00247BF7" w:rsidRPr="00116D72" w:rsidRDefault="00247BF7" w:rsidP="00116D72">
            <w:pPr>
              <w:spacing w:before="240"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Moderate</w:t>
            </w:r>
          </w:p>
          <w:p w:rsidR="00247BF7" w:rsidRPr="00116D72" w:rsidRDefault="00247BF7"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Due to inconsistency</w:t>
            </w:r>
          </w:p>
        </w:tc>
      </w:tr>
      <w:tr w:rsidR="00247BF7" w:rsidRPr="00116D72" w:rsidTr="00116D72">
        <w:trPr>
          <w:trHeight w:val="255"/>
          <w:jc w:val="center"/>
        </w:trPr>
        <w:tc>
          <w:tcPr>
            <w:tcW w:w="2052" w:type="dxa"/>
            <w:shd w:val="clear" w:color="auto" w:fill="auto"/>
            <w:vAlign w:val="center"/>
          </w:tcPr>
          <w:p w:rsidR="00247BF7" w:rsidRPr="00116D72" w:rsidRDefault="00247BF7"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Insulin</w:t>
            </w:r>
          </w:p>
        </w:tc>
        <w:tc>
          <w:tcPr>
            <w:tcW w:w="2718" w:type="dxa"/>
            <w:vAlign w:val="center"/>
          </w:tcPr>
          <w:p w:rsidR="00247BF7" w:rsidRPr="00116D72" w:rsidRDefault="00247BF7" w:rsidP="00116D72">
            <w:pPr>
              <w:tabs>
                <w:tab w:val="left" w:pos="345"/>
                <w:tab w:val="center" w:pos="740"/>
              </w:tabs>
              <w:spacing w:line="360" w:lineRule="auto"/>
              <w:jc w:val="center"/>
              <w:rPr>
                <w:rFonts w:asciiTheme="majorBidi" w:hAnsiTheme="majorBidi" w:cstheme="majorBidi"/>
                <w:sz w:val="18"/>
                <w:szCs w:val="18"/>
              </w:rPr>
            </w:pPr>
            <w:r w:rsidRPr="00116D72">
              <w:rPr>
                <w:rFonts w:asciiTheme="majorBidi" w:hAnsiTheme="majorBidi" w:cstheme="majorBidi"/>
                <w:sz w:val="18"/>
                <w:szCs w:val="18"/>
              </w:rPr>
              <w:t>651</w:t>
            </w:r>
            <w:r w:rsidRPr="00116D72">
              <w:rPr>
                <w:rFonts w:asciiTheme="majorBidi" w:hAnsiTheme="majorBidi" w:cstheme="majorBidi"/>
                <w:sz w:val="18"/>
                <w:szCs w:val="18"/>
              </w:rPr>
              <w:tab/>
              <w:t>(12)</w:t>
            </w:r>
          </w:p>
        </w:tc>
        <w:tc>
          <w:tcPr>
            <w:tcW w:w="2489" w:type="dxa"/>
            <w:shd w:val="clear" w:color="auto" w:fill="auto"/>
            <w:vAlign w:val="center"/>
          </w:tcPr>
          <w:p w:rsidR="00247BF7" w:rsidRPr="00116D72" w:rsidRDefault="00247BF7"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-0.94 (-1.68, -0.21)</w:t>
            </w:r>
          </w:p>
        </w:tc>
        <w:tc>
          <w:tcPr>
            <w:tcW w:w="5492" w:type="dxa"/>
            <w:shd w:val="clear" w:color="auto" w:fill="auto"/>
            <w:vAlign w:val="center"/>
          </w:tcPr>
          <w:p w:rsidR="00247BF7" w:rsidRPr="00116D72" w:rsidRDefault="00247BF7" w:rsidP="00116D72">
            <w:pPr>
              <w:spacing w:before="240"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Moderate</w:t>
            </w:r>
          </w:p>
          <w:p w:rsidR="00247BF7" w:rsidRPr="00116D72" w:rsidRDefault="00247BF7"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 xml:space="preserve">Due </w:t>
            </w:r>
            <w:bookmarkStart w:id="0" w:name="_GoBack"/>
            <w:bookmarkEnd w:id="0"/>
            <w:r w:rsidRPr="00116D72">
              <w:rPr>
                <w:rFonts w:asciiTheme="majorBidi" w:eastAsia="Times New Roman" w:hAnsiTheme="majorBidi" w:cstheme="majorBidi"/>
                <w:sz w:val="18"/>
                <w:szCs w:val="18"/>
              </w:rPr>
              <w:t>to inconsistency</w:t>
            </w:r>
          </w:p>
        </w:tc>
      </w:tr>
      <w:tr w:rsidR="00247BF7" w:rsidRPr="00116D72" w:rsidTr="00116D72">
        <w:trPr>
          <w:trHeight w:val="255"/>
          <w:jc w:val="center"/>
        </w:trPr>
        <w:tc>
          <w:tcPr>
            <w:tcW w:w="2052" w:type="dxa"/>
            <w:shd w:val="clear" w:color="auto" w:fill="auto"/>
            <w:vAlign w:val="center"/>
          </w:tcPr>
          <w:p w:rsidR="00247BF7" w:rsidRPr="00116D72" w:rsidRDefault="00247BF7" w:rsidP="00116D72">
            <w:pPr>
              <w:spacing w:line="360" w:lineRule="auto"/>
              <w:jc w:val="center"/>
              <w:rPr>
                <w:rFonts w:asciiTheme="majorBidi" w:eastAsia="Times New Roman" w:hAnsiTheme="majorBidi" w:cstheme="majorBidi"/>
                <w:sz w:val="18"/>
                <w:szCs w:val="18"/>
              </w:rPr>
            </w:pPr>
            <w:proofErr w:type="spellStart"/>
            <w:r w:rsidRPr="00116D72">
              <w:rPr>
                <w:rFonts w:asciiTheme="majorBidi" w:eastAsia="Times New Roman" w:hAnsiTheme="majorBidi" w:cstheme="majorBidi"/>
                <w:sz w:val="18"/>
                <w:szCs w:val="18"/>
              </w:rPr>
              <w:t>HOMA</w:t>
            </w:r>
            <w:proofErr w:type="spellEnd"/>
            <w:r w:rsidRPr="00116D72">
              <w:rPr>
                <w:rFonts w:asciiTheme="majorBidi" w:eastAsia="Times New Roman" w:hAnsiTheme="majorBidi" w:cstheme="majorBidi"/>
                <w:sz w:val="18"/>
                <w:szCs w:val="18"/>
              </w:rPr>
              <w:t>-IR</w:t>
            </w:r>
          </w:p>
        </w:tc>
        <w:tc>
          <w:tcPr>
            <w:tcW w:w="2718" w:type="dxa"/>
            <w:vAlign w:val="center"/>
          </w:tcPr>
          <w:p w:rsidR="00247BF7" w:rsidRPr="00116D72" w:rsidRDefault="00247BF7" w:rsidP="00116D72">
            <w:pPr>
              <w:spacing w:line="360" w:lineRule="auto"/>
              <w:jc w:val="center"/>
              <w:rPr>
                <w:rFonts w:asciiTheme="majorBidi" w:hAnsiTheme="majorBidi" w:cstheme="majorBidi"/>
                <w:sz w:val="18"/>
                <w:szCs w:val="18"/>
              </w:rPr>
            </w:pPr>
            <w:r w:rsidRPr="00116D72">
              <w:rPr>
                <w:rFonts w:asciiTheme="majorBidi" w:hAnsiTheme="majorBidi" w:cstheme="majorBidi"/>
                <w:sz w:val="18"/>
                <w:szCs w:val="18"/>
              </w:rPr>
              <w:t>304 (6)</w:t>
            </w:r>
          </w:p>
        </w:tc>
        <w:tc>
          <w:tcPr>
            <w:tcW w:w="2489" w:type="dxa"/>
            <w:shd w:val="clear" w:color="auto" w:fill="auto"/>
            <w:vAlign w:val="center"/>
          </w:tcPr>
          <w:p w:rsidR="00247BF7" w:rsidRPr="00116D72" w:rsidRDefault="00247BF7"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-0.20 (-0.36, -0.05)</w:t>
            </w:r>
          </w:p>
        </w:tc>
        <w:tc>
          <w:tcPr>
            <w:tcW w:w="5492" w:type="dxa"/>
            <w:shd w:val="clear" w:color="auto" w:fill="auto"/>
            <w:vAlign w:val="center"/>
          </w:tcPr>
          <w:p w:rsidR="00247BF7" w:rsidRPr="00116D72" w:rsidRDefault="00247BF7" w:rsidP="00116D72">
            <w:pPr>
              <w:spacing w:before="240"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Low</w:t>
            </w:r>
          </w:p>
          <w:p w:rsidR="00247BF7" w:rsidRPr="00116D72" w:rsidRDefault="00247BF7" w:rsidP="00116D72">
            <w:pPr>
              <w:spacing w:line="360" w:lineRule="auto"/>
              <w:jc w:val="center"/>
              <w:rPr>
                <w:rFonts w:asciiTheme="majorBidi" w:hAnsiTheme="majorBidi" w:cstheme="majorBidi"/>
              </w:rPr>
            </w:pPr>
            <w:r w:rsidRPr="00116D72">
              <w:rPr>
                <w:rFonts w:asciiTheme="majorBidi" w:eastAsia="Times New Roman" w:hAnsiTheme="majorBidi" w:cstheme="majorBidi"/>
                <w:sz w:val="18"/>
                <w:szCs w:val="18"/>
              </w:rPr>
              <w:t xml:space="preserve">Due to </w:t>
            </w:r>
            <w:r w:rsidRPr="00116D72">
              <w:rPr>
                <w:rFonts w:asciiTheme="majorBidi" w:eastAsia="Times New Roman" w:hAnsiTheme="majorBidi" w:cstheme="majorBidi"/>
                <w:sz w:val="18"/>
                <w:szCs w:val="18"/>
              </w:rPr>
              <w:t>inconsistency</w:t>
            </w:r>
            <w:r w:rsidRPr="00116D72">
              <w:rPr>
                <w:rFonts w:asciiTheme="majorBidi" w:eastAsia="Times New Roman" w:hAnsiTheme="majorBidi" w:cstheme="majorBidi"/>
                <w:sz w:val="18"/>
                <w:szCs w:val="18"/>
              </w:rPr>
              <w:t xml:space="preserve"> </w:t>
            </w:r>
            <w:r w:rsidRPr="00116D72">
              <w:rPr>
                <w:rFonts w:asciiTheme="majorBidi" w:eastAsia="Times New Roman" w:hAnsiTheme="majorBidi" w:cstheme="majorBidi"/>
                <w:sz w:val="18"/>
                <w:szCs w:val="18"/>
              </w:rPr>
              <w:t>and high risk of bias</w:t>
            </w:r>
          </w:p>
        </w:tc>
      </w:tr>
      <w:tr w:rsidR="00116D72" w:rsidRPr="00116D72" w:rsidTr="00116D72">
        <w:trPr>
          <w:trHeight w:val="255"/>
          <w:jc w:val="center"/>
        </w:trPr>
        <w:tc>
          <w:tcPr>
            <w:tcW w:w="2052" w:type="dxa"/>
            <w:shd w:val="clear" w:color="auto" w:fill="auto"/>
            <w:vAlign w:val="center"/>
          </w:tcPr>
          <w:p w:rsidR="00116D72" w:rsidRPr="00116D72" w:rsidRDefault="00116D72"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TG</w:t>
            </w:r>
          </w:p>
        </w:tc>
        <w:tc>
          <w:tcPr>
            <w:tcW w:w="2718" w:type="dxa"/>
            <w:vAlign w:val="center"/>
          </w:tcPr>
          <w:p w:rsidR="00116D72" w:rsidRPr="00116D72" w:rsidRDefault="00116D72" w:rsidP="00116D72">
            <w:pPr>
              <w:spacing w:line="360" w:lineRule="auto"/>
              <w:jc w:val="center"/>
              <w:rPr>
                <w:rFonts w:asciiTheme="majorBidi" w:hAnsiTheme="majorBidi" w:cstheme="majorBidi"/>
                <w:sz w:val="18"/>
                <w:szCs w:val="18"/>
              </w:rPr>
            </w:pPr>
            <w:r w:rsidRPr="00116D72">
              <w:rPr>
                <w:rFonts w:asciiTheme="majorBidi" w:hAnsiTheme="majorBidi" w:cstheme="majorBidi"/>
                <w:sz w:val="18"/>
                <w:szCs w:val="18"/>
              </w:rPr>
              <w:t>939 (18)</w:t>
            </w:r>
          </w:p>
        </w:tc>
        <w:tc>
          <w:tcPr>
            <w:tcW w:w="2489" w:type="dxa"/>
            <w:shd w:val="clear" w:color="auto" w:fill="auto"/>
            <w:vAlign w:val="center"/>
          </w:tcPr>
          <w:p w:rsidR="00116D72" w:rsidRPr="00116D72" w:rsidRDefault="00116D72"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-17.12 (-26.52, -7.72)</w:t>
            </w:r>
          </w:p>
        </w:tc>
        <w:tc>
          <w:tcPr>
            <w:tcW w:w="5492" w:type="dxa"/>
            <w:shd w:val="clear" w:color="auto" w:fill="auto"/>
            <w:vAlign w:val="center"/>
          </w:tcPr>
          <w:p w:rsidR="00116D72" w:rsidRPr="00116D72" w:rsidRDefault="00116D72" w:rsidP="00116D72">
            <w:pPr>
              <w:spacing w:before="240"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Low</w:t>
            </w:r>
          </w:p>
          <w:p w:rsidR="00116D72" w:rsidRPr="00116D72" w:rsidRDefault="00116D72" w:rsidP="00116D72">
            <w:pPr>
              <w:spacing w:line="360" w:lineRule="auto"/>
              <w:jc w:val="center"/>
              <w:rPr>
                <w:rFonts w:asciiTheme="majorBidi" w:hAnsiTheme="majorBidi" w:cstheme="majorBidi"/>
              </w:rPr>
            </w:pPr>
            <w:r w:rsidRPr="00116D72">
              <w:rPr>
                <w:rFonts w:asciiTheme="majorBidi" w:eastAsia="Times New Roman" w:hAnsiTheme="majorBidi" w:cstheme="majorBidi"/>
                <w:sz w:val="18"/>
                <w:szCs w:val="18"/>
              </w:rPr>
              <w:t>Due to inconsistency and high risk of bias</w:t>
            </w:r>
          </w:p>
        </w:tc>
      </w:tr>
      <w:tr w:rsidR="00116D72" w:rsidRPr="00116D72" w:rsidTr="00116D72">
        <w:trPr>
          <w:trHeight w:val="255"/>
          <w:jc w:val="center"/>
        </w:trPr>
        <w:tc>
          <w:tcPr>
            <w:tcW w:w="2052" w:type="dxa"/>
            <w:shd w:val="clear" w:color="auto" w:fill="auto"/>
            <w:vAlign w:val="center"/>
          </w:tcPr>
          <w:p w:rsidR="00116D72" w:rsidRPr="00116D72" w:rsidRDefault="00116D72"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TC</w:t>
            </w:r>
          </w:p>
        </w:tc>
        <w:tc>
          <w:tcPr>
            <w:tcW w:w="2718" w:type="dxa"/>
            <w:vAlign w:val="center"/>
          </w:tcPr>
          <w:p w:rsidR="00116D72" w:rsidRPr="00116D72" w:rsidRDefault="00116D72" w:rsidP="00116D72">
            <w:pPr>
              <w:spacing w:line="360" w:lineRule="auto"/>
              <w:jc w:val="center"/>
              <w:rPr>
                <w:rFonts w:asciiTheme="majorBidi" w:hAnsiTheme="majorBidi" w:cstheme="majorBidi"/>
                <w:sz w:val="18"/>
                <w:szCs w:val="18"/>
              </w:rPr>
            </w:pPr>
            <w:r w:rsidRPr="00116D72">
              <w:rPr>
                <w:rFonts w:asciiTheme="majorBidi" w:hAnsiTheme="majorBidi" w:cstheme="majorBidi"/>
                <w:sz w:val="18"/>
                <w:szCs w:val="18"/>
              </w:rPr>
              <w:t>901 (18)</w:t>
            </w:r>
          </w:p>
        </w:tc>
        <w:tc>
          <w:tcPr>
            <w:tcW w:w="2489" w:type="dxa"/>
            <w:shd w:val="clear" w:color="auto" w:fill="auto"/>
            <w:vAlign w:val="center"/>
          </w:tcPr>
          <w:p w:rsidR="00116D72" w:rsidRPr="00116D72" w:rsidRDefault="00116D72"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-10.88 (-18.60, -3.17)</w:t>
            </w:r>
          </w:p>
        </w:tc>
        <w:tc>
          <w:tcPr>
            <w:tcW w:w="5492" w:type="dxa"/>
            <w:shd w:val="clear" w:color="auto" w:fill="auto"/>
            <w:vAlign w:val="center"/>
          </w:tcPr>
          <w:p w:rsidR="00116D72" w:rsidRPr="00116D72" w:rsidRDefault="00116D72" w:rsidP="00116D72">
            <w:pPr>
              <w:spacing w:before="240"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Low</w:t>
            </w:r>
          </w:p>
          <w:p w:rsidR="00116D72" w:rsidRPr="00116D72" w:rsidRDefault="00116D72" w:rsidP="00116D72">
            <w:pPr>
              <w:spacing w:line="360" w:lineRule="auto"/>
              <w:jc w:val="center"/>
              <w:rPr>
                <w:rFonts w:asciiTheme="majorBidi" w:hAnsiTheme="majorBidi" w:cstheme="majorBidi"/>
              </w:rPr>
            </w:pPr>
            <w:r w:rsidRPr="00116D72">
              <w:rPr>
                <w:rFonts w:asciiTheme="majorBidi" w:eastAsia="Times New Roman" w:hAnsiTheme="majorBidi" w:cstheme="majorBidi"/>
                <w:sz w:val="18"/>
                <w:szCs w:val="18"/>
              </w:rPr>
              <w:t>Due to inconsistency and high risk of bias</w:t>
            </w:r>
          </w:p>
        </w:tc>
      </w:tr>
      <w:tr w:rsidR="00116D72" w:rsidRPr="00116D72" w:rsidTr="00116D72">
        <w:trPr>
          <w:trHeight w:val="255"/>
          <w:jc w:val="center"/>
        </w:trPr>
        <w:tc>
          <w:tcPr>
            <w:tcW w:w="2052" w:type="dxa"/>
            <w:shd w:val="clear" w:color="auto" w:fill="auto"/>
            <w:vAlign w:val="center"/>
          </w:tcPr>
          <w:p w:rsidR="00116D72" w:rsidRPr="00116D72" w:rsidRDefault="00116D72" w:rsidP="00116D72">
            <w:pPr>
              <w:spacing w:line="360" w:lineRule="auto"/>
              <w:jc w:val="center"/>
              <w:rPr>
                <w:rFonts w:asciiTheme="majorBidi" w:eastAsia="Times New Roman" w:hAnsiTheme="majorBidi" w:cstheme="majorBidi"/>
                <w:sz w:val="18"/>
                <w:szCs w:val="18"/>
              </w:rPr>
            </w:pPr>
            <w:proofErr w:type="spellStart"/>
            <w:r w:rsidRPr="00116D72">
              <w:rPr>
                <w:rFonts w:asciiTheme="majorBidi" w:eastAsia="Times New Roman" w:hAnsiTheme="majorBidi" w:cstheme="majorBidi"/>
                <w:sz w:val="18"/>
                <w:szCs w:val="18"/>
              </w:rPr>
              <w:t>LDL</w:t>
            </w:r>
            <w:proofErr w:type="spellEnd"/>
          </w:p>
        </w:tc>
        <w:tc>
          <w:tcPr>
            <w:tcW w:w="2718" w:type="dxa"/>
            <w:vAlign w:val="center"/>
          </w:tcPr>
          <w:p w:rsidR="00116D72" w:rsidRPr="00116D72" w:rsidRDefault="00116D72" w:rsidP="00116D72">
            <w:pPr>
              <w:spacing w:line="360" w:lineRule="auto"/>
              <w:jc w:val="center"/>
              <w:rPr>
                <w:rFonts w:asciiTheme="majorBidi" w:hAnsiTheme="majorBidi" w:cstheme="majorBidi"/>
                <w:sz w:val="18"/>
                <w:szCs w:val="18"/>
              </w:rPr>
            </w:pPr>
            <w:r w:rsidRPr="00116D72">
              <w:rPr>
                <w:rFonts w:asciiTheme="majorBidi" w:hAnsiTheme="majorBidi" w:cstheme="majorBidi"/>
                <w:sz w:val="18"/>
                <w:szCs w:val="18"/>
              </w:rPr>
              <w:t>830 (15)</w:t>
            </w:r>
          </w:p>
        </w:tc>
        <w:tc>
          <w:tcPr>
            <w:tcW w:w="2489" w:type="dxa"/>
            <w:shd w:val="clear" w:color="auto" w:fill="auto"/>
            <w:vAlign w:val="center"/>
          </w:tcPr>
          <w:p w:rsidR="00116D72" w:rsidRPr="00116D72" w:rsidRDefault="00116D72"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-8.47 (-16.59, -0.36)</w:t>
            </w:r>
          </w:p>
        </w:tc>
        <w:tc>
          <w:tcPr>
            <w:tcW w:w="5492" w:type="dxa"/>
            <w:shd w:val="clear" w:color="auto" w:fill="auto"/>
            <w:vAlign w:val="center"/>
          </w:tcPr>
          <w:p w:rsidR="00116D72" w:rsidRPr="00116D72" w:rsidRDefault="00116D72" w:rsidP="00116D72">
            <w:pPr>
              <w:spacing w:before="240"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Low</w:t>
            </w:r>
          </w:p>
          <w:p w:rsidR="00116D72" w:rsidRPr="00116D72" w:rsidRDefault="00116D72" w:rsidP="00116D72">
            <w:pPr>
              <w:spacing w:line="360" w:lineRule="auto"/>
              <w:jc w:val="center"/>
              <w:rPr>
                <w:rFonts w:asciiTheme="majorBidi" w:hAnsiTheme="majorBidi" w:cstheme="majorBidi"/>
              </w:rPr>
            </w:pPr>
            <w:r w:rsidRPr="00116D72">
              <w:rPr>
                <w:rFonts w:asciiTheme="majorBidi" w:eastAsia="Times New Roman" w:hAnsiTheme="majorBidi" w:cstheme="majorBidi"/>
                <w:sz w:val="18"/>
                <w:szCs w:val="18"/>
              </w:rPr>
              <w:t>Due to inconsistency and high risk of bias</w:t>
            </w:r>
          </w:p>
        </w:tc>
      </w:tr>
      <w:tr w:rsidR="00116D72" w:rsidRPr="00116D72" w:rsidTr="00116D72">
        <w:trPr>
          <w:trHeight w:val="255"/>
          <w:jc w:val="center"/>
        </w:trPr>
        <w:tc>
          <w:tcPr>
            <w:tcW w:w="2052" w:type="dxa"/>
            <w:shd w:val="clear" w:color="auto" w:fill="auto"/>
            <w:vAlign w:val="center"/>
          </w:tcPr>
          <w:p w:rsidR="00116D72" w:rsidRPr="00116D72" w:rsidRDefault="00116D72" w:rsidP="00116D72">
            <w:pPr>
              <w:spacing w:line="360" w:lineRule="auto"/>
              <w:jc w:val="center"/>
              <w:rPr>
                <w:rFonts w:asciiTheme="majorBidi" w:eastAsia="Times New Roman" w:hAnsiTheme="majorBidi" w:cstheme="majorBidi"/>
                <w:sz w:val="18"/>
                <w:szCs w:val="18"/>
              </w:rPr>
            </w:pPr>
            <w:proofErr w:type="spellStart"/>
            <w:r w:rsidRPr="00116D72">
              <w:rPr>
                <w:rFonts w:asciiTheme="majorBidi" w:eastAsia="Times New Roman" w:hAnsiTheme="majorBidi" w:cstheme="majorBidi"/>
                <w:sz w:val="18"/>
                <w:szCs w:val="18"/>
              </w:rPr>
              <w:t>HDL</w:t>
            </w:r>
            <w:proofErr w:type="spellEnd"/>
          </w:p>
        </w:tc>
        <w:tc>
          <w:tcPr>
            <w:tcW w:w="2718" w:type="dxa"/>
            <w:vAlign w:val="center"/>
          </w:tcPr>
          <w:p w:rsidR="00116D72" w:rsidRPr="00116D72" w:rsidRDefault="00116D72" w:rsidP="00116D72">
            <w:pPr>
              <w:spacing w:line="360" w:lineRule="auto"/>
              <w:jc w:val="center"/>
              <w:rPr>
                <w:rFonts w:asciiTheme="majorBidi" w:hAnsiTheme="majorBidi" w:cstheme="majorBidi"/>
                <w:sz w:val="18"/>
                <w:szCs w:val="18"/>
              </w:rPr>
            </w:pPr>
            <w:r w:rsidRPr="00116D72">
              <w:rPr>
                <w:rFonts w:asciiTheme="majorBidi" w:hAnsiTheme="majorBidi" w:cstheme="majorBidi"/>
                <w:sz w:val="18"/>
                <w:szCs w:val="18"/>
              </w:rPr>
              <w:t>872 (17)</w:t>
            </w:r>
          </w:p>
        </w:tc>
        <w:tc>
          <w:tcPr>
            <w:tcW w:w="2489" w:type="dxa"/>
            <w:shd w:val="clear" w:color="auto" w:fill="auto"/>
            <w:vAlign w:val="center"/>
          </w:tcPr>
          <w:p w:rsidR="00116D72" w:rsidRPr="00116D72" w:rsidRDefault="00116D72"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-0.13 (-1.74, 1.48)</w:t>
            </w:r>
          </w:p>
        </w:tc>
        <w:tc>
          <w:tcPr>
            <w:tcW w:w="5492" w:type="dxa"/>
            <w:shd w:val="clear" w:color="auto" w:fill="auto"/>
            <w:vAlign w:val="center"/>
          </w:tcPr>
          <w:p w:rsidR="00116D72" w:rsidRPr="00116D72" w:rsidRDefault="00116D72" w:rsidP="00116D72">
            <w:pPr>
              <w:spacing w:before="240"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Very low</w:t>
            </w:r>
          </w:p>
          <w:p w:rsidR="00116D72" w:rsidRPr="00116D72" w:rsidRDefault="00116D72"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D</w:t>
            </w:r>
            <w:r w:rsidRPr="00116D72">
              <w:rPr>
                <w:rFonts w:asciiTheme="majorBidi" w:eastAsia="Times New Roman" w:hAnsiTheme="majorBidi" w:cstheme="majorBidi"/>
                <w:sz w:val="18"/>
                <w:szCs w:val="18"/>
              </w:rPr>
              <w:t>ue to</w:t>
            </w:r>
            <w:r w:rsidRPr="00116D72">
              <w:rPr>
                <w:rFonts w:asciiTheme="majorBidi" w:eastAsia="Times New Roman" w:hAnsiTheme="majorBidi" w:cstheme="majorBidi"/>
                <w:sz w:val="18"/>
                <w:szCs w:val="18"/>
              </w:rPr>
              <w:t xml:space="preserve"> impression, </w:t>
            </w:r>
            <w:r w:rsidRPr="00116D72">
              <w:rPr>
                <w:rFonts w:asciiTheme="majorBidi" w:eastAsia="Times New Roman" w:hAnsiTheme="majorBidi" w:cstheme="majorBidi"/>
                <w:sz w:val="18"/>
                <w:szCs w:val="18"/>
              </w:rPr>
              <w:t>inconsistency</w:t>
            </w:r>
            <w:r w:rsidRPr="00116D72">
              <w:rPr>
                <w:rFonts w:asciiTheme="majorBidi" w:eastAsia="Times New Roman" w:hAnsiTheme="majorBidi" w:cstheme="majorBidi"/>
                <w:sz w:val="18"/>
                <w:szCs w:val="18"/>
              </w:rPr>
              <w:t xml:space="preserve"> and high risk of bias</w:t>
            </w:r>
          </w:p>
        </w:tc>
      </w:tr>
      <w:tr w:rsidR="00116D72" w:rsidRPr="00116D72" w:rsidTr="00116D72">
        <w:trPr>
          <w:trHeight w:val="255"/>
          <w:jc w:val="center"/>
        </w:trPr>
        <w:tc>
          <w:tcPr>
            <w:tcW w:w="2052" w:type="dxa"/>
            <w:tcBorders>
              <w:bottom w:val="single" w:sz="4" w:space="0" w:color="auto"/>
            </w:tcBorders>
            <w:shd w:val="clear" w:color="auto" w:fill="auto"/>
            <w:vAlign w:val="center"/>
          </w:tcPr>
          <w:p w:rsidR="00116D72" w:rsidRPr="00116D72" w:rsidRDefault="00116D72"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TC/</w:t>
            </w:r>
            <w:proofErr w:type="spellStart"/>
            <w:r w:rsidRPr="00116D72">
              <w:rPr>
                <w:rFonts w:asciiTheme="majorBidi" w:eastAsia="Times New Roman" w:hAnsiTheme="majorBidi" w:cstheme="majorBidi"/>
                <w:sz w:val="18"/>
                <w:szCs w:val="18"/>
              </w:rPr>
              <w:t>HDL</w:t>
            </w:r>
            <w:proofErr w:type="spellEnd"/>
          </w:p>
        </w:tc>
        <w:tc>
          <w:tcPr>
            <w:tcW w:w="2718" w:type="dxa"/>
            <w:tcBorders>
              <w:bottom w:val="single" w:sz="4" w:space="0" w:color="auto"/>
            </w:tcBorders>
            <w:vAlign w:val="center"/>
          </w:tcPr>
          <w:p w:rsidR="00116D72" w:rsidRPr="00116D72" w:rsidRDefault="00116D72" w:rsidP="00116D72">
            <w:pPr>
              <w:spacing w:line="360" w:lineRule="auto"/>
              <w:jc w:val="center"/>
              <w:rPr>
                <w:rFonts w:asciiTheme="majorBidi" w:hAnsiTheme="majorBidi" w:cstheme="majorBidi"/>
                <w:sz w:val="18"/>
                <w:szCs w:val="18"/>
              </w:rPr>
            </w:pPr>
            <w:r w:rsidRPr="00116D72">
              <w:rPr>
                <w:rFonts w:asciiTheme="majorBidi" w:hAnsiTheme="majorBidi" w:cstheme="majorBidi"/>
                <w:sz w:val="18"/>
                <w:szCs w:val="18"/>
              </w:rPr>
              <w:t>161 (3)</w:t>
            </w:r>
          </w:p>
        </w:tc>
        <w:tc>
          <w:tcPr>
            <w:tcW w:w="2489" w:type="dxa"/>
            <w:tcBorders>
              <w:bottom w:val="single" w:sz="4" w:space="0" w:color="auto"/>
            </w:tcBorders>
            <w:shd w:val="clear" w:color="auto" w:fill="auto"/>
            <w:vAlign w:val="center"/>
          </w:tcPr>
          <w:p w:rsidR="00116D72" w:rsidRPr="00116D72" w:rsidRDefault="00116D72" w:rsidP="00116D72">
            <w:pPr>
              <w:spacing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-0.26 (-0.41, -0.10)</w:t>
            </w:r>
          </w:p>
        </w:tc>
        <w:tc>
          <w:tcPr>
            <w:tcW w:w="5492" w:type="dxa"/>
            <w:tcBorders>
              <w:bottom w:val="single" w:sz="4" w:space="0" w:color="auto"/>
            </w:tcBorders>
            <w:shd w:val="clear" w:color="auto" w:fill="auto"/>
            <w:vAlign w:val="center"/>
          </w:tcPr>
          <w:p w:rsidR="00116D72" w:rsidRPr="00116D72" w:rsidRDefault="00116D72" w:rsidP="00116D72">
            <w:pPr>
              <w:spacing w:before="240" w:line="360" w:lineRule="auto"/>
              <w:jc w:val="center"/>
              <w:rPr>
                <w:rFonts w:asciiTheme="majorBidi" w:eastAsia="Times New Roman" w:hAnsiTheme="majorBidi" w:cstheme="majorBidi"/>
                <w:sz w:val="18"/>
                <w:szCs w:val="18"/>
              </w:rPr>
            </w:pPr>
            <w:r w:rsidRPr="00116D72">
              <w:rPr>
                <w:rFonts w:asciiTheme="majorBidi" w:eastAsia="Times New Roman" w:hAnsiTheme="majorBidi" w:cstheme="majorBidi"/>
                <w:sz w:val="18"/>
                <w:szCs w:val="18"/>
              </w:rPr>
              <w:t>High</w:t>
            </w:r>
          </w:p>
        </w:tc>
      </w:tr>
      <w:tr w:rsidR="00116D72" w:rsidRPr="00116D72" w:rsidTr="00116D72">
        <w:trPr>
          <w:trHeight w:val="255"/>
          <w:jc w:val="center"/>
        </w:trPr>
        <w:tc>
          <w:tcPr>
            <w:tcW w:w="12751" w:type="dxa"/>
            <w:gridSpan w:val="4"/>
            <w:tcBorders>
              <w:top w:val="single" w:sz="4" w:space="0" w:color="auto"/>
            </w:tcBorders>
            <w:shd w:val="clear" w:color="auto" w:fill="auto"/>
            <w:vAlign w:val="center"/>
          </w:tcPr>
          <w:p w:rsidR="00116D72" w:rsidRPr="00116D72" w:rsidRDefault="00116D72" w:rsidP="00116D72">
            <w:pPr>
              <w:pStyle w:val="BodyText"/>
              <w:rPr>
                <w:rFonts w:asciiTheme="majorBidi" w:hAnsiTheme="majorBidi" w:cstheme="majorBidi"/>
              </w:rPr>
            </w:pPr>
            <w:proofErr w:type="spellStart"/>
            <w:r w:rsidRPr="00116D72">
              <w:rPr>
                <w:rFonts w:asciiTheme="majorBidi" w:hAnsiTheme="majorBidi" w:cstheme="majorBidi"/>
              </w:rPr>
              <w:t>HOMA</w:t>
            </w:r>
            <w:proofErr w:type="spellEnd"/>
            <w:r w:rsidRPr="00116D72">
              <w:rPr>
                <w:rFonts w:asciiTheme="majorBidi" w:hAnsiTheme="majorBidi" w:cstheme="majorBidi"/>
              </w:rPr>
              <w:t xml:space="preserve"> IR, homeostasis model assessment of insulin resistance; HbA1c, glycated hemoglobin; TG, triglycerides; TC, total cholesterol, </w:t>
            </w:r>
            <w:proofErr w:type="spellStart"/>
            <w:r w:rsidRPr="00116D72">
              <w:rPr>
                <w:rFonts w:asciiTheme="majorBidi" w:hAnsiTheme="majorBidi" w:cstheme="majorBidi"/>
              </w:rPr>
              <w:t>HDL</w:t>
            </w:r>
            <w:proofErr w:type="spellEnd"/>
            <w:r w:rsidRPr="00116D72">
              <w:rPr>
                <w:rFonts w:asciiTheme="majorBidi" w:hAnsiTheme="majorBidi" w:cstheme="majorBidi"/>
              </w:rPr>
              <w:t xml:space="preserve">-C, </w:t>
            </w:r>
            <w:proofErr w:type="spellStart"/>
            <w:r w:rsidRPr="00116D72">
              <w:rPr>
                <w:rFonts w:asciiTheme="majorBidi" w:hAnsiTheme="majorBidi" w:cstheme="majorBidi"/>
              </w:rPr>
              <w:t>HDL</w:t>
            </w:r>
            <w:proofErr w:type="spellEnd"/>
            <w:r w:rsidRPr="00116D72">
              <w:rPr>
                <w:rFonts w:asciiTheme="majorBidi" w:hAnsiTheme="majorBidi" w:cstheme="majorBidi"/>
              </w:rPr>
              <w:t xml:space="preserve">-cholesterol; </w:t>
            </w:r>
            <w:proofErr w:type="spellStart"/>
            <w:r w:rsidRPr="00116D72">
              <w:rPr>
                <w:rFonts w:asciiTheme="majorBidi" w:hAnsiTheme="majorBidi" w:cstheme="majorBidi"/>
              </w:rPr>
              <w:t>LDL</w:t>
            </w:r>
            <w:proofErr w:type="spellEnd"/>
            <w:r w:rsidRPr="00116D72">
              <w:rPr>
                <w:rFonts w:asciiTheme="majorBidi" w:hAnsiTheme="majorBidi" w:cstheme="majorBidi"/>
              </w:rPr>
              <w:t xml:space="preserve">-C, </w:t>
            </w:r>
            <w:proofErr w:type="spellStart"/>
            <w:r w:rsidRPr="00116D72">
              <w:rPr>
                <w:rFonts w:asciiTheme="majorBidi" w:hAnsiTheme="majorBidi" w:cstheme="majorBidi"/>
              </w:rPr>
              <w:t>LDL</w:t>
            </w:r>
            <w:proofErr w:type="spellEnd"/>
            <w:r w:rsidRPr="00116D72">
              <w:rPr>
                <w:rFonts w:asciiTheme="majorBidi" w:hAnsiTheme="majorBidi" w:cstheme="majorBidi"/>
              </w:rPr>
              <w:t>-cholesterol.</w:t>
            </w:r>
          </w:p>
          <w:p w:rsidR="00116D72" w:rsidRPr="00116D72" w:rsidRDefault="00116D72" w:rsidP="00116D72">
            <w:pPr>
              <w:spacing w:line="360" w:lineRule="auto"/>
              <w:jc w:val="center"/>
              <w:rPr>
                <w:rFonts w:asciiTheme="majorBidi" w:eastAsia="Times New Roman" w:hAnsiTheme="majorBidi" w:cstheme="majorBidi"/>
                <w:sz w:val="18"/>
                <w:szCs w:val="18"/>
              </w:rPr>
            </w:pPr>
          </w:p>
        </w:tc>
      </w:tr>
    </w:tbl>
    <w:p w:rsidR="00DE1D05" w:rsidRDefault="00116D72"/>
    <w:sectPr w:rsidR="00DE1D05" w:rsidSect="00DC448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56B"/>
    <w:rsid w:val="00054265"/>
    <w:rsid w:val="000B6154"/>
    <w:rsid w:val="000C24CE"/>
    <w:rsid w:val="000C4088"/>
    <w:rsid w:val="00116D72"/>
    <w:rsid w:val="00137C42"/>
    <w:rsid w:val="001E5B0F"/>
    <w:rsid w:val="00247BF7"/>
    <w:rsid w:val="00293B3D"/>
    <w:rsid w:val="00373BFA"/>
    <w:rsid w:val="003D5902"/>
    <w:rsid w:val="00451DDC"/>
    <w:rsid w:val="004C1D9E"/>
    <w:rsid w:val="0050152A"/>
    <w:rsid w:val="0051593D"/>
    <w:rsid w:val="0065515D"/>
    <w:rsid w:val="00753A6C"/>
    <w:rsid w:val="007778B5"/>
    <w:rsid w:val="00844AE1"/>
    <w:rsid w:val="008648B0"/>
    <w:rsid w:val="008B7C03"/>
    <w:rsid w:val="00A03239"/>
    <w:rsid w:val="00A53C91"/>
    <w:rsid w:val="00AB3F93"/>
    <w:rsid w:val="00BB2C3E"/>
    <w:rsid w:val="00C1008B"/>
    <w:rsid w:val="00C60806"/>
    <w:rsid w:val="00C75A42"/>
    <w:rsid w:val="00D86B1E"/>
    <w:rsid w:val="00DA76C8"/>
    <w:rsid w:val="00DC448F"/>
    <w:rsid w:val="00E55896"/>
    <w:rsid w:val="00EF349C"/>
    <w:rsid w:val="00F51FB1"/>
    <w:rsid w:val="00F87928"/>
    <w:rsid w:val="00FC25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86539"/>
  <w15:chartTrackingRefBased/>
  <w15:docId w15:val="{DFC445CB-8145-41B0-BE00-B8E9F6DB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48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44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24C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Header">
    <w:name w:val="header"/>
    <w:basedOn w:val="Normal"/>
    <w:link w:val="HeaderChar"/>
    <w:uiPriority w:val="99"/>
    <w:unhideWhenUsed/>
    <w:rsid w:val="00C60806"/>
    <w:pPr>
      <w:tabs>
        <w:tab w:val="center" w:pos="4680"/>
        <w:tab w:val="right" w:pos="9360"/>
      </w:tabs>
      <w:spacing w:after="0" w:line="240" w:lineRule="auto"/>
    </w:pPr>
    <w:rPr>
      <w:rFonts w:ascii="Calibri" w:eastAsia="Calibri" w:hAnsi="Calibri" w:cs="Arial"/>
    </w:rPr>
  </w:style>
  <w:style w:type="character" w:customStyle="1" w:styleId="HeaderChar">
    <w:name w:val="Header Char"/>
    <w:basedOn w:val="DefaultParagraphFont"/>
    <w:link w:val="Header"/>
    <w:uiPriority w:val="99"/>
    <w:rsid w:val="00C60806"/>
    <w:rPr>
      <w:rFonts w:ascii="Calibri" w:eastAsia="Calibri" w:hAnsi="Calibri" w:cs="Arial"/>
    </w:rPr>
  </w:style>
  <w:style w:type="paragraph" w:styleId="BodyText">
    <w:name w:val="Body Text"/>
    <w:basedOn w:val="Normal"/>
    <w:link w:val="BodyTextChar"/>
    <w:uiPriority w:val="99"/>
    <w:unhideWhenUsed/>
    <w:rsid w:val="00116D72"/>
    <w:pPr>
      <w:spacing w:after="0" w:line="360" w:lineRule="auto"/>
    </w:pPr>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99"/>
    <w:rsid w:val="00116D72"/>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776</TotalTime>
  <Pages>4</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dc:description/>
  <cp:lastModifiedBy>MRT</cp:lastModifiedBy>
  <cp:revision>25</cp:revision>
  <dcterms:created xsi:type="dcterms:W3CDTF">2020-08-24T19:30:00Z</dcterms:created>
  <dcterms:modified xsi:type="dcterms:W3CDTF">2020-09-03T10:57:00Z</dcterms:modified>
</cp:coreProperties>
</file>