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</w:pPr>
      <w:bookmarkStart w:id="1" w:name="_GoBack"/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Additional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 xml:space="preserve">ile Table S2.docx: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</w:rPr>
        <w:t>omparative analysis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of sensitivity before and after imputation.</w:t>
      </w:r>
    </w:p>
    <w:tbl>
      <w:tblPr>
        <w:tblStyle w:val="7"/>
        <w:tblpPr w:leftFromText="180" w:rightFromText="180" w:vertAnchor="text" w:horzAnchor="page" w:tblpX="1336" w:tblpY="640"/>
        <w:tblOverlap w:val="never"/>
        <w:tblW w:w="9938" w:type="dxa"/>
        <w:tblCellSpacing w:w="15" w:type="dxa"/>
        <w:tblInd w:w="0" w:type="dxa"/>
        <w:tblBorders>
          <w:top w:val="single" w:color="auto" w:sz="4" w:space="0"/>
          <w:left w:val="outset" w:color="auto" w:sz="6" w:space="0"/>
          <w:bottom w:val="single" w:color="auto" w:sz="4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2"/>
        <w:gridCol w:w="1970"/>
        <w:gridCol w:w="1083"/>
        <w:gridCol w:w="1865"/>
        <w:gridCol w:w="851"/>
        <w:gridCol w:w="1849"/>
        <w:gridCol w:w="898"/>
      </w:tblGrid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853" w:type="dxa"/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Exposure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1440" w:firstLineChars="6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Model 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ind w:firstLine="960" w:firstLineChars="400"/>
              <w:jc w:val="both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Model 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ind w:firstLine="720" w:firstLineChars="3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Model 3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Hazard ratio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(95%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CI)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value</w:t>
            </w: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Hazard ratio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(95%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CI)</w:t>
            </w: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value</w:t>
            </w: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Hazard ratio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(95%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CI)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 w:val="24"/>
                <w:szCs w:val="24"/>
                <w:highlight w:val="none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pre-imputation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</w:p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4.046 (3.717, 4.403)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4.046 (3.717, 4.405)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bookmarkStart w:id="0" w:name="_Hlk46947283"/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3.089 (2.628, 3.631)</w:t>
            </w:r>
            <w:bookmarkEnd w:id="0"/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Q2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5.166 (2.295, 11.630)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5.161 (2.292, 11.618)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4.718 (1.387, 16.040)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0.01297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27.942 (13.137, 59.432)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27.832 (13.085, 59.202)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15.062 (4.743, 47.835)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104.178 (49.453, 219.463)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103.788 (49.261, 218.670)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38.242 (12.065, 121.213)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for trend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5.378 (4.755, 6.083)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5.373 (4.749, 6.079)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3.336 (2.750, 4.047)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Input Data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TyG-BMI </w:t>
            </w:r>
          </w:p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4.045 (3.717, 4.403)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4.046 (3.717, 4.405)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3.767 (3.355, 4.230)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1.0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Q2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5.160 (2.292, 11.617)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5.155 (2.290, 11.605)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4.474 (1.984, 10.086)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0.00030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27.926 (13.130, 59.399)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27.817 (13.077, 59.169)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20.223 (9.461, 43.231)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104.121 (49.426, 219.342)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103.729 (49.233, 218.546)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60.654 (28.404, 129.524)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for trend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378 (4.755, 6.083)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5.373 (4.749, 6.079)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4.266 (3.719, 4.894)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Input Data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</w:p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4.045 (3.717, 4.403)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4.046 (3.717, 4.405)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3.762 (3.349, 4.225)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TyG-BMI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1.0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5.160 (2.292, 11.617)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5.155 (2.290, 11.605)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4.468 (1.982, 10.073) 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0.00031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27.926 (13.130, 59.399)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27.817 (13.077, 59.169)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20.262 (9.479, 43.313)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104.121 (49.426, 219.342)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103.729 (49.233, 218.546)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60.481 (28.320, 129.162)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for trend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5.378 (4.755, 6.083)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5.373 (4.749, 6.079)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4.257 (3.711, 4.885)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Input Data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</w:p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4.045 (3.717, 4.403)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4.046 (3.717, 4.405)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3.750 (3.340, 4.211)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1.0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Q2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5.160 (2.292, 11.617)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5.155 (2.290, 11.605)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4.519 (2.004, 10.188) 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0.00028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27.926 (13.130, 59.399)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27.817 (13.077, 59.169)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20.281 (9.487, 43.356)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104.121 (49.426, 219.342)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103.729 (49.233, 218.546)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60.917 (28.527, 130.083)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for trend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5.378 (4.755, 6.083)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5.373 (4.749, 6.079)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4.266 (3.718, 4.894)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Input Data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</w:p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4.045 (3.717, 4.403)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.046 (3.717, 4.405)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3.749 (3.339, 4.210)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TyG-BMI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1.0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Q2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5.160 (2.292, 11.617)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5.155 (2.290, 11.605)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4.497 (1.995, 10.139)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0.00029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27.926 (13.130, 59.399)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27.817 (13.077, 59.169)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20.356 (9.522, 43.515)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104.121 (49.426, 219.342)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103.729 (49.233, 218.546)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60.999 (28.563, 130.272)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for trend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5.378 (4.755, 6.083)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5.373 (4.749, 6.079)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4.269 (3.721, 4.898)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Input Data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</w:p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4.045 (3.717, 4.403)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4.046 (3.717, 4.405)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3.736 (3.326, 4.195)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1.0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Q2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5.160 (2.292, 11.617)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5.155 (2.290, 11.605)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4.446 (1.972, 10.023)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0.00032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3" w:hRule="atLeast"/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27.926 (13.130, 59.399)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27.817 (13.077, 59.169)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20.116 (9.410, 43.001)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104.121 (49.426, 219.342)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103.729 (49.233, 218.546)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59.928 (28.063, 127.978)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>P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 for trend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5.378 (4.755, 6.083)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5.373 (4.749, 6.079) 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4.246 (3.701, 4.871) 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ombined result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(Rubin’s)</w:t>
            </w:r>
          </w:p>
        </w:tc>
        <w:tc>
          <w:tcPr>
            <w:tcW w:w="19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TyG-BMI</w:t>
            </w:r>
          </w:p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-SD increase)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4.045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(3.717, 4.403)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4.046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(3.717, 4.405)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3.753 ( 3.344, 4.213)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TyG-BMI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Q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vertAlign w:val="baseline"/>
              </w:rPr>
              <w:t>uartile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vAlign w:val="top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Q1</w:t>
            </w:r>
          </w:p>
        </w:tc>
        <w:tc>
          <w:tcPr>
            <w:tcW w:w="1940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21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vAlign w:val="top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Q2 </w:t>
            </w:r>
          </w:p>
        </w:tc>
        <w:tc>
          <w:tcPr>
            <w:tcW w:w="1940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5.160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(2.292, 11.617) </w:t>
            </w:r>
          </w:p>
        </w:tc>
        <w:tc>
          <w:tcPr>
            <w:tcW w:w="10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835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5.155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(2.290, 11.605) </w:t>
            </w:r>
          </w:p>
        </w:tc>
        <w:tc>
          <w:tcPr>
            <w:tcW w:w="821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0.00007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4.481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 (1.98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, 10.07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) </w:t>
            </w:r>
          </w:p>
        </w:tc>
        <w:tc>
          <w:tcPr>
            <w:tcW w:w="8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0.0003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vAlign w:val="top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Q3</w:t>
            </w:r>
          </w:p>
        </w:tc>
        <w:tc>
          <w:tcPr>
            <w:tcW w:w="1940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 xml:space="preserve">27.926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(13.130, 59.399) </w:t>
            </w:r>
          </w:p>
        </w:tc>
        <w:tc>
          <w:tcPr>
            <w:tcW w:w="10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default" w:ascii="Times New Roman" w:hAnsi="Times New Roman" w:eastAsia="等线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27.817 (13.077, 59.169) </w:t>
            </w:r>
          </w:p>
        </w:tc>
        <w:tc>
          <w:tcPr>
            <w:tcW w:w="821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20.248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 (9.4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, 43.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113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) </w:t>
            </w:r>
          </w:p>
        </w:tc>
        <w:tc>
          <w:tcPr>
            <w:tcW w:w="8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Q4</w:t>
            </w:r>
          </w:p>
        </w:tc>
        <w:tc>
          <w:tcPr>
            <w:tcW w:w="1940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104.121 (49.426, 219.342)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103.729 (49.233, 218.546)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spacing w:line="480" w:lineRule="auto"/>
              <w:jc w:val="both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60.596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 (28.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322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, 129.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24)</w:t>
            </w:r>
          </w:p>
        </w:tc>
        <w:tc>
          <w:tcPr>
            <w:tcW w:w="853" w:type="dxa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</w:tr>
      <w:tr>
        <w:tblPrEx>
          <w:tblBorders>
            <w:top w:val="single" w:color="auto" w:sz="4" w:space="0"/>
            <w:left w:val="outset" w:color="auto" w:sz="6" w:space="0"/>
            <w:bottom w:val="single" w:color="auto" w:sz="4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tblCellSpacing w:w="15" w:type="dxa"/>
        </w:trPr>
        <w:tc>
          <w:tcPr>
            <w:tcW w:w="1377" w:type="dxa"/>
            <w:vAlign w:val="top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none"/>
              </w:rPr>
              <w:t xml:space="preserve">P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for trend</w:t>
            </w:r>
          </w:p>
        </w:tc>
        <w:tc>
          <w:tcPr>
            <w:tcW w:w="1940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5.378 (4.755, 6.083) </w:t>
            </w:r>
          </w:p>
        </w:tc>
        <w:tc>
          <w:tcPr>
            <w:tcW w:w="10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35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5.373 (4.749, 6.079) </w:t>
            </w:r>
          </w:p>
        </w:tc>
        <w:tc>
          <w:tcPr>
            <w:tcW w:w="821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&lt;0.00001</w:t>
            </w:r>
          </w:p>
        </w:tc>
        <w:tc>
          <w:tcPr>
            <w:tcW w:w="1819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4.257 (3.7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>, 4.8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90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) </w:t>
            </w:r>
          </w:p>
        </w:tc>
        <w:tc>
          <w:tcPr>
            <w:tcW w:w="853" w:type="dxa"/>
          </w:tcPr>
          <w:p>
            <w:pPr>
              <w:widowControl/>
              <w:spacing w:line="48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highlight w:val="none"/>
              </w:rPr>
              <w:t xml:space="preserve">&lt;0.00001 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Model 1: unadjusted;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Model 2: adjust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ed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for sex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and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age;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Model 3: adjust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ed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for sex, age, ALP, GGT, ALT, AST, ALB, GLB, Cr, UA, FPG, TG, HDL-C, LDL-C, SBP, DBP,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>and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DBIL.</w:t>
      </w: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  <w:highlight w:val="none"/>
        </w:rPr>
      </w:pPr>
    </w:p>
    <w:bookmarkEnd w:id="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B9"/>
    <w:rsid w:val="000302D3"/>
    <w:rsid w:val="005E08B9"/>
    <w:rsid w:val="01B7019E"/>
    <w:rsid w:val="02482BBD"/>
    <w:rsid w:val="089F178E"/>
    <w:rsid w:val="10051E0F"/>
    <w:rsid w:val="165A2958"/>
    <w:rsid w:val="1F3F782C"/>
    <w:rsid w:val="2335681A"/>
    <w:rsid w:val="24196A7D"/>
    <w:rsid w:val="26C176E4"/>
    <w:rsid w:val="279B40F5"/>
    <w:rsid w:val="29F079A0"/>
    <w:rsid w:val="2A0D50F3"/>
    <w:rsid w:val="2ABC03F9"/>
    <w:rsid w:val="2FB131E4"/>
    <w:rsid w:val="3A8C637F"/>
    <w:rsid w:val="43486DE9"/>
    <w:rsid w:val="457A4A7A"/>
    <w:rsid w:val="4AF90A8D"/>
    <w:rsid w:val="4C2D5E6A"/>
    <w:rsid w:val="51BB4618"/>
    <w:rsid w:val="5E5216CF"/>
    <w:rsid w:val="6F3849AC"/>
    <w:rsid w:val="71611978"/>
    <w:rsid w:val="76F11EA7"/>
    <w:rsid w:val="7F07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="等线" w:hAnsi="等线" w:eastAsia="等线" w:cs="Times New Roman"/>
      <w:szCs w:val="21"/>
    </w:rPr>
  </w:style>
  <w:style w:type="character" w:customStyle="1" w:styleId="13">
    <w:name w:val="批注主题 字符"/>
    <w:basedOn w:val="12"/>
    <w:link w:val="6"/>
    <w:semiHidden/>
    <w:qFormat/>
    <w:uiPriority w:val="99"/>
    <w:rPr>
      <w:rFonts w:ascii="等线" w:hAnsi="等线" w:eastAsia="等线" w:cs="Times New Roman"/>
      <w:b/>
      <w:bCs/>
      <w:szCs w:val="21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673</Words>
  <Characters>3841</Characters>
  <Lines>32</Lines>
  <Paragraphs>9</Paragraphs>
  <TotalTime>2</TotalTime>
  <ScaleCrop>false</ScaleCrop>
  <LinksUpToDate>false</LinksUpToDate>
  <CharactersWithSpaces>4505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2020-08-06T14:11:00Z</dcterms:created>
  <dc:creator>娅铃 李</dc:creator>
  <cp:lastModifiedBy>魔芋</cp:lastModifiedBy>
  <dcterms:modified xsi:type="dcterms:W3CDTF">2020-10-15T14:33:50Z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