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 xml:space="preserve">Additional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F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>ile Table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 xml:space="preserve">. docx: Subgroup analysis of the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association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 xml:space="preserve"> between TyG-BMI and NAFLD risk.</w:t>
      </w:r>
    </w:p>
    <w:tbl>
      <w:tblPr>
        <w:tblStyle w:val="5"/>
        <w:tblW w:w="49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1636"/>
        <w:gridCol w:w="2373"/>
        <w:gridCol w:w="185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4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Characteristic</w:t>
            </w:r>
            <w:bookmarkStart w:id="0" w:name="_GoBack"/>
            <w:bookmarkEnd w:id="0"/>
          </w:p>
        </w:tc>
        <w:tc>
          <w:tcPr>
            <w:tcW w:w="9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No. of participants</w:t>
            </w:r>
          </w:p>
        </w:tc>
        <w:tc>
          <w:tcPr>
            <w:tcW w:w="142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HR (95%CI)</w:t>
            </w:r>
          </w:p>
        </w:tc>
        <w:tc>
          <w:tcPr>
            <w:tcW w:w="110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4"/>
                <w:szCs w:val="24"/>
                <w:highlight w:val="none"/>
              </w:rPr>
              <w:t>P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 for interaction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Age (year)</w:t>
            </w:r>
          </w:p>
        </w:tc>
        <w:tc>
          <w:tcPr>
            <w:tcW w:w="97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0.4273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  &lt;60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8392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2.984 (2.488, 3.577)  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  ≥60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1375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3.167 (2.200, 4.558)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Sex 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0.0492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  Male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5022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2.849 (2.298, 3.532)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  Female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4745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3.583 (2.796, 4.593)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ALP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(U/L)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0.0002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   &lt;67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3531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4.066 (2.998, 5.516)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   &gt;=67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3693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2.575 (2.129, 3.115)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GGT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U/L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0.0090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   &lt;40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6487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3.099 (2.579, 3.723)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   &gt;=40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735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2.082 (1.437, 3.016)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ALT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U/L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0.2067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&lt;40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6902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2.954 (2.489, 3.505)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  &gt;=40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322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2.038 (1.104, 3.761)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AST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U/L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0.0756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&lt;40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7036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3.024 (2.560, 3.571)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&gt;=40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188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2.818 (1.201, 6.610)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TP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g/L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0.4709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&lt;74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4252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2.746 (2.179, 3.460) 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&gt;=74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4644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3.465 (2.760, 4.350) 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ALB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g/L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0.7037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&lt;44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3220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2.629 (2.034, 3.399)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  &gt;=44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5676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3.432 (2.788, 4.224)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GLB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g/L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0.9772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&lt;29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3630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3.245 (2.485, 4.237)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&gt;=29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5266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2.972 (2.428, 3.639)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TB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μmol/L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0.8739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&lt;11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2615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2.845 (2.243, 3.609)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&gt;=11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3686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3.064 (2.456, 3.823)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DBIL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μmol/L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0.4233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&lt;2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1109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2.422 (1.765, 3.325)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&gt;=2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4280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3.208 (2.660, 3.868)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BUN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mmol/L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0.5395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&lt;4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2142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2.788 (1.939, 4.009)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&gt;=4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7625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3.106 (2.591, 3.724)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Cr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mmol/L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0.7224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&lt;73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4665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3.417 (2.427, 4.809)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&gt;=73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5102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2.953 (2.452, 3.556)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UA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μmol/L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0.0572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&lt;252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4839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3.809 (2.806, 5.171)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&gt;=252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4928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2.691 (2.230, 3.247)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FPG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mmol/L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0.9284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&lt;7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9610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3.020 (2.557, 3.567)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  &gt;=7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157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4.032 (1.785, 9.108)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TC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mmol/L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0.4853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&lt;4.39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4844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2.921 (2.298, 3.712)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&gt;=4.39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4923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3.123 (2.506, 3.892)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TG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mmol/L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0.0131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&lt;0.93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4824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4.223 (2.996, 5.953)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&gt;=0.93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4943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2.672 (2.230, 3.202)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HDL-C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mmol/L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0.0492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&lt;1.48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4783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2.667 (2.182, 3.261)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&gt;=1.48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4984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3.661 (2.801, 4.786)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LDL-C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mmol/L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0.5071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&lt;2.14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4883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3.115 (2.367, 4.098)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&gt;=2.14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4884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2.941 (2.401, 3.604)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BMI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kg/m2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0.0154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&lt;23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7840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3.885 (2.721, 5.546)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&gt;=23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1927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1.716 (1.059, 2.781)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DBP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mmHg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0.6397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&lt;90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9245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3.083 (2.599, 3.656)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&gt;=90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514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3.390 (1.928, 5.962)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SBP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  <w:t>mmHg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0.8407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&lt;140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8780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3.006 (2.507, 3.605)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&gt;=140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979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2.843 (1.999, 4.044)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W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eight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vertAlign w:val="superscript"/>
              </w:rPr>
              <w:t>Tertile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(kg)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0.0154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T1 (32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-5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2.00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2793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5.455 (2.985, 9.971)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T2 (52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60.00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3528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4.043 (3.055, 5.351)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T3 (60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90.00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3446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2.796 (2.237, 3.493)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H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eight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vertAlign w:val="superscript"/>
              </w:rPr>
              <w:t>Tertile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(m2)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0.8272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T1 (1.34-1.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3035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3.181 (2.419, 4.183)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T2 (1.60-1.67)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3465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2.923 (2.319, 3.683)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pct"/>
            <w:tcBorders>
              <w:top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T3 (1.67-1.9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3267</w:t>
            </w:r>
          </w:p>
        </w:tc>
        <w:tc>
          <w:tcPr>
            <w:tcW w:w="1420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3.159 (2.543,3.926)</w:t>
            </w:r>
          </w:p>
        </w:tc>
        <w:tc>
          <w:tcPr>
            <w:tcW w:w="1109" w:type="pct"/>
            <w:tcBorders>
              <w:top w:val="nil"/>
              <w:left w:val="nil"/>
            </w:tcBorders>
          </w:tcPr>
          <w:p>
            <w:pPr>
              <w:widowControl/>
              <w:spacing w:line="48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spacing w:line="480" w:lineRule="auto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Adjusted for sex, age, ALP, GGT, ALT, AST, ALB, GLB, Cr, UA, FPG, TG, HDL-C, LDL-C, SBP, DBP, DBIL.</w:t>
      </w:r>
    </w:p>
    <w:p>
      <w:pPr>
        <w:spacing w:line="480" w:lineRule="auto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D0"/>
    <w:rsid w:val="004128D0"/>
    <w:rsid w:val="00F0648B"/>
    <w:rsid w:val="0F207830"/>
    <w:rsid w:val="1EEE42BD"/>
    <w:rsid w:val="24995189"/>
    <w:rsid w:val="251511D5"/>
    <w:rsid w:val="261C1870"/>
    <w:rsid w:val="38224302"/>
    <w:rsid w:val="391E5915"/>
    <w:rsid w:val="392E07D5"/>
    <w:rsid w:val="39E9668B"/>
    <w:rsid w:val="53077B8E"/>
    <w:rsid w:val="5D3B2FE2"/>
    <w:rsid w:val="646C150C"/>
    <w:rsid w:val="64B43B58"/>
    <w:rsid w:val="67116511"/>
    <w:rsid w:val="73355B67"/>
    <w:rsid w:val="76E036EE"/>
    <w:rsid w:val="7A17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99"/>
    <w:rPr>
      <w:rFonts w:ascii="等线" w:hAnsi="等线" w:eastAsia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402</Words>
  <Characters>2298</Characters>
  <Lines>19</Lines>
  <Paragraphs>5</Paragraphs>
  <TotalTime>7</TotalTime>
  <ScaleCrop>false</ScaleCrop>
  <LinksUpToDate>false</LinksUpToDate>
  <CharactersWithSpaces>2695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2020-08-06T14:18:00Z</dcterms:created>
  <dc:creator>娅铃 李</dc:creator>
  <cp:lastModifiedBy>魔芋</cp:lastModifiedBy>
  <dcterms:modified xsi:type="dcterms:W3CDTF">2020-10-15T14:35:32Z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