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0F" w:rsidRDefault="00D30F0F" w:rsidP="00D30F0F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Supplem</w:t>
      </w:r>
      <w:r w:rsidR="00F21935">
        <w:rPr>
          <w:rFonts w:ascii="Arial" w:eastAsia="Arial" w:hAnsi="Arial" w:cs="Arial"/>
          <w:b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ntary Table 5. Clinical and biochemical characteristics of study subjects by T2D status. </w:t>
      </w:r>
    </w:p>
    <w:p w:rsidR="00D30F0F" w:rsidRDefault="00D30F0F" w:rsidP="00D30F0F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 w:val="18"/>
          <w:szCs w:val="18"/>
        </w:rPr>
      </w:pPr>
    </w:p>
    <w:p w:rsidR="00D30F0F" w:rsidRDefault="00D30F0F" w:rsidP="00D30F0F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 w:val="18"/>
          <w:szCs w:val="18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6"/>
        <w:gridCol w:w="1297"/>
        <w:gridCol w:w="1275"/>
        <w:gridCol w:w="1276"/>
        <w:gridCol w:w="1276"/>
        <w:gridCol w:w="1559"/>
        <w:gridCol w:w="1276"/>
      </w:tblGrid>
      <w:tr w:rsidR="00D30F0F" w:rsidTr="00D30F0F">
        <w:trPr>
          <w:trHeight w:val="664"/>
        </w:trPr>
        <w:tc>
          <w:tcPr>
            <w:tcW w:w="2526" w:type="dxa"/>
            <w:vAlign w:val="center"/>
          </w:tcPr>
          <w:p w:rsidR="00D30F0F" w:rsidRDefault="00D30F0F" w:rsidP="00295E59">
            <w:pPr>
              <w:tabs>
                <w:tab w:val="right" w:pos="2302"/>
              </w:tabs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Normal Triglycerides</w:t>
            </w:r>
          </w:p>
        </w:tc>
        <w:tc>
          <w:tcPr>
            <w:tcW w:w="2552" w:type="dxa"/>
            <w:gridSpan w:val="2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CHTG</w:t>
            </w:r>
          </w:p>
        </w:tc>
        <w:tc>
          <w:tcPr>
            <w:tcW w:w="2835" w:type="dxa"/>
            <w:gridSpan w:val="2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FHTG</w:t>
            </w:r>
          </w:p>
        </w:tc>
      </w:tr>
      <w:tr w:rsidR="00D30F0F" w:rsidTr="00D30F0F">
        <w:trPr>
          <w:trHeight w:val="664"/>
        </w:trPr>
        <w:tc>
          <w:tcPr>
            <w:tcW w:w="2526" w:type="dxa"/>
            <w:vAlign w:val="center"/>
          </w:tcPr>
          <w:p w:rsidR="00D30F0F" w:rsidRDefault="00D30F0F" w:rsidP="00295E59">
            <w:pPr>
              <w:tabs>
                <w:tab w:val="right" w:pos="2302"/>
              </w:tabs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 T2D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T2D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 T2D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T2D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 T2D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T2D</w:t>
            </w:r>
          </w:p>
        </w:tc>
      </w:tr>
      <w:tr w:rsidR="00D30F0F" w:rsidTr="00D30F0F">
        <w:trPr>
          <w:trHeight w:val="317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415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194 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438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290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 (% females)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70.6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67.5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57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26.6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18.2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[48-61]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58 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[49 -66]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[48-59]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[47-62]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42.7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[35-47]</w:t>
            </w:r>
          </w:p>
        </w:tc>
        <w:tc>
          <w:tcPr>
            <w:tcW w:w="1276" w:type="dxa"/>
          </w:tcPr>
          <w:p w:rsidR="00D30F0F" w:rsidRDefault="00D30F0F" w:rsidP="00295E59">
            <w:pPr>
              <w:tabs>
                <w:tab w:val="center" w:pos="744"/>
                <w:tab w:val="left" w:pos="1204"/>
              </w:tabs>
              <w:spacing w:line="48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  <w:t>43.5</w:t>
            </w:r>
          </w:p>
          <w:p w:rsidR="00D30F0F" w:rsidRDefault="00D30F0F" w:rsidP="00295E59">
            <w:pPr>
              <w:tabs>
                <w:tab w:val="center" w:pos="744"/>
                <w:tab w:val="left" w:pos="1204"/>
              </w:tabs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[38-50 ]</w:t>
            </w:r>
          </w:p>
        </w:tc>
      </w:tr>
      <w:tr w:rsidR="00D30F0F" w:rsidTr="00D30F0F">
        <w:trPr>
          <w:trHeight w:val="317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BMI (kg/m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[24.7-30]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[24.3-30.3]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28.4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[25.6-31.1]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28.8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[26.1-31.9]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28.9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[26.1-32.1]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28.8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[26-32.2]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Waist circumference (cm)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[84-97.7]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[85.5-100]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[89-101]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98.7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[90-107]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[87.5-100.5]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[89-102] 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Triglycerides (mg/dl)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[84-130]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[ 89-131] 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269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[228-331]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[228-333]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930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[267-1466.93]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712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[355-1255]</w:t>
            </w:r>
          </w:p>
        </w:tc>
      </w:tr>
      <w:tr w:rsidR="00D30F0F" w:rsidTr="00D30F0F">
        <w:trPr>
          <w:trHeight w:val="317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Cholesterol (mg/dl)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176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[152-199]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[ 179-223]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210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[182-232]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221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[194-248]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[162-251]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[168-257]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HDL-C (mg/dl)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[42-57]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[39-51]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[33-45]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[30-41]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28-39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[22.9-34.9]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 HDL-C ( mg/dl)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126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[107-153]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[127-154]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[148-193]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181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[159-203]</w:t>
            </w:r>
          </w:p>
        </w:tc>
        <w:tc>
          <w:tcPr>
            <w:tcW w:w="1559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[127-216]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148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[ 132-231]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Apo B (mg/dl) </w:t>
            </w:r>
          </w:p>
        </w:tc>
        <w:tc>
          <w:tcPr>
            <w:tcW w:w="1297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[86-118]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105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[90-119]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[108-142]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128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[106-148]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[82-97]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93.3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[86.8-99.7]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Glucose (mg/dl)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[83-108]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135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[113-166]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87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[81-93]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180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[130-245]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[86-102]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139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[126-185]</w:t>
            </w:r>
          </w:p>
        </w:tc>
      </w:tr>
      <w:tr w:rsidR="00D30F0F" w:rsidTr="00D30F0F">
        <w:trPr>
          <w:trHeight w:val="317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Insulin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μU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/l)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7.8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[5.4-11.5]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13.4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[10.4-17.5]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[6.9-13.7]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10.5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[7.8-15.9]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[7.9-18.8]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[8.2-20.2]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HOMA2 B%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108 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[85-139]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66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[44-135]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129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[104-168]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35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[14-70]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113 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[69-161]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53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[26-104]</w:t>
            </w:r>
          </w:p>
        </w:tc>
      </w:tr>
      <w:tr w:rsidR="00D30F0F" w:rsidTr="00D30F0F">
        <w:trPr>
          <w:trHeight w:val="332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HOMA IR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1.6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[1.1-2.4]</w:t>
            </w:r>
          </w:p>
        </w:tc>
        <w:tc>
          <w:tcPr>
            <w:tcW w:w="1275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3.6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[2.7-8.9]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1.2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[1.5-3.5]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[3.1-6.1]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[1.8-4.4]</w:t>
            </w:r>
          </w:p>
        </w:tc>
        <w:tc>
          <w:tcPr>
            <w:tcW w:w="1276" w:type="dxa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4.4</w:t>
            </w:r>
          </w:p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[3.8-7.7]</w:t>
            </w:r>
          </w:p>
        </w:tc>
      </w:tr>
      <w:tr w:rsidR="00D30F0F" w:rsidTr="00D30F0F">
        <w:trPr>
          <w:trHeight w:val="317"/>
        </w:trPr>
        <w:tc>
          <w:tcPr>
            <w:tcW w:w="252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 (%)*</w:t>
            </w:r>
          </w:p>
        </w:tc>
        <w:tc>
          <w:tcPr>
            <w:tcW w:w="1297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9.5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:rsidR="00D30F0F" w:rsidRDefault="00D30F0F" w:rsidP="00295E59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42.8</w:t>
            </w:r>
          </w:p>
        </w:tc>
      </w:tr>
      <w:tr w:rsidR="00D30F0F" w:rsidTr="00D30F0F">
        <w:trPr>
          <w:trHeight w:val="1472"/>
        </w:trPr>
        <w:tc>
          <w:tcPr>
            <w:tcW w:w="10485" w:type="dxa"/>
            <w:gridSpan w:val="7"/>
          </w:tcPr>
          <w:p w:rsidR="00D30F0F" w:rsidRDefault="00D30F0F" w:rsidP="00295E59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Median [25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percentile-75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percentile] or percentages are shown. AP: Acute pancreatitis by hypertriglyceridemia</w:t>
            </w:r>
          </w:p>
          <w:p w:rsidR="00D30F0F" w:rsidRDefault="00D30F0F" w:rsidP="00295E59">
            <w:pPr>
              <w:widowControl w:val="0"/>
              <w:spacing w:after="240" w:line="48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Chi square/Fisher exact test;  U Mann Whitney Test for metabolic traits adjusted for age and sex ;  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="Arial" w:eastAsia="Arial" w:hAnsi="Arial" w:cs="Arial"/>
                <w:sz w:val="20"/>
                <w:szCs w:val="20"/>
              </w:rPr>
              <w:t>p&lt; 0.001</w:t>
            </w:r>
          </w:p>
        </w:tc>
      </w:tr>
    </w:tbl>
    <w:p w:rsidR="00D30F0F" w:rsidRDefault="00D30F0F" w:rsidP="00D30F0F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 w:val="18"/>
          <w:szCs w:val="18"/>
        </w:rPr>
      </w:pPr>
    </w:p>
    <w:p w:rsidR="00D30F0F" w:rsidRDefault="00D30F0F" w:rsidP="00D30F0F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 w:val="18"/>
          <w:szCs w:val="18"/>
        </w:rPr>
      </w:pPr>
    </w:p>
    <w:p w:rsidR="00D30F0F" w:rsidRDefault="00D30F0F" w:rsidP="00D30F0F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 w:val="18"/>
          <w:szCs w:val="18"/>
        </w:rPr>
      </w:pPr>
    </w:p>
    <w:p w:rsidR="00FD1F9D" w:rsidRDefault="006D5E1E" w:rsidP="00D30F0F">
      <w:pPr>
        <w:ind w:left="-567"/>
      </w:pPr>
    </w:p>
    <w:p w:rsidR="00F21935" w:rsidRDefault="00F21935" w:rsidP="00D30F0F">
      <w:pPr>
        <w:ind w:left="-567"/>
      </w:pPr>
      <w:bookmarkStart w:id="0" w:name="_GoBack"/>
      <w:bookmarkEnd w:id="0"/>
    </w:p>
    <w:sectPr w:rsidR="00F21935" w:rsidSect="00D30F0F">
      <w:pgSz w:w="12240" w:h="15840"/>
      <w:pgMar w:top="1417" w:right="1701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0F"/>
    <w:rsid w:val="005F40BB"/>
    <w:rsid w:val="006D5E1E"/>
    <w:rsid w:val="007A2235"/>
    <w:rsid w:val="008D6346"/>
    <w:rsid w:val="00B401E5"/>
    <w:rsid w:val="00BE60BB"/>
    <w:rsid w:val="00BF088F"/>
    <w:rsid w:val="00D30F0F"/>
    <w:rsid w:val="00E35ECE"/>
    <w:rsid w:val="00EF4063"/>
    <w:rsid w:val="00F2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CEE8F6-71B4-7347-8BF2-07E5F30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F0F"/>
    <w:rPr>
      <w:rFonts w:ascii="Cambria" w:eastAsia="Cambria" w:hAnsi="Cambria" w:cs="Cambria"/>
      <w:lang w:val="en-U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Ivette Cruz Bautista</dc:creator>
  <cp:keywords/>
  <dc:description/>
  <cp:lastModifiedBy>Donaji Verónica Gómez Velasco</cp:lastModifiedBy>
  <cp:revision>2</cp:revision>
  <dcterms:created xsi:type="dcterms:W3CDTF">2021-01-29T19:08:00Z</dcterms:created>
  <dcterms:modified xsi:type="dcterms:W3CDTF">2021-01-29T19:08:00Z</dcterms:modified>
</cp:coreProperties>
</file>