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30B9B" w14:textId="62748784" w:rsidR="00E33D3C" w:rsidRDefault="001F0B69">
      <w:pPr>
        <w:rPr>
          <w:rFonts w:ascii="Microsoft YaHei UI" w:eastAsia="Microsoft YaHei UI" w:hAnsi="Microsoft YaHei UI" w:cs="宋体"/>
          <w:color w:val="000000"/>
          <w:kern w:val="0"/>
          <w:szCs w:val="21"/>
        </w:rPr>
      </w:pPr>
      <w:r w:rsidRPr="001F0B69">
        <w:rPr>
          <w:rFonts w:ascii="Microsoft YaHei UI" w:eastAsia="Microsoft YaHei UI" w:hAnsi="Microsoft YaHei UI" w:cs="宋体" w:hint="eastAsia"/>
          <w:b/>
          <w:bCs/>
          <w:color w:val="000000"/>
          <w:kern w:val="0"/>
          <w:sz w:val="24"/>
          <w:szCs w:val="24"/>
        </w:rPr>
        <w:t>Additional file1</w:t>
      </w:r>
      <w:r>
        <w:rPr>
          <w:rFonts w:ascii="等线" w:eastAsia="等线" w:hAnsi="等线" w:cs="宋体" w:hint="eastAsia"/>
          <w:b/>
          <w:bCs/>
          <w:color w:val="000000"/>
          <w:kern w:val="0"/>
          <w:sz w:val="24"/>
          <w:szCs w:val="24"/>
        </w:rPr>
        <w:t xml:space="preserve"> </w:t>
      </w:r>
      <w:r w:rsidRPr="001F0B69">
        <w:rPr>
          <w:rFonts w:ascii="Microsoft YaHei UI" w:eastAsia="Microsoft YaHei UI" w:hAnsi="Microsoft YaHei UI" w:cs="宋体" w:hint="eastAsia"/>
          <w:color w:val="000000"/>
          <w:kern w:val="0"/>
          <w:szCs w:val="21"/>
        </w:rPr>
        <w:t xml:space="preserve">Baseline characteristics of patients stratified by </w:t>
      </w:r>
      <w:proofErr w:type="spellStart"/>
      <w:r w:rsidRPr="001F0B69">
        <w:rPr>
          <w:rFonts w:ascii="Microsoft YaHei UI" w:eastAsia="Microsoft YaHei UI" w:hAnsi="Microsoft YaHei UI" w:cs="宋体" w:hint="eastAsia"/>
          <w:color w:val="000000"/>
          <w:kern w:val="0"/>
          <w:szCs w:val="21"/>
        </w:rPr>
        <w:t>tertile</w:t>
      </w:r>
      <w:proofErr w:type="spellEnd"/>
      <w:r w:rsidRPr="001F0B69">
        <w:rPr>
          <w:rFonts w:ascii="Microsoft YaHei UI" w:eastAsia="Microsoft YaHei UI" w:hAnsi="Microsoft YaHei UI" w:cs="宋体" w:hint="eastAsia"/>
          <w:color w:val="000000"/>
          <w:kern w:val="0"/>
          <w:szCs w:val="21"/>
        </w:rPr>
        <w:t xml:space="preserve"> of </w:t>
      </w:r>
      <w:r w:rsidR="001579CC">
        <w:rPr>
          <w:rFonts w:ascii="Microsoft YaHei UI" w:eastAsia="Microsoft YaHei UI" w:hAnsi="Microsoft YaHei UI" w:cs="宋体" w:hint="eastAsia"/>
          <w:color w:val="000000"/>
          <w:kern w:val="0"/>
          <w:szCs w:val="21"/>
        </w:rPr>
        <w:t>the</w:t>
      </w:r>
      <w:r w:rsidR="001579CC">
        <w:rPr>
          <w:rFonts w:ascii="Microsoft YaHei UI" w:eastAsia="Microsoft YaHei UI" w:hAnsi="Microsoft YaHei UI" w:cs="宋体"/>
          <w:color w:val="000000"/>
          <w:kern w:val="0"/>
          <w:szCs w:val="21"/>
        </w:rPr>
        <w:t xml:space="preserve"> </w:t>
      </w:r>
      <w:proofErr w:type="spellStart"/>
      <w:r w:rsidRPr="001F0B69">
        <w:rPr>
          <w:rFonts w:ascii="Microsoft YaHei UI" w:eastAsia="Microsoft YaHei UI" w:hAnsi="Microsoft YaHei UI" w:cs="宋体" w:hint="eastAsia"/>
          <w:color w:val="000000"/>
          <w:kern w:val="0"/>
          <w:szCs w:val="21"/>
        </w:rPr>
        <w:t>TyG</w:t>
      </w:r>
      <w:proofErr w:type="spellEnd"/>
      <w:r w:rsidRPr="001F0B69">
        <w:rPr>
          <w:rFonts w:ascii="Microsoft YaHei UI" w:eastAsia="Microsoft YaHei UI" w:hAnsi="Microsoft YaHei UI" w:cs="宋体" w:hint="eastAsia"/>
          <w:color w:val="000000"/>
          <w:kern w:val="0"/>
          <w:szCs w:val="21"/>
        </w:rPr>
        <w:t xml:space="preserve"> index</w:t>
      </w:r>
    </w:p>
    <w:tbl>
      <w:tblPr>
        <w:tblW w:w="10896" w:type="dxa"/>
        <w:tblInd w:w="-872" w:type="dxa"/>
        <w:tblLook w:val="04A0" w:firstRow="1" w:lastRow="0" w:firstColumn="1" w:lastColumn="0" w:noHBand="0" w:noVBand="1"/>
      </w:tblPr>
      <w:tblGrid>
        <w:gridCol w:w="2568"/>
        <w:gridCol w:w="1620"/>
        <w:gridCol w:w="1572"/>
        <w:gridCol w:w="1848"/>
        <w:gridCol w:w="1608"/>
        <w:gridCol w:w="840"/>
        <w:gridCol w:w="840"/>
      </w:tblGrid>
      <w:tr w:rsidR="001579CC" w:rsidRPr="001F0B69" w14:paraId="2E5EE86B" w14:textId="77777777" w:rsidTr="001579CC">
        <w:trPr>
          <w:trHeight w:val="279"/>
        </w:trPr>
        <w:tc>
          <w:tcPr>
            <w:tcW w:w="256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6FC5300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proofErr w:type="spellStart"/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TyG</w:t>
            </w:r>
            <w:proofErr w:type="spellEnd"/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 xml:space="preserve"> index</w:t>
            </w:r>
          </w:p>
        </w:tc>
        <w:tc>
          <w:tcPr>
            <w:tcW w:w="162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9090AF5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Total</w:t>
            </w:r>
          </w:p>
        </w:tc>
        <w:tc>
          <w:tcPr>
            <w:tcW w:w="157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61852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T1 (n=365)</w:t>
            </w:r>
          </w:p>
        </w:tc>
        <w:tc>
          <w:tcPr>
            <w:tcW w:w="184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FC7ED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T2 (n=364)</w:t>
            </w:r>
          </w:p>
        </w:tc>
        <w:tc>
          <w:tcPr>
            <w:tcW w:w="160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5832D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T3 (n=364)</w:t>
            </w:r>
          </w:p>
        </w:tc>
        <w:tc>
          <w:tcPr>
            <w:tcW w:w="8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E4305F0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 w:hint="eastAsia"/>
                <w:i/>
                <w:iCs/>
                <w:color w:val="000000"/>
                <w:kern w:val="0"/>
                <w:sz w:val="16"/>
                <w:szCs w:val="16"/>
                <w:highlight w:val="yellow"/>
              </w:rPr>
            </w:pPr>
          </w:p>
        </w:tc>
        <w:tc>
          <w:tcPr>
            <w:tcW w:w="84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D36120A" w14:textId="0FBAD9D2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i/>
                <w:iCs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i/>
                <w:iCs/>
                <w:color w:val="000000"/>
                <w:kern w:val="0"/>
                <w:sz w:val="16"/>
                <w:szCs w:val="16"/>
                <w:highlight w:val="yellow"/>
              </w:rPr>
              <w:t>P</w:t>
            </w:r>
          </w:p>
        </w:tc>
      </w:tr>
      <w:tr w:rsidR="001579CC" w:rsidRPr="001F0B69" w14:paraId="6775C254" w14:textId="77777777" w:rsidTr="001579CC">
        <w:trPr>
          <w:trHeight w:val="279"/>
        </w:trPr>
        <w:tc>
          <w:tcPr>
            <w:tcW w:w="256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A072219" w14:textId="77777777" w:rsidR="001579CC" w:rsidRPr="001F0B69" w:rsidRDefault="001579CC" w:rsidP="001F0B69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EB3C8A9" w14:textId="77777777" w:rsidR="001579CC" w:rsidRPr="001F0B69" w:rsidRDefault="001579CC" w:rsidP="001F0B69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5E258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（T1≤8.66）</w:t>
            </w:r>
          </w:p>
        </w:tc>
        <w:tc>
          <w:tcPr>
            <w:tcW w:w="184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939D6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（8.67＜T2＜9.18）</w:t>
            </w:r>
          </w:p>
        </w:tc>
        <w:tc>
          <w:tcPr>
            <w:tcW w:w="160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CA7D9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(T3≥9.19)</w:t>
            </w:r>
          </w:p>
        </w:tc>
        <w:tc>
          <w:tcPr>
            <w:tcW w:w="8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F376539" w14:textId="77777777" w:rsidR="001579CC" w:rsidRPr="001F0B69" w:rsidRDefault="001579CC" w:rsidP="001F0B69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1201942" w14:textId="3C4787F4" w:rsidR="001579CC" w:rsidRPr="001F0B69" w:rsidRDefault="001579CC" w:rsidP="001F0B69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</w:p>
        </w:tc>
      </w:tr>
      <w:tr w:rsidR="001579CC" w:rsidRPr="001F0B69" w14:paraId="12B05C79" w14:textId="77777777" w:rsidTr="001579CC">
        <w:trPr>
          <w:trHeight w:val="276"/>
        </w:trPr>
        <w:tc>
          <w:tcPr>
            <w:tcW w:w="256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D0A0D" w14:textId="77777777" w:rsidR="001579CC" w:rsidRPr="001F0B69" w:rsidRDefault="001579CC" w:rsidP="001F0B69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Demographic data</w:t>
            </w:r>
          </w:p>
        </w:tc>
        <w:tc>
          <w:tcPr>
            <w:tcW w:w="16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76007" w14:textId="77777777" w:rsidR="001579CC" w:rsidRPr="001F0B69" w:rsidRDefault="001579CC" w:rsidP="001F0B69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BB513" w14:textId="77777777" w:rsidR="001579CC" w:rsidRPr="001F0B69" w:rsidRDefault="001579CC" w:rsidP="001F0B6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E6D26" w14:textId="77777777" w:rsidR="001579CC" w:rsidRPr="001F0B69" w:rsidRDefault="001579CC" w:rsidP="001F0B6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E1D13" w14:textId="77777777" w:rsidR="001579CC" w:rsidRPr="001F0B69" w:rsidRDefault="001579CC" w:rsidP="001F0B6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E30D72C" w14:textId="77777777" w:rsidR="001579CC" w:rsidRPr="001F0B69" w:rsidRDefault="001579CC" w:rsidP="001F0B6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E4CAD" w14:textId="2B32FD6C" w:rsidR="001579CC" w:rsidRPr="001F0B69" w:rsidRDefault="001579CC" w:rsidP="001F0B6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579CC" w:rsidRPr="001F0B69" w14:paraId="02C78561" w14:textId="77777777" w:rsidTr="001579CC">
        <w:trPr>
          <w:trHeight w:val="276"/>
        </w:trPr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83659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Age (years)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9A424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58.76±10.17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AA836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59.90±9.95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3DCC2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58.69±10.05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8E0B4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57.69±10.41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4369260B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15E9C" w14:textId="12BBA301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0.013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  <w:t>*</w:t>
            </w:r>
          </w:p>
        </w:tc>
      </w:tr>
      <w:tr w:rsidR="001579CC" w:rsidRPr="001F0B69" w14:paraId="07B0A180" w14:textId="77777777" w:rsidTr="001579CC">
        <w:trPr>
          <w:trHeight w:val="276"/>
        </w:trPr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493B5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Male sex, n (%)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36CCF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936 (85.6%)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21AD1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320 (87.7%)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B80B0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306 (84.1%)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4EC0E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310 (85.2%)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00018FBF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0A256" w14:textId="33E5552E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0.363</w:t>
            </w:r>
          </w:p>
        </w:tc>
      </w:tr>
      <w:tr w:rsidR="001579CC" w:rsidRPr="001F0B69" w14:paraId="2311D163" w14:textId="77777777" w:rsidTr="001579CC">
        <w:trPr>
          <w:trHeight w:val="276"/>
        </w:trPr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06054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BMI (Kg/m²)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C2C2A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26.4±3.30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72332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25.35±3.00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E0A21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26.76±3.45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79370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26.98±3.19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710FA4A6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02ED7" w14:textId="56F4312E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&lt;0.001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  <w:t>*</w:t>
            </w:r>
          </w:p>
        </w:tc>
      </w:tr>
      <w:tr w:rsidR="001579CC" w:rsidRPr="001F0B69" w14:paraId="5EE51EB9" w14:textId="77777777" w:rsidTr="001579CC">
        <w:trPr>
          <w:trHeight w:val="276"/>
        </w:trPr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A905D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SBP (mmHg)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131FA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130.1±16.49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716C5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129.80±16.45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139F7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130.53±16.57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98D9F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130.12±16.49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447B912D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B0540" w14:textId="002C7470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0.838</w:t>
            </w:r>
          </w:p>
        </w:tc>
      </w:tr>
      <w:tr w:rsidR="001579CC" w:rsidRPr="001F0B69" w14:paraId="37BCDE97" w14:textId="77777777" w:rsidTr="001579CC">
        <w:trPr>
          <w:trHeight w:val="276"/>
        </w:trPr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87B12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DBP (mmHg)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62F8B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77.1±11.22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A9E58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76.67±11.01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96E50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77.19±11.18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9AC75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77.44±11.48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0A77A41C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9E396" w14:textId="537D56CC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0.643</w:t>
            </w:r>
          </w:p>
        </w:tc>
      </w:tr>
      <w:tr w:rsidR="001579CC" w:rsidRPr="001F0B69" w14:paraId="5168AF9E" w14:textId="77777777" w:rsidTr="001579CC">
        <w:trPr>
          <w:trHeight w:val="276"/>
        </w:trPr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40C50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Current Smokers, n (%)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94184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597 (54.6%)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3205F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194 (53.2%)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DB7ED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196 (53.8%)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5C9A8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207 (56.9%)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581A2032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5DB3D" w14:textId="2ADF6B0A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0.563</w:t>
            </w:r>
          </w:p>
        </w:tc>
      </w:tr>
      <w:tr w:rsidR="001579CC" w:rsidRPr="001F0B69" w14:paraId="3C659109" w14:textId="77777777" w:rsidTr="001579CC">
        <w:trPr>
          <w:trHeight w:val="276"/>
        </w:trPr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60F00" w14:textId="77777777" w:rsidR="001579CC" w:rsidRPr="001F0B69" w:rsidRDefault="001579CC" w:rsidP="001F0B69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Medical history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A3B3C" w14:textId="77777777" w:rsidR="001579CC" w:rsidRPr="001F0B69" w:rsidRDefault="001579CC" w:rsidP="001F0B69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F242C" w14:textId="77777777" w:rsidR="001579CC" w:rsidRPr="001F0B69" w:rsidRDefault="001579CC" w:rsidP="001F0B6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B6860" w14:textId="77777777" w:rsidR="001579CC" w:rsidRPr="001F0B69" w:rsidRDefault="001579CC" w:rsidP="001F0B6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01427" w14:textId="77777777" w:rsidR="001579CC" w:rsidRPr="001F0B69" w:rsidRDefault="001579CC" w:rsidP="001F0B6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4C45344D" w14:textId="77777777" w:rsidR="001579CC" w:rsidRPr="001F0B69" w:rsidRDefault="001579CC" w:rsidP="001F0B6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1D783" w14:textId="7D51F587" w:rsidR="001579CC" w:rsidRPr="001F0B69" w:rsidRDefault="001579CC" w:rsidP="001F0B6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579CC" w:rsidRPr="001F0B69" w14:paraId="6048D3F7" w14:textId="77777777" w:rsidTr="001579CC">
        <w:trPr>
          <w:trHeight w:val="276"/>
        </w:trPr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9D4F2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Hypertension, n (%)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B171E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734 (67.2%)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28D27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236 (64.7%)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DCDEF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252 (69.2%)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22F94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246 (67.6%)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5A8764CC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80DDE" w14:textId="15F45C58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0.412</w:t>
            </w:r>
          </w:p>
        </w:tc>
      </w:tr>
      <w:tr w:rsidR="001579CC" w:rsidRPr="001F0B69" w14:paraId="3608AE46" w14:textId="77777777" w:rsidTr="001579CC">
        <w:trPr>
          <w:trHeight w:val="276"/>
        </w:trPr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88E29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T2DM, n (%)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29629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463 (42.4%)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75F82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90 (24.7%)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7FC68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155 (42.6%)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AF71F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218 (59.9%)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142AFA39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75C32" w14:textId="1732D53B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&lt;0.001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  <w:t>*</w:t>
            </w:r>
          </w:p>
        </w:tc>
      </w:tr>
      <w:tr w:rsidR="001579CC" w:rsidRPr="001F0B69" w14:paraId="1EE2ACCA" w14:textId="77777777" w:rsidTr="001579CC">
        <w:trPr>
          <w:trHeight w:val="276"/>
        </w:trPr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2918B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proofErr w:type="spellStart"/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MetS</w:t>
            </w:r>
            <w:proofErr w:type="spellEnd"/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, n (%)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63A5F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9FCD2" w14:textId="77777777" w:rsidR="001579CC" w:rsidRPr="001F0B69" w:rsidRDefault="001579CC" w:rsidP="001F0B6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4C181" w14:textId="77777777" w:rsidR="001579CC" w:rsidRPr="001F0B69" w:rsidRDefault="001579CC" w:rsidP="001F0B6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05B10" w14:textId="77777777" w:rsidR="001579CC" w:rsidRPr="001F0B69" w:rsidRDefault="001579CC" w:rsidP="001F0B6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3212CCEF" w14:textId="77777777" w:rsidR="001579CC" w:rsidRPr="001F0B69" w:rsidRDefault="001579CC" w:rsidP="001F0B6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24F8D" w14:textId="4FCE229D" w:rsidR="001579CC" w:rsidRPr="001F0B69" w:rsidRDefault="001579CC" w:rsidP="001F0B6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579CC" w:rsidRPr="001F0B69" w14:paraId="7234E906" w14:textId="77777777" w:rsidTr="001579CC">
        <w:trPr>
          <w:trHeight w:val="276"/>
        </w:trPr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B8FAE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Hypercholesterolemia, n (%)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3FF4B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613 (56.1%)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5CE78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143 (39.2%)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E8C7C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201 (55.2%)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06867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269 (73.9%)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17EA5667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2452E" w14:textId="164CB5E2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&lt;0.001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  <w:t>*</w:t>
            </w:r>
          </w:p>
        </w:tc>
      </w:tr>
      <w:tr w:rsidR="001579CC" w:rsidRPr="001F0B69" w14:paraId="2810BE03" w14:textId="77777777" w:rsidTr="001579CC">
        <w:trPr>
          <w:trHeight w:val="276"/>
        </w:trPr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C79EC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Hypertriglyceridemia, n (%)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E3E8F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446 (40.8%)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2B61C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2 (0.5%)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138EC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135 (37.1%)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18D06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309 (84.9%)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1439BF81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C1078" w14:textId="140162D8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&lt;0.001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  <w:t>*</w:t>
            </w:r>
          </w:p>
        </w:tc>
      </w:tr>
      <w:tr w:rsidR="001579CC" w:rsidRPr="001F0B69" w14:paraId="6F519FA5" w14:textId="77777777" w:rsidTr="001579CC">
        <w:trPr>
          <w:trHeight w:val="276"/>
        </w:trPr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63AA7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Previous Stroke, n (%)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4F008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109 (10.0%)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95B2A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30 (8.2%)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B48A0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33 (9.1%)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E1152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46 (12.6%)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3C662D58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B3F8B" w14:textId="067472D6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0.107</w:t>
            </w:r>
          </w:p>
        </w:tc>
      </w:tr>
      <w:tr w:rsidR="001579CC" w:rsidRPr="001F0B69" w14:paraId="57BC6AFD" w14:textId="77777777" w:rsidTr="001579CC">
        <w:trPr>
          <w:trHeight w:val="276"/>
        </w:trPr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6695D" w14:textId="77777777" w:rsidR="001579CC" w:rsidRPr="001F0B69" w:rsidRDefault="001579CC" w:rsidP="001F0B69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Laboratory measurement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4E854" w14:textId="77777777" w:rsidR="001579CC" w:rsidRPr="001F0B69" w:rsidRDefault="001579CC" w:rsidP="001F0B69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1CCA9" w14:textId="77777777" w:rsidR="001579CC" w:rsidRPr="001F0B69" w:rsidRDefault="001579CC" w:rsidP="001F0B6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549AF" w14:textId="77777777" w:rsidR="001579CC" w:rsidRPr="001F0B69" w:rsidRDefault="001579CC" w:rsidP="001F0B6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893B2" w14:textId="77777777" w:rsidR="001579CC" w:rsidRPr="001F0B69" w:rsidRDefault="001579CC" w:rsidP="001F0B6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40D3A094" w14:textId="77777777" w:rsidR="001579CC" w:rsidRPr="001F0B69" w:rsidRDefault="001579CC" w:rsidP="001F0B6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6D454" w14:textId="36E66C40" w:rsidR="001579CC" w:rsidRPr="001F0B69" w:rsidRDefault="001579CC" w:rsidP="001F0B6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579CC" w:rsidRPr="001F0B69" w14:paraId="4E265E7B" w14:textId="77777777" w:rsidTr="001579CC">
        <w:trPr>
          <w:trHeight w:val="276"/>
        </w:trPr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148E5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MONO, 10^12/L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662FE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0.41±0.14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07008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0.39±0.14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6C0DE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0.41±0.13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1D5F2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0.42±0.15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2A0B5B31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981D3" w14:textId="11C412A1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0.021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  <w:t>*</w:t>
            </w:r>
          </w:p>
        </w:tc>
      </w:tr>
      <w:tr w:rsidR="001579CC" w:rsidRPr="001F0B69" w14:paraId="33D02184" w14:textId="77777777" w:rsidTr="001579CC">
        <w:trPr>
          <w:trHeight w:val="276"/>
        </w:trPr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384ED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eGFR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F55AE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91.4±16.89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6EF65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93.17±14.01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AC0D8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90.21±17.55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4FF6D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90.97±18.24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3B3C60DA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7D415" w14:textId="10B64331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0.046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  <w:t>*</w:t>
            </w:r>
          </w:p>
        </w:tc>
      </w:tr>
      <w:tr w:rsidR="001579CC" w:rsidRPr="001F0B69" w14:paraId="5612D4B6" w14:textId="77777777" w:rsidTr="001579CC">
        <w:trPr>
          <w:trHeight w:val="276"/>
        </w:trPr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29068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CREA, mmol/L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ABC40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78.3±19.61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4AE42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75.50±15.85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DC6A2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79.65±21.01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A1895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79.88±21.25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738B45B2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DF3E7" w14:textId="165C71ED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0.003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  <w:t>*</w:t>
            </w:r>
          </w:p>
        </w:tc>
      </w:tr>
      <w:tr w:rsidR="001579CC" w:rsidRPr="001F0B69" w14:paraId="0E4B7BAA" w14:textId="77777777" w:rsidTr="001579CC">
        <w:trPr>
          <w:trHeight w:val="276"/>
        </w:trPr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72442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UREA, mmol/L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6BF29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5.6±1.83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050CD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5.39±1.63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89832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5.54±1.83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39A32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5.83±1.99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5E9B1FBA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F3685" w14:textId="40FDAB22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0.005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  <w:t>*</w:t>
            </w:r>
          </w:p>
        </w:tc>
      </w:tr>
      <w:tr w:rsidR="001579CC" w:rsidRPr="001F0B69" w14:paraId="65D4B2A4" w14:textId="77777777" w:rsidTr="001579CC">
        <w:trPr>
          <w:trHeight w:val="276"/>
        </w:trPr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3D917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UA, mmol/L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C00E6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355.4±94.97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B6494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334.39±82.60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E4BB9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360.38±94.54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BB666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371.91±103.07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73317822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137C1" w14:textId="001CFD63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&lt;0.001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  <w:t>*</w:t>
            </w:r>
          </w:p>
        </w:tc>
      </w:tr>
      <w:tr w:rsidR="001579CC" w:rsidRPr="001F0B69" w14:paraId="693D4942" w14:textId="77777777" w:rsidTr="001579CC">
        <w:trPr>
          <w:trHeight w:val="276"/>
        </w:trPr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61B04" w14:textId="3347FFB0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F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  <w:t>P</w:t>
            </w: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G, mmol/L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72F56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5.88 (5.11-7.25)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FC9A4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5.24 (4.78-5.80)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7526C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5.87 (5.18-6.80)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1DBC3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7.50 (5.91-9.29)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1D5B52AD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8C292" w14:textId="4BDAA0E5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&lt;0.001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  <w:t>*</w:t>
            </w:r>
          </w:p>
        </w:tc>
      </w:tr>
      <w:tr w:rsidR="001579CC" w:rsidRPr="001F0B69" w14:paraId="200F8551" w14:textId="77777777" w:rsidTr="001579CC">
        <w:trPr>
          <w:trHeight w:val="276"/>
        </w:trPr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04A3B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GA, %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CB0CC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14.39 (12.95-17.19)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74339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13.78 (12.75-15.49)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AB5A0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14.29 (12.91-16.76)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6A5C0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15.68 (13.37-19.56)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5BED8F00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17C6F" w14:textId="537F7663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&lt;0.001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  <w:t>*</w:t>
            </w:r>
          </w:p>
        </w:tc>
      </w:tr>
      <w:tr w:rsidR="001579CC" w:rsidRPr="001F0B69" w14:paraId="70E7A3D8" w14:textId="77777777" w:rsidTr="001579CC">
        <w:trPr>
          <w:trHeight w:val="276"/>
        </w:trPr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A49D9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HbA1C, %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FC002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6.10 (5.70-6.90)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5CCB7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5.80 (5.60-6.20)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B66F8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6.15 (5.70-6.80)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9ED71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6.60 (6.00-7.90)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1C2297DE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6EE7A" w14:textId="4393E770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&lt;0.001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  <w:t>*</w:t>
            </w:r>
          </w:p>
        </w:tc>
      </w:tr>
      <w:tr w:rsidR="001579CC" w:rsidRPr="001F0B69" w14:paraId="04A674E4" w14:textId="77777777" w:rsidTr="001579CC">
        <w:trPr>
          <w:trHeight w:val="276"/>
        </w:trPr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59A65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TC, mmol/L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0D128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3.9±0.99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4DBC6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3.61±0.87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0240E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3.87±0.97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400DA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4.28±1.02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1C206BC9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1AE3E" w14:textId="7628F3DD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&lt;0.001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  <w:t>*</w:t>
            </w:r>
          </w:p>
        </w:tc>
      </w:tr>
      <w:tr w:rsidR="001579CC" w:rsidRPr="001F0B69" w14:paraId="6ED90B25" w14:textId="77777777" w:rsidTr="001579CC">
        <w:trPr>
          <w:trHeight w:val="276"/>
        </w:trPr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F05C1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TG, mmol/L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C7610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1.7±0.91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9F917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1.02±0.25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5ABF4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1.60±0.37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28177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2.66±0.94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2E9223B5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D7331" w14:textId="22D3B34C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&lt;0.001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  <w:t>*</w:t>
            </w:r>
          </w:p>
        </w:tc>
      </w:tr>
      <w:tr w:rsidR="001579CC" w:rsidRPr="001F0B69" w14:paraId="2726CA15" w14:textId="77777777" w:rsidTr="001579CC">
        <w:trPr>
          <w:trHeight w:val="276"/>
        </w:trPr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D7D76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HDL-C, mmol/L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2C474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1.0±0.25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74C8A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1.13±0.25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01F08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1.04±0.25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321AA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0.95±0.20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75CF6FF2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F5397" w14:textId="377099F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&lt;0.001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  <w:t>*</w:t>
            </w:r>
          </w:p>
        </w:tc>
      </w:tr>
      <w:tr w:rsidR="001579CC" w:rsidRPr="001F0B69" w14:paraId="572BF4DE" w14:textId="77777777" w:rsidTr="001579CC">
        <w:trPr>
          <w:trHeight w:val="276"/>
        </w:trPr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355C8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LDL-C, mmol/L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E9E70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2.3±0.88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12526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2.08±0.79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B0350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2.26±0.88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AEC1B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2.46±0.93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3E98D169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08BB1" w14:textId="3206813D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&lt;0.001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  <w:t>*</w:t>
            </w:r>
          </w:p>
        </w:tc>
      </w:tr>
      <w:tr w:rsidR="001579CC" w:rsidRPr="001F0B69" w14:paraId="633C3B36" w14:textId="77777777" w:rsidTr="001579CC">
        <w:trPr>
          <w:trHeight w:val="276"/>
        </w:trPr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DD452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Non-HDL-C, mmol/L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7284D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2.9±0.97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1FC00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2.48±0.81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D404D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2.82±0.91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89B92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3.33±0.97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17528DDF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50276" w14:textId="07A6713B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&lt;0.001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  <w:t>*</w:t>
            </w:r>
          </w:p>
        </w:tc>
      </w:tr>
      <w:tr w:rsidR="001579CC" w:rsidRPr="001F0B69" w14:paraId="1BDDB4B0" w14:textId="77777777" w:rsidTr="001579CC">
        <w:trPr>
          <w:trHeight w:val="276"/>
        </w:trPr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8785C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Hs CRP, mg/L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E30EB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1.02 (0.52-2.64)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79CDD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0.80 (0.42-2.03)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97691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1.10 (0.57-2.69)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67FEE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1.15 (0.68-3.08)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4AD06A77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68CA1" w14:textId="551968A5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&lt;0.001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  <w:t>*</w:t>
            </w:r>
          </w:p>
        </w:tc>
      </w:tr>
      <w:tr w:rsidR="001579CC" w:rsidRPr="001F0B69" w14:paraId="5CB99B88" w14:textId="77777777" w:rsidTr="001579CC">
        <w:trPr>
          <w:trHeight w:val="276"/>
        </w:trPr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98BC2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LVEF, %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35C12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59.3±8.59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FDE6B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59.40±7.86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46FBA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59.17±8.17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EDAEC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59.32±8.33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3750577A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14F3C" w14:textId="38913FFB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0.927</w:t>
            </w:r>
          </w:p>
        </w:tc>
      </w:tr>
      <w:tr w:rsidR="001579CC" w:rsidRPr="001F0B69" w14:paraId="3A5ECC2B" w14:textId="77777777" w:rsidTr="001579CC">
        <w:trPr>
          <w:trHeight w:val="276"/>
        </w:trPr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093D6" w14:textId="77777777" w:rsidR="001579CC" w:rsidRPr="001F0B69" w:rsidRDefault="001579CC" w:rsidP="001F0B69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Angiography data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45401" w14:textId="77777777" w:rsidR="001579CC" w:rsidRPr="001F0B69" w:rsidRDefault="001579CC" w:rsidP="001F0B69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78D58" w14:textId="77777777" w:rsidR="001579CC" w:rsidRPr="001F0B69" w:rsidRDefault="001579CC" w:rsidP="001F0B6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640CA" w14:textId="77777777" w:rsidR="001579CC" w:rsidRPr="001F0B69" w:rsidRDefault="001579CC" w:rsidP="001F0B6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0345C" w14:textId="77777777" w:rsidR="001579CC" w:rsidRPr="001F0B69" w:rsidRDefault="001579CC" w:rsidP="001F0B6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3981994E" w14:textId="77777777" w:rsidR="001579CC" w:rsidRPr="001F0B69" w:rsidRDefault="001579CC" w:rsidP="001F0B6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5A95B" w14:textId="2038AE40" w:rsidR="001579CC" w:rsidRPr="001F0B69" w:rsidRDefault="001579CC" w:rsidP="001F0B6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579CC" w:rsidRPr="001F0B69" w14:paraId="2CACCB93" w14:textId="77777777" w:rsidTr="001579CC">
        <w:trPr>
          <w:trHeight w:val="276"/>
        </w:trPr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B6BBB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Severity of CAD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0C42B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27A4A" w14:textId="77777777" w:rsidR="001579CC" w:rsidRPr="001F0B69" w:rsidRDefault="001579CC" w:rsidP="001F0B6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A4C77" w14:textId="77777777" w:rsidR="001579CC" w:rsidRPr="001F0B69" w:rsidRDefault="001579CC" w:rsidP="001F0B6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43412" w14:textId="77777777" w:rsidR="001579CC" w:rsidRPr="001F0B69" w:rsidRDefault="001579CC" w:rsidP="001F0B6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0F899D0E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E4AEA" w14:textId="3BE306D3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0.494</w:t>
            </w:r>
          </w:p>
        </w:tc>
      </w:tr>
      <w:tr w:rsidR="001579CC" w:rsidRPr="001F0B69" w14:paraId="590B19E8" w14:textId="77777777" w:rsidTr="001579CC">
        <w:trPr>
          <w:trHeight w:val="276"/>
        </w:trPr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AA033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One-vessel disease, n (%)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0CC43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154 (14%)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8EEA6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57 (15.6%)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814A5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53 (14.6%)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CDC93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44 (12.1%)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102D2D95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6DD0D" w14:textId="2D5AD1BE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0.373</w:t>
            </w:r>
          </w:p>
        </w:tc>
      </w:tr>
      <w:tr w:rsidR="001579CC" w:rsidRPr="001F0B69" w14:paraId="6EC55BF8" w14:textId="77777777" w:rsidTr="001579CC">
        <w:trPr>
          <w:trHeight w:val="276"/>
        </w:trPr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DBF7C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Two-vessel disease, n (%)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7C898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313 (29%)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7532D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102 (27.9%)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EA4AA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111 (30.5%)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FD3E5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100 (27.5%)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4D47ED12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0B7BB" w14:textId="303A7284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0.625</w:t>
            </w:r>
          </w:p>
        </w:tc>
      </w:tr>
      <w:tr w:rsidR="001579CC" w:rsidRPr="001F0B69" w14:paraId="26CA1887" w14:textId="77777777" w:rsidTr="001579CC">
        <w:trPr>
          <w:trHeight w:val="276"/>
        </w:trPr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62D89" w14:textId="40E66E59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Three-vessel disease, n (%)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D9EBB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626 (57%)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F7473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220 (60.3%)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35E2F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200 (54.9%)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0F508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220 (60.4%)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5ACA1716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52A71" w14:textId="5B5EB171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0.301</w:t>
            </w:r>
          </w:p>
        </w:tc>
      </w:tr>
      <w:tr w:rsidR="001579CC" w:rsidRPr="001F0B69" w14:paraId="29E64848" w14:textId="77777777" w:rsidTr="001579CC">
        <w:trPr>
          <w:trHeight w:val="276"/>
        </w:trPr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BC6F7" w14:textId="77777777" w:rsidR="001579CC" w:rsidRPr="001F0B69" w:rsidRDefault="001579CC" w:rsidP="001F0B69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CTO related artery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CB5FD" w14:textId="77777777" w:rsidR="001579CC" w:rsidRPr="001F0B69" w:rsidRDefault="001579CC" w:rsidP="001F0B69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E96F4" w14:textId="77777777" w:rsidR="001579CC" w:rsidRPr="001F0B69" w:rsidRDefault="001579CC" w:rsidP="001F0B6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20C24" w14:textId="77777777" w:rsidR="001579CC" w:rsidRPr="001F0B69" w:rsidRDefault="001579CC" w:rsidP="001F0B6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8CADE" w14:textId="77777777" w:rsidR="001579CC" w:rsidRPr="001F0B69" w:rsidRDefault="001579CC" w:rsidP="001F0B6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7E2BAF23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BA859" w14:textId="15E49B6F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0.044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  <w:t>*</w:t>
            </w:r>
          </w:p>
        </w:tc>
      </w:tr>
      <w:tr w:rsidR="001579CC" w:rsidRPr="001F0B69" w14:paraId="75D6C5BB" w14:textId="77777777" w:rsidTr="001579CC">
        <w:trPr>
          <w:trHeight w:val="276"/>
        </w:trPr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FC5DB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RCA, n (%)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611EB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528 (48.3%)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A100F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169 (46.3%)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6D5F5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160 (44.0%)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AEEEB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199 (54.7%)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06AC5FBF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CA230" w14:textId="6CEACC4C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0.01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  <w:t>0*</w:t>
            </w:r>
          </w:p>
        </w:tc>
      </w:tr>
      <w:tr w:rsidR="001579CC" w:rsidRPr="001F0B69" w14:paraId="2F70C783" w14:textId="77777777" w:rsidTr="001579CC">
        <w:trPr>
          <w:trHeight w:val="276"/>
        </w:trPr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C7CE9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lastRenderedPageBreak/>
              <w:t>LCX, n (%)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0D8BA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192 (17.6%)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7287E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65 (17.8%)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94A35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67 (18.4%)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0A454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60 (16.5%)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7C1B4DDA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CF286" w14:textId="1DE1D7AA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0.784</w:t>
            </w:r>
          </w:p>
        </w:tc>
      </w:tr>
      <w:tr w:rsidR="001579CC" w:rsidRPr="001F0B69" w14:paraId="119CA5C6" w14:textId="77777777" w:rsidTr="001579CC">
        <w:trPr>
          <w:trHeight w:val="276"/>
        </w:trPr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2B559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LAD, n (%)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3D91F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373 (34.1%)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D402C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131 (35.9%)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39D85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137 (37.6%)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EC05F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105 (28.8%)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4AF995DC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6DA2C" w14:textId="3E868DC5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0.03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  <w:t>0*</w:t>
            </w:r>
          </w:p>
        </w:tc>
      </w:tr>
      <w:tr w:rsidR="001579CC" w:rsidRPr="001F0B69" w14:paraId="766F4AC9" w14:textId="77777777" w:rsidTr="001579CC">
        <w:trPr>
          <w:trHeight w:val="279"/>
        </w:trPr>
        <w:tc>
          <w:tcPr>
            <w:tcW w:w="256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19063F6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ISR-CTO, n (%)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B57B5B3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104 (9.5%)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EE26BFE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36 (9.9%)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F55D28D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34 (9.3%)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A7B5EE9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34 (9.3%)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18FEE40" w14:textId="77777777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9F4FBDD" w14:textId="63F6E3D9" w:rsidR="001579CC" w:rsidRPr="001F0B69" w:rsidRDefault="001579CC" w:rsidP="001F0B6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6"/>
                <w:szCs w:val="16"/>
              </w:rPr>
            </w:pPr>
            <w:r w:rsidRPr="001F0B69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0.962</w:t>
            </w:r>
          </w:p>
        </w:tc>
      </w:tr>
    </w:tbl>
    <w:p w14:paraId="70E7EC13" w14:textId="79C803A8" w:rsidR="001F0B69" w:rsidRDefault="00AC7C7A" w:rsidP="00AC7C7A">
      <w:pPr>
        <w:rPr>
          <w:rFonts w:ascii="Microsoft YaHei UI" w:eastAsia="Microsoft YaHei UI" w:hAnsi="Microsoft YaHei UI"/>
          <w:sz w:val="16"/>
          <w:szCs w:val="16"/>
        </w:rPr>
      </w:pPr>
      <w:r w:rsidRPr="00AC7C7A">
        <w:rPr>
          <w:rFonts w:ascii="Microsoft YaHei UI" w:eastAsia="Microsoft YaHei UI" w:hAnsi="Microsoft YaHei UI" w:hint="eastAsia"/>
          <w:sz w:val="16"/>
          <w:szCs w:val="16"/>
        </w:rPr>
        <w:t>*</w:t>
      </w:r>
      <w:r>
        <w:rPr>
          <w:rFonts w:ascii="Microsoft YaHei UI" w:eastAsia="Microsoft YaHei UI" w:hAnsi="Microsoft YaHei UI"/>
          <w:sz w:val="16"/>
          <w:szCs w:val="16"/>
        </w:rPr>
        <w:t xml:space="preserve"> </w:t>
      </w:r>
      <w:proofErr w:type="gramStart"/>
      <w:r w:rsidRPr="00AC7C7A">
        <w:rPr>
          <w:rFonts w:ascii="Microsoft YaHei UI" w:eastAsia="Microsoft YaHei UI" w:hAnsi="Microsoft YaHei UI"/>
          <w:sz w:val="16"/>
          <w:szCs w:val="16"/>
        </w:rPr>
        <w:t>indicate</w:t>
      </w:r>
      <w:r w:rsidR="00736256">
        <w:rPr>
          <w:rFonts w:ascii="Microsoft YaHei UI" w:eastAsia="Microsoft YaHei UI" w:hAnsi="Microsoft YaHei UI" w:hint="eastAsia"/>
          <w:sz w:val="16"/>
          <w:szCs w:val="16"/>
        </w:rPr>
        <w:t>s</w:t>
      </w:r>
      <w:proofErr w:type="gramEnd"/>
      <w:r w:rsidRPr="00AC7C7A">
        <w:rPr>
          <w:rFonts w:ascii="Microsoft YaHei UI" w:eastAsia="Microsoft YaHei UI" w:hAnsi="Microsoft YaHei UI"/>
          <w:sz w:val="16"/>
          <w:szCs w:val="16"/>
        </w:rPr>
        <w:t xml:space="preserve"> difference between groups were statistically significant</w:t>
      </w:r>
    </w:p>
    <w:p w14:paraId="143C7AE6" w14:textId="6DAAA36B" w:rsidR="00AC7C7A" w:rsidRPr="00AC7C7A" w:rsidRDefault="00AC7C7A" w:rsidP="00AC7C7A">
      <w:pPr>
        <w:rPr>
          <w:sz w:val="16"/>
          <w:szCs w:val="16"/>
        </w:rPr>
      </w:pPr>
      <w:r>
        <w:rPr>
          <w:rFonts w:ascii="Microsoft YaHei UI" w:eastAsia="Microsoft YaHei UI" w:hAnsi="Microsoft YaHei UI"/>
          <w:sz w:val="16"/>
          <w:szCs w:val="16"/>
        </w:rPr>
        <w:t xml:space="preserve">Abbreviations: </w:t>
      </w:r>
      <w:r w:rsidRPr="00AC7C7A">
        <w:rPr>
          <w:rFonts w:ascii="Microsoft YaHei UI" w:eastAsia="Microsoft YaHei UI" w:hAnsi="Microsoft YaHei UI" w:cs="宋体" w:hint="eastAsia"/>
          <w:color w:val="000000"/>
          <w:kern w:val="0"/>
          <w:sz w:val="16"/>
          <w:szCs w:val="16"/>
        </w:rPr>
        <w:t xml:space="preserve">BMI </w:t>
      </w:r>
      <w:r>
        <w:rPr>
          <w:rFonts w:ascii="Microsoft YaHei UI" w:eastAsia="Microsoft YaHei UI" w:hAnsi="Microsoft YaHei UI" w:cs="宋体"/>
          <w:color w:val="000000"/>
          <w:kern w:val="0"/>
          <w:sz w:val="16"/>
          <w:szCs w:val="16"/>
        </w:rPr>
        <w:t>B</w:t>
      </w:r>
      <w:r w:rsidRPr="00AC7C7A">
        <w:rPr>
          <w:rFonts w:ascii="Microsoft YaHei UI" w:eastAsia="Microsoft YaHei UI" w:hAnsi="Microsoft YaHei UI" w:cs="宋体" w:hint="eastAsia"/>
          <w:color w:val="000000"/>
          <w:kern w:val="0"/>
          <w:sz w:val="16"/>
          <w:szCs w:val="16"/>
        </w:rPr>
        <w:t xml:space="preserve">ody mass index, SBP </w:t>
      </w:r>
      <w:r>
        <w:rPr>
          <w:rFonts w:ascii="Microsoft YaHei UI" w:eastAsia="Microsoft YaHei UI" w:hAnsi="Microsoft YaHei UI" w:cs="宋体"/>
          <w:color w:val="000000"/>
          <w:kern w:val="0"/>
          <w:sz w:val="16"/>
          <w:szCs w:val="16"/>
        </w:rPr>
        <w:t>S</w:t>
      </w:r>
      <w:r w:rsidRPr="00AC7C7A">
        <w:rPr>
          <w:rFonts w:ascii="Microsoft YaHei UI" w:eastAsia="Microsoft YaHei UI" w:hAnsi="Microsoft YaHei UI" w:cs="宋体" w:hint="eastAsia"/>
          <w:color w:val="000000"/>
          <w:kern w:val="0"/>
          <w:sz w:val="16"/>
          <w:szCs w:val="16"/>
        </w:rPr>
        <w:t xml:space="preserve">ystolic blood pressure, DBP </w:t>
      </w:r>
      <w:r>
        <w:rPr>
          <w:rFonts w:ascii="Microsoft YaHei UI" w:eastAsia="Microsoft YaHei UI" w:hAnsi="Microsoft YaHei UI" w:cs="宋体"/>
          <w:color w:val="000000"/>
          <w:kern w:val="0"/>
          <w:sz w:val="16"/>
          <w:szCs w:val="16"/>
        </w:rPr>
        <w:t>D</w:t>
      </w:r>
      <w:r w:rsidRPr="00AC7C7A">
        <w:rPr>
          <w:rFonts w:ascii="Microsoft YaHei UI" w:eastAsia="Microsoft YaHei UI" w:hAnsi="Microsoft YaHei UI" w:cs="宋体" w:hint="eastAsia"/>
          <w:color w:val="000000"/>
          <w:kern w:val="0"/>
          <w:sz w:val="16"/>
          <w:szCs w:val="16"/>
        </w:rPr>
        <w:t xml:space="preserve">iastolic blood pressure, T2DM </w:t>
      </w:r>
      <w:r>
        <w:rPr>
          <w:rFonts w:ascii="Microsoft YaHei UI" w:eastAsia="Microsoft YaHei UI" w:hAnsi="Microsoft YaHei UI" w:cs="宋体"/>
          <w:color w:val="000000"/>
          <w:kern w:val="0"/>
          <w:sz w:val="16"/>
          <w:szCs w:val="16"/>
        </w:rPr>
        <w:t>T</w:t>
      </w:r>
      <w:r w:rsidRPr="00AC7C7A">
        <w:rPr>
          <w:rFonts w:ascii="Microsoft YaHei UI" w:eastAsia="Microsoft YaHei UI" w:hAnsi="Microsoft YaHei UI" w:cs="宋体" w:hint="eastAsia"/>
          <w:color w:val="000000"/>
          <w:kern w:val="0"/>
          <w:sz w:val="16"/>
          <w:szCs w:val="16"/>
        </w:rPr>
        <w:t xml:space="preserve">ype2 diabetes mellitus, PCI </w:t>
      </w:r>
      <w:r>
        <w:rPr>
          <w:rFonts w:ascii="Microsoft YaHei UI" w:eastAsia="Microsoft YaHei UI" w:hAnsi="Microsoft YaHei UI" w:cs="宋体"/>
          <w:color w:val="000000"/>
          <w:kern w:val="0"/>
          <w:sz w:val="16"/>
          <w:szCs w:val="16"/>
        </w:rPr>
        <w:t>P</w:t>
      </w:r>
      <w:r w:rsidRPr="00AC7C7A">
        <w:rPr>
          <w:rFonts w:ascii="Microsoft YaHei UI" w:eastAsia="Microsoft YaHei UI" w:hAnsi="Microsoft YaHei UI" w:cs="宋体" w:hint="eastAsia"/>
          <w:color w:val="000000"/>
          <w:kern w:val="0"/>
          <w:sz w:val="16"/>
          <w:szCs w:val="16"/>
        </w:rPr>
        <w:t xml:space="preserve">ercutaneous coronary intervention, </w:t>
      </w:r>
      <w:proofErr w:type="spellStart"/>
      <w:r w:rsidRPr="00AC7C7A">
        <w:rPr>
          <w:rFonts w:ascii="Microsoft YaHei UI" w:eastAsia="Microsoft YaHei UI" w:hAnsi="Microsoft YaHei UI" w:cs="宋体" w:hint="eastAsia"/>
          <w:color w:val="000000"/>
          <w:kern w:val="0"/>
          <w:sz w:val="16"/>
          <w:szCs w:val="16"/>
        </w:rPr>
        <w:t>MetS</w:t>
      </w:r>
      <w:proofErr w:type="spellEnd"/>
      <w:r w:rsidRPr="00AC7C7A">
        <w:rPr>
          <w:rFonts w:ascii="Microsoft YaHei UI" w:eastAsia="Microsoft YaHei UI" w:hAnsi="Microsoft YaHei UI" w:cs="宋体" w:hint="eastAsia"/>
          <w:color w:val="000000"/>
          <w:kern w:val="0"/>
          <w:sz w:val="16"/>
          <w:szCs w:val="16"/>
        </w:rPr>
        <w:t xml:space="preserve"> </w:t>
      </w:r>
      <w:r>
        <w:rPr>
          <w:rFonts w:ascii="Microsoft YaHei UI" w:eastAsia="Microsoft YaHei UI" w:hAnsi="Microsoft YaHei UI" w:cs="宋体"/>
          <w:color w:val="000000"/>
          <w:kern w:val="0"/>
          <w:sz w:val="16"/>
          <w:szCs w:val="16"/>
        </w:rPr>
        <w:t>M</w:t>
      </w:r>
      <w:r w:rsidRPr="00AC7C7A">
        <w:rPr>
          <w:rFonts w:ascii="Microsoft YaHei UI" w:eastAsia="Microsoft YaHei UI" w:hAnsi="Microsoft YaHei UI" w:cs="宋体" w:hint="eastAsia"/>
          <w:color w:val="000000"/>
          <w:kern w:val="0"/>
          <w:sz w:val="16"/>
          <w:szCs w:val="16"/>
        </w:rPr>
        <w:t xml:space="preserve">etabolic syndrome, MONO </w:t>
      </w:r>
      <w:r>
        <w:rPr>
          <w:rFonts w:ascii="Microsoft YaHei UI" w:eastAsia="Microsoft YaHei UI" w:hAnsi="Microsoft YaHei UI" w:cs="宋体"/>
          <w:color w:val="000000"/>
          <w:kern w:val="0"/>
          <w:sz w:val="16"/>
          <w:szCs w:val="16"/>
        </w:rPr>
        <w:t>M</w:t>
      </w:r>
      <w:r w:rsidRPr="00AC7C7A">
        <w:rPr>
          <w:rFonts w:ascii="Microsoft YaHei UI" w:eastAsia="Microsoft YaHei UI" w:hAnsi="Microsoft YaHei UI" w:cs="宋体" w:hint="eastAsia"/>
          <w:color w:val="000000"/>
          <w:kern w:val="0"/>
          <w:sz w:val="16"/>
          <w:szCs w:val="16"/>
        </w:rPr>
        <w:t>onocyte</w:t>
      </w:r>
      <w:r>
        <w:rPr>
          <w:rFonts w:ascii="Microsoft YaHei UI" w:eastAsia="Microsoft YaHei UI" w:hAnsi="Microsoft YaHei UI" w:cs="宋体"/>
          <w:color w:val="000000"/>
          <w:kern w:val="0"/>
          <w:sz w:val="16"/>
          <w:szCs w:val="16"/>
        </w:rPr>
        <w:t xml:space="preserve"> count</w:t>
      </w:r>
      <w:r w:rsidRPr="00AC7C7A">
        <w:rPr>
          <w:rFonts w:ascii="Microsoft YaHei UI" w:eastAsia="Microsoft YaHei UI" w:hAnsi="Microsoft YaHei UI" w:cs="宋体" w:hint="eastAsia"/>
          <w:color w:val="000000"/>
          <w:kern w:val="0"/>
          <w:sz w:val="16"/>
          <w:szCs w:val="16"/>
        </w:rPr>
        <w:t xml:space="preserve">, eGFR </w:t>
      </w:r>
      <w:r>
        <w:rPr>
          <w:rFonts w:ascii="Microsoft YaHei UI" w:eastAsia="Microsoft YaHei UI" w:hAnsi="Microsoft YaHei UI" w:cs="宋体"/>
          <w:color w:val="000000"/>
          <w:kern w:val="0"/>
          <w:sz w:val="16"/>
          <w:szCs w:val="16"/>
        </w:rPr>
        <w:t>E</w:t>
      </w:r>
      <w:r w:rsidRPr="00AC7C7A">
        <w:rPr>
          <w:rFonts w:ascii="Microsoft YaHei UI" w:eastAsia="Microsoft YaHei UI" w:hAnsi="Microsoft YaHei UI" w:cs="宋体" w:hint="eastAsia"/>
          <w:color w:val="000000"/>
          <w:kern w:val="0"/>
          <w:sz w:val="16"/>
          <w:szCs w:val="16"/>
        </w:rPr>
        <w:t xml:space="preserve">stimated glomerular filtration rate, CREA </w:t>
      </w:r>
      <w:r>
        <w:rPr>
          <w:rFonts w:ascii="Microsoft YaHei UI" w:eastAsia="Microsoft YaHei UI" w:hAnsi="Microsoft YaHei UI" w:cs="宋体"/>
          <w:color w:val="000000"/>
          <w:kern w:val="0"/>
          <w:sz w:val="16"/>
          <w:szCs w:val="16"/>
        </w:rPr>
        <w:t>C</w:t>
      </w:r>
      <w:r w:rsidRPr="00AC7C7A">
        <w:rPr>
          <w:rFonts w:ascii="Microsoft YaHei UI" w:eastAsia="Microsoft YaHei UI" w:hAnsi="Microsoft YaHei UI" w:cs="宋体" w:hint="eastAsia"/>
          <w:color w:val="000000"/>
          <w:kern w:val="0"/>
          <w:sz w:val="16"/>
          <w:szCs w:val="16"/>
        </w:rPr>
        <w:t xml:space="preserve">reatinine, UREA </w:t>
      </w:r>
      <w:proofErr w:type="spellStart"/>
      <w:r>
        <w:rPr>
          <w:rFonts w:ascii="Microsoft YaHei UI" w:eastAsia="Microsoft YaHei UI" w:hAnsi="Microsoft YaHei UI" w:cs="宋体"/>
          <w:color w:val="000000"/>
          <w:kern w:val="0"/>
          <w:sz w:val="16"/>
          <w:szCs w:val="16"/>
        </w:rPr>
        <w:t>U</w:t>
      </w:r>
      <w:r w:rsidRPr="00AC7C7A">
        <w:rPr>
          <w:rFonts w:ascii="Microsoft YaHei UI" w:eastAsia="Microsoft YaHei UI" w:hAnsi="Microsoft YaHei UI" w:cs="宋体" w:hint="eastAsia"/>
          <w:color w:val="000000"/>
          <w:kern w:val="0"/>
          <w:sz w:val="16"/>
          <w:szCs w:val="16"/>
        </w:rPr>
        <w:t>rea</w:t>
      </w:r>
      <w:proofErr w:type="spellEnd"/>
      <w:r w:rsidRPr="00AC7C7A">
        <w:rPr>
          <w:rFonts w:ascii="Microsoft YaHei UI" w:eastAsia="Microsoft YaHei UI" w:hAnsi="Microsoft YaHei UI" w:cs="宋体" w:hint="eastAsia"/>
          <w:color w:val="000000"/>
          <w:kern w:val="0"/>
          <w:sz w:val="16"/>
          <w:szCs w:val="16"/>
        </w:rPr>
        <w:t xml:space="preserve">, UA </w:t>
      </w:r>
      <w:r>
        <w:rPr>
          <w:rFonts w:ascii="Microsoft YaHei UI" w:eastAsia="Microsoft YaHei UI" w:hAnsi="Microsoft YaHei UI" w:cs="宋体"/>
          <w:color w:val="000000"/>
          <w:kern w:val="0"/>
          <w:sz w:val="16"/>
          <w:szCs w:val="16"/>
        </w:rPr>
        <w:t>U</w:t>
      </w:r>
      <w:r w:rsidRPr="00AC7C7A">
        <w:rPr>
          <w:rFonts w:ascii="Microsoft YaHei UI" w:eastAsia="Microsoft YaHei UI" w:hAnsi="Microsoft YaHei UI" w:cs="宋体" w:hint="eastAsia"/>
          <w:color w:val="000000"/>
          <w:kern w:val="0"/>
          <w:sz w:val="16"/>
          <w:szCs w:val="16"/>
        </w:rPr>
        <w:t xml:space="preserve">ric acid, FPG </w:t>
      </w:r>
      <w:r>
        <w:rPr>
          <w:rFonts w:ascii="Microsoft YaHei UI" w:eastAsia="Microsoft YaHei UI" w:hAnsi="Microsoft YaHei UI" w:cs="宋体"/>
          <w:color w:val="000000"/>
          <w:kern w:val="0"/>
          <w:sz w:val="16"/>
          <w:szCs w:val="16"/>
        </w:rPr>
        <w:t>F</w:t>
      </w:r>
      <w:r w:rsidRPr="00AC7C7A">
        <w:rPr>
          <w:rFonts w:ascii="Microsoft YaHei UI" w:eastAsia="Microsoft YaHei UI" w:hAnsi="Microsoft YaHei UI" w:cs="宋体" w:hint="eastAsia"/>
          <w:color w:val="000000"/>
          <w:kern w:val="0"/>
          <w:sz w:val="16"/>
          <w:szCs w:val="16"/>
        </w:rPr>
        <w:t xml:space="preserve">asting plasma glucose, GA </w:t>
      </w:r>
      <w:r>
        <w:rPr>
          <w:rFonts w:ascii="Microsoft YaHei UI" w:eastAsia="Microsoft YaHei UI" w:hAnsi="Microsoft YaHei UI" w:cs="宋体"/>
          <w:color w:val="000000"/>
          <w:kern w:val="0"/>
          <w:sz w:val="16"/>
          <w:szCs w:val="16"/>
        </w:rPr>
        <w:t>G</w:t>
      </w:r>
      <w:r w:rsidRPr="00AC7C7A">
        <w:rPr>
          <w:rFonts w:ascii="Microsoft YaHei UI" w:eastAsia="Microsoft YaHei UI" w:hAnsi="Microsoft YaHei UI" w:cs="宋体" w:hint="eastAsia"/>
          <w:color w:val="000000"/>
          <w:kern w:val="0"/>
          <w:sz w:val="16"/>
          <w:szCs w:val="16"/>
        </w:rPr>
        <w:t xml:space="preserve">lycated albumin, HbA1c </w:t>
      </w:r>
      <w:r>
        <w:rPr>
          <w:rFonts w:ascii="Microsoft YaHei UI" w:eastAsia="Microsoft YaHei UI" w:hAnsi="Microsoft YaHei UI" w:cs="宋体"/>
          <w:color w:val="000000"/>
          <w:kern w:val="0"/>
          <w:sz w:val="16"/>
          <w:szCs w:val="16"/>
        </w:rPr>
        <w:t>G</w:t>
      </w:r>
      <w:r w:rsidRPr="00AC7C7A">
        <w:rPr>
          <w:rFonts w:ascii="Microsoft YaHei UI" w:eastAsia="Microsoft YaHei UI" w:hAnsi="Microsoft YaHei UI" w:cs="宋体" w:hint="eastAsia"/>
          <w:color w:val="000000"/>
          <w:kern w:val="0"/>
          <w:sz w:val="16"/>
          <w:szCs w:val="16"/>
        </w:rPr>
        <w:t xml:space="preserve">lycosylated hemoglobin A1c, </w:t>
      </w:r>
      <w:proofErr w:type="spellStart"/>
      <w:r w:rsidRPr="00AC7C7A">
        <w:rPr>
          <w:rFonts w:ascii="Microsoft YaHei UI" w:eastAsia="Microsoft YaHei UI" w:hAnsi="Microsoft YaHei UI" w:cs="宋体" w:hint="eastAsia"/>
          <w:color w:val="000000"/>
          <w:kern w:val="0"/>
          <w:sz w:val="16"/>
          <w:szCs w:val="16"/>
        </w:rPr>
        <w:t>TyG</w:t>
      </w:r>
      <w:proofErr w:type="spellEnd"/>
      <w:r w:rsidRPr="00AC7C7A">
        <w:rPr>
          <w:rFonts w:ascii="Microsoft YaHei UI" w:eastAsia="Microsoft YaHei UI" w:hAnsi="Microsoft YaHei UI" w:cs="宋体" w:hint="eastAsia"/>
          <w:color w:val="000000"/>
          <w:kern w:val="0"/>
          <w:sz w:val="16"/>
          <w:szCs w:val="16"/>
        </w:rPr>
        <w:t xml:space="preserve"> index </w:t>
      </w:r>
      <w:r>
        <w:rPr>
          <w:rFonts w:ascii="Microsoft YaHei UI" w:eastAsia="Microsoft YaHei UI" w:hAnsi="Microsoft YaHei UI" w:cs="宋体"/>
          <w:color w:val="000000"/>
          <w:kern w:val="0"/>
          <w:sz w:val="16"/>
          <w:szCs w:val="16"/>
        </w:rPr>
        <w:t>T</w:t>
      </w:r>
      <w:r w:rsidRPr="00AC7C7A">
        <w:rPr>
          <w:rFonts w:ascii="Microsoft YaHei UI" w:eastAsia="Microsoft YaHei UI" w:hAnsi="Microsoft YaHei UI" w:cs="宋体" w:hint="eastAsia"/>
          <w:color w:val="000000"/>
          <w:kern w:val="0"/>
          <w:sz w:val="16"/>
          <w:szCs w:val="16"/>
        </w:rPr>
        <w:t xml:space="preserve">riglyceride glucose index, TC </w:t>
      </w:r>
      <w:r>
        <w:rPr>
          <w:rFonts w:ascii="Microsoft YaHei UI" w:eastAsia="Microsoft YaHei UI" w:hAnsi="Microsoft YaHei UI" w:cs="宋体"/>
          <w:color w:val="000000"/>
          <w:kern w:val="0"/>
          <w:sz w:val="16"/>
          <w:szCs w:val="16"/>
        </w:rPr>
        <w:t>T</w:t>
      </w:r>
      <w:r w:rsidRPr="00AC7C7A">
        <w:rPr>
          <w:rFonts w:ascii="Microsoft YaHei UI" w:eastAsia="Microsoft YaHei UI" w:hAnsi="Microsoft YaHei UI" w:cs="宋体" w:hint="eastAsia"/>
          <w:color w:val="000000"/>
          <w:kern w:val="0"/>
          <w:sz w:val="16"/>
          <w:szCs w:val="16"/>
        </w:rPr>
        <w:t xml:space="preserve">otal cholesterol, TG </w:t>
      </w:r>
      <w:r>
        <w:rPr>
          <w:rFonts w:ascii="Microsoft YaHei UI" w:eastAsia="Microsoft YaHei UI" w:hAnsi="Microsoft YaHei UI" w:cs="宋体"/>
          <w:color w:val="000000"/>
          <w:kern w:val="0"/>
          <w:sz w:val="16"/>
          <w:szCs w:val="16"/>
        </w:rPr>
        <w:t>T</w:t>
      </w:r>
      <w:r w:rsidRPr="00AC7C7A">
        <w:rPr>
          <w:rFonts w:ascii="Microsoft YaHei UI" w:eastAsia="Microsoft YaHei UI" w:hAnsi="Microsoft YaHei UI" w:cs="宋体" w:hint="eastAsia"/>
          <w:color w:val="000000"/>
          <w:kern w:val="0"/>
          <w:sz w:val="16"/>
          <w:szCs w:val="16"/>
        </w:rPr>
        <w:t xml:space="preserve">riglyceride, HDL-C </w:t>
      </w:r>
      <w:r>
        <w:rPr>
          <w:rFonts w:ascii="Microsoft YaHei UI" w:eastAsia="Microsoft YaHei UI" w:hAnsi="Microsoft YaHei UI" w:cs="宋体"/>
          <w:color w:val="000000"/>
          <w:kern w:val="0"/>
          <w:sz w:val="16"/>
          <w:szCs w:val="16"/>
        </w:rPr>
        <w:t>H</w:t>
      </w:r>
      <w:r w:rsidRPr="00AC7C7A">
        <w:rPr>
          <w:rFonts w:ascii="Microsoft YaHei UI" w:eastAsia="Microsoft YaHei UI" w:hAnsi="Microsoft YaHei UI" w:cs="宋体" w:hint="eastAsia"/>
          <w:color w:val="000000"/>
          <w:kern w:val="0"/>
          <w:sz w:val="16"/>
          <w:szCs w:val="16"/>
        </w:rPr>
        <w:t xml:space="preserve">igh-density lipoprotein cholesterol, LDL-C </w:t>
      </w:r>
      <w:r>
        <w:rPr>
          <w:rFonts w:ascii="Microsoft YaHei UI" w:eastAsia="Microsoft YaHei UI" w:hAnsi="Microsoft YaHei UI" w:cs="宋体"/>
          <w:color w:val="000000"/>
          <w:kern w:val="0"/>
          <w:sz w:val="16"/>
          <w:szCs w:val="16"/>
        </w:rPr>
        <w:t>L</w:t>
      </w:r>
      <w:r w:rsidRPr="00AC7C7A">
        <w:rPr>
          <w:rFonts w:ascii="Microsoft YaHei UI" w:eastAsia="Microsoft YaHei UI" w:hAnsi="Microsoft YaHei UI" w:cs="宋体" w:hint="eastAsia"/>
          <w:color w:val="000000"/>
          <w:kern w:val="0"/>
          <w:sz w:val="16"/>
          <w:szCs w:val="16"/>
        </w:rPr>
        <w:t xml:space="preserve">ow-density lipoprotein cholesterol, </w:t>
      </w:r>
      <w:r w:rsidR="00500B63">
        <w:rPr>
          <w:rFonts w:ascii="Microsoft YaHei UI" w:eastAsia="Microsoft YaHei UI" w:hAnsi="Microsoft YaHei UI" w:cs="宋体"/>
          <w:color w:val="000000"/>
          <w:kern w:val="0"/>
          <w:sz w:val="16"/>
          <w:szCs w:val="16"/>
        </w:rPr>
        <w:t>N</w:t>
      </w:r>
      <w:r w:rsidRPr="00AC7C7A">
        <w:rPr>
          <w:rFonts w:ascii="Microsoft YaHei UI" w:eastAsia="Microsoft YaHei UI" w:hAnsi="Microsoft YaHei UI" w:cs="宋体" w:hint="eastAsia"/>
          <w:color w:val="000000"/>
          <w:kern w:val="0"/>
          <w:sz w:val="16"/>
          <w:szCs w:val="16"/>
        </w:rPr>
        <w:t xml:space="preserve">on HDL-C </w:t>
      </w:r>
      <w:r>
        <w:rPr>
          <w:rFonts w:ascii="Microsoft YaHei UI" w:eastAsia="Microsoft YaHei UI" w:hAnsi="Microsoft YaHei UI" w:cs="宋体"/>
          <w:color w:val="000000"/>
          <w:kern w:val="0"/>
          <w:sz w:val="16"/>
          <w:szCs w:val="16"/>
        </w:rPr>
        <w:t>N</w:t>
      </w:r>
      <w:r w:rsidRPr="00AC7C7A">
        <w:rPr>
          <w:rFonts w:ascii="Microsoft YaHei UI" w:eastAsia="Microsoft YaHei UI" w:hAnsi="Microsoft YaHei UI" w:cs="宋体" w:hint="eastAsia"/>
          <w:color w:val="000000"/>
          <w:kern w:val="0"/>
          <w:sz w:val="16"/>
          <w:szCs w:val="16"/>
        </w:rPr>
        <w:t xml:space="preserve">on high-density lipoprotein cholesterol, </w:t>
      </w:r>
      <w:r w:rsidR="00500B63">
        <w:rPr>
          <w:rFonts w:ascii="Microsoft YaHei UI" w:eastAsia="Microsoft YaHei UI" w:hAnsi="Microsoft YaHei UI" w:cs="宋体"/>
          <w:color w:val="000000"/>
          <w:kern w:val="0"/>
          <w:sz w:val="16"/>
          <w:szCs w:val="16"/>
        </w:rPr>
        <w:t>H</w:t>
      </w:r>
      <w:r w:rsidRPr="00AC7C7A">
        <w:rPr>
          <w:rFonts w:ascii="Microsoft YaHei UI" w:eastAsia="Microsoft YaHei UI" w:hAnsi="Microsoft YaHei UI" w:cs="宋体" w:hint="eastAsia"/>
          <w:color w:val="000000"/>
          <w:kern w:val="0"/>
          <w:sz w:val="16"/>
          <w:szCs w:val="16"/>
        </w:rPr>
        <w:t>s</w:t>
      </w:r>
      <w:r w:rsidR="00500B63">
        <w:rPr>
          <w:rFonts w:ascii="Microsoft YaHei UI" w:eastAsia="Microsoft YaHei UI" w:hAnsi="Microsoft YaHei UI" w:cs="宋体"/>
          <w:color w:val="000000"/>
          <w:kern w:val="0"/>
          <w:sz w:val="16"/>
          <w:szCs w:val="16"/>
        </w:rPr>
        <w:t xml:space="preserve"> </w:t>
      </w:r>
      <w:r w:rsidRPr="00AC7C7A">
        <w:rPr>
          <w:rFonts w:ascii="Microsoft YaHei UI" w:eastAsia="Microsoft YaHei UI" w:hAnsi="Microsoft YaHei UI" w:cs="宋体" w:hint="eastAsia"/>
          <w:color w:val="000000"/>
          <w:kern w:val="0"/>
          <w:sz w:val="16"/>
          <w:szCs w:val="16"/>
        </w:rPr>
        <w:t xml:space="preserve">CRP </w:t>
      </w:r>
      <w:r>
        <w:rPr>
          <w:rFonts w:ascii="Microsoft YaHei UI" w:eastAsia="Microsoft YaHei UI" w:hAnsi="Microsoft YaHei UI" w:cs="宋体"/>
          <w:color w:val="000000"/>
          <w:kern w:val="0"/>
          <w:sz w:val="16"/>
          <w:szCs w:val="16"/>
        </w:rPr>
        <w:t>H</w:t>
      </w:r>
      <w:r w:rsidRPr="00AC7C7A">
        <w:rPr>
          <w:rFonts w:ascii="Microsoft YaHei UI" w:eastAsia="Microsoft YaHei UI" w:hAnsi="Microsoft YaHei UI" w:cs="宋体" w:hint="eastAsia"/>
          <w:color w:val="000000"/>
          <w:kern w:val="0"/>
          <w:sz w:val="16"/>
          <w:szCs w:val="16"/>
        </w:rPr>
        <w:t>igh</w:t>
      </w:r>
      <w:r>
        <w:rPr>
          <w:rFonts w:ascii="Microsoft YaHei UI" w:eastAsia="Microsoft YaHei UI" w:hAnsi="Microsoft YaHei UI" w:cs="宋体"/>
          <w:color w:val="000000"/>
          <w:kern w:val="0"/>
          <w:sz w:val="16"/>
          <w:szCs w:val="16"/>
        </w:rPr>
        <w:t>-</w:t>
      </w:r>
      <w:r w:rsidRPr="00AC7C7A">
        <w:rPr>
          <w:rFonts w:ascii="Microsoft YaHei UI" w:eastAsia="Microsoft YaHei UI" w:hAnsi="Microsoft YaHei UI" w:cs="宋体" w:hint="eastAsia"/>
          <w:color w:val="000000"/>
          <w:kern w:val="0"/>
          <w:sz w:val="16"/>
          <w:szCs w:val="16"/>
        </w:rPr>
        <w:t xml:space="preserve">sensitivity C-reactive protein, LVEF </w:t>
      </w:r>
      <w:r>
        <w:rPr>
          <w:rFonts w:ascii="Microsoft YaHei UI" w:eastAsia="Microsoft YaHei UI" w:hAnsi="Microsoft YaHei UI" w:cs="宋体"/>
          <w:color w:val="000000"/>
          <w:kern w:val="0"/>
          <w:sz w:val="16"/>
          <w:szCs w:val="16"/>
        </w:rPr>
        <w:t>L</w:t>
      </w:r>
      <w:r w:rsidRPr="00AC7C7A">
        <w:rPr>
          <w:rFonts w:ascii="Microsoft YaHei UI" w:eastAsia="Microsoft YaHei UI" w:hAnsi="Microsoft YaHei UI" w:cs="宋体" w:hint="eastAsia"/>
          <w:color w:val="000000"/>
          <w:kern w:val="0"/>
          <w:sz w:val="16"/>
          <w:szCs w:val="16"/>
        </w:rPr>
        <w:t xml:space="preserve">eft ventricular ejection fraction, ACEI/ARB </w:t>
      </w:r>
      <w:r>
        <w:rPr>
          <w:rFonts w:ascii="Microsoft YaHei UI" w:eastAsia="Microsoft YaHei UI" w:hAnsi="Microsoft YaHei UI" w:cs="宋体"/>
          <w:color w:val="000000"/>
          <w:kern w:val="0"/>
          <w:sz w:val="16"/>
          <w:szCs w:val="16"/>
        </w:rPr>
        <w:t>A</w:t>
      </w:r>
      <w:r w:rsidRPr="00AC7C7A">
        <w:rPr>
          <w:rFonts w:ascii="Microsoft YaHei UI" w:eastAsia="Microsoft YaHei UI" w:hAnsi="Microsoft YaHei UI" w:cs="宋体" w:hint="eastAsia"/>
          <w:color w:val="000000"/>
          <w:kern w:val="0"/>
          <w:sz w:val="16"/>
          <w:szCs w:val="16"/>
        </w:rPr>
        <w:t xml:space="preserve">ngiotensin-converting enzyme inhibitors / </w:t>
      </w:r>
      <w:r>
        <w:rPr>
          <w:rFonts w:ascii="Microsoft YaHei UI" w:eastAsia="Microsoft YaHei UI" w:hAnsi="Microsoft YaHei UI" w:cs="宋体"/>
          <w:color w:val="000000"/>
          <w:kern w:val="0"/>
          <w:sz w:val="16"/>
          <w:szCs w:val="16"/>
        </w:rPr>
        <w:t>A</w:t>
      </w:r>
      <w:r w:rsidRPr="00AC7C7A">
        <w:rPr>
          <w:rFonts w:ascii="Microsoft YaHei UI" w:eastAsia="Microsoft YaHei UI" w:hAnsi="Microsoft YaHei UI" w:cs="宋体" w:hint="eastAsia"/>
          <w:color w:val="000000"/>
          <w:kern w:val="0"/>
          <w:sz w:val="16"/>
          <w:szCs w:val="16"/>
        </w:rPr>
        <w:t xml:space="preserve">ngiotensin receptor blockers, CCB </w:t>
      </w:r>
      <w:r>
        <w:rPr>
          <w:rFonts w:ascii="Microsoft YaHei UI" w:eastAsia="Microsoft YaHei UI" w:hAnsi="Microsoft YaHei UI" w:cs="宋体"/>
          <w:color w:val="000000"/>
          <w:kern w:val="0"/>
          <w:sz w:val="16"/>
          <w:szCs w:val="16"/>
        </w:rPr>
        <w:t>C</w:t>
      </w:r>
      <w:r w:rsidRPr="00AC7C7A">
        <w:rPr>
          <w:rFonts w:ascii="Microsoft YaHei UI" w:eastAsia="Microsoft YaHei UI" w:hAnsi="Microsoft YaHei UI" w:cs="宋体" w:hint="eastAsia"/>
          <w:color w:val="000000"/>
          <w:kern w:val="0"/>
          <w:sz w:val="16"/>
          <w:szCs w:val="16"/>
        </w:rPr>
        <w:t xml:space="preserve">alcium channel blocker, CAD </w:t>
      </w:r>
      <w:r>
        <w:rPr>
          <w:rFonts w:ascii="Microsoft YaHei UI" w:eastAsia="Microsoft YaHei UI" w:hAnsi="Microsoft YaHei UI" w:cs="宋体"/>
          <w:color w:val="000000"/>
          <w:kern w:val="0"/>
          <w:sz w:val="16"/>
          <w:szCs w:val="16"/>
        </w:rPr>
        <w:t>C</w:t>
      </w:r>
      <w:r w:rsidRPr="00AC7C7A">
        <w:rPr>
          <w:rFonts w:ascii="Microsoft YaHei UI" w:eastAsia="Microsoft YaHei UI" w:hAnsi="Microsoft YaHei UI" w:cs="宋体" w:hint="eastAsia"/>
          <w:color w:val="000000"/>
          <w:kern w:val="0"/>
          <w:sz w:val="16"/>
          <w:szCs w:val="16"/>
        </w:rPr>
        <w:t xml:space="preserve">oronary artery disease, CTO </w:t>
      </w:r>
      <w:r>
        <w:rPr>
          <w:rFonts w:ascii="Microsoft YaHei UI" w:eastAsia="Microsoft YaHei UI" w:hAnsi="Microsoft YaHei UI" w:cs="宋体"/>
          <w:color w:val="000000"/>
          <w:kern w:val="0"/>
          <w:sz w:val="16"/>
          <w:szCs w:val="16"/>
        </w:rPr>
        <w:t>C</w:t>
      </w:r>
      <w:r w:rsidRPr="00AC7C7A">
        <w:rPr>
          <w:rFonts w:ascii="Microsoft YaHei UI" w:eastAsia="Microsoft YaHei UI" w:hAnsi="Microsoft YaHei UI" w:cs="宋体" w:hint="eastAsia"/>
          <w:color w:val="000000"/>
          <w:kern w:val="0"/>
          <w:sz w:val="16"/>
          <w:szCs w:val="16"/>
        </w:rPr>
        <w:t xml:space="preserve">hronic total lesion, RCA </w:t>
      </w:r>
      <w:r>
        <w:rPr>
          <w:rFonts w:ascii="Microsoft YaHei UI" w:eastAsia="Microsoft YaHei UI" w:hAnsi="Microsoft YaHei UI" w:cs="宋体"/>
          <w:color w:val="000000"/>
          <w:kern w:val="0"/>
          <w:sz w:val="16"/>
          <w:szCs w:val="16"/>
        </w:rPr>
        <w:t>R</w:t>
      </w:r>
      <w:r w:rsidRPr="00AC7C7A">
        <w:rPr>
          <w:rFonts w:ascii="Microsoft YaHei UI" w:eastAsia="Microsoft YaHei UI" w:hAnsi="Microsoft YaHei UI" w:cs="宋体" w:hint="eastAsia"/>
          <w:color w:val="000000"/>
          <w:kern w:val="0"/>
          <w:sz w:val="16"/>
          <w:szCs w:val="16"/>
        </w:rPr>
        <w:t xml:space="preserve">ight coronary artery, LCX </w:t>
      </w:r>
      <w:r>
        <w:rPr>
          <w:rFonts w:ascii="Microsoft YaHei UI" w:eastAsia="Microsoft YaHei UI" w:hAnsi="Microsoft YaHei UI" w:cs="宋体"/>
          <w:color w:val="000000"/>
          <w:kern w:val="0"/>
          <w:sz w:val="16"/>
          <w:szCs w:val="16"/>
        </w:rPr>
        <w:t>L</w:t>
      </w:r>
      <w:r w:rsidRPr="00AC7C7A">
        <w:rPr>
          <w:rFonts w:ascii="Microsoft YaHei UI" w:eastAsia="Microsoft YaHei UI" w:hAnsi="Microsoft YaHei UI" w:cs="宋体" w:hint="eastAsia"/>
          <w:color w:val="000000"/>
          <w:kern w:val="0"/>
          <w:sz w:val="16"/>
          <w:szCs w:val="16"/>
        </w:rPr>
        <w:t xml:space="preserve">eft circumflex coronary artery, LAD </w:t>
      </w:r>
      <w:r>
        <w:rPr>
          <w:rFonts w:ascii="Microsoft YaHei UI" w:eastAsia="Microsoft YaHei UI" w:hAnsi="Microsoft YaHei UI" w:cs="宋体"/>
          <w:color w:val="000000"/>
          <w:kern w:val="0"/>
          <w:sz w:val="16"/>
          <w:szCs w:val="16"/>
        </w:rPr>
        <w:t>L</w:t>
      </w:r>
      <w:r w:rsidRPr="00AC7C7A">
        <w:rPr>
          <w:rFonts w:ascii="Microsoft YaHei UI" w:eastAsia="Microsoft YaHei UI" w:hAnsi="Microsoft YaHei UI" w:cs="宋体" w:hint="eastAsia"/>
          <w:color w:val="000000"/>
          <w:kern w:val="0"/>
          <w:sz w:val="16"/>
          <w:szCs w:val="16"/>
        </w:rPr>
        <w:t>eft anterior descending artery</w:t>
      </w:r>
      <w:r>
        <w:rPr>
          <w:rFonts w:ascii="Microsoft YaHei UI" w:eastAsia="Microsoft YaHei UI" w:hAnsi="Microsoft YaHei UI" w:cs="宋体"/>
          <w:color w:val="000000"/>
          <w:kern w:val="0"/>
          <w:sz w:val="16"/>
          <w:szCs w:val="16"/>
        </w:rPr>
        <w:t>,</w:t>
      </w:r>
      <w:r w:rsidRPr="00AC7C7A">
        <w:rPr>
          <w:rFonts w:ascii="Microsoft YaHei UI" w:eastAsia="Microsoft YaHei UI" w:hAnsi="Microsoft YaHei UI" w:cs="宋体" w:hint="eastAsia"/>
          <w:color w:val="000000"/>
          <w:kern w:val="0"/>
          <w:sz w:val="16"/>
          <w:szCs w:val="16"/>
        </w:rPr>
        <w:t xml:space="preserve"> ISR </w:t>
      </w:r>
      <w:r>
        <w:rPr>
          <w:rFonts w:ascii="Microsoft YaHei UI" w:eastAsia="Microsoft YaHei UI" w:hAnsi="Microsoft YaHei UI" w:cs="宋体"/>
          <w:color w:val="000000"/>
          <w:kern w:val="0"/>
          <w:sz w:val="16"/>
          <w:szCs w:val="16"/>
        </w:rPr>
        <w:t>I</w:t>
      </w:r>
      <w:r w:rsidRPr="00AC7C7A">
        <w:rPr>
          <w:rFonts w:ascii="Microsoft YaHei UI" w:eastAsia="Microsoft YaHei UI" w:hAnsi="Microsoft YaHei UI" w:cs="宋体" w:hint="eastAsia"/>
          <w:color w:val="000000"/>
          <w:kern w:val="0"/>
          <w:sz w:val="16"/>
          <w:szCs w:val="16"/>
        </w:rPr>
        <w:t>n-stent restenosis</w:t>
      </w:r>
    </w:p>
    <w:sectPr w:rsidR="00AC7C7A" w:rsidRPr="00AC7C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D215A"/>
    <w:multiLevelType w:val="hybridMultilevel"/>
    <w:tmpl w:val="E7DA19FE"/>
    <w:lvl w:ilvl="0" w:tplc="7BEA5DC6">
      <w:numFmt w:val="bullet"/>
      <w:lvlText w:val=""/>
      <w:lvlJc w:val="left"/>
      <w:pPr>
        <w:ind w:left="360" w:hanging="360"/>
      </w:pPr>
      <w:rPr>
        <w:rFonts w:ascii="Wingdings" w:eastAsia="Microsoft YaHei UI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B69"/>
    <w:rsid w:val="001579CC"/>
    <w:rsid w:val="001F0B69"/>
    <w:rsid w:val="00500B63"/>
    <w:rsid w:val="00736256"/>
    <w:rsid w:val="00AC7C7A"/>
    <w:rsid w:val="00E33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3BEA3"/>
  <w15:chartTrackingRefBased/>
  <w15:docId w15:val="{B24E1008-FCF2-4BD6-991E-8E85DBF83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7C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564</Words>
  <Characters>3218</Characters>
  <Application>Microsoft Office Word</Application>
  <DocSecurity>0</DocSecurity>
  <Lines>26</Lines>
  <Paragraphs>7</Paragraphs>
  <ScaleCrop>false</ScaleCrop>
  <Company/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 昂</dc:creator>
  <cp:keywords/>
  <dc:description/>
  <cp:lastModifiedBy>高 昂</cp:lastModifiedBy>
  <cp:revision>5</cp:revision>
  <dcterms:created xsi:type="dcterms:W3CDTF">2021-09-28T06:54:00Z</dcterms:created>
  <dcterms:modified xsi:type="dcterms:W3CDTF">2021-10-02T11:25:00Z</dcterms:modified>
</cp:coreProperties>
</file>