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BFCD6" w14:textId="77777777" w:rsidR="00F70DEA" w:rsidRPr="00AB01BC" w:rsidRDefault="00F70DEA" w:rsidP="00F70DEA">
      <w:pPr>
        <w:spacing w:line="480" w:lineRule="auto"/>
        <w:rPr>
          <w:rFonts w:ascii="Times New Roman" w:hAnsi="Times New Roman" w:cs="Times New Roman"/>
          <w:color w:val="0563C1" w:themeColor="hyperlink"/>
          <w:kern w:val="0"/>
          <w:sz w:val="24"/>
          <w:szCs w:val="24"/>
          <w:u w:val="single"/>
        </w:rPr>
      </w:pPr>
      <w:r w:rsidRPr="00312F7F">
        <w:rPr>
          <w:rFonts w:ascii="Times New Roman" w:hAnsi="Times New Roman" w:cs="Times New Roman"/>
          <w:sz w:val="24"/>
          <w:szCs w:val="24"/>
        </w:rPr>
        <w:t>Supplementa</w:t>
      </w:r>
      <w:r>
        <w:rPr>
          <w:rFonts w:ascii="Times New Roman" w:hAnsi="Times New Roman" w:cs="Times New Roman"/>
          <w:sz w:val="24"/>
          <w:szCs w:val="24"/>
        </w:rPr>
        <w:t>ry</w:t>
      </w:r>
      <w:r w:rsidRPr="00312F7F">
        <w:rPr>
          <w:rFonts w:ascii="Times New Roman" w:hAnsi="Times New Roman" w:cs="Times New Roman"/>
          <w:sz w:val="24"/>
          <w:szCs w:val="24"/>
        </w:rPr>
        <w:t xml:space="preserve"> Table 1</w:t>
      </w:r>
      <w:r w:rsidRPr="00F20684">
        <w:rPr>
          <w:rFonts w:ascii="Times New Roman" w:hAnsi="Times New Roman" w:cs="Times New Roman"/>
          <w:sz w:val="24"/>
          <w:szCs w:val="24"/>
        </w:rPr>
        <w:t>. Associations of TG</w:t>
      </w:r>
      <w:r w:rsidRPr="00F20684">
        <w:rPr>
          <w:rFonts w:ascii="Times New Roman" w:hAnsi="Times New Roman" w:cs="Times New Roman" w:hint="eastAsia"/>
          <w:sz w:val="24"/>
          <w:szCs w:val="24"/>
        </w:rPr>
        <w:t>/</w:t>
      </w:r>
      <w:r w:rsidRPr="00F20684">
        <w:rPr>
          <w:rFonts w:ascii="Times New Roman" w:hAnsi="Times New Roman" w:cs="Times New Roman"/>
          <w:sz w:val="24"/>
          <w:szCs w:val="24"/>
        </w:rPr>
        <w:t xml:space="preserve">CV of with </w:t>
      </w:r>
      <w:r w:rsidRPr="00F20684">
        <w:rPr>
          <w:rFonts w:ascii="Times New Roman" w:hAnsi="Times New Roman" w:cs="Times New Roman" w:hint="eastAsia"/>
          <w:sz w:val="24"/>
          <w:szCs w:val="24"/>
        </w:rPr>
        <w:t>the subsequent risk of</w:t>
      </w:r>
      <w:r w:rsidRPr="00F20684">
        <w:rPr>
          <w:rFonts w:ascii="Times New Roman" w:hAnsi="Times New Roman" w:cs="Times New Roman"/>
          <w:sz w:val="24"/>
          <w:szCs w:val="24"/>
        </w:rPr>
        <w:t xml:space="preserve"> T2DM </w:t>
      </w:r>
    </w:p>
    <w:tbl>
      <w:tblPr>
        <w:tblStyle w:val="a3"/>
        <w:tblW w:w="898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6"/>
        <w:gridCol w:w="1086"/>
        <w:gridCol w:w="1844"/>
        <w:gridCol w:w="878"/>
        <w:gridCol w:w="1844"/>
        <w:gridCol w:w="905"/>
      </w:tblGrid>
      <w:tr w:rsidR="00F70DEA" w:rsidRPr="006B3C73" w14:paraId="500EEB7C" w14:textId="77777777" w:rsidTr="00361B90">
        <w:trPr>
          <w:trHeight w:val="1258"/>
          <w:jc w:val="center"/>
        </w:trPr>
        <w:tc>
          <w:tcPr>
            <w:tcW w:w="2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F89DD" w14:textId="77777777" w:rsidR="00F70DEA" w:rsidRPr="0098222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Quartiles of TG</w:t>
            </w: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CV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8C13F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B3C73">
              <w:rPr>
                <w:rFonts w:ascii="Times New Roman" w:hAnsi="Times New Roman" w:cs="Times New Roman"/>
                <w:szCs w:val="21"/>
              </w:rPr>
              <w:t>(case)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50EA5F2F" w14:textId="77777777" w:rsidR="00F70DEA" w:rsidRPr="006B3C73" w:rsidRDefault="00F70DEA" w:rsidP="00361B90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</w:rPr>
              <w:t>Unadjusted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3C73">
              <w:rPr>
                <w:rFonts w:ascii="Times New Roman" w:hAnsi="Times New Roman" w:cs="Times New Roman"/>
                <w:szCs w:val="21"/>
              </w:rPr>
              <w:t>HR (95 % CI)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</w:tcPr>
          <w:p w14:paraId="4A526AFC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6B3C73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56DF2860" w14:textId="77777777" w:rsidR="00F70DEA" w:rsidRPr="006B3C73" w:rsidRDefault="00F70DEA" w:rsidP="00361B90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</w:rPr>
              <w:t xml:space="preserve">Adjusted </w:t>
            </w:r>
            <w:r w:rsidRPr="006B3C73">
              <w:rPr>
                <w:rFonts w:ascii="Times New Roman" w:hAnsi="Times New Roman" w:cs="Times New Roman"/>
                <w:szCs w:val="21"/>
              </w:rPr>
              <w:t>HR (95 % CI)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4A1CDB1E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6B3C73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F70DEA" w:rsidRPr="006B3C73" w14:paraId="513C4910" w14:textId="77777777" w:rsidTr="00361B90">
        <w:trPr>
          <w:jc w:val="center"/>
        </w:trPr>
        <w:tc>
          <w:tcPr>
            <w:tcW w:w="2426" w:type="dxa"/>
            <w:tcBorders>
              <w:top w:val="single" w:sz="4" w:space="0" w:color="auto"/>
            </w:tcBorders>
          </w:tcPr>
          <w:p w14:paraId="676CC8DD" w14:textId="77777777" w:rsidR="00F70DEA" w:rsidRPr="006B3C73" w:rsidRDefault="00F70DEA" w:rsidP="00361B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Total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5362B7CD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0D32146F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55469B73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10C65C4D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24CFC16D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70DEA" w:rsidRPr="006B3C73" w14:paraId="1903ED42" w14:textId="77777777" w:rsidTr="00361B90">
        <w:trPr>
          <w:jc w:val="center"/>
        </w:trPr>
        <w:tc>
          <w:tcPr>
            <w:tcW w:w="2426" w:type="dxa"/>
          </w:tcPr>
          <w:p w14:paraId="10CBDC2F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  <w:szCs w:val="21"/>
              </w:rPr>
              <w:t>Q1</w:t>
            </w:r>
            <w:r>
              <w:rPr>
                <w:rFonts w:ascii="Times New Roman" w:hAnsi="Times New Roman" w:cs="Times New Roman"/>
                <w:szCs w:val="21"/>
              </w:rPr>
              <w:t xml:space="preserve"> (0.02,0.14)</w:t>
            </w:r>
          </w:p>
        </w:tc>
        <w:tc>
          <w:tcPr>
            <w:tcW w:w="1086" w:type="dxa"/>
          </w:tcPr>
          <w:p w14:paraId="77CAA3BA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1204 (54)</w:t>
            </w:r>
          </w:p>
        </w:tc>
        <w:tc>
          <w:tcPr>
            <w:tcW w:w="1844" w:type="dxa"/>
          </w:tcPr>
          <w:p w14:paraId="33F820AA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878" w:type="dxa"/>
          </w:tcPr>
          <w:p w14:paraId="5109EA9B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44" w:type="dxa"/>
          </w:tcPr>
          <w:p w14:paraId="047A15C7" w14:textId="77777777" w:rsidR="00F70DEA" w:rsidRPr="00316CE7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E7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905" w:type="dxa"/>
          </w:tcPr>
          <w:p w14:paraId="5AA2221F" w14:textId="77777777" w:rsidR="00F70DEA" w:rsidRPr="00316CE7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E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--</w:t>
            </w:r>
          </w:p>
        </w:tc>
      </w:tr>
      <w:tr w:rsidR="00F70DEA" w:rsidRPr="006B3C73" w14:paraId="2DB8B6DB" w14:textId="77777777" w:rsidTr="00361B90">
        <w:trPr>
          <w:trHeight w:val="343"/>
          <w:jc w:val="center"/>
        </w:trPr>
        <w:tc>
          <w:tcPr>
            <w:tcW w:w="2426" w:type="dxa"/>
          </w:tcPr>
          <w:p w14:paraId="46B1C954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  <w:szCs w:val="21"/>
              </w:rPr>
              <w:t>Q2</w:t>
            </w:r>
            <w:r>
              <w:rPr>
                <w:rFonts w:ascii="Times New Roman" w:hAnsi="Times New Roman" w:cs="Times New Roman"/>
                <w:szCs w:val="21"/>
              </w:rPr>
              <w:t xml:space="preserve"> (0.15,0.19)</w:t>
            </w:r>
          </w:p>
        </w:tc>
        <w:tc>
          <w:tcPr>
            <w:tcW w:w="1086" w:type="dxa"/>
          </w:tcPr>
          <w:p w14:paraId="2D8578E1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975 (47)</w:t>
            </w:r>
          </w:p>
        </w:tc>
        <w:tc>
          <w:tcPr>
            <w:tcW w:w="1844" w:type="dxa"/>
          </w:tcPr>
          <w:p w14:paraId="747B0FA6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1.09 (0.74-1.61)</w:t>
            </w:r>
          </w:p>
        </w:tc>
        <w:tc>
          <w:tcPr>
            <w:tcW w:w="878" w:type="dxa"/>
          </w:tcPr>
          <w:p w14:paraId="3014512F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0.661</w:t>
            </w:r>
          </w:p>
        </w:tc>
        <w:tc>
          <w:tcPr>
            <w:tcW w:w="1844" w:type="dxa"/>
          </w:tcPr>
          <w:p w14:paraId="167B57E9" w14:textId="77777777" w:rsidR="00F70DEA" w:rsidRPr="00316CE7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E7">
              <w:rPr>
                <w:rFonts w:ascii="Times New Roman" w:hAnsi="Times New Roman" w:cs="Times New Roman"/>
                <w:color w:val="000000" w:themeColor="text1"/>
                <w:szCs w:val="21"/>
              </w:rPr>
              <w:t>1.22 (0.82-1.81)</w:t>
            </w:r>
          </w:p>
        </w:tc>
        <w:tc>
          <w:tcPr>
            <w:tcW w:w="905" w:type="dxa"/>
          </w:tcPr>
          <w:p w14:paraId="14E84556" w14:textId="77777777" w:rsidR="00F70DEA" w:rsidRPr="00316CE7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E7">
              <w:rPr>
                <w:rFonts w:ascii="Times New Roman" w:hAnsi="Times New Roman" w:cs="Times New Roman"/>
                <w:color w:val="000000" w:themeColor="text1"/>
                <w:szCs w:val="21"/>
              </w:rPr>
              <w:t>0.331</w:t>
            </w:r>
          </w:p>
        </w:tc>
      </w:tr>
      <w:tr w:rsidR="00F70DEA" w:rsidRPr="006B3C73" w14:paraId="127C93DC" w14:textId="77777777" w:rsidTr="00361B90">
        <w:trPr>
          <w:jc w:val="center"/>
        </w:trPr>
        <w:tc>
          <w:tcPr>
            <w:tcW w:w="2426" w:type="dxa"/>
          </w:tcPr>
          <w:p w14:paraId="224BB565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  <w:szCs w:val="21"/>
              </w:rPr>
              <w:t>Q3</w:t>
            </w:r>
            <w:r>
              <w:rPr>
                <w:rFonts w:ascii="Times New Roman" w:hAnsi="Times New Roman" w:cs="Times New Roman"/>
                <w:szCs w:val="21"/>
              </w:rPr>
              <w:t xml:space="preserve"> (0.20,0.27)</w:t>
            </w:r>
          </w:p>
        </w:tc>
        <w:tc>
          <w:tcPr>
            <w:tcW w:w="1086" w:type="dxa"/>
          </w:tcPr>
          <w:p w14:paraId="4D7AA242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1172 (43)</w:t>
            </w:r>
          </w:p>
        </w:tc>
        <w:tc>
          <w:tcPr>
            <w:tcW w:w="1844" w:type="dxa"/>
          </w:tcPr>
          <w:p w14:paraId="74AF8B26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0.79 (0.53-1.18)</w:t>
            </w:r>
          </w:p>
        </w:tc>
        <w:tc>
          <w:tcPr>
            <w:tcW w:w="878" w:type="dxa"/>
          </w:tcPr>
          <w:p w14:paraId="0D7A3475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0.253</w:t>
            </w:r>
          </w:p>
        </w:tc>
        <w:tc>
          <w:tcPr>
            <w:tcW w:w="1844" w:type="dxa"/>
          </w:tcPr>
          <w:p w14:paraId="243B2587" w14:textId="77777777" w:rsidR="00F70DEA" w:rsidRPr="00316CE7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E7">
              <w:rPr>
                <w:rFonts w:ascii="Times New Roman" w:hAnsi="Times New Roman" w:cs="Times New Roman"/>
                <w:color w:val="000000" w:themeColor="text1"/>
                <w:szCs w:val="21"/>
              </w:rPr>
              <w:t>0.72 (0.48-1.08)</w:t>
            </w:r>
          </w:p>
        </w:tc>
        <w:tc>
          <w:tcPr>
            <w:tcW w:w="905" w:type="dxa"/>
          </w:tcPr>
          <w:p w14:paraId="0C1B684A" w14:textId="77777777" w:rsidR="00F70DEA" w:rsidRPr="00316CE7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E7">
              <w:rPr>
                <w:rFonts w:ascii="Times New Roman" w:hAnsi="Times New Roman" w:cs="Times New Roman"/>
                <w:color w:val="000000" w:themeColor="text1"/>
                <w:szCs w:val="21"/>
              </w:rPr>
              <w:t>0.117</w:t>
            </w:r>
          </w:p>
        </w:tc>
      </w:tr>
      <w:tr w:rsidR="00F70DEA" w:rsidRPr="006B3C73" w14:paraId="1691D53C" w14:textId="77777777" w:rsidTr="00361B90">
        <w:trPr>
          <w:jc w:val="center"/>
        </w:trPr>
        <w:tc>
          <w:tcPr>
            <w:tcW w:w="2426" w:type="dxa"/>
          </w:tcPr>
          <w:p w14:paraId="50412282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  <w:szCs w:val="21"/>
              </w:rPr>
              <w:t>Q4</w:t>
            </w:r>
            <w:r>
              <w:rPr>
                <w:rFonts w:ascii="Times New Roman" w:hAnsi="Times New Roman" w:cs="Times New Roman"/>
                <w:szCs w:val="21"/>
              </w:rPr>
              <w:t xml:space="preserve"> (0.28,1.28)</w:t>
            </w:r>
          </w:p>
        </w:tc>
        <w:tc>
          <w:tcPr>
            <w:tcW w:w="1086" w:type="dxa"/>
          </w:tcPr>
          <w:p w14:paraId="6DD5A8EB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1124 (79)</w:t>
            </w:r>
          </w:p>
        </w:tc>
        <w:tc>
          <w:tcPr>
            <w:tcW w:w="1844" w:type="dxa"/>
          </w:tcPr>
          <w:p w14:paraId="38BE3B74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1.53 (1.08-2.17)</w:t>
            </w:r>
          </w:p>
        </w:tc>
        <w:tc>
          <w:tcPr>
            <w:tcW w:w="878" w:type="dxa"/>
          </w:tcPr>
          <w:p w14:paraId="74FBA32F" w14:textId="77777777" w:rsidR="00F70DEA" w:rsidRPr="00644DCB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44DCB">
              <w:rPr>
                <w:rFonts w:ascii="Times New Roman" w:hAnsi="Times New Roman" w:cs="Times New Roman"/>
                <w:color w:val="000000" w:themeColor="text1"/>
                <w:szCs w:val="21"/>
              </w:rPr>
              <w:t>0.016</w:t>
            </w:r>
          </w:p>
        </w:tc>
        <w:tc>
          <w:tcPr>
            <w:tcW w:w="1844" w:type="dxa"/>
          </w:tcPr>
          <w:p w14:paraId="74B03E4D" w14:textId="77777777" w:rsidR="00F70DEA" w:rsidRPr="00316CE7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E7">
              <w:rPr>
                <w:rFonts w:ascii="Times New Roman" w:hAnsi="Times New Roman" w:cs="Times New Roman"/>
                <w:color w:val="000000" w:themeColor="text1"/>
                <w:szCs w:val="21"/>
              </w:rPr>
              <w:t>1.49 (1.05-2.12)</w:t>
            </w:r>
          </w:p>
        </w:tc>
        <w:tc>
          <w:tcPr>
            <w:tcW w:w="905" w:type="dxa"/>
          </w:tcPr>
          <w:p w14:paraId="28531679" w14:textId="77777777" w:rsidR="00F70DEA" w:rsidRPr="00316CE7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E7">
              <w:rPr>
                <w:rFonts w:ascii="Times New Roman" w:hAnsi="Times New Roman" w:cs="Times New Roman"/>
                <w:color w:val="000000" w:themeColor="text1"/>
                <w:szCs w:val="21"/>
              </w:rPr>
              <w:t>0.027</w:t>
            </w:r>
          </w:p>
        </w:tc>
      </w:tr>
      <w:tr w:rsidR="00F70DEA" w:rsidRPr="006B3C73" w14:paraId="34518E21" w14:textId="77777777" w:rsidTr="00361B90">
        <w:trPr>
          <w:jc w:val="center"/>
        </w:trPr>
        <w:tc>
          <w:tcPr>
            <w:tcW w:w="2426" w:type="dxa"/>
          </w:tcPr>
          <w:p w14:paraId="73AE17E4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</w:rPr>
              <w:t>Exclusion of prediabetes</w:t>
            </w:r>
          </w:p>
        </w:tc>
        <w:tc>
          <w:tcPr>
            <w:tcW w:w="1086" w:type="dxa"/>
          </w:tcPr>
          <w:p w14:paraId="78D76F66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844" w:type="dxa"/>
          </w:tcPr>
          <w:p w14:paraId="7BD999B5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878" w:type="dxa"/>
          </w:tcPr>
          <w:p w14:paraId="65EAA61E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844" w:type="dxa"/>
          </w:tcPr>
          <w:p w14:paraId="75F3C65B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905" w:type="dxa"/>
          </w:tcPr>
          <w:p w14:paraId="240D7BC2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</w:tr>
      <w:tr w:rsidR="00F70DEA" w:rsidRPr="00530B89" w14:paraId="5A490795" w14:textId="77777777" w:rsidTr="00361B90">
        <w:trPr>
          <w:jc w:val="center"/>
        </w:trPr>
        <w:tc>
          <w:tcPr>
            <w:tcW w:w="2426" w:type="dxa"/>
          </w:tcPr>
          <w:p w14:paraId="37C65ADC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  <w:szCs w:val="21"/>
              </w:rPr>
              <w:t>Q1</w:t>
            </w:r>
            <w:r>
              <w:rPr>
                <w:rFonts w:ascii="Times New Roman" w:hAnsi="Times New Roman" w:cs="Times New Roman"/>
                <w:szCs w:val="21"/>
              </w:rPr>
              <w:t xml:space="preserve"> (0.02,0.13)</w:t>
            </w:r>
          </w:p>
        </w:tc>
        <w:tc>
          <w:tcPr>
            <w:tcW w:w="1086" w:type="dxa"/>
          </w:tcPr>
          <w:p w14:paraId="4F987FB7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967 (24)</w:t>
            </w:r>
          </w:p>
        </w:tc>
        <w:tc>
          <w:tcPr>
            <w:tcW w:w="1844" w:type="dxa"/>
          </w:tcPr>
          <w:p w14:paraId="2868687F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878" w:type="dxa"/>
          </w:tcPr>
          <w:p w14:paraId="487DA1E2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44" w:type="dxa"/>
          </w:tcPr>
          <w:p w14:paraId="16B83B76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905" w:type="dxa"/>
          </w:tcPr>
          <w:p w14:paraId="34CDE7F9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--</w:t>
            </w:r>
          </w:p>
        </w:tc>
      </w:tr>
      <w:tr w:rsidR="00F70DEA" w:rsidRPr="00530B89" w14:paraId="794FA394" w14:textId="77777777" w:rsidTr="00361B90">
        <w:trPr>
          <w:jc w:val="center"/>
        </w:trPr>
        <w:tc>
          <w:tcPr>
            <w:tcW w:w="2426" w:type="dxa"/>
          </w:tcPr>
          <w:p w14:paraId="3EB4CDF3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  <w:szCs w:val="21"/>
              </w:rPr>
              <w:t>Q2</w:t>
            </w:r>
            <w:r>
              <w:rPr>
                <w:rFonts w:ascii="Times New Roman" w:hAnsi="Times New Roman" w:cs="Times New Roman"/>
                <w:szCs w:val="21"/>
              </w:rPr>
              <w:t xml:space="preserve"> (0.14,0.19)</w:t>
            </w:r>
          </w:p>
        </w:tc>
        <w:tc>
          <w:tcPr>
            <w:tcW w:w="1086" w:type="dxa"/>
          </w:tcPr>
          <w:p w14:paraId="394DAF8E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1104 (29)</w:t>
            </w:r>
          </w:p>
        </w:tc>
        <w:tc>
          <w:tcPr>
            <w:tcW w:w="1844" w:type="dxa"/>
          </w:tcPr>
          <w:p w14:paraId="7454B0FA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1.02 (0.60-1.76)</w:t>
            </w:r>
          </w:p>
        </w:tc>
        <w:tc>
          <w:tcPr>
            <w:tcW w:w="878" w:type="dxa"/>
          </w:tcPr>
          <w:p w14:paraId="70165137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0.935</w:t>
            </w:r>
          </w:p>
        </w:tc>
        <w:tc>
          <w:tcPr>
            <w:tcW w:w="1844" w:type="dxa"/>
          </w:tcPr>
          <w:p w14:paraId="2336A87D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1.03 (0.60-1.77)</w:t>
            </w:r>
          </w:p>
        </w:tc>
        <w:tc>
          <w:tcPr>
            <w:tcW w:w="905" w:type="dxa"/>
          </w:tcPr>
          <w:p w14:paraId="02EA807B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0.922</w:t>
            </w:r>
          </w:p>
        </w:tc>
      </w:tr>
      <w:tr w:rsidR="00F70DEA" w:rsidRPr="00530B89" w14:paraId="71700AF4" w14:textId="77777777" w:rsidTr="00361B90">
        <w:trPr>
          <w:jc w:val="center"/>
        </w:trPr>
        <w:tc>
          <w:tcPr>
            <w:tcW w:w="2426" w:type="dxa"/>
            <w:tcBorders>
              <w:bottom w:val="nil"/>
            </w:tcBorders>
          </w:tcPr>
          <w:p w14:paraId="7F436E1C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  <w:szCs w:val="21"/>
              </w:rPr>
              <w:t>Q3</w:t>
            </w:r>
            <w:r>
              <w:rPr>
                <w:rFonts w:ascii="Times New Roman" w:hAnsi="Times New Roman" w:cs="Times New Roman"/>
                <w:szCs w:val="21"/>
              </w:rPr>
              <w:t xml:space="preserve"> (0.20,0.27)</w:t>
            </w:r>
          </w:p>
        </w:tc>
        <w:tc>
          <w:tcPr>
            <w:tcW w:w="1086" w:type="dxa"/>
            <w:tcBorders>
              <w:bottom w:val="nil"/>
            </w:tcBorders>
          </w:tcPr>
          <w:p w14:paraId="58E416FD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1094 (22)</w:t>
            </w:r>
          </w:p>
        </w:tc>
        <w:tc>
          <w:tcPr>
            <w:tcW w:w="1844" w:type="dxa"/>
            <w:tcBorders>
              <w:bottom w:val="nil"/>
            </w:tcBorders>
          </w:tcPr>
          <w:p w14:paraId="4152DAA0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0.77 (0.43-1.37)</w:t>
            </w:r>
          </w:p>
        </w:tc>
        <w:tc>
          <w:tcPr>
            <w:tcW w:w="878" w:type="dxa"/>
            <w:tcBorders>
              <w:bottom w:val="nil"/>
            </w:tcBorders>
          </w:tcPr>
          <w:p w14:paraId="229A097D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0.365</w:t>
            </w:r>
          </w:p>
        </w:tc>
        <w:tc>
          <w:tcPr>
            <w:tcW w:w="1844" w:type="dxa"/>
            <w:tcBorders>
              <w:bottom w:val="nil"/>
            </w:tcBorders>
          </w:tcPr>
          <w:p w14:paraId="0A6AC054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0.75 (0.42-1.34)</w:t>
            </w:r>
          </w:p>
        </w:tc>
        <w:tc>
          <w:tcPr>
            <w:tcW w:w="905" w:type="dxa"/>
            <w:tcBorders>
              <w:bottom w:val="nil"/>
            </w:tcBorders>
          </w:tcPr>
          <w:p w14:paraId="3C6107AB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0.336</w:t>
            </w:r>
          </w:p>
        </w:tc>
      </w:tr>
      <w:tr w:rsidR="00F70DEA" w:rsidRPr="00530B89" w14:paraId="26FBE69E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single" w:sz="4" w:space="0" w:color="auto"/>
            </w:tcBorders>
          </w:tcPr>
          <w:p w14:paraId="726118B1" w14:textId="77777777" w:rsidR="00F70DEA" w:rsidRPr="006B3C73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B3C73">
              <w:rPr>
                <w:rFonts w:ascii="Times New Roman" w:hAnsi="Times New Roman" w:cs="Times New Roman"/>
                <w:szCs w:val="21"/>
              </w:rPr>
              <w:t>Q4</w:t>
            </w:r>
            <w:r>
              <w:rPr>
                <w:rFonts w:ascii="Times New Roman" w:hAnsi="Times New Roman" w:cs="Times New Roman"/>
                <w:szCs w:val="21"/>
              </w:rPr>
              <w:t xml:space="preserve"> (0.28,1.28)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14:paraId="11FD276E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1045 (42)</w:t>
            </w:r>
          </w:p>
        </w:tc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14:paraId="37DE5471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1.55 (0.94-2.56)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675A56B4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0.088</w:t>
            </w:r>
          </w:p>
        </w:tc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14:paraId="0FBD2790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1.38 (0.83-2.28)</w:t>
            </w:r>
          </w:p>
        </w:tc>
        <w:tc>
          <w:tcPr>
            <w:tcW w:w="905" w:type="dxa"/>
            <w:tcBorders>
              <w:top w:val="nil"/>
              <w:bottom w:val="single" w:sz="4" w:space="0" w:color="auto"/>
            </w:tcBorders>
          </w:tcPr>
          <w:p w14:paraId="66A36F90" w14:textId="77777777" w:rsidR="00F70DEA" w:rsidRPr="00530B8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30B89">
              <w:rPr>
                <w:rFonts w:ascii="Times New Roman" w:hAnsi="Times New Roman" w:cs="Times New Roman"/>
                <w:color w:val="000000" w:themeColor="text1"/>
                <w:szCs w:val="21"/>
              </w:rPr>
              <w:t>0.216</w:t>
            </w:r>
          </w:p>
        </w:tc>
      </w:tr>
    </w:tbl>
    <w:p w14:paraId="28CB062E" w14:textId="77777777" w:rsidR="00F70DEA" w:rsidRPr="00957B99" w:rsidRDefault="00F70DEA" w:rsidP="00F70DEA">
      <w:pPr>
        <w:spacing w:line="480" w:lineRule="auto"/>
        <w:jc w:val="left"/>
        <w:rPr>
          <w:rFonts w:ascii="Times New Roman" w:hAnsi="Times New Roman" w:cs="Times New Roman"/>
        </w:rPr>
      </w:pPr>
      <w:r w:rsidRPr="00957B99">
        <w:rPr>
          <w:rFonts w:ascii="Times New Roman" w:hAnsi="Times New Roman" w:cs="Times New Roman"/>
        </w:rPr>
        <w:t xml:space="preserve">Adjusted </w:t>
      </w:r>
      <w:r w:rsidRPr="006C257A">
        <w:rPr>
          <w:rFonts w:ascii="Times New Roman" w:hAnsi="Times New Roman" w:cs="Times New Roman"/>
        </w:rPr>
        <w:t xml:space="preserve">confounders </w:t>
      </w:r>
      <w:r>
        <w:rPr>
          <w:rFonts w:ascii="Times New Roman" w:hAnsi="Times New Roman" w:cs="Times New Roman" w:hint="eastAsia"/>
        </w:rPr>
        <w:t>including</w:t>
      </w:r>
      <w:r w:rsidRPr="00957B99">
        <w:rPr>
          <w:rFonts w:ascii="Times New Roman" w:hAnsi="Times New Roman" w:cs="Times New Roman"/>
        </w:rPr>
        <w:t xml:space="preserve"> age, </w:t>
      </w:r>
      <w:r>
        <w:rPr>
          <w:rFonts w:ascii="Times New Roman" w:hAnsi="Times New Roman" w:cs="Times New Roman" w:hint="eastAsia"/>
        </w:rPr>
        <w:t>gender</w:t>
      </w:r>
      <w:r w:rsidRPr="00957B9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BMI</w:t>
      </w:r>
      <w:r w:rsidRPr="008378AD">
        <w:rPr>
          <w:rFonts w:ascii="Times New Roman" w:hAnsi="Times New Roman" w:cs="Times New Roman"/>
          <w:color w:val="000000" w:themeColor="text1"/>
        </w:rPr>
        <w:t>, smoking, drinking, b</w:t>
      </w:r>
      <w:r w:rsidRPr="00957B99">
        <w:rPr>
          <w:rFonts w:ascii="Times New Roman" w:hAnsi="Times New Roman" w:cs="Times New Roman"/>
        </w:rPr>
        <w:t>aseline T</w:t>
      </w:r>
      <w:r>
        <w:rPr>
          <w:rFonts w:ascii="Times New Roman" w:hAnsi="Times New Roman" w:cs="Times New Roman"/>
        </w:rPr>
        <w:t>C</w:t>
      </w:r>
      <w:r w:rsidRPr="00957B99">
        <w:rPr>
          <w:rFonts w:ascii="Times New Roman" w:hAnsi="Times New Roman" w:cs="Times New Roman"/>
        </w:rPr>
        <w:t xml:space="preserve"> level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 w:rsidRPr="00957B99">
        <w:rPr>
          <w:rFonts w:ascii="Times New Roman" w:hAnsi="Times New Roman" w:cs="Times New Roman"/>
        </w:rPr>
        <w:t>baseline F</w:t>
      </w:r>
      <w:r>
        <w:rPr>
          <w:rFonts w:ascii="Times New Roman" w:hAnsi="Times New Roman" w:cs="Times New Roman"/>
        </w:rPr>
        <w:t>P</w:t>
      </w:r>
      <w:r w:rsidRPr="00957B99">
        <w:rPr>
          <w:rFonts w:ascii="Times New Roman" w:hAnsi="Times New Roman" w:cs="Times New Roman"/>
        </w:rPr>
        <w:t>G level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 w:hint="eastAsia"/>
        </w:rPr>
        <w:t>a</w:t>
      </w:r>
      <w:r w:rsidRPr="00AC5D6D">
        <w:rPr>
          <w:rFonts w:ascii="Times New Roman" w:hAnsi="Times New Roman" w:cs="Times New Roman"/>
        </w:rPr>
        <w:t>ntihypertensive</w:t>
      </w:r>
      <w:r>
        <w:rPr>
          <w:rFonts w:ascii="Times New Roman" w:hAnsi="Times New Roman" w:cs="Times New Roman"/>
        </w:rPr>
        <w:t xml:space="preserve"> </w:t>
      </w:r>
      <w:r w:rsidRPr="00AC5D6D">
        <w:rPr>
          <w:rFonts w:ascii="Times New Roman" w:hAnsi="Times New Roman" w:cs="Times New Roman"/>
        </w:rPr>
        <w:t>drug</w:t>
      </w:r>
      <w:r>
        <w:rPr>
          <w:rFonts w:ascii="Times New Roman" w:hAnsi="Times New Roman" w:cs="Times New Roman"/>
        </w:rPr>
        <w:t>s</w:t>
      </w:r>
      <w:r w:rsidRPr="00AC5D6D">
        <w:rPr>
          <w:rFonts w:ascii="Times New Roman" w:hAnsi="Times New Roman" w:cs="Times New Roman"/>
        </w:rPr>
        <w:t xml:space="preserve"> therapy</w:t>
      </w:r>
    </w:p>
    <w:p w14:paraId="0FB8D0D4" w14:textId="77777777" w:rsidR="00F70DEA" w:rsidRPr="00300E47" w:rsidRDefault="00F70DEA" w:rsidP="00F70DEA">
      <w:pPr>
        <w:spacing w:line="360" w:lineRule="auto"/>
      </w:pPr>
    </w:p>
    <w:p w14:paraId="40301EBF" w14:textId="77777777" w:rsidR="00F70DEA" w:rsidRDefault="00F70DEA" w:rsidP="00F70DEA">
      <w:pPr>
        <w:widowControl/>
        <w:jc w:val="left"/>
      </w:pPr>
      <w:r>
        <w:br w:type="page"/>
      </w:r>
    </w:p>
    <w:p w14:paraId="1118550A" w14:textId="77777777" w:rsidR="00F70DEA" w:rsidRPr="00925CA8" w:rsidRDefault="00F70DEA" w:rsidP="00F70D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2F7F">
        <w:rPr>
          <w:rFonts w:ascii="Times New Roman" w:hAnsi="Times New Roman" w:cs="Times New Roman"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/>
          <w:sz w:val="24"/>
          <w:szCs w:val="24"/>
        </w:rPr>
        <w:t>ry</w:t>
      </w:r>
      <w:r w:rsidRPr="00312F7F">
        <w:rPr>
          <w:rFonts w:ascii="Times New Roman" w:hAnsi="Times New Roman" w:cs="Times New Roman"/>
          <w:sz w:val="24"/>
          <w:szCs w:val="24"/>
        </w:rPr>
        <w:t xml:space="preserve"> Table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925CA8">
        <w:rPr>
          <w:rFonts w:ascii="Times New Roman" w:hAnsi="Times New Roman" w:cs="Times New Roman"/>
          <w:sz w:val="24"/>
          <w:szCs w:val="24"/>
        </w:rPr>
        <w:t>. Associations of T</w:t>
      </w:r>
      <w:r w:rsidRPr="00925CA8">
        <w:rPr>
          <w:rFonts w:ascii="Times New Roman" w:hAnsi="Times New Roman" w:cs="Times New Roman" w:hint="eastAsia"/>
          <w:sz w:val="24"/>
          <w:szCs w:val="24"/>
        </w:rPr>
        <w:t>C</w:t>
      </w:r>
      <w:r w:rsidRPr="00925CA8">
        <w:rPr>
          <w:rFonts w:ascii="Times New Roman" w:hAnsi="Times New Roman" w:cs="Times New Roman"/>
          <w:sz w:val="24"/>
          <w:szCs w:val="24"/>
        </w:rPr>
        <w:t>/CV of with the subsequent risk of T2DM</w:t>
      </w:r>
    </w:p>
    <w:tbl>
      <w:tblPr>
        <w:tblStyle w:val="a3"/>
        <w:tblW w:w="898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6"/>
        <w:gridCol w:w="1086"/>
        <w:gridCol w:w="1844"/>
        <w:gridCol w:w="878"/>
        <w:gridCol w:w="1844"/>
        <w:gridCol w:w="905"/>
      </w:tblGrid>
      <w:tr w:rsidR="00F70DEA" w:rsidRPr="00FA5AFE" w14:paraId="539FDCFE" w14:textId="77777777" w:rsidTr="00361B90">
        <w:trPr>
          <w:trHeight w:val="1258"/>
          <w:jc w:val="center"/>
        </w:trPr>
        <w:tc>
          <w:tcPr>
            <w:tcW w:w="2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31754" w14:textId="77777777" w:rsidR="00F70DEA" w:rsidRPr="009E7D9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Quartiles of TC/CV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2E248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A5AFE">
              <w:rPr>
                <w:rFonts w:ascii="Times New Roman" w:hAnsi="Times New Roman" w:cs="Times New Roman"/>
                <w:szCs w:val="21"/>
              </w:rPr>
              <w:t>(case)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2A4FCC3C" w14:textId="77777777" w:rsidR="00F70DEA" w:rsidRPr="00FA5AFE" w:rsidRDefault="00F70DEA" w:rsidP="00361B90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</w:rPr>
              <w:t xml:space="preserve">Unadjusted </w:t>
            </w:r>
            <w:r w:rsidRPr="00FA5AFE">
              <w:rPr>
                <w:rFonts w:ascii="Times New Roman" w:hAnsi="Times New Roman" w:cs="Times New Roman"/>
                <w:szCs w:val="21"/>
              </w:rPr>
              <w:t>HR (95 % CI)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</w:tcPr>
          <w:p w14:paraId="525AD8BC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A5AFE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2399452" w14:textId="77777777" w:rsidR="00F70DEA" w:rsidRPr="00FA5AFE" w:rsidRDefault="00F70DEA" w:rsidP="00361B90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</w:rPr>
              <w:t xml:space="preserve">Adjusted </w:t>
            </w:r>
            <w:r w:rsidRPr="00FA5AFE">
              <w:rPr>
                <w:rFonts w:ascii="Times New Roman" w:hAnsi="Times New Roman" w:cs="Times New Roman"/>
                <w:szCs w:val="21"/>
              </w:rPr>
              <w:t>HR (95 % CI)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75FBB01A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A5AFE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F70DEA" w:rsidRPr="00FA5AFE" w14:paraId="47DD8FE8" w14:textId="77777777" w:rsidTr="00361B90">
        <w:trPr>
          <w:jc w:val="center"/>
        </w:trPr>
        <w:tc>
          <w:tcPr>
            <w:tcW w:w="2426" w:type="dxa"/>
            <w:tcBorders>
              <w:top w:val="single" w:sz="4" w:space="0" w:color="auto"/>
              <w:bottom w:val="nil"/>
            </w:tcBorders>
          </w:tcPr>
          <w:p w14:paraId="36EDDD4E" w14:textId="77777777" w:rsidR="00F70DEA" w:rsidRPr="00FA5AFE" w:rsidRDefault="00F70DEA" w:rsidP="00361B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1086" w:type="dxa"/>
            <w:tcBorders>
              <w:top w:val="single" w:sz="4" w:space="0" w:color="auto"/>
              <w:bottom w:val="nil"/>
            </w:tcBorders>
          </w:tcPr>
          <w:p w14:paraId="5E4FDBCA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nil"/>
            </w:tcBorders>
          </w:tcPr>
          <w:p w14:paraId="38AFC826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8" w:type="dxa"/>
            <w:tcBorders>
              <w:top w:val="single" w:sz="4" w:space="0" w:color="auto"/>
              <w:bottom w:val="nil"/>
            </w:tcBorders>
          </w:tcPr>
          <w:p w14:paraId="4A9E25A2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4" w:type="dxa"/>
            <w:tcBorders>
              <w:top w:val="single" w:sz="4" w:space="0" w:color="auto"/>
              <w:bottom w:val="nil"/>
            </w:tcBorders>
          </w:tcPr>
          <w:p w14:paraId="30168ACC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bottom w:val="nil"/>
            </w:tcBorders>
          </w:tcPr>
          <w:p w14:paraId="6BD790DE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70DEA" w:rsidRPr="00FA5AFE" w14:paraId="1816D486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19E6897B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  <w:szCs w:val="21"/>
              </w:rPr>
              <w:t>Q1</w:t>
            </w:r>
            <w:r>
              <w:rPr>
                <w:rFonts w:ascii="Times New Roman" w:hAnsi="Times New Roman" w:cs="Times New Roman"/>
                <w:szCs w:val="21"/>
              </w:rPr>
              <w:t xml:space="preserve"> (0.00,0.05)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3C34F120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1188 (51)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613305D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39335486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13E725F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53B66A3F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--</w:t>
            </w:r>
          </w:p>
        </w:tc>
      </w:tr>
      <w:tr w:rsidR="00F70DEA" w:rsidRPr="00FA5AFE" w14:paraId="11C1764D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3EE3CB42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  <w:szCs w:val="21"/>
              </w:rPr>
              <w:t>Q2</w:t>
            </w:r>
            <w:r>
              <w:rPr>
                <w:rFonts w:ascii="Times New Roman" w:hAnsi="Times New Roman" w:cs="Times New Roman"/>
                <w:szCs w:val="21"/>
              </w:rPr>
              <w:t xml:space="preserve"> (0.06,0.07)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43F96DC1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1038 (52)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2F46997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1.24 (0.84-1.82)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0583B5F4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0.284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8E7FAEE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1.20 (0.82-1.78)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66923328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0.349</w:t>
            </w:r>
          </w:p>
        </w:tc>
      </w:tr>
      <w:tr w:rsidR="00F70DEA" w:rsidRPr="00FA5AFE" w14:paraId="1A7803AC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45E4299C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  <w:szCs w:val="21"/>
              </w:rPr>
              <w:t>Q3</w:t>
            </w:r>
            <w:r>
              <w:rPr>
                <w:rFonts w:ascii="Times New Roman" w:hAnsi="Times New Roman" w:cs="Times New Roman"/>
                <w:szCs w:val="21"/>
              </w:rPr>
              <w:t xml:space="preserve"> (0.08,0.10)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5D1D2401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1281 (55)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1FB2E81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1.11 (0.76-1.63)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5C33D32B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0.578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B38FD53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1.14 (0.78-1.67)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645B37C9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0.514</w:t>
            </w:r>
          </w:p>
        </w:tc>
      </w:tr>
      <w:tr w:rsidR="00F70DEA" w:rsidRPr="00FA5AFE" w14:paraId="11F6791A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0931954F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  <w:szCs w:val="21"/>
              </w:rPr>
              <w:t>Q4</w:t>
            </w:r>
            <w:r>
              <w:rPr>
                <w:rFonts w:ascii="Times New Roman" w:hAnsi="Times New Roman" w:cs="Times New Roman"/>
                <w:szCs w:val="21"/>
              </w:rPr>
              <w:t xml:space="preserve"> (0.11,0.40)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4E39B78A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968 (65)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742F9AF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1.59 (1.10-2.30)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7F716C29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0.013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D4F6CF0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1.16 (0.80-1.68)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2B12F966" w14:textId="77777777" w:rsidR="00F70DEA" w:rsidRPr="00EF03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0398">
              <w:rPr>
                <w:rFonts w:ascii="Times New Roman" w:hAnsi="Times New Roman" w:cs="Times New Roman"/>
                <w:color w:val="000000" w:themeColor="text1"/>
                <w:szCs w:val="21"/>
              </w:rPr>
              <w:t>0.434</w:t>
            </w:r>
          </w:p>
        </w:tc>
      </w:tr>
      <w:tr w:rsidR="00F70DEA" w:rsidRPr="00FA5AFE" w14:paraId="095FAECD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37909304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</w:rPr>
              <w:t>Exclusion of prediabetes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4064DF9D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8E357BC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44A9AEFF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CAB5576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13FA6E21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</w:tr>
      <w:tr w:rsidR="00F70DEA" w:rsidRPr="00B77D79" w14:paraId="100DED55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36C1948A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  <w:szCs w:val="21"/>
              </w:rPr>
              <w:t>Q1</w:t>
            </w:r>
            <w:r>
              <w:rPr>
                <w:rFonts w:ascii="Times New Roman" w:hAnsi="Times New Roman" w:cs="Times New Roman"/>
                <w:szCs w:val="21"/>
              </w:rPr>
              <w:t xml:space="preserve"> (0.00,0.05)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3B6C3019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1119 (27)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07E113D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3F68290D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9FBB409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68368EB7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--</w:t>
            </w:r>
          </w:p>
        </w:tc>
      </w:tr>
      <w:tr w:rsidR="00F70DEA" w:rsidRPr="00B77D79" w14:paraId="4B2B731B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01568A1C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  <w:szCs w:val="21"/>
              </w:rPr>
              <w:t>Q2</w:t>
            </w:r>
            <w:r>
              <w:rPr>
                <w:rFonts w:ascii="Times New Roman" w:hAnsi="Times New Roman" w:cs="Times New Roman"/>
                <w:szCs w:val="21"/>
              </w:rPr>
              <w:t xml:space="preserve"> (0.06,0.07)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6FFCF86F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978 (25)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6D3B73B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1.13 (0.65-1.94)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13293006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0.670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E2404A3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1.2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B77D79">
              <w:rPr>
                <w:rFonts w:ascii="Times New Roman" w:hAnsi="Times New Roman" w:cs="Times New Roman"/>
                <w:color w:val="000000" w:themeColor="text1"/>
              </w:rPr>
              <w:t xml:space="preserve"> (0.70-2.10)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36D2AC5E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0.483</w:t>
            </w:r>
          </w:p>
        </w:tc>
      </w:tr>
      <w:tr w:rsidR="00F70DEA" w:rsidRPr="00B77D79" w14:paraId="492447DB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5CEBAE4B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  <w:szCs w:val="21"/>
              </w:rPr>
              <w:t>Q3</w:t>
            </w:r>
            <w:r>
              <w:rPr>
                <w:rFonts w:ascii="Times New Roman" w:hAnsi="Times New Roman" w:cs="Times New Roman"/>
                <w:szCs w:val="21"/>
              </w:rPr>
              <w:t xml:space="preserve"> (0.08,0.10)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588A6B21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1218 (30)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13CC2CE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1.13 (0.70-1.89)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230A2F4E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0.656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8C58E57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1.21 (0.71-2.03)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2DF272A1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0.485</w:t>
            </w:r>
          </w:p>
        </w:tc>
      </w:tr>
      <w:tr w:rsidR="00F70DEA" w:rsidRPr="00B77D79" w14:paraId="35E40F69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single" w:sz="4" w:space="0" w:color="auto"/>
            </w:tcBorders>
          </w:tcPr>
          <w:p w14:paraId="0FE56D56" w14:textId="77777777" w:rsidR="00F70DEA" w:rsidRPr="00FA5AFE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A5AFE">
              <w:rPr>
                <w:rFonts w:ascii="Times New Roman" w:hAnsi="Times New Roman" w:cs="Times New Roman"/>
                <w:szCs w:val="21"/>
              </w:rPr>
              <w:t>Q4</w:t>
            </w:r>
            <w:r>
              <w:rPr>
                <w:rFonts w:ascii="Times New Roman" w:hAnsi="Times New Roman" w:cs="Times New Roman"/>
                <w:szCs w:val="21"/>
              </w:rPr>
              <w:t xml:space="preserve"> (0.11,0.40)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14:paraId="6FA0285F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895 (35)</w:t>
            </w:r>
          </w:p>
        </w:tc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14:paraId="6E39C430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1.68 (1.02-2.77)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3928530F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0.043</w:t>
            </w:r>
          </w:p>
        </w:tc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14:paraId="5B073665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1.50 (0.91-2.49)</w:t>
            </w:r>
          </w:p>
        </w:tc>
        <w:tc>
          <w:tcPr>
            <w:tcW w:w="905" w:type="dxa"/>
            <w:tcBorders>
              <w:top w:val="nil"/>
              <w:bottom w:val="single" w:sz="4" w:space="0" w:color="auto"/>
            </w:tcBorders>
          </w:tcPr>
          <w:p w14:paraId="3EBEB9A0" w14:textId="77777777" w:rsidR="00F70DEA" w:rsidRPr="00B77D7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77D79">
              <w:rPr>
                <w:rFonts w:ascii="Times New Roman" w:hAnsi="Times New Roman" w:cs="Times New Roman"/>
                <w:color w:val="000000" w:themeColor="text1"/>
              </w:rPr>
              <w:t>0.114</w:t>
            </w:r>
          </w:p>
        </w:tc>
      </w:tr>
    </w:tbl>
    <w:p w14:paraId="092FF249" w14:textId="77777777" w:rsidR="00F70DEA" w:rsidRPr="00957B99" w:rsidRDefault="00F70DEA" w:rsidP="00F70DEA">
      <w:pPr>
        <w:spacing w:line="480" w:lineRule="auto"/>
        <w:jc w:val="left"/>
        <w:rPr>
          <w:rFonts w:ascii="Times New Roman" w:hAnsi="Times New Roman" w:cs="Times New Roman"/>
        </w:rPr>
      </w:pPr>
      <w:r w:rsidRPr="00957B99">
        <w:rPr>
          <w:rFonts w:ascii="Times New Roman" w:hAnsi="Times New Roman" w:cs="Times New Roman"/>
        </w:rPr>
        <w:t xml:space="preserve">Adjusted </w:t>
      </w:r>
      <w:r w:rsidRPr="006C257A">
        <w:rPr>
          <w:rFonts w:ascii="Times New Roman" w:hAnsi="Times New Roman" w:cs="Times New Roman"/>
        </w:rPr>
        <w:t xml:space="preserve">confounders </w:t>
      </w:r>
      <w:r>
        <w:rPr>
          <w:rFonts w:ascii="Times New Roman" w:hAnsi="Times New Roman" w:cs="Times New Roman" w:hint="eastAsia"/>
        </w:rPr>
        <w:t>including</w:t>
      </w:r>
      <w:r w:rsidRPr="00957B99">
        <w:rPr>
          <w:rFonts w:ascii="Times New Roman" w:hAnsi="Times New Roman" w:cs="Times New Roman"/>
        </w:rPr>
        <w:t xml:space="preserve"> age, </w:t>
      </w:r>
      <w:r>
        <w:rPr>
          <w:rFonts w:ascii="Times New Roman" w:hAnsi="Times New Roman" w:cs="Times New Roman" w:hint="eastAsia"/>
        </w:rPr>
        <w:t>gender</w:t>
      </w:r>
      <w:r w:rsidRPr="00957B9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BMI</w:t>
      </w:r>
      <w:r w:rsidRPr="008378AD">
        <w:rPr>
          <w:rFonts w:ascii="Times New Roman" w:hAnsi="Times New Roman" w:cs="Times New Roman"/>
          <w:color w:val="000000" w:themeColor="text1"/>
        </w:rPr>
        <w:t>, smoking, drinking, b</w:t>
      </w:r>
      <w:r w:rsidRPr="00957B99">
        <w:rPr>
          <w:rFonts w:ascii="Times New Roman" w:hAnsi="Times New Roman" w:cs="Times New Roman"/>
        </w:rPr>
        <w:t>aseline T</w:t>
      </w:r>
      <w:r>
        <w:rPr>
          <w:rFonts w:ascii="Times New Roman" w:hAnsi="Times New Roman" w:cs="Times New Roman"/>
        </w:rPr>
        <w:t>G</w:t>
      </w:r>
      <w:r w:rsidRPr="00957B99">
        <w:rPr>
          <w:rFonts w:ascii="Times New Roman" w:hAnsi="Times New Roman" w:cs="Times New Roman"/>
        </w:rPr>
        <w:t xml:space="preserve"> level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 w:rsidRPr="00957B99">
        <w:rPr>
          <w:rFonts w:ascii="Times New Roman" w:hAnsi="Times New Roman" w:cs="Times New Roman"/>
        </w:rPr>
        <w:t>baseline F</w:t>
      </w:r>
      <w:r>
        <w:rPr>
          <w:rFonts w:ascii="Times New Roman" w:hAnsi="Times New Roman" w:cs="Times New Roman"/>
        </w:rPr>
        <w:t>P</w:t>
      </w:r>
      <w:r w:rsidRPr="00957B99">
        <w:rPr>
          <w:rFonts w:ascii="Times New Roman" w:hAnsi="Times New Roman" w:cs="Times New Roman"/>
        </w:rPr>
        <w:t>G level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 w:hint="eastAsia"/>
        </w:rPr>
        <w:t>a</w:t>
      </w:r>
      <w:r w:rsidRPr="00AC5D6D">
        <w:rPr>
          <w:rFonts w:ascii="Times New Roman" w:hAnsi="Times New Roman" w:cs="Times New Roman"/>
        </w:rPr>
        <w:t>ntihypertensive</w:t>
      </w:r>
      <w:r>
        <w:rPr>
          <w:rFonts w:ascii="Times New Roman" w:hAnsi="Times New Roman" w:cs="Times New Roman"/>
        </w:rPr>
        <w:t xml:space="preserve"> </w:t>
      </w:r>
      <w:r w:rsidRPr="00AC5D6D">
        <w:rPr>
          <w:rFonts w:ascii="Times New Roman" w:hAnsi="Times New Roman" w:cs="Times New Roman"/>
        </w:rPr>
        <w:t>drug</w:t>
      </w:r>
      <w:r>
        <w:rPr>
          <w:rFonts w:ascii="Times New Roman" w:hAnsi="Times New Roman" w:cs="Times New Roman"/>
        </w:rPr>
        <w:t>s</w:t>
      </w:r>
      <w:r w:rsidRPr="00AC5D6D">
        <w:rPr>
          <w:rFonts w:ascii="Times New Roman" w:hAnsi="Times New Roman" w:cs="Times New Roman"/>
        </w:rPr>
        <w:t xml:space="preserve"> therapy</w:t>
      </w:r>
    </w:p>
    <w:p w14:paraId="0F6E8468" w14:textId="77777777" w:rsidR="00F70DEA" w:rsidRPr="00E613F5" w:rsidRDefault="00F70DEA" w:rsidP="00F70DEA"/>
    <w:p w14:paraId="1DDA51DD" w14:textId="77777777" w:rsidR="00F70DEA" w:rsidRDefault="00F70DEA" w:rsidP="00F70DEA">
      <w:pPr>
        <w:widowControl/>
        <w:jc w:val="left"/>
      </w:pPr>
      <w:r>
        <w:br w:type="page"/>
      </w:r>
    </w:p>
    <w:p w14:paraId="5B835B15" w14:textId="77777777" w:rsidR="00F70DEA" w:rsidRPr="00476647" w:rsidRDefault="00F70DEA" w:rsidP="00F70D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2F7F">
        <w:rPr>
          <w:rFonts w:ascii="Times New Roman" w:hAnsi="Times New Roman" w:cs="Times New Roman"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/>
          <w:sz w:val="24"/>
          <w:szCs w:val="24"/>
        </w:rPr>
        <w:t xml:space="preserve">ry </w:t>
      </w:r>
      <w:r w:rsidRPr="00312F7F">
        <w:rPr>
          <w:rFonts w:ascii="Times New Roman" w:hAnsi="Times New Roman" w:cs="Times New Roman"/>
          <w:sz w:val="24"/>
          <w:szCs w:val="24"/>
        </w:rPr>
        <w:t>Table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476647">
        <w:rPr>
          <w:rFonts w:ascii="Times New Roman" w:hAnsi="Times New Roman" w:cs="Times New Roman"/>
          <w:sz w:val="24"/>
          <w:szCs w:val="24"/>
        </w:rPr>
        <w:t xml:space="preserve">. Associations of LDL-c/CV of with the subsequent risk of T2DM </w:t>
      </w:r>
    </w:p>
    <w:tbl>
      <w:tblPr>
        <w:tblStyle w:val="a3"/>
        <w:tblW w:w="898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6"/>
        <w:gridCol w:w="1086"/>
        <w:gridCol w:w="1844"/>
        <w:gridCol w:w="878"/>
        <w:gridCol w:w="1844"/>
        <w:gridCol w:w="905"/>
      </w:tblGrid>
      <w:tr w:rsidR="00F70DEA" w:rsidRPr="00512F3D" w14:paraId="4DB7D556" w14:textId="77777777" w:rsidTr="00361B90">
        <w:trPr>
          <w:trHeight w:val="1258"/>
          <w:jc w:val="center"/>
        </w:trPr>
        <w:tc>
          <w:tcPr>
            <w:tcW w:w="2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A1FA0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Quartiles of</w:t>
            </w:r>
            <w:r w:rsidRPr="000B5A9B">
              <w:rPr>
                <w:rFonts w:ascii="Times New Roman" w:hAnsi="Times New Roman" w:cs="Times New Roman"/>
                <w:szCs w:val="21"/>
              </w:rPr>
              <w:t xml:space="preserve"> LDL-c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 w:rsidRPr="000B5A9B">
              <w:rPr>
                <w:rFonts w:ascii="Times New Roman" w:hAnsi="Times New Roman" w:cs="Times New Roman"/>
                <w:szCs w:val="21"/>
              </w:rPr>
              <w:t>CV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C25A7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512F3D">
              <w:rPr>
                <w:rFonts w:ascii="Times New Roman" w:hAnsi="Times New Roman" w:cs="Times New Roman"/>
                <w:szCs w:val="21"/>
              </w:rPr>
              <w:t>(case)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662D3A0D" w14:textId="77777777" w:rsidR="00F70DEA" w:rsidRPr="00512F3D" w:rsidRDefault="00F70DEA" w:rsidP="00361B90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</w:rPr>
              <w:t xml:space="preserve">Unadjusted </w:t>
            </w:r>
            <w:r w:rsidRPr="00512F3D">
              <w:rPr>
                <w:rFonts w:ascii="Times New Roman" w:hAnsi="Times New Roman" w:cs="Times New Roman"/>
                <w:szCs w:val="21"/>
              </w:rPr>
              <w:t>HR (95 % CI)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</w:tcPr>
          <w:p w14:paraId="70190260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12F3D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0A7D0E2C" w14:textId="77777777" w:rsidR="00F70DEA" w:rsidRPr="00512F3D" w:rsidRDefault="00F70DEA" w:rsidP="00361B90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</w:rPr>
              <w:t xml:space="preserve">Adjusted </w:t>
            </w:r>
            <w:r w:rsidRPr="00512F3D">
              <w:rPr>
                <w:rFonts w:ascii="Times New Roman" w:hAnsi="Times New Roman" w:cs="Times New Roman"/>
                <w:szCs w:val="21"/>
              </w:rPr>
              <w:t>HR (95 % CI)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7A9553AC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12F3D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F70DEA" w:rsidRPr="00512F3D" w14:paraId="32EF4559" w14:textId="77777777" w:rsidTr="00361B90">
        <w:trPr>
          <w:jc w:val="center"/>
        </w:trPr>
        <w:tc>
          <w:tcPr>
            <w:tcW w:w="2426" w:type="dxa"/>
            <w:tcBorders>
              <w:top w:val="single" w:sz="4" w:space="0" w:color="auto"/>
            </w:tcBorders>
          </w:tcPr>
          <w:p w14:paraId="208014CB" w14:textId="77777777" w:rsidR="00F70DEA" w:rsidRPr="00512F3D" w:rsidRDefault="00F70DEA" w:rsidP="00361B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6CAA6D56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613161EB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3E8660F1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4441DEF5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2E133BF1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70DEA" w:rsidRPr="00254E59" w14:paraId="537D9C77" w14:textId="77777777" w:rsidTr="00361B90">
        <w:trPr>
          <w:jc w:val="center"/>
        </w:trPr>
        <w:tc>
          <w:tcPr>
            <w:tcW w:w="2426" w:type="dxa"/>
          </w:tcPr>
          <w:p w14:paraId="20443509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  <w:szCs w:val="21"/>
              </w:rPr>
              <w:t>Q1</w:t>
            </w:r>
            <w:r>
              <w:rPr>
                <w:rFonts w:ascii="Times New Roman" w:hAnsi="Times New Roman" w:cs="Times New Roman"/>
                <w:szCs w:val="21"/>
              </w:rPr>
              <w:t xml:space="preserve"> (0.01,0.08)</w:t>
            </w:r>
          </w:p>
        </w:tc>
        <w:tc>
          <w:tcPr>
            <w:tcW w:w="1086" w:type="dxa"/>
          </w:tcPr>
          <w:p w14:paraId="73B35B9B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1294 (54)</w:t>
            </w:r>
          </w:p>
        </w:tc>
        <w:tc>
          <w:tcPr>
            <w:tcW w:w="1844" w:type="dxa"/>
          </w:tcPr>
          <w:p w14:paraId="42CE3222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878" w:type="dxa"/>
          </w:tcPr>
          <w:p w14:paraId="7B6620AF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44" w:type="dxa"/>
          </w:tcPr>
          <w:p w14:paraId="1800CDB7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905" w:type="dxa"/>
          </w:tcPr>
          <w:p w14:paraId="71E0ADEF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--</w:t>
            </w:r>
          </w:p>
        </w:tc>
      </w:tr>
      <w:tr w:rsidR="00F70DEA" w:rsidRPr="00254E59" w14:paraId="014B8636" w14:textId="77777777" w:rsidTr="00361B90">
        <w:trPr>
          <w:jc w:val="center"/>
        </w:trPr>
        <w:tc>
          <w:tcPr>
            <w:tcW w:w="2426" w:type="dxa"/>
          </w:tcPr>
          <w:p w14:paraId="14E857C7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  <w:szCs w:val="21"/>
              </w:rPr>
              <w:t>Q2</w:t>
            </w:r>
            <w:r>
              <w:rPr>
                <w:rFonts w:ascii="Times New Roman" w:hAnsi="Times New Roman" w:cs="Times New Roman"/>
                <w:szCs w:val="21"/>
              </w:rPr>
              <w:t xml:space="preserve"> (0.09,0.11)</w:t>
            </w:r>
          </w:p>
        </w:tc>
        <w:tc>
          <w:tcPr>
            <w:tcW w:w="1086" w:type="dxa"/>
          </w:tcPr>
          <w:p w14:paraId="307C18E7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1114 (55)</w:t>
            </w:r>
          </w:p>
        </w:tc>
        <w:tc>
          <w:tcPr>
            <w:tcW w:w="1844" w:type="dxa"/>
          </w:tcPr>
          <w:p w14:paraId="23D424D2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1.14 (0.78-1.66)</w:t>
            </w:r>
          </w:p>
        </w:tc>
        <w:tc>
          <w:tcPr>
            <w:tcW w:w="878" w:type="dxa"/>
          </w:tcPr>
          <w:p w14:paraId="1C954A08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0.497</w:t>
            </w:r>
          </w:p>
        </w:tc>
        <w:tc>
          <w:tcPr>
            <w:tcW w:w="1844" w:type="dxa"/>
          </w:tcPr>
          <w:p w14:paraId="2645E229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1.05 (0.72-1.53)</w:t>
            </w:r>
          </w:p>
        </w:tc>
        <w:tc>
          <w:tcPr>
            <w:tcW w:w="905" w:type="dxa"/>
          </w:tcPr>
          <w:p w14:paraId="6201FCC9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0.821</w:t>
            </w:r>
          </w:p>
        </w:tc>
      </w:tr>
      <w:tr w:rsidR="00F70DEA" w:rsidRPr="00254E59" w14:paraId="2A5CD787" w14:textId="77777777" w:rsidTr="00361B90">
        <w:trPr>
          <w:jc w:val="center"/>
        </w:trPr>
        <w:tc>
          <w:tcPr>
            <w:tcW w:w="2426" w:type="dxa"/>
          </w:tcPr>
          <w:p w14:paraId="49687B44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  <w:szCs w:val="21"/>
              </w:rPr>
              <w:t>Q3</w:t>
            </w:r>
            <w:r>
              <w:rPr>
                <w:rFonts w:ascii="Times New Roman" w:hAnsi="Times New Roman" w:cs="Times New Roman"/>
                <w:szCs w:val="21"/>
              </w:rPr>
              <w:t xml:space="preserve"> (0.12,0.14)</w:t>
            </w:r>
          </w:p>
        </w:tc>
        <w:tc>
          <w:tcPr>
            <w:tcW w:w="1086" w:type="dxa"/>
          </w:tcPr>
          <w:p w14:paraId="484DBBA4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875 (43)</w:t>
            </w:r>
          </w:p>
        </w:tc>
        <w:tc>
          <w:tcPr>
            <w:tcW w:w="1844" w:type="dxa"/>
          </w:tcPr>
          <w:p w14:paraId="69246302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1.13 (0.76-1.69)</w:t>
            </w:r>
          </w:p>
        </w:tc>
        <w:tc>
          <w:tcPr>
            <w:tcW w:w="878" w:type="dxa"/>
          </w:tcPr>
          <w:p w14:paraId="33F73B2A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0.538</w:t>
            </w:r>
          </w:p>
        </w:tc>
        <w:tc>
          <w:tcPr>
            <w:tcW w:w="1844" w:type="dxa"/>
          </w:tcPr>
          <w:p w14:paraId="2EA58244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0.99 (0.66-1.49)</w:t>
            </w:r>
          </w:p>
        </w:tc>
        <w:tc>
          <w:tcPr>
            <w:tcW w:w="905" w:type="dxa"/>
          </w:tcPr>
          <w:p w14:paraId="1E833389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0.976</w:t>
            </w:r>
          </w:p>
        </w:tc>
      </w:tr>
      <w:tr w:rsidR="00F70DEA" w:rsidRPr="00254E59" w14:paraId="6F6163BC" w14:textId="77777777" w:rsidTr="00361B90">
        <w:trPr>
          <w:jc w:val="center"/>
        </w:trPr>
        <w:tc>
          <w:tcPr>
            <w:tcW w:w="2426" w:type="dxa"/>
          </w:tcPr>
          <w:p w14:paraId="46C517D4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  <w:szCs w:val="21"/>
              </w:rPr>
              <w:t>Q4</w:t>
            </w:r>
            <w:r>
              <w:rPr>
                <w:rFonts w:ascii="Times New Roman" w:hAnsi="Times New Roman" w:cs="Times New Roman"/>
                <w:szCs w:val="21"/>
              </w:rPr>
              <w:t xml:space="preserve"> (0.15,0.74)</w:t>
            </w:r>
          </w:p>
        </w:tc>
        <w:tc>
          <w:tcPr>
            <w:tcW w:w="1086" w:type="dxa"/>
          </w:tcPr>
          <w:p w14:paraId="12300C4A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1187 (71)</w:t>
            </w:r>
          </w:p>
        </w:tc>
        <w:tc>
          <w:tcPr>
            <w:tcW w:w="1844" w:type="dxa"/>
          </w:tcPr>
          <w:p w14:paraId="5854386A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1.35 (0.95-1.92)</w:t>
            </w:r>
          </w:p>
        </w:tc>
        <w:tc>
          <w:tcPr>
            <w:tcW w:w="878" w:type="dxa"/>
          </w:tcPr>
          <w:p w14:paraId="320529ED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0.096</w:t>
            </w:r>
          </w:p>
        </w:tc>
        <w:tc>
          <w:tcPr>
            <w:tcW w:w="1844" w:type="dxa"/>
          </w:tcPr>
          <w:p w14:paraId="0B2646C3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0.99 (0.69-1.42)</w:t>
            </w:r>
          </w:p>
        </w:tc>
        <w:tc>
          <w:tcPr>
            <w:tcW w:w="905" w:type="dxa"/>
          </w:tcPr>
          <w:p w14:paraId="56755C43" w14:textId="77777777" w:rsidR="00F70DEA" w:rsidRPr="00254E5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254E59">
              <w:rPr>
                <w:rFonts w:ascii="Times New Roman" w:hAnsi="Times New Roman" w:cs="Times New Roman"/>
                <w:color w:val="000000" w:themeColor="text1"/>
                <w:szCs w:val="21"/>
              </w:rPr>
              <w:t>0.967</w:t>
            </w:r>
          </w:p>
        </w:tc>
      </w:tr>
      <w:tr w:rsidR="00F70DEA" w:rsidRPr="00512F3D" w14:paraId="490B8317" w14:textId="77777777" w:rsidTr="00361B90">
        <w:trPr>
          <w:jc w:val="center"/>
        </w:trPr>
        <w:tc>
          <w:tcPr>
            <w:tcW w:w="2426" w:type="dxa"/>
            <w:tcBorders>
              <w:bottom w:val="nil"/>
            </w:tcBorders>
          </w:tcPr>
          <w:p w14:paraId="063C04A2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</w:rPr>
              <w:t>Exclusion of prediabetes</w:t>
            </w:r>
          </w:p>
        </w:tc>
        <w:tc>
          <w:tcPr>
            <w:tcW w:w="1086" w:type="dxa"/>
            <w:tcBorders>
              <w:bottom w:val="nil"/>
            </w:tcBorders>
          </w:tcPr>
          <w:p w14:paraId="478A6C87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2472614B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878" w:type="dxa"/>
            <w:tcBorders>
              <w:bottom w:val="nil"/>
            </w:tcBorders>
          </w:tcPr>
          <w:p w14:paraId="530B4373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72277E5F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905" w:type="dxa"/>
            <w:tcBorders>
              <w:bottom w:val="nil"/>
            </w:tcBorders>
          </w:tcPr>
          <w:p w14:paraId="7027FC6B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</w:tr>
      <w:tr w:rsidR="00F70DEA" w:rsidRPr="008A2998" w14:paraId="1F1337C7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59B0EAB0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  <w:szCs w:val="21"/>
              </w:rPr>
              <w:t>Q1</w:t>
            </w:r>
            <w:r>
              <w:rPr>
                <w:rFonts w:ascii="Times New Roman" w:hAnsi="Times New Roman" w:cs="Times New Roman"/>
                <w:szCs w:val="21"/>
              </w:rPr>
              <w:t xml:space="preserve"> (0.01,0.08)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732839E7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1224 (28)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9423632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2C260FEE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B3DE94A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212B8ED5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--</w:t>
            </w:r>
          </w:p>
        </w:tc>
      </w:tr>
      <w:tr w:rsidR="00F70DEA" w:rsidRPr="008A2998" w14:paraId="4702C093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3F4FA230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  <w:szCs w:val="21"/>
              </w:rPr>
              <w:t>Q2</w:t>
            </w:r>
            <w:r>
              <w:rPr>
                <w:rFonts w:ascii="Times New Roman" w:hAnsi="Times New Roman" w:cs="Times New Roman"/>
                <w:szCs w:val="21"/>
              </w:rPr>
              <w:t xml:space="preserve"> (0.09,0.11)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6D0DDD8E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1046 (30)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7F993C9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1.18 (0.71-1.98)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4CA761F5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0.524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C65C8F9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1.13 (0.67-1.89)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77DBD18B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0.647</w:t>
            </w:r>
          </w:p>
        </w:tc>
      </w:tr>
      <w:tr w:rsidR="00F70DEA" w:rsidRPr="008A2998" w14:paraId="25852C65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nil"/>
            </w:tcBorders>
          </w:tcPr>
          <w:p w14:paraId="4FA2A3A3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  <w:szCs w:val="21"/>
              </w:rPr>
              <w:t>Q3</w:t>
            </w:r>
            <w:r>
              <w:rPr>
                <w:rFonts w:ascii="Times New Roman" w:hAnsi="Times New Roman" w:cs="Times New Roman"/>
                <w:szCs w:val="21"/>
              </w:rPr>
              <w:t xml:space="preserve"> (0.12,0.14)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2D6C950F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829 (24)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99F290E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1.21 (0.70-2.09)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29F6D84D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0.488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DD4D01F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1.12 (0.65-1.94)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68412068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0.689</w:t>
            </w:r>
          </w:p>
        </w:tc>
      </w:tr>
      <w:tr w:rsidR="00F70DEA" w:rsidRPr="008A2998" w14:paraId="4D1534FD" w14:textId="77777777" w:rsidTr="00361B90">
        <w:trPr>
          <w:jc w:val="center"/>
        </w:trPr>
        <w:tc>
          <w:tcPr>
            <w:tcW w:w="2426" w:type="dxa"/>
            <w:tcBorders>
              <w:top w:val="nil"/>
              <w:bottom w:val="single" w:sz="4" w:space="0" w:color="auto"/>
            </w:tcBorders>
          </w:tcPr>
          <w:p w14:paraId="0104E6C7" w14:textId="77777777" w:rsidR="00F70DEA" w:rsidRPr="00512F3D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2F3D">
              <w:rPr>
                <w:rFonts w:ascii="Times New Roman" w:hAnsi="Times New Roman" w:cs="Times New Roman"/>
                <w:szCs w:val="21"/>
              </w:rPr>
              <w:t>Q4</w:t>
            </w:r>
            <w:r>
              <w:rPr>
                <w:rFonts w:ascii="Times New Roman" w:hAnsi="Times New Roman" w:cs="Times New Roman"/>
                <w:szCs w:val="21"/>
              </w:rPr>
              <w:t xml:space="preserve"> (0.15,0.74)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14:paraId="341609BB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1106 (35)</w:t>
            </w:r>
          </w:p>
        </w:tc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14:paraId="4C800F92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1.29 (0.79-2.13)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67E221B3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0.309</w:t>
            </w:r>
          </w:p>
        </w:tc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14:paraId="6933C776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1.05 (0.63-1.73)</w:t>
            </w:r>
          </w:p>
        </w:tc>
        <w:tc>
          <w:tcPr>
            <w:tcW w:w="905" w:type="dxa"/>
            <w:tcBorders>
              <w:top w:val="nil"/>
              <w:bottom w:val="single" w:sz="4" w:space="0" w:color="auto"/>
            </w:tcBorders>
          </w:tcPr>
          <w:p w14:paraId="0277E83E" w14:textId="77777777" w:rsidR="00F70DEA" w:rsidRPr="008A2998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A2998">
              <w:rPr>
                <w:rFonts w:ascii="Times New Roman" w:hAnsi="Times New Roman" w:cs="Times New Roman"/>
                <w:color w:val="000000" w:themeColor="text1"/>
              </w:rPr>
              <w:t>0.864</w:t>
            </w:r>
          </w:p>
        </w:tc>
      </w:tr>
    </w:tbl>
    <w:p w14:paraId="419EBD08" w14:textId="77777777" w:rsidR="00F70DEA" w:rsidRPr="00957B99" w:rsidRDefault="00F70DEA" w:rsidP="00F70DEA">
      <w:pPr>
        <w:spacing w:line="480" w:lineRule="auto"/>
        <w:jc w:val="left"/>
        <w:rPr>
          <w:rFonts w:ascii="Times New Roman" w:hAnsi="Times New Roman" w:cs="Times New Roman"/>
        </w:rPr>
      </w:pPr>
      <w:r w:rsidRPr="00957B99">
        <w:rPr>
          <w:rFonts w:ascii="Times New Roman" w:hAnsi="Times New Roman" w:cs="Times New Roman"/>
        </w:rPr>
        <w:t xml:space="preserve">Adjusted </w:t>
      </w:r>
      <w:r w:rsidRPr="006C257A">
        <w:rPr>
          <w:rFonts w:ascii="Times New Roman" w:hAnsi="Times New Roman" w:cs="Times New Roman"/>
        </w:rPr>
        <w:t xml:space="preserve">confounders </w:t>
      </w:r>
      <w:r>
        <w:rPr>
          <w:rFonts w:ascii="Times New Roman" w:hAnsi="Times New Roman" w:cs="Times New Roman" w:hint="eastAsia"/>
        </w:rPr>
        <w:t>including</w:t>
      </w:r>
      <w:r w:rsidRPr="00957B99">
        <w:rPr>
          <w:rFonts w:ascii="Times New Roman" w:hAnsi="Times New Roman" w:cs="Times New Roman"/>
        </w:rPr>
        <w:t xml:space="preserve"> age, </w:t>
      </w:r>
      <w:r>
        <w:rPr>
          <w:rFonts w:ascii="Times New Roman" w:hAnsi="Times New Roman" w:cs="Times New Roman" w:hint="eastAsia"/>
        </w:rPr>
        <w:t>gender</w:t>
      </w:r>
      <w:r w:rsidRPr="00957B9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BMI</w:t>
      </w:r>
      <w:r w:rsidRPr="008378AD">
        <w:rPr>
          <w:rFonts w:ascii="Times New Roman" w:hAnsi="Times New Roman" w:cs="Times New Roman"/>
          <w:color w:val="000000" w:themeColor="text1"/>
        </w:rPr>
        <w:t>, smoking, drinking, b</w:t>
      </w:r>
      <w:r w:rsidRPr="00957B99">
        <w:rPr>
          <w:rFonts w:ascii="Times New Roman" w:hAnsi="Times New Roman" w:cs="Times New Roman"/>
        </w:rPr>
        <w:t>aseline T</w:t>
      </w:r>
      <w:r>
        <w:rPr>
          <w:rFonts w:ascii="Times New Roman" w:hAnsi="Times New Roman" w:cs="Times New Roman"/>
        </w:rPr>
        <w:t>G</w:t>
      </w:r>
      <w:r w:rsidRPr="00957B99">
        <w:rPr>
          <w:rFonts w:ascii="Times New Roman" w:hAnsi="Times New Roman" w:cs="Times New Roman"/>
        </w:rPr>
        <w:t xml:space="preserve"> level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 w:rsidRPr="00957B99">
        <w:rPr>
          <w:rFonts w:ascii="Times New Roman" w:hAnsi="Times New Roman" w:cs="Times New Roman"/>
        </w:rPr>
        <w:t>baseline F</w:t>
      </w:r>
      <w:r>
        <w:rPr>
          <w:rFonts w:ascii="Times New Roman" w:hAnsi="Times New Roman" w:cs="Times New Roman"/>
        </w:rPr>
        <w:t>P</w:t>
      </w:r>
      <w:r w:rsidRPr="00957B99">
        <w:rPr>
          <w:rFonts w:ascii="Times New Roman" w:hAnsi="Times New Roman" w:cs="Times New Roman"/>
        </w:rPr>
        <w:t>G level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 w:hint="eastAsia"/>
        </w:rPr>
        <w:t>a</w:t>
      </w:r>
      <w:r w:rsidRPr="00AC5D6D">
        <w:rPr>
          <w:rFonts w:ascii="Times New Roman" w:hAnsi="Times New Roman" w:cs="Times New Roman"/>
        </w:rPr>
        <w:t>ntihypertensive</w:t>
      </w:r>
      <w:r>
        <w:rPr>
          <w:rFonts w:ascii="Times New Roman" w:hAnsi="Times New Roman" w:cs="Times New Roman"/>
        </w:rPr>
        <w:t xml:space="preserve"> </w:t>
      </w:r>
      <w:r w:rsidRPr="00AC5D6D">
        <w:rPr>
          <w:rFonts w:ascii="Times New Roman" w:hAnsi="Times New Roman" w:cs="Times New Roman"/>
        </w:rPr>
        <w:t>drug</w:t>
      </w:r>
      <w:r>
        <w:rPr>
          <w:rFonts w:ascii="Times New Roman" w:hAnsi="Times New Roman" w:cs="Times New Roman"/>
        </w:rPr>
        <w:t>s</w:t>
      </w:r>
      <w:r w:rsidRPr="00AC5D6D">
        <w:rPr>
          <w:rFonts w:ascii="Times New Roman" w:hAnsi="Times New Roman" w:cs="Times New Roman"/>
        </w:rPr>
        <w:t xml:space="preserve"> therapy</w:t>
      </w:r>
    </w:p>
    <w:p w14:paraId="01C6B4B3" w14:textId="77777777" w:rsidR="00F70DEA" w:rsidRPr="00E613F5" w:rsidRDefault="00F70DEA" w:rsidP="00F70D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0EF3DF" w14:textId="77777777" w:rsidR="00F70DEA" w:rsidRPr="00512F3D" w:rsidRDefault="00F70DEA" w:rsidP="00F70DEA"/>
    <w:p w14:paraId="3BAE785F" w14:textId="77777777" w:rsidR="00F70DEA" w:rsidRDefault="00F70DEA" w:rsidP="00F70DEA">
      <w:pPr>
        <w:spacing w:line="360" w:lineRule="auto"/>
        <w:ind w:firstLineChars="200" w:firstLine="420"/>
      </w:pPr>
    </w:p>
    <w:p w14:paraId="2F4CB47F" w14:textId="77777777" w:rsidR="00F70DEA" w:rsidRDefault="00F70DEA" w:rsidP="00F70DEA">
      <w:pPr>
        <w:widowControl/>
        <w:jc w:val="left"/>
      </w:pPr>
      <w:r>
        <w:br w:type="page"/>
      </w:r>
    </w:p>
    <w:p w14:paraId="2CB539C4" w14:textId="77777777" w:rsidR="00F70DEA" w:rsidRPr="005138C6" w:rsidRDefault="00F70DEA" w:rsidP="00F70D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2F7F">
        <w:rPr>
          <w:rFonts w:ascii="Times New Roman" w:hAnsi="Times New Roman" w:cs="Times New Roman"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/>
          <w:sz w:val="24"/>
          <w:szCs w:val="24"/>
        </w:rPr>
        <w:t>ry</w:t>
      </w:r>
      <w:r w:rsidRPr="00312F7F">
        <w:rPr>
          <w:rFonts w:ascii="Times New Roman" w:hAnsi="Times New Roman" w:cs="Times New Roman"/>
          <w:sz w:val="24"/>
          <w:szCs w:val="24"/>
        </w:rPr>
        <w:t xml:space="preserve"> Table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5138C6">
        <w:rPr>
          <w:rFonts w:ascii="Times New Roman" w:hAnsi="Times New Roman" w:cs="Times New Roman"/>
          <w:sz w:val="24"/>
          <w:szCs w:val="24"/>
        </w:rPr>
        <w:t>. Associations of HDL-c</w:t>
      </w:r>
      <w:r w:rsidRPr="005138C6">
        <w:rPr>
          <w:rFonts w:ascii="Times New Roman" w:hAnsi="Times New Roman" w:cs="Times New Roman" w:hint="eastAsia"/>
          <w:sz w:val="24"/>
          <w:szCs w:val="24"/>
        </w:rPr>
        <w:t>/</w:t>
      </w:r>
      <w:r w:rsidRPr="005138C6">
        <w:rPr>
          <w:rFonts w:ascii="Times New Roman" w:hAnsi="Times New Roman" w:cs="Times New Roman"/>
          <w:sz w:val="24"/>
          <w:szCs w:val="24"/>
        </w:rPr>
        <w:t xml:space="preserve">CV of with </w:t>
      </w:r>
      <w:r w:rsidRPr="005138C6">
        <w:rPr>
          <w:rFonts w:ascii="Times New Roman" w:hAnsi="Times New Roman" w:cs="Times New Roman" w:hint="eastAsia"/>
          <w:sz w:val="24"/>
          <w:szCs w:val="24"/>
        </w:rPr>
        <w:t>the subsequent risk of</w:t>
      </w:r>
      <w:r w:rsidRPr="005138C6">
        <w:rPr>
          <w:rFonts w:ascii="Times New Roman" w:hAnsi="Times New Roman" w:cs="Times New Roman"/>
          <w:sz w:val="24"/>
          <w:szCs w:val="24"/>
        </w:rPr>
        <w:t xml:space="preserve"> T2DM</w:t>
      </w:r>
    </w:p>
    <w:tbl>
      <w:tblPr>
        <w:tblStyle w:val="a3"/>
        <w:tblW w:w="898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6"/>
        <w:gridCol w:w="1086"/>
        <w:gridCol w:w="1844"/>
        <w:gridCol w:w="878"/>
        <w:gridCol w:w="1844"/>
        <w:gridCol w:w="905"/>
      </w:tblGrid>
      <w:tr w:rsidR="00F70DEA" w:rsidRPr="002542B9" w14:paraId="316C0D74" w14:textId="77777777" w:rsidTr="00361B90">
        <w:trPr>
          <w:trHeight w:val="1258"/>
          <w:jc w:val="center"/>
        </w:trPr>
        <w:tc>
          <w:tcPr>
            <w:tcW w:w="2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5CE93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Quartiles of HDL-c</w:t>
            </w: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CV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2A3FD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542B9">
              <w:rPr>
                <w:rFonts w:ascii="Times New Roman" w:hAnsi="Times New Roman" w:cs="Times New Roman"/>
                <w:szCs w:val="21"/>
              </w:rPr>
              <w:t>(case)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1FD9D86F" w14:textId="77777777" w:rsidR="00F70DEA" w:rsidRPr="002542B9" w:rsidRDefault="00F70DEA" w:rsidP="00361B90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</w:rPr>
              <w:t xml:space="preserve">Unadjusted </w:t>
            </w:r>
            <w:r w:rsidRPr="002542B9">
              <w:rPr>
                <w:rFonts w:ascii="Times New Roman" w:hAnsi="Times New Roman" w:cs="Times New Roman"/>
                <w:szCs w:val="21"/>
              </w:rPr>
              <w:t>HR (95 % CI)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</w:tcPr>
          <w:p w14:paraId="0350E4A8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542B9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14:paraId="5160BBB3" w14:textId="77777777" w:rsidR="00F70DEA" w:rsidRPr="002542B9" w:rsidRDefault="00F70DEA" w:rsidP="00361B90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</w:rPr>
              <w:t xml:space="preserve">Adjusted </w:t>
            </w:r>
            <w:r w:rsidRPr="002542B9">
              <w:rPr>
                <w:rFonts w:ascii="Times New Roman" w:hAnsi="Times New Roman" w:cs="Times New Roman"/>
                <w:szCs w:val="21"/>
              </w:rPr>
              <w:t>HR (95 % CI)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070DA47D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542B9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F70DEA" w:rsidRPr="002542B9" w14:paraId="60D2B52F" w14:textId="77777777" w:rsidTr="00361B90">
        <w:trPr>
          <w:jc w:val="center"/>
        </w:trPr>
        <w:tc>
          <w:tcPr>
            <w:tcW w:w="2426" w:type="dxa"/>
            <w:tcBorders>
              <w:top w:val="single" w:sz="4" w:space="0" w:color="auto"/>
            </w:tcBorders>
          </w:tcPr>
          <w:p w14:paraId="194CDDE8" w14:textId="77777777" w:rsidR="00F70DEA" w:rsidRPr="002542B9" w:rsidRDefault="00F70DEA" w:rsidP="00361B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Total 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34E9BAB0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05ABCEA1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2B229E0D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6A162EF6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70149630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70DEA" w:rsidRPr="00FB5124" w14:paraId="1308EE53" w14:textId="77777777" w:rsidTr="00361B90">
        <w:trPr>
          <w:jc w:val="center"/>
        </w:trPr>
        <w:tc>
          <w:tcPr>
            <w:tcW w:w="2426" w:type="dxa"/>
          </w:tcPr>
          <w:p w14:paraId="0E7DAEC2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  <w:szCs w:val="21"/>
              </w:rPr>
              <w:t>Q1</w:t>
            </w:r>
            <w:r>
              <w:rPr>
                <w:rFonts w:ascii="Times New Roman" w:hAnsi="Times New Roman" w:cs="Times New Roman"/>
                <w:szCs w:val="21"/>
              </w:rPr>
              <w:t xml:space="preserve"> (0.00,0.06)</w:t>
            </w:r>
          </w:p>
        </w:tc>
        <w:tc>
          <w:tcPr>
            <w:tcW w:w="1086" w:type="dxa"/>
          </w:tcPr>
          <w:p w14:paraId="06A6046C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1190 (54)</w:t>
            </w:r>
          </w:p>
        </w:tc>
        <w:tc>
          <w:tcPr>
            <w:tcW w:w="1844" w:type="dxa"/>
          </w:tcPr>
          <w:p w14:paraId="2A0462B3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878" w:type="dxa"/>
          </w:tcPr>
          <w:p w14:paraId="054B411A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44" w:type="dxa"/>
          </w:tcPr>
          <w:p w14:paraId="330D2E48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905" w:type="dxa"/>
          </w:tcPr>
          <w:p w14:paraId="1BB53D9A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--</w:t>
            </w:r>
          </w:p>
        </w:tc>
      </w:tr>
      <w:tr w:rsidR="00F70DEA" w:rsidRPr="00FB5124" w14:paraId="782C103B" w14:textId="77777777" w:rsidTr="00361B90">
        <w:trPr>
          <w:jc w:val="center"/>
        </w:trPr>
        <w:tc>
          <w:tcPr>
            <w:tcW w:w="2426" w:type="dxa"/>
          </w:tcPr>
          <w:p w14:paraId="58ABB487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  <w:szCs w:val="21"/>
              </w:rPr>
              <w:t>Q2</w:t>
            </w:r>
            <w:r>
              <w:rPr>
                <w:rFonts w:ascii="Times New Roman" w:hAnsi="Times New Roman" w:cs="Times New Roman"/>
                <w:szCs w:val="21"/>
              </w:rPr>
              <w:t xml:space="preserve"> (0.07,0.08)</w:t>
            </w:r>
          </w:p>
        </w:tc>
        <w:tc>
          <w:tcPr>
            <w:tcW w:w="1086" w:type="dxa"/>
          </w:tcPr>
          <w:p w14:paraId="4E3978BB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925 (48)</w:t>
            </w:r>
          </w:p>
        </w:tc>
        <w:tc>
          <w:tcPr>
            <w:tcW w:w="1844" w:type="dxa"/>
          </w:tcPr>
          <w:p w14:paraId="0DD98809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1.09 (0.74-1.60)</w:t>
            </w:r>
          </w:p>
        </w:tc>
        <w:tc>
          <w:tcPr>
            <w:tcW w:w="878" w:type="dxa"/>
          </w:tcPr>
          <w:p w14:paraId="6D447C89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0.681</w:t>
            </w:r>
          </w:p>
        </w:tc>
        <w:tc>
          <w:tcPr>
            <w:tcW w:w="1844" w:type="dxa"/>
          </w:tcPr>
          <w:p w14:paraId="776A879B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1.09 (0.74-1.63)</w:t>
            </w:r>
          </w:p>
        </w:tc>
        <w:tc>
          <w:tcPr>
            <w:tcW w:w="905" w:type="dxa"/>
          </w:tcPr>
          <w:p w14:paraId="4CE13E9E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0.656</w:t>
            </w:r>
          </w:p>
        </w:tc>
      </w:tr>
      <w:tr w:rsidR="00F70DEA" w:rsidRPr="00FB5124" w14:paraId="3AD39D95" w14:textId="77777777" w:rsidTr="00361B90">
        <w:trPr>
          <w:jc w:val="center"/>
        </w:trPr>
        <w:tc>
          <w:tcPr>
            <w:tcW w:w="2426" w:type="dxa"/>
          </w:tcPr>
          <w:p w14:paraId="4D77A9A9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  <w:szCs w:val="21"/>
              </w:rPr>
              <w:t>Q3</w:t>
            </w:r>
            <w:r>
              <w:rPr>
                <w:rFonts w:ascii="Times New Roman" w:hAnsi="Times New Roman" w:cs="Times New Roman"/>
                <w:szCs w:val="21"/>
              </w:rPr>
              <w:t xml:space="preserve"> (0.09,0.11)</w:t>
            </w:r>
          </w:p>
        </w:tc>
        <w:tc>
          <w:tcPr>
            <w:tcW w:w="1086" w:type="dxa"/>
          </w:tcPr>
          <w:p w14:paraId="02B4868C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1079 (52)</w:t>
            </w:r>
          </w:p>
        </w:tc>
        <w:tc>
          <w:tcPr>
            <w:tcW w:w="1844" w:type="dxa"/>
          </w:tcPr>
          <w:p w14:paraId="629A6DA4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0.91 (0.62-1.34)</w:t>
            </w:r>
          </w:p>
        </w:tc>
        <w:tc>
          <w:tcPr>
            <w:tcW w:w="878" w:type="dxa"/>
          </w:tcPr>
          <w:p w14:paraId="596D230A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0.638</w:t>
            </w:r>
          </w:p>
        </w:tc>
        <w:tc>
          <w:tcPr>
            <w:tcW w:w="1844" w:type="dxa"/>
          </w:tcPr>
          <w:p w14:paraId="4AE62E25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0.98 (0.67-1.44)</w:t>
            </w:r>
          </w:p>
        </w:tc>
        <w:tc>
          <w:tcPr>
            <w:tcW w:w="905" w:type="dxa"/>
          </w:tcPr>
          <w:p w14:paraId="7B85106A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0.906</w:t>
            </w:r>
          </w:p>
        </w:tc>
      </w:tr>
      <w:tr w:rsidR="00F70DEA" w:rsidRPr="00FB5124" w14:paraId="506C2B58" w14:textId="77777777" w:rsidTr="00361B90">
        <w:trPr>
          <w:jc w:val="center"/>
        </w:trPr>
        <w:tc>
          <w:tcPr>
            <w:tcW w:w="2426" w:type="dxa"/>
          </w:tcPr>
          <w:p w14:paraId="63512655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  <w:szCs w:val="21"/>
              </w:rPr>
              <w:t>Q4</w:t>
            </w:r>
            <w:r>
              <w:rPr>
                <w:rFonts w:ascii="Times New Roman" w:hAnsi="Times New Roman" w:cs="Times New Roman"/>
                <w:szCs w:val="21"/>
              </w:rPr>
              <w:t xml:space="preserve"> (0.12,0.38)</w:t>
            </w:r>
          </w:p>
        </w:tc>
        <w:tc>
          <w:tcPr>
            <w:tcW w:w="1086" w:type="dxa"/>
          </w:tcPr>
          <w:p w14:paraId="3B38767A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1276 (69)</w:t>
            </w:r>
          </w:p>
        </w:tc>
        <w:tc>
          <w:tcPr>
            <w:tcW w:w="1844" w:type="dxa"/>
          </w:tcPr>
          <w:p w14:paraId="0025F9DF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0.97 (0.68-1.39)</w:t>
            </w:r>
          </w:p>
        </w:tc>
        <w:tc>
          <w:tcPr>
            <w:tcW w:w="878" w:type="dxa"/>
          </w:tcPr>
          <w:p w14:paraId="4BEF816E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0.864</w:t>
            </w:r>
          </w:p>
        </w:tc>
        <w:tc>
          <w:tcPr>
            <w:tcW w:w="1844" w:type="dxa"/>
          </w:tcPr>
          <w:p w14:paraId="3E453340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0.94 (0.65-1.35)</w:t>
            </w:r>
          </w:p>
        </w:tc>
        <w:tc>
          <w:tcPr>
            <w:tcW w:w="905" w:type="dxa"/>
          </w:tcPr>
          <w:p w14:paraId="7FCC01C0" w14:textId="77777777" w:rsidR="00F70DEA" w:rsidRPr="00FB5124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B5124">
              <w:rPr>
                <w:rFonts w:ascii="Times New Roman" w:hAnsi="Times New Roman" w:cs="Times New Roman"/>
                <w:color w:val="000000" w:themeColor="text1"/>
                <w:szCs w:val="21"/>
              </w:rPr>
              <w:t>0.722</w:t>
            </w:r>
          </w:p>
        </w:tc>
      </w:tr>
      <w:tr w:rsidR="00F70DEA" w:rsidRPr="00D80D8A" w14:paraId="34FB3743" w14:textId="77777777" w:rsidTr="00361B90">
        <w:trPr>
          <w:jc w:val="center"/>
        </w:trPr>
        <w:tc>
          <w:tcPr>
            <w:tcW w:w="2426" w:type="dxa"/>
          </w:tcPr>
          <w:p w14:paraId="60C7ADE7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</w:rPr>
              <w:t>Exclusion of prediabetes</w:t>
            </w:r>
          </w:p>
        </w:tc>
        <w:tc>
          <w:tcPr>
            <w:tcW w:w="1086" w:type="dxa"/>
          </w:tcPr>
          <w:p w14:paraId="67675613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844" w:type="dxa"/>
          </w:tcPr>
          <w:p w14:paraId="025E0AF8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878" w:type="dxa"/>
          </w:tcPr>
          <w:p w14:paraId="6CD78D6E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844" w:type="dxa"/>
          </w:tcPr>
          <w:p w14:paraId="24599DCA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905" w:type="dxa"/>
          </w:tcPr>
          <w:p w14:paraId="1D071D49" w14:textId="77777777" w:rsidR="00F70DEA" w:rsidRPr="00D80D8A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</w:tr>
      <w:tr w:rsidR="00F70DEA" w:rsidRPr="00512005" w14:paraId="3A9D6A11" w14:textId="77777777" w:rsidTr="00361B90">
        <w:trPr>
          <w:jc w:val="center"/>
        </w:trPr>
        <w:tc>
          <w:tcPr>
            <w:tcW w:w="2426" w:type="dxa"/>
          </w:tcPr>
          <w:p w14:paraId="2483D298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  <w:szCs w:val="21"/>
              </w:rPr>
              <w:t>Q1</w:t>
            </w:r>
            <w:r>
              <w:rPr>
                <w:rFonts w:ascii="Times New Roman" w:hAnsi="Times New Roman" w:cs="Times New Roman"/>
                <w:szCs w:val="21"/>
              </w:rPr>
              <w:t xml:space="preserve"> (0.00,0.06)</w:t>
            </w:r>
          </w:p>
        </w:tc>
        <w:tc>
          <w:tcPr>
            <w:tcW w:w="1086" w:type="dxa"/>
          </w:tcPr>
          <w:p w14:paraId="7032CF1B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1121 (27)</w:t>
            </w:r>
          </w:p>
        </w:tc>
        <w:tc>
          <w:tcPr>
            <w:tcW w:w="1844" w:type="dxa"/>
          </w:tcPr>
          <w:p w14:paraId="6840405C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878" w:type="dxa"/>
          </w:tcPr>
          <w:p w14:paraId="03F1E583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44" w:type="dxa"/>
          </w:tcPr>
          <w:p w14:paraId="71FE8F21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  <w:szCs w:val="21"/>
              </w:rPr>
              <w:t>1.00 (ref)</w:t>
            </w:r>
          </w:p>
        </w:tc>
        <w:tc>
          <w:tcPr>
            <w:tcW w:w="905" w:type="dxa"/>
          </w:tcPr>
          <w:p w14:paraId="4DC5DC33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--</w:t>
            </w:r>
          </w:p>
        </w:tc>
      </w:tr>
      <w:tr w:rsidR="00F70DEA" w:rsidRPr="00512005" w14:paraId="3BB4AAC8" w14:textId="77777777" w:rsidTr="00361B90">
        <w:trPr>
          <w:jc w:val="center"/>
        </w:trPr>
        <w:tc>
          <w:tcPr>
            <w:tcW w:w="2426" w:type="dxa"/>
          </w:tcPr>
          <w:p w14:paraId="43FAEA56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  <w:szCs w:val="21"/>
              </w:rPr>
              <w:t>Q2</w:t>
            </w:r>
            <w:r>
              <w:rPr>
                <w:rFonts w:ascii="Times New Roman" w:hAnsi="Times New Roman" w:cs="Times New Roman"/>
                <w:szCs w:val="21"/>
              </w:rPr>
              <w:t xml:space="preserve"> (0.07,0.08)</w:t>
            </w:r>
          </w:p>
        </w:tc>
        <w:tc>
          <w:tcPr>
            <w:tcW w:w="1086" w:type="dxa"/>
          </w:tcPr>
          <w:p w14:paraId="0BFCCF1F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875 (25)</w:t>
            </w:r>
          </w:p>
        </w:tc>
        <w:tc>
          <w:tcPr>
            <w:tcW w:w="1844" w:type="dxa"/>
          </w:tcPr>
          <w:p w14:paraId="7CA27E9F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1.12 (0.65-1.94)</w:t>
            </w:r>
          </w:p>
        </w:tc>
        <w:tc>
          <w:tcPr>
            <w:tcW w:w="878" w:type="dxa"/>
          </w:tcPr>
          <w:p w14:paraId="00E099F8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0.676</w:t>
            </w:r>
          </w:p>
        </w:tc>
        <w:tc>
          <w:tcPr>
            <w:tcW w:w="1844" w:type="dxa"/>
          </w:tcPr>
          <w:p w14:paraId="437F6A7A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1.07 (0.62-1.85)</w:t>
            </w:r>
          </w:p>
        </w:tc>
        <w:tc>
          <w:tcPr>
            <w:tcW w:w="905" w:type="dxa"/>
          </w:tcPr>
          <w:p w14:paraId="0A24AAAF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0.807</w:t>
            </w:r>
          </w:p>
        </w:tc>
      </w:tr>
      <w:tr w:rsidR="00F70DEA" w:rsidRPr="00512005" w14:paraId="66CA0BDA" w14:textId="77777777" w:rsidTr="00361B90">
        <w:trPr>
          <w:jc w:val="center"/>
        </w:trPr>
        <w:tc>
          <w:tcPr>
            <w:tcW w:w="2426" w:type="dxa"/>
          </w:tcPr>
          <w:p w14:paraId="1D087EC5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  <w:szCs w:val="21"/>
              </w:rPr>
              <w:t>Q3</w:t>
            </w:r>
            <w:r>
              <w:rPr>
                <w:rFonts w:ascii="Times New Roman" w:hAnsi="Times New Roman" w:cs="Times New Roman"/>
                <w:szCs w:val="21"/>
              </w:rPr>
              <w:t xml:space="preserve"> (0.09,0.11)</w:t>
            </w:r>
          </w:p>
        </w:tc>
        <w:tc>
          <w:tcPr>
            <w:tcW w:w="1086" w:type="dxa"/>
          </w:tcPr>
          <w:p w14:paraId="69F40350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1022 (29)</w:t>
            </w:r>
          </w:p>
        </w:tc>
        <w:tc>
          <w:tcPr>
            <w:tcW w:w="1844" w:type="dxa"/>
          </w:tcPr>
          <w:p w14:paraId="512FF34C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1.01 (0.60-1.71)</w:t>
            </w:r>
          </w:p>
        </w:tc>
        <w:tc>
          <w:tcPr>
            <w:tcW w:w="878" w:type="dxa"/>
          </w:tcPr>
          <w:p w14:paraId="37957F47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0.967</w:t>
            </w:r>
          </w:p>
        </w:tc>
        <w:tc>
          <w:tcPr>
            <w:tcW w:w="1844" w:type="dxa"/>
          </w:tcPr>
          <w:p w14:paraId="7D40AA5F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1.04 (0.62-1.76)</w:t>
            </w:r>
          </w:p>
        </w:tc>
        <w:tc>
          <w:tcPr>
            <w:tcW w:w="905" w:type="dxa"/>
          </w:tcPr>
          <w:p w14:paraId="34D4E7B6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0.879</w:t>
            </w:r>
          </w:p>
        </w:tc>
      </w:tr>
      <w:tr w:rsidR="00F70DEA" w:rsidRPr="00512005" w14:paraId="64C480D2" w14:textId="77777777" w:rsidTr="00361B90">
        <w:trPr>
          <w:jc w:val="center"/>
        </w:trPr>
        <w:tc>
          <w:tcPr>
            <w:tcW w:w="2426" w:type="dxa"/>
          </w:tcPr>
          <w:p w14:paraId="7035A91F" w14:textId="77777777" w:rsidR="00F70DEA" w:rsidRPr="002542B9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542B9">
              <w:rPr>
                <w:rFonts w:ascii="Times New Roman" w:hAnsi="Times New Roman" w:cs="Times New Roman"/>
                <w:szCs w:val="21"/>
              </w:rPr>
              <w:t>Q4</w:t>
            </w:r>
            <w:r>
              <w:rPr>
                <w:rFonts w:ascii="Times New Roman" w:hAnsi="Times New Roman" w:cs="Times New Roman"/>
                <w:szCs w:val="21"/>
              </w:rPr>
              <w:t xml:space="preserve"> (0.12,0.38)</w:t>
            </w:r>
          </w:p>
        </w:tc>
        <w:tc>
          <w:tcPr>
            <w:tcW w:w="1086" w:type="dxa"/>
          </w:tcPr>
          <w:p w14:paraId="55A5FEED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1187 (36)</w:t>
            </w:r>
          </w:p>
        </w:tc>
        <w:tc>
          <w:tcPr>
            <w:tcW w:w="1844" w:type="dxa"/>
          </w:tcPr>
          <w:p w14:paraId="5C319CE4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1.04 (0.63-1.71)</w:t>
            </w:r>
          </w:p>
        </w:tc>
        <w:tc>
          <w:tcPr>
            <w:tcW w:w="878" w:type="dxa"/>
          </w:tcPr>
          <w:p w14:paraId="765CCC03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0.888</w:t>
            </w:r>
          </w:p>
        </w:tc>
        <w:tc>
          <w:tcPr>
            <w:tcW w:w="1844" w:type="dxa"/>
          </w:tcPr>
          <w:p w14:paraId="610B9296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1.03 (0.62-1.69)</w:t>
            </w:r>
          </w:p>
        </w:tc>
        <w:tc>
          <w:tcPr>
            <w:tcW w:w="905" w:type="dxa"/>
          </w:tcPr>
          <w:p w14:paraId="14037C4E" w14:textId="77777777" w:rsidR="00F70DEA" w:rsidRPr="00512005" w:rsidRDefault="00F70DEA" w:rsidP="00361B9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12005">
              <w:rPr>
                <w:rFonts w:ascii="Times New Roman" w:hAnsi="Times New Roman" w:cs="Times New Roman"/>
                <w:color w:val="000000" w:themeColor="text1"/>
              </w:rPr>
              <w:t>0.924</w:t>
            </w:r>
          </w:p>
        </w:tc>
      </w:tr>
    </w:tbl>
    <w:p w14:paraId="3B90E212" w14:textId="0B59BE9D" w:rsidR="002E71D2" w:rsidRPr="00F70DEA" w:rsidRDefault="00F70DEA" w:rsidP="00F70DEA">
      <w:pPr>
        <w:spacing w:line="480" w:lineRule="auto"/>
        <w:jc w:val="left"/>
        <w:rPr>
          <w:rFonts w:ascii="Times New Roman" w:hAnsi="Times New Roman" w:cs="Times New Roman" w:hint="eastAsia"/>
        </w:rPr>
      </w:pPr>
      <w:r w:rsidRPr="00957B99">
        <w:rPr>
          <w:rFonts w:ascii="Times New Roman" w:hAnsi="Times New Roman" w:cs="Times New Roman"/>
        </w:rPr>
        <w:t xml:space="preserve">Adjusted </w:t>
      </w:r>
      <w:r w:rsidRPr="006C257A">
        <w:rPr>
          <w:rFonts w:ascii="Times New Roman" w:hAnsi="Times New Roman" w:cs="Times New Roman"/>
        </w:rPr>
        <w:t xml:space="preserve">confounders </w:t>
      </w:r>
      <w:r>
        <w:rPr>
          <w:rFonts w:ascii="Times New Roman" w:hAnsi="Times New Roman" w:cs="Times New Roman" w:hint="eastAsia"/>
        </w:rPr>
        <w:t>including</w:t>
      </w:r>
      <w:r w:rsidRPr="00957B99">
        <w:rPr>
          <w:rFonts w:ascii="Times New Roman" w:hAnsi="Times New Roman" w:cs="Times New Roman"/>
        </w:rPr>
        <w:t xml:space="preserve"> age, </w:t>
      </w:r>
      <w:r>
        <w:rPr>
          <w:rFonts w:ascii="Times New Roman" w:hAnsi="Times New Roman" w:cs="Times New Roman" w:hint="eastAsia"/>
        </w:rPr>
        <w:t>gender</w:t>
      </w:r>
      <w:r w:rsidRPr="00957B9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BMI</w:t>
      </w:r>
      <w:r w:rsidRPr="008378AD">
        <w:rPr>
          <w:rFonts w:ascii="Times New Roman" w:hAnsi="Times New Roman" w:cs="Times New Roman"/>
          <w:color w:val="000000" w:themeColor="text1"/>
        </w:rPr>
        <w:t>, smoking, drinking, b</w:t>
      </w:r>
      <w:r w:rsidRPr="00957B99">
        <w:rPr>
          <w:rFonts w:ascii="Times New Roman" w:hAnsi="Times New Roman" w:cs="Times New Roman"/>
        </w:rPr>
        <w:t>aseline T</w:t>
      </w:r>
      <w:r>
        <w:rPr>
          <w:rFonts w:ascii="Times New Roman" w:hAnsi="Times New Roman" w:cs="Times New Roman"/>
        </w:rPr>
        <w:t>G</w:t>
      </w:r>
      <w:r w:rsidRPr="00957B99">
        <w:rPr>
          <w:rFonts w:ascii="Times New Roman" w:hAnsi="Times New Roman" w:cs="Times New Roman"/>
        </w:rPr>
        <w:t xml:space="preserve"> level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 w:rsidRPr="00957B99">
        <w:rPr>
          <w:rFonts w:ascii="Times New Roman" w:hAnsi="Times New Roman" w:cs="Times New Roman"/>
        </w:rPr>
        <w:t>baseline F</w:t>
      </w:r>
      <w:r>
        <w:rPr>
          <w:rFonts w:ascii="Times New Roman" w:hAnsi="Times New Roman" w:cs="Times New Roman"/>
        </w:rPr>
        <w:t>P</w:t>
      </w:r>
      <w:r w:rsidRPr="00957B99">
        <w:rPr>
          <w:rFonts w:ascii="Times New Roman" w:hAnsi="Times New Roman" w:cs="Times New Roman"/>
        </w:rPr>
        <w:t>G level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 w:hint="eastAsia"/>
        </w:rPr>
        <w:t>a</w:t>
      </w:r>
      <w:r w:rsidRPr="00AC5D6D">
        <w:rPr>
          <w:rFonts w:ascii="Times New Roman" w:hAnsi="Times New Roman" w:cs="Times New Roman"/>
        </w:rPr>
        <w:t>ntihypertensive</w:t>
      </w:r>
      <w:r>
        <w:rPr>
          <w:rFonts w:ascii="Times New Roman" w:hAnsi="Times New Roman" w:cs="Times New Roman"/>
        </w:rPr>
        <w:t xml:space="preserve"> </w:t>
      </w:r>
      <w:r w:rsidRPr="00AC5D6D">
        <w:rPr>
          <w:rFonts w:ascii="Times New Roman" w:hAnsi="Times New Roman" w:cs="Times New Roman"/>
        </w:rPr>
        <w:t>drug</w:t>
      </w:r>
      <w:r>
        <w:rPr>
          <w:rFonts w:ascii="Times New Roman" w:hAnsi="Times New Roman" w:cs="Times New Roman"/>
        </w:rPr>
        <w:t>s</w:t>
      </w:r>
      <w:r w:rsidRPr="00AC5D6D">
        <w:rPr>
          <w:rFonts w:ascii="Times New Roman" w:hAnsi="Times New Roman" w:cs="Times New Roman"/>
        </w:rPr>
        <w:t xml:space="preserve"> therapy</w:t>
      </w:r>
    </w:p>
    <w:sectPr w:rsidR="002E71D2" w:rsidRPr="00F70DEA" w:rsidSect="00367BD1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CEEA8" w14:textId="77777777" w:rsidR="000A74F2" w:rsidRDefault="000A74F2" w:rsidP="00982228">
      <w:r>
        <w:separator/>
      </w:r>
    </w:p>
  </w:endnote>
  <w:endnote w:type="continuationSeparator" w:id="0">
    <w:p w14:paraId="47A2752C" w14:textId="77777777" w:rsidR="000A74F2" w:rsidRDefault="000A74F2" w:rsidP="0098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5736657"/>
      <w:docPartObj>
        <w:docPartGallery w:val="Page Numbers (Bottom of Page)"/>
        <w:docPartUnique/>
      </w:docPartObj>
    </w:sdtPr>
    <w:sdtEndPr/>
    <w:sdtContent>
      <w:p w14:paraId="1A7908B1" w14:textId="77777777" w:rsidR="00492897" w:rsidRDefault="000A74F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47808">
          <w:rPr>
            <w:noProof/>
            <w:lang w:val="zh-CN"/>
          </w:rPr>
          <w:t>22</w:t>
        </w:r>
        <w:r>
          <w:fldChar w:fldCharType="end"/>
        </w:r>
      </w:p>
    </w:sdtContent>
  </w:sdt>
  <w:p w14:paraId="304F4046" w14:textId="77777777" w:rsidR="00492897" w:rsidRDefault="000A74F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19B2E" w14:textId="77777777" w:rsidR="000A74F2" w:rsidRDefault="000A74F2" w:rsidP="00982228">
      <w:r>
        <w:separator/>
      </w:r>
    </w:p>
  </w:footnote>
  <w:footnote w:type="continuationSeparator" w:id="0">
    <w:p w14:paraId="5E5B273D" w14:textId="77777777" w:rsidR="000A74F2" w:rsidRDefault="000A74F2" w:rsidP="00982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C73"/>
    <w:rsid w:val="000A74F2"/>
    <w:rsid w:val="000A77B0"/>
    <w:rsid w:val="000C5E68"/>
    <w:rsid w:val="000D6E3B"/>
    <w:rsid w:val="00130BB2"/>
    <w:rsid w:val="00161F10"/>
    <w:rsid w:val="00197556"/>
    <w:rsid w:val="001D73BB"/>
    <w:rsid w:val="002257E0"/>
    <w:rsid w:val="002E71D2"/>
    <w:rsid w:val="00307D03"/>
    <w:rsid w:val="00312D6F"/>
    <w:rsid w:val="00312F7F"/>
    <w:rsid w:val="00352EC1"/>
    <w:rsid w:val="0037019B"/>
    <w:rsid w:val="004417EB"/>
    <w:rsid w:val="00587E4E"/>
    <w:rsid w:val="005B6D27"/>
    <w:rsid w:val="005F6C3F"/>
    <w:rsid w:val="00633A06"/>
    <w:rsid w:val="00662F7B"/>
    <w:rsid w:val="006B3C73"/>
    <w:rsid w:val="007A295B"/>
    <w:rsid w:val="007E17B7"/>
    <w:rsid w:val="007E4F5C"/>
    <w:rsid w:val="007F7EBF"/>
    <w:rsid w:val="008376B1"/>
    <w:rsid w:val="008458BB"/>
    <w:rsid w:val="008C0F33"/>
    <w:rsid w:val="009625C7"/>
    <w:rsid w:val="00982228"/>
    <w:rsid w:val="009C4D93"/>
    <w:rsid w:val="00A54881"/>
    <w:rsid w:val="00A67A4C"/>
    <w:rsid w:val="00AA3879"/>
    <w:rsid w:val="00AB01BC"/>
    <w:rsid w:val="00AB0CD4"/>
    <w:rsid w:val="00B40CD2"/>
    <w:rsid w:val="00BE069F"/>
    <w:rsid w:val="00BF0D1B"/>
    <w:rsid w:val="00C01C73"/>
    <w:rsid w:val="00C255AF"/>
    <w:rsid w:val="00CB49DC"/>
    <w:rsid w:val="00F20684"/>
    <w:rsid w:val="00F70DEA"/>
    <w:rsid w:val="00FB2BB6"/>
    <w:rsid w:val="00FD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7F5B3"/>
  <w15:docId w15:val="{40D51D3D-CA1F-4416-A9A5-AC5AA323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D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3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22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8222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822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82228"/>
    <w:rPr>
      <w:sz w:val="18"/>
      <w:szCs w:val="18"/>
    </w:rPr>
  </w:style>
  <w:style w:type="character" w:styleId="a8">
    <w:name w:val="Hyperlink"/>
    <w:basedOn w:val="a0"/>
    <w:uiPriority w:val="99"/>
    <w:unhideWhenUsed/>
    <w:rsid w:val="00AB01BC"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sid w:val="00BE069F"/>
    <w:rPr>
      <w:b/>
      <w:bCs/>
    </w:rPr>
  </w:style>
  <w:style w:type="character" w:styleId="aa">
    <w:name w:val="line number"/>
    <w:basedOn w:val="a0"/>
    <w:uiPriority w:val="99"/>
    <w:semiHidden/>
    <w:unhideWhenUsed/>
    <w:rsid w:val="00F70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qian</dc:creator>
  <cp:keywords/>
  <dc:description/>
  <cp:lastModifiedBy>sun qian</cp:lastModifiedBy>
  <cp:revision>18</cp:revision>
  <dcterms:created xsi:type="dcterms:W3CDTF">2021-08-26T07:33:00Z</dcterms:created>
  <dcterms:modified xsi:type="dcterms:W3CDTF">2021-10-26T04:27:00Z</dcterms:modified>
</cp:coreProperties>
</file>