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18" w:rsidRDefault="00F44018" w:rsidP="00F44018">
      <w:pPr>
        <w:spacing w:line="360" w:lineRule="auto"/>
        <w:rPr>
          <w:rFonts w:ascii="Times New Roman" w:hAnsi="Times New Roman" w:cs="Times New Roman"/>
        </w:rPr>
      </w:pPr>
    </w:p>
    <w:p w:rsidR="00F44018" w:rsidRDefault="00F44018" w:rsidP="00F4401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246E61EE" wp14:editId="39AF9C70">
            <wp:extent cx="5943044" cy="423800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96" cy="427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018" w:rsidRDefault="00F44018" w:rsidP="00F44018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12</w:t>
      </w:r>
      <w:r w:rsidRPr="003306FB">
        <w:rPr>
          <w:rFonts w:ascii="Times New Roman" w:hAnsi="Times New Roman" w:cs="Times New Roman" w:hint="eastAsia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D</w:t>
      </w:r>
      <w:r w:rsidRPr="000313AA">
        <w:rPr>
          <w:rFonts w:ascii="Times New Roman" w:hAnsi="Times New Roman" w:cs="Times New Roman"/>
          <w:bCs/>
        </w:rPr>
        <w:t>ose-</w:t>
      </w:r>
      <w:r>
        <w:rPr>
          <w:rFonts w:ascii="Times New Roman" w:hAnsi="Times New Roman" w:cs="Times New Roman"/>
          <w:bCs/>
        </w:rPr>
        <w:t>response</w:t>
      </w:r>
      <w:r w:rsidRPr="000313AA">
        <w:rPr>
          <w:rFonts w:ascii="Times New Roman" w:hAnsi="Times New Roman" w:cs="Times New Roman"/>
          <w:bCs/>
        </w:rPr>
        <w:t xml:space="preserve"> relationship</w:t>
      </w:r>
      <w:r>
        <w:rPr>
          <w:rFonts w:ascii="Times New Roman" w:hAnsi="Times New Roman" w:cs="Times New Roman"/>
          <w:bCs/>
        </w:rPr>
        <w:t>s</w:t>
      </w:r>
      <w:r w:rsidRPr="000313AA">
        <w:rPr>
          <w:rFonts w:ascii="Times New Roman" w:hAnsi="Times New Roman" w:cs="Times New Roman"/>
          <w:bCs/>
        </w:rPr>
        <w:t xml:space="preserve"> between GSD risk</w:t>
      </w:r>
      <w:r w:rsidRPr="003E6D7D">
        <w:rPr>
          <w:rFonts w:ascii="Times New Roman" w:hAnsi="Times New Roman" w:cs="Times New Roman"/>
          <w:bCs/>
        </w:rPr>
        <w:t xml:space="preserve"> </w:t>
      </w:r>
      <w:r w:rsidRPr="000313AA">
        <w:rPr>
          <w:rFonts w:ascii="Times New Roman" w:hAnsi="Times New Roman" w:cs="Times New Roman"/>
          <w:bCs/>
        </w:rPr>
        <w:t xml:space="preserve">and </w:t>
      </w:r>
      <w:r>
        <w:rPr>
          <w:rFonts w:ascii="Times New Roman" w:hAnsi="Times New Roman" w:cs="Times New Roman"/>
          <w:bCs/>
        </w:rPr>
        <w:t xml:space="preserve">levels of (A) total </w:t>
      </w:r>
      <w:r w:rsidRPr="003E6D7D">
        <w:rPr>
          <w:rFonts w:ascii="Times New Roman" w:hAnsi="Times New Roman" w:cs="Times New Roman"/>
          <w:bCs/>
        </w:rPr>
        <w:t>cholesterol</w:t>
      </w:r>
      <w:r>
        <w:rPr>
          <w:rFonts w:ascii="Times New Roman" w:hAnsi="Times New Roman" w:cs="Times New Roman"/>
          <w:bCs/>
        </w:rPr>
        <w:t>; (B) LDL-C; (C) T</w:t>
      </w:r>
      <w:r w:rsidRPr="00283686">
        <w:rPr>
          <w:rFonts w:ascii="Times New Roman" w:hAnsi="Times New Roman" w:cs="Times New Roman"/>
          <w:bCs/>
        </w:rPr>
        <w:t>riglycerides</w:t>
      </w:r>
      <w:r>
        <w:rPr>
          <w:rFonts w:ascii="Times New Roman" w:hAnsi="Times New Roman" w:cs="Times New Roman"/>
          <w:bCs/>
        </w:rPr>
        <w:t xml:space="preserve">; (D) HDL-C. </w:t>
      </w:r>
    </w:p>
    <w:p w:rsidR="00124E31" w:rsidRDefault="00124E31"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18"/>
    <w:rsid w:val="00124E31"/>
    <w:rsid w:val="00B93A88"/>
    <w:rsid w:val="00CA3C79"/>
    <w:rsid w:val="00F4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018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4018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018"/>
    <w:rPr>
      <w:rFonts w:ascii="Tahoma" w:eastAsia="Microsoft YaHe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018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4018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018"/>
    <w:rPr>
      <w:rFonts w:ascii="Tahoma" w:eastAsia="Microsoft YaHe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2022-02-22T08:57:00Z</dcterms:created>
  <dcterms:modified xsi:type="dcterms:W3CDTF">2022-02-22T08:58:00Z</dcterms:modified>
</cp:coreProperties>
</file>