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DDB" w:rsidRPr="00454F95" w:rsidRDefault="008F1DDB" w:rsidP="008F1DDB">
      <w:pPr>
        <w:spacing w:line="360" w:lineRule="auto"/>
        <w:rPr>
          <w:rFonts w:ascii="Times New Roman" w:hAnsi="Times New Roman" w:cs="Times New Roman"/>
        </w:rPr>
      </w:pPr>
      <w:proofErr w:type="gramStart"/>
      <w:r w:rsidRPr="00B53CC4">
        <w:rPr>
          <w:rFonts w:ascii="Times New Roman" w:hAnsi="Times New Roman" w:cs="Times New Roman"/>
          <w:b/>
        </w:rPr>
        <w:t>Additional file</w:t>
      </w:r>
      <w:r w:rsidRPr="003306F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8</w:t>
      </w:r>
      <w:r w:rsidRPr="003306FB">
        <w:rPr>
          <w:rFonts w:ascii="Times New Roman" w:hAnsi="Times New Roman" w:cs="Times New Roman"/>
          <w:b/>
        </w:rPr>
        <w:t>.</w:t>
      </w:r>
      <w:proofErr w:type="gramEnd"/>
      <w:r w:rsidRPr="003306FB">
        <w:rPr>
          <w:rFonts w:ascii="Times New Roman" w:hAnsi="Times New Roman" w:cs="Times New Roman" w:hint="eastAsia"/>
        </w:rPr>
        <w:t xml:space="preserve"> </w:t>
      </w:r>
      <w:proofErr w:type="gramStart"/>
      <w:r w:rsidRPr="003306FB">
        <w:rPr>
          <w:rFonts w:ascii="Times New Roman" w:hAnsi="Times New Roman" w:cs="Times New Roman"/>
        </w:rPr>
        <w:t xml:space="preserve">Subgroup analysis </w:t>
      </w:r>
      <w:r>
        <w:rPr>
          <w:rFonts w:ascii="Times New Roman" w:hAnsi="Times New Roman" w:cs="Times New Roman" w:hint="eastAsia"/>
        </w:rPr>
        <w:t>and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meta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>regression</w:t>
      </w:r>
      <w:r>
        <w:rPr>
          <w:rFonts w:ascii="Times New Roman" w:hAnsi="Times New Roman" w:cs="Times New Roman"/>
        </w:rPr>
        <w:t xml:space="preserve"> </w:t>
      </w:r>
      <w:r w:rsidRPr="003306FB">
        <w:rPr>
          <w:rFonts w:ascii="Times New Roman" w:hAnsi="Times New Roman" w:cs="Times New Roman"/>
        </w:rPr>
        <w:t>in meta-analysis</w:t>
      </w:r>
      <w:r>
        <w:rPr>
          <w:rFonts w:ascii="Times New Roman" w:hAnsi="Times New Roman" w:cs="Times New Roman" w:hint="eastAsia"/>
        </w:rPr>
        <w:t>.</w:t>
      </w:r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931"/>
        <w:gridCol w:w="369"/>
        <w:gridCol w:w="1022"/>
        <w:gridCol w:w="573"/>
        <w:gridCol w:w="451"/>
        <w:gridCol w:w="538"/>
        <w:gridCol w:w="369"/>
        <w:gridCol w:w="915"/>
        <w:gridCol w:w="573"/>
        <w:gridCol w:w="451"/>
        <w:gridCol w:w="538"/>
        <w:gridCol w:w="369"/>
        <w:gridCol w:w="915"/>
        <w:gridCol w:w="573"/>
        <w:gridCol w:w="451"/>
        <w:gridCol w:w="538"/>
      </w:tblGrid>
      <w:tr w:rsidR="008F1DDB" w:rsidRPr="004E3AF7" w:rsidTr="008F1DDB">
        <w:trPr>
          <w:trHeight w:val="113"/>
        </w:trPr>
        <w:tc>
          <w:tcPr>
            <w:tcW w:w="55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SimSun" w:eastAsia="SimSun" w:hAnsi="SimSun" w:cs="SimSun"/>
                <w:color w:val="000000"/>
              </w:rPr>
            </w:pPr>
            <w:r w:rsidRPr="004E3AF7">
              <w:rPr>
                <w:rFonts w:ascii="SimSun" w:eastAsia="SimSun" w:hAnsi="SimSun" w:cs="SimSun" w:hint="eastAsia"/>
                <w:color w:val="000000"/>
              </w:rPr>
              <w:t xml:space="preserve">　</w:t>
            </w:r>
          </w:p>
        </w:tc>
        <w:tc>
          <w:tcPr>
            <w:tcW w:w="1536" w:type="pct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Standardized Mean Difference</w:t>
            </w:r>
          </w:p>
        </w:tc>
        <w:tc>
          <w:tcPr>
            <w:tcW w:w="1468" w:type="pct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Odd Ratio (High vs Low)</w:t>
            </w:r>
          </w:p>
        </w:tc>
        <w:tc>
          <w:tcPr>
            <w:tcW w:w="1443" w:type="pct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Odd Ratio (Per Unit)</w:t>
            </w: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SimSun" w:eastAsia="SimSun" w:hAnsi="SimSun" w:cs="SimSun"/>
                <w:color w:val="000000"/>
              </w:rPr>
            </w:pPr>
            <w:r w:rsidRPr="004E3AF7">
              <w:rPr>
                <w:rFonts w:ascii="SimSun" w:eastAsia="SimSun" w:hAnsi="SimSun" w:cs="SimSun" w:hint="eastAsia"/>
                <w:color w:val="000000"/>
              </w:rPr>
              <w:t xml:space="preserve">　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No.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SMD (95%CI)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  <w:t>I</w:t>
            </w:r>
            <w:r w:rsidRPr="004E3AF7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vertAlign w:val="superscript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  <w:t xml:space="preserve">P-for </w:t>
            </w:r>
            <w:proofErr w:type="spellStart"/>
            <w:r w:rsidRPr="004E3AF7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  <w:t>Metareg</w:t>
            </w: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No.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OR (95%CI)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  <w:t>I</w:t>
            </w:r>
            <w:r w:rsidRPr="004E3AF7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vertAlign w:val="superscript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  <w:t xml:space="preserve">P-for </w:t>
            </w:r>
            <w:proofErr w:type="spellStart"/>
            <w:r w:rsidRPr="004E3AF7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  <w:t>Metareg</w:t>
            </w: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No.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OR (95%CI)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  <w:t>I</w:t>
            </w:r>
            <w:r w:rsidRPr="004E3AF7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vertAlign w:val="superscript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  <w:t xml:space="preserve">P-for </w:t>
            </w:r>
            <w:proofErr w:type="spellStart"/>
            <w:r w:rsidRPr="004E3AF7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  <w:t>Metareg</w:t>
            </w: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vertAlign w:val="superscript"/>
              </w:rPr>
              <w:t>b</w:t>
            </w:r>
            <w:proofErr w:type="spellEnd"/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Total cholesterol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85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0.040 (0.009, 0.071)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0.012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90.9%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0.974 (0.896, 1.059)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0.539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76.5%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  <w:t>22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  <w:t>0.991 (0.980, 1.002)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0.125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84.6%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Study_design</w:t>
            </w:r>
            <w:proofErr w:type="spellEnd"/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0.832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0.442 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0.725 </w:t>
            </w: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49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0.081 (0.051, 0.111)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1.44×10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-07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88.2%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21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0.993 (0.891, 1.107)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63.9%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0.991 (0.964, 1.018)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0.049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82.7%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33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0.009 (-0.129, 0.147)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0.899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91.7%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0.846 (0.523, 1.369)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0.497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76.9%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7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0.985 (0.971, 1.000)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0.506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89.1%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cohort study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 0.148 (0.075, 0.220)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7.19×10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-05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0.944 (0.777, 1.147)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0.562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85.1%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13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Geographic background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0.342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0.142 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0.108 </w:t>
            </w: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Asia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45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0.059 (0.027, 0.091)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3.44×10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-04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91.9%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19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1.014 (0.905, 1.137)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0.81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72.8%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0.998 (0.983, 1.013)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0.771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79.0%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Europe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-0.05 (-0.194, 0.094)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0.495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84.9%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0.780 (0.644, 0.945)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0.011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59.9%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0.979 (0.960, 1.000)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0.047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89.6%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America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-0.087 (-0.303, 0.130) 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0.431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90.6%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11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1.074 (0.996, 1.158)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0.063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0.854 (0.700, 1.041)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0.118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41.7%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Gender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0.396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0.127 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0.258 </w:t>
            </w: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Female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18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0.094 (-0.059, 0.247)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0.228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87.2%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1.060 (0.807, 1.391)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0.677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72.2%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0.812 (0.733, 0.900)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6.90×10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-05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Male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-0.058 (-0.153, 0.038)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0.236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52.6%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0.680 (0.593, 0.779)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2.76×10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-08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0.868 (0.756, 0.998)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0.047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2.2%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13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Quality of included studies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0.440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0.960 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0.770 </w:t>
            </w: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28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0.084 (0.050, 0.118)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1.37×10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-06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81.6%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21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0.988 (0.861, 1.135)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0.867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81.8%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0.988 (0.973, 1.002)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0.103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85.5%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57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0.010 (-0.071, 0.090)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0.813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92.7%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1.034 (0.958, 1.117)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0.39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25.0%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0.983 (0.957, 1.010)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0.224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85.1%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Triglycerides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82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0.302 (0.251, 0.354)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1.32×10</w:t>
            </w: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-30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97.7%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37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1.192 (1.097, 1.295)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3.47×10</w:t>
            </w: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-05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75.8%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1.011 (1.006, 1.016)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5.12×10</w:t>
            </w: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-05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96.0%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Study_design</w:t>
            </w:r>
            <w:proofErr w:type="spellEnd"/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0.908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0.052 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0.779 </w:t>
            </w: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48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0.252 (0.189, 0.314)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2.38×10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-15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98.4%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26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1.143 (1.094, 1.254)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69.3%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1.012 (1.006, 1.019)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2.86×10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-04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97.7%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33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0.455 (0.279, 0.631)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3.98×10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-07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94.9%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1.126 (0.791, 1.602)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0.51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78.7%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1.010 (0.996, 1.024)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0.156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81.5%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cohort stud</w:t>
            </w:r>
            <w:r>
              <w:rPr>
                <w:rFonts w:ascii="Times New Roman" w:eastAsia="DengXian" w:hAnsi="Times New Roman" w:cs="Times New Roman"/>
                <w:color w:val="000000"/>
              </w:rPr>
              <w:t>y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0.043 (-0.369, 0.455)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0.838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NA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1.677 (1.176, 2.390)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0.004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79.5%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1.004 (0.985, 1.024)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0.663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13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Geographic background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0.749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0.874 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0.857 </w:t>
            </w: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Asia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0.126 (0.095, 0.158)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3.84×10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-15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91.3%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22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1.101 (1.008, 1.201)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0.032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69.7%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1.011 (1.004, 1.018)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79.2%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Europe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0.398 (0.091, 0.704)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0.011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95.2%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1.181 (0.889, 1.569)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0.251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79.5%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1.006 (0.999, 1.012)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0.088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80.2%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America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1.356 (0.308, 2.405)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0.011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99.5%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11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1.537 (1.205, 1.960)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62.1%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5.290 (4.511, 6.204)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2.64×10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-93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NA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Oceania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1.925 (0.998, 3.711)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0.051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60.4%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Gender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0.460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0.013 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0.350 </w:t>
            </w: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Female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1.295 (0.338, 2.251)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0.008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99.4%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1.621 (1.285, 2.045)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4.70×10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-05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74.6%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1.961 (1.021, 3.764)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0.043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99.3%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Male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0.159 (-0.057, 0.375)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0.148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88.4%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1.05 (0.898, 1.227)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0.497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27.7%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1.006 (0.988, 1.026)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0.501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30.8%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13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Quality of included studies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0.418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0.984 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0.679 </w:t>
            </w: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25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0.467 (0.338, 0.597)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1.32×10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-12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99.1%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1.210 (1.077, 1.359)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78.1%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1.012 (1.005, 1.020)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97.7%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57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0.296 (0.220, 0.372)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1.82×10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-14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92.7%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1.207 (1.011, 1.443)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0.038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62.0%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1.010 (1.001, 1.018)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0.026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75.1%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LDL-C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59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0.059 (0.027, 0.092)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3.85×10</w:t>
            </w: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-04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91.6%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1.054 (0.912, 1.219)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0.473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93.0%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0.99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8</w:t>
            </w: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 (0.98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7</w:t>
            </w: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, 1.00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8</w:t>
            </w: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0.802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81.4%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Study_design</w:t>
            </w:r>
            <w:proofErr w:type="spellEnd"/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0.629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0.782 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0.779 </w:t>
            </w: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lastRenderedPageBreak/>
              <w:t>cross-sectional study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37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0.079 (0.057, 0.107)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5.33×10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-08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85.8%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0.996 (0.898, 1.105)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0.939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80.7%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0.995 (0.983, 1.007)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0.416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75.4%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0.086 (-0.097, 0.269)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0.357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94.4%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1.106 (0.401, 3.045)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0.846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95.1%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1.003 (0.979, 1.028)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0.796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87.7%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cohort study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1.002 (0.799, 1.255)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0.988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1.590 (1.322, 1.913)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8.65×10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NA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13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Geographic background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0.254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0.957 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0.857 </w:t>
            </w: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Asia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35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0.040 (0.004, 0.076)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0.029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93.7%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1.084 (0.912, 1.289)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0.729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82.6%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1.009 (0.995, 1.024)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0.217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67.9%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Europe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0.081 (-0.012, 0.174)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0.089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40.1%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0.947 (0.829, 1.081)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0.417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90.0%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America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0.126 (-0.052, 0.306)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0.165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82.3%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0.968 (0.806, 1.169)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0.361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0.990 (0.985, 0.995)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8.86×10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-05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Gender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0.694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0.134 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0.350 </w:t>
            </w: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Female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0.141 (0.023, 0.259)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67.9%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0.966 (0.765, 1.219)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0.594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0.963 (0.893, 1.039)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0.332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63.8%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Male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7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-0.018 (-0.115, 0.079)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0.719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42.1%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0.893 (0.776, 1.026)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0.409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0.968 (0.784, 1.197)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0.766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70.6%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13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Quality of included studies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0.930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0.294 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0.679 </w:t>
            </w: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18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0.079 (0.044, 0.113)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6.67×10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-06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80.7%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15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1.102 (0.880, 1.382)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0.397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94.9%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0.998 (0.984, 1.011)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0.745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82.4%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0.074 (-0.014, 0.162)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0.101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93.1%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0.951 (0.765, 1.182)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0.652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43.3%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1.001 (0.967, 1.036)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0.976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82.6%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HDL-C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76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-0.182 (-0.217, -0.147)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3.67×10</w:t>
            </w: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-24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93.9%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0.636 (0.570, 0.710)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6.22×10</w:t>
            </w: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-15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85.0%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0.974 (0.961, 0.987)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6.07×10</w:t>
            </w: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-05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76.4%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Study_design</w:t>
            </w:r>
            <w:proofErr w:type="spellEnd"/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0.056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0.020 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0.970 </w:t>
            </w: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 -0.119 (-0.147, -0.090)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2.21×10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-16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87.8%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0.732 (0.677, 0.791)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4.36×10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-15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62.0%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0.983 (0.970, 0.995)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65.9%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29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 -0.467 (-0.685, -0.250)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2.55×10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-05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96.5%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0.501 (0.270, 0.929)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0.028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93.1%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0.965 (0.929, 1.001)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0.059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89.2%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cohort study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0.092 (-0.321, 0.504)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0.663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NA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0.487 (0.349, 0.680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2.38×10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-05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54.7%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0.868 (0.615, 1.225)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0.42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13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lastRenderedPageBreak/>
              <w:t>Geographic background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0.017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0.832 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0.818 </w:t>
            </w: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Asia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-0.170 (-0.202, -0.137)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3.67×10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-24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92.6%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18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0.635 (0.545, 0.740)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5.89×10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-09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89.6%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0.970 (0.955, 0.986)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3.44×10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-04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79.9%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Europe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19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-0.553 (-0.925, -0.181)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0.004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96.9%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0.719 (0.657, 0.788)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1.55×10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-12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0.961 (0.923, 1.001)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0.054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80.9%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America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-0.086 (-0.215, 0.052)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0.221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80.5%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0.565 (0.454, 0.702)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2.61×10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37.9%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0.983 (0.944, 1.024)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0.407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36.5%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Gender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0.644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0.777 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0.460 </w:t>
            </w: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Female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15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-0.234 (-0.54, 0.072)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0.134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96.5%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0.714 (0.619, 0.824)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3.84×10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-06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41.4%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0.899 (0.796, 1.016)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0.252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65.4%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Male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-0.341 (-0.612, -0.071)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0.013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94.9%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0.543 (0.349, 0.844)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69.2%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0.825 (0.731, 0.932)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0.012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13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Quality of included studies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0.044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0.757 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 xml:space="preserve">0.639 </w:t>
            </w: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-0.105 (-0.144, -0.067)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6.41×10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-08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85.8%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21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0.623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(</w:t>
            </w:r>
            <w:r w:rsidRPr="004E3AF7">
              <w:rPr>
                <w:rFonts w:ascii="Times New Roman" w:eastAsia="DengXian" w:hAnsi="Times New Roman" w:cs="Times New Roman"/>
                <w:color w:val="000000"/>
              </w:rPr>
              <w:t>0.539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, </w:t>
            </w:r>
            <w:r w:rsidRPr="004E3AF7">
              <w:rPr>
                <w:rFonts w:ascii="Times New Roman" w:eastAsia="DengXian" w:hAnsi="Times New Roman" w:cs="Times New Roman"/>
                <w:color w:val="000000"/>
              </w:rPr>
              <w:t>0.720</w:t>
            </w:r>
            <w:r>
              <w:rPr>
                <w:rFonts w:ascii="Times New Roman" w:eastAsia="DengXian" w:hAnsi="Times New Roman" w:cs="Times New Roman"/>
                <w:color w:val="000000"/>
              </w:rPr>
              <w:t>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1.73×10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-10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85.8%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18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0.985 (0.973, 0.997)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0.012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64.7%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8F1DDB" w:rsidRPr="004E3AF7" w:rsidTr="008F1DDB">
        <w:trPr>
          <w:trHeight w:val="113"/>
        </w:trPr>
        <w:tc>
          <w:tcPr>
            <w:tcW w:w="55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1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50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-0.331 (-0.425, -0.238)</w:t>
            </w:r>
          </w:p>
        </w:tc>
        <w:tc>
          <w:tcPr>
            <w:tcW w:w="2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4.09×10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-12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95.3%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0.671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(</w:t>
            </w:r>
            <w:r w:rsidRPr="004E3AF7">
              <w:rPr>
                <w:rFonts w:ascii="Times New Roman" w:eastAsia="DengXian" w:hAnsi="Times New Roman" w:cs="Times New Roman"/>
                <w:color w:val="000000"/>
              </w:rPr>
              <w:t>0.543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, </w:t>
            </w:r>
            <w:r w:rsidRPr="004E3AF7">
              <w:rPr>
                <w:rFonts w:ascii="Times New Roman" w:eastAsia="DengXian" w:hAnsi="Times New Roman" w:cs="Times New Roman"/>
                <w:color w:val="000000"/>
              </w:rPr>
              <w:t>0.828</w:t>
            </w:r>
            <w:r>
              <w:rPr>
                <w:rFonts w:ascii="Times New Roman" w:eastAsia="DengXian" w:hAnsi="Times New Roman" w:cs="Times New Roman"/>
                <w:color w:val="000000"/>
              </w:rPr>
              <w:t>)</w:t>
            </w:r>
          </w:p>
        </w:tc>
        <w:tc>
          <w:tcPr>
            <w:tcW w:w="2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2.06×10</w:t>
            </w:r>
            <w:r w:rsidRPr="004E3AF7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-04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49.0%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0.956 (0.920, 0.994)</w:t>
            </w:r>
          </w:p>
        </w:tc>
        <w:tc>
          <w:tcPr>
            <w:tcW w:w="2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0.025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  <w:r w:rsidRPr="004E3AF7">
              <w:rPr>
                <w:rFonts w:ascii="Times New Roman" w:eastAsia="DengXian" w:hAnsi="Times New Roman" w:cs="Times New Roman"/>
                <w:color w:val="000000"/>
              </w:rPr>
              <w:t>84.1%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DDB" w:rsidRPr="004E3AF7" w:rsidRDefault="008F1DDB" w:rsidP="00483DDB">
            <w:pPr>
              <w:adjustRightInd/>
              <w:snapToGrid/>
              <w:spacing w:after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</w:tbl>
    <w:p w:rsidR="008F1DDB" w:rsidRPr="003306FB" w:rsidRDefault="008F1DDB" w:rsidP="008F1DDB">
      <w:pPr>
        <w:spacing w:line="360" w:lineRule="auto"/>
      </w:pPr>
      <w:proofErr w:type="gramStart"/>
      <w:r>
        <w:rPr>
          <w:rFonts w:ascii="Times New Roman" w:eastAsia="DengXian" w:hAnsi="Times New Roman" w:cs="Times New Roman"/>
          <w:b/>
          <w:bCs/>
          <w:color w:val="000000"/>
          <w:vertAlign w:val="superscript"/>
        </w:rPr>
        <w:t>a</w:t>
      </w:r>
      <w:proofErr w:type="gramEnd"/>
      <w:r>
        <w:rPr>
          <w:rFonts w:ascii="Times New Roman" w:eastAsia="DengXian" w:hAnsi="Times New Roman" w:cs="Times New Roman"/>
          <w:b/>
          <w:bCs/>
          <w:color w:val="000000"/>
          <w:vertAlign w:val="superscript"/>
        </w:rPr>
        <w:t xml:space="preserve"> </w:t>
      </w:r>
      <w:r w:rsidRPr="003D677A">
        <w:rPr>
          <w:rFonts w:ascii="Times New Roman" w:eastAsia="DengXian" w:hAnsi="Times New Roman" w:cs="Times New Roman"/>
          <w:color w:val="000000"/>
        </w:rPr>
        <w:t>Number of datasets</w:t>
      </w:r>
      <w:r>
        <w:rPr>
          <w:rFonts w:ascii="Times New Roman" w:eastAsia="DengXian" w:hAnsi="Times New Roman" w:cs="Times New Roman"/>
          <w:color w:val="000000"/>
        </w:rPr>
        <w:t xml:space="preserve">. </w:t>
      </w:r>
      <w:proofErr w:type="gramStart"/>
      <w:r>
        <w:rPr>
          <w:rFonts w:ascii="Times New Roman" w:eastAsia="DengXian" w:hAnsi="Times New Roman" w:cs="Times New Roman"/>
          <w:b/>
          <w:bCs/>
          <w:i/>
          <w:iCs/>
          <w:color w:val="000000"/>
          <w:vertAlign w:val="superscript"/>
        </w:rPr>
        <w:t>b</w:t>
      </w:r>
      <w:proofErr w:type="gramEnd"/>
      <w:r>
        <w:rPr>
          <w:rFonts w:ascii="Times New Roman" w:eastAsia="DengXian" w:hAnsi="Times New Roman" w:cs="Times New Roman"/>
          <w:b/>
          <w:bCs/>
          <w:i/>
          <w:iCs/>
          <w:color w:val="000000"/>
          <w:vertAlign w:val="superscript"/>
        </w:rPr>
        <w:t xml:space="preserve"> </w:t>
      </w:r>
      <w:r>
        <w:rPr>
          <w:rFonts w:ascii="Times New Roman" w:eastAsia="DengXian" w:hAnsi="Times New Roman" w:cs="Times New Roman"/>
          <w:color w:val="000000"/>
        </w:rPr>
        <w:t>T</w:t>
      </w:r>
      <w:r w:rsidRPr="008F3A81">
        <w:rPr>
          <w:rFonts w:ascii="Times New Roman" w:eastAsia="DengXian" w:hAnsi="Times New Roman" w:cs="Times New Roman"/>
          <w:color w:val="000000"/>
        </w:rPr>
        <w:t xml:space="preserve">he </w:t>
      </w:r>
      <w:r w:rsidRPr="008F3A81">
        <w:rPr>
          <w:rFonts w:ascii="Times New Roman" w:eastAsia="DengXian" w:hAnsi="Times New Roman" w:cs="Times New Roman"/>
          <w:i/>
          <w:iCs/>
          <w:color w:val="000000"/>
        </w:rPr>
        <w:t>P</w:t>
      </w:r>
      <w:r w:rsidRPr="008F3A81">
        <w:rPr>
          <w:rFonts w:ascii="Times New Roman" w:eastAsia="DengXian" w:hAnsi="Times New Roman" w:cs="Times New Roman"/>
          <w:color w:val="000000"/>
        </w:rPr>
        <w:t xml:space="preserve"> value </w:t>
      </w:r>
      <w:r>
        <w:rPr>
          <w:rFonts w:ascii="Times New Roman" w:hAnsi="Times New Roman" w:cs="Times New Roman"/>
        </w:rPr>
        <w:t xml:space="preserve">for the factor in meta-regression. </w:t>
      </w:r>
      <w:r w:rsidRPr="003306FB">
        <w:rPr>
          <w:rFonts w:ascii="Times New Roman" w:hAnsi="Times New Roman" w:cs="Times New Roman"/>
        </w:rPr>
        <w:t>LDL:</w:t>
      </w:r>
      <w:r w:rsidRPr="003306FB">
        <w:rPr>
          <w:rFonts w:ascii="Times New Roman" w:hAnsi="Times New Roman" w:cs="Times New Roman" w:hint="eastAsia"/>
        </w:rPr>
        <w:t xml:space="preserve"> </w:t>
      </w:r>
      <w:r w:rsidRPr="003306FB">
        <w:rPr>
          <w:rFonts w:ascii="Times New Roman" w:hAnsi="Times New Roman" w:cs="Times New Roman"/>
        </w:rPr>
        <w:t>low density lipoprotein cholesterol, HDL:</w:t>
      </w:r>
      <w:r>
        <w:rPr>
          <w:rFonts w:ascii="Times New Roman" w:hAnsi="Times New Roman" w:cs="Times New Roman"/>
        </w:rPr>
        <w:t xml:space="preserve"> </w:t>
      </w:r>
      <w:r w:rsidRPr="003306FB">
        <w:rPr>
          <w:rFonts w:ascii="Times New Roman" w:hAnsi="Times New Roman" w:cs="Times New Roman"/>
        </w:rPr>
        <w:t>high density lipoprotein cholesterol</w:t>
      </w:r>
      <w:r w:rsidRPr="003306FB">
        <w:rPr>
          <w:rFonts w:ascii="Times New Roman" w:hAnsi="Times New Roman" w:cs="Times New Roman" w:hint="eastAsia"/>
        </w:rPr>
        <w:t>.</w:t>
      </w:r>
    </w:p>
    <w:p w:rsidR="00124E31" w:rsidRDefault="00124E31">
      <w:bookmarkStart w:id="0" w:name="_GoBack"/>
      <w:bookmarkEnd w:id="0"/>
    </w:p>
    <w:sectPr w:rsidR="00124E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DDB"/>
    <w:rsid w:val="00124E31"/>
    <w:rsid w:val="008F1DDB"/>
    <w:rsid w:val="00B93A88"/>
    <w:rsid w:val="00CA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DDB"/>
    <w:pPr>
      <w:adjustRightInd w:val="0"/>
      <w:snapToGrid w:val="0"/>
      <w:spacing w:after="200" w:line="240" w:lineRule="auto"/>
    </w:pPr>
    <w:rPr>
      <w:rFonts w:ascii="Tahoma" w:eastAsia="Microsoft YaHei" w:hAnsi="Tahom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C79"/>
    <w:pPr>
      <w:keepNext/>
      <w:keepLines/>
      <w:adjustRightInd/>
      <w:snapToGrid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3864" w:themeColor="accent1" w:themeShade="8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7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7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ommentText">
    <w:name w:val="annotation text"/>
    <w:aliases w:val=" Char11,Char11,Char11 Char Char"/>
    <w:basedOn w:val="Normal"/>
    <w:link w:val="CommentTextChar"/>
    <w:uiPriority w:val="99"/>
    <w:unhideWhenUsed/>
    <w:qFormat/>
    <w:rsid w:val="00CA3C79"/>
    <w:pPr>
      <w:adjustRightInd/>
      <w:snapToGrid/>
      <w:spacing w:after="160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CommentTextChar">
    <w:name w:val="Comment Text Char"/>
    <w:aliases w:val=" Char11 Char,Char11 Char,Char11 Char Char Char"/>
    <w:basedOn w:val="DefaultParagraphFont"/>
    <w:link w:val="CommentText"/>
    <w:uiPriority w:val="99"/>
    <w:qFormat/>
    <w:rsid w:val="00CA3C79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A3C79"/>
    <w:pPr>
      <w:adjustRightInd/>
      <w:snapToGrid/>
      <w:spacing w:after="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A3C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79"/>
    <w:pPr>
      <w:numPr>
        <w:ilvl w:val="1"/>
      </w:numPr>
      <w:adjustRightInd/>
      <w:snapToGrid/>
      <w:spacing w:after="160" w:line="259" w:lineRule="auto"/>
    </w:pPr>
    <w:rPr>
      <w:rFonts w:asciiTheme="minorHAnsi" w:eastAsiaTheme="minorHAnsi" w:hAnsiTheme="minorHAnsi"/>
      <w:color w:val="5A5A5A" w:themeColor="text1" w:themeTint="A5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A3C7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A3C7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C79"/>
    <w:rPr>
      <w:i/>
      <w:iCs/>
      <w:color w:val="auto"/>
    </w:rPr>
  </w:style>
  <w:style w:type="paragraph" w:styleId="NoSpacing">
    <w:name w:val="No Spacing"/>
    <w:uiPriority w:val="1"/>
    <w:qFormat/>
    <w:rsid w:val="00CA3C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3C79"/>
    <w:pPr>
      <w:adjustRightInd/>
      <w:snapToGrid/>
      <w:spacing w:after="160" w:line="259" w:lineRule="auto"/>
      <w:ind w:leftChars="400" w:left="800"/>
    </w:pPr>
    <w:rPr>
      <w:rFonts w:asciiTheme="minorHAnsi" w:eastAsiaTheme="minorHAnsi" w:hAnsiTheme="minorHAnsi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A3C79"/>
    <w:pPr>
      <w:adjustRightInd/>
      <w:snapToGrid/>
      <w:spacing w:before="200" w:after="160" w:line="259" w:lineRule="auto"/>
      <w:ind w:left="864" w:right="864"/>
    </w:pPr>
    <w:rPr>
      <w:rFonts w:asciiTheme="minorHAnsi" w:eastAsiaTheme="minorHAnsi" w:hAnsi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A3C7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79"/>
    <w:pPr>
      <w:pBdr>
        <w:top w:val="single" w:sz="4" w:space="10" w:color="4472C4" w:themeColor="accent1"/>
        <w:bottom w:val="single" w:sz="4" w:space="10" w:color="4472C4" w:themeColor="accent1"/>
      </w:pBdr>
      <w:adjustRightInd/>
      <w:snapToGrid/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4472C4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79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A3C7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C79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A3C7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A3C79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A3C7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C7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8F1DD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F1DDB"/>
    <w:rPr>
      <w:rFonts w:ascii="Tahoma" w:eastAsia="Microsoft YaHei" w:hAnsi="Tahoma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F1DD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F1DDB"/>
    <w:rPr>
      <w:rFonts w:ascii="Tahoma" w:eastAsia="Microsoft YaHei" w:hAnsi="Tahoma"/>
      <w:sz w:val="18"/>
      <w:szCs w:val="18"/>
      <w:lang w:eastAsia="zh-CN"/>
    </w:rPr>
  </w:style>
  <w:style w:type="table" w:styleId="TableGrid">
    <w:name w:val="Table Grid"/>
    <w:basedOn w:val="TableNormal"/>
    <w:uiPriority w:val="59"/>
    <w:rsid w:val="008F1DDB"/>
    <w:pPr>
      <w:spacing w:after="0" w:line="240" w:lineRule="auto"/>
    </w:pPr>
    <w:rPr>
      <w:rFonts w:eastAsia="Microsoft YaHei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1DDB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8F1DDB"/>
    <w:pPr>
      <w:spacing w:after="0"/>
      <w:jc w:val="center"/>
    </w:pPr>
    <w:rPr>
      <w:rFonts w:cs="Tahoma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F1DDB"/>
    <w:rPr>
      <w:rFonts w:ascii="Tahoma" w:eastAsia="Microsoft YaHei" w:hAnsi="Tahoma" w:cs="Tahoma"/>
      <w:noProof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8F1DDB"/>
    <w:rPr>
      <w:rFonts w:cs="Tahoma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F1DDB"/>
    <w:rPr>
      <w:rFonts w:ascii="Tahoma" w:eastAsia="Microsoft YaHei" w:hAnsi="Tahoma" w:cs="Tahoma"/>
      <w:noProof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DDB"/>
    <w:rPr>
      <w:rFonts w:ascii="Tahoma" w:hAnsi="Tahoma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DDB"/>
    <w:pPr>
      <w:spacing w:after="0"/>
    </w:pPr>
    <w:rPr>
      <w:rFonts w:eastAsiaTheme="minorHAnsi"/>
      <w:sz w:val="18"/>
      <w:szCs w:val="18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8F1DDB"/>
    <w:rPr>
      <w:rFonts w:ascii="Tahoma" w:eastAsia="Microsoft YaHei" w:hAnsi="Tahoma" w:cs="Tahoma"/>
      <w:sz w:val="16"/>
      <w:szCs w:val="16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8F1DDB"/>
    <w:rPr>
      <w:color w:val="954F72"/>
      <w:u w:val="single"/>
    </w:rPr>
  </w:style>
  <w:style w:type="paragraph" w:customStyle="1" w:styleId="msonormal0">
    <w:name w:val="msonormal"/>
    <w:basedOn w:val="Normal"/>
    <w:rsid w:val="008F1DDB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font5">
    <w:name w:val="font5"/>
    <w:basedOn w:val="Normal"/>
    <w:rsid w:val="008F1DDB"/>
    <w:pPr>
      <w:adjustRightInd/>
      <w:snapToGrid/>
      <w:spacing w:before="100" w:beforeAutospacing="1" w:after="100" w:afterAutospacing="1"/>
    </w:pPr>
    <w:rPr>
      <w:rFonts w:ascii="Times New Roman" w:eastAsia="SimSun" w:hAnsi="Times New Roman" w:cs="Times New Roman"/>
      <w:b/>
      <w:bCs/>
      <w:i/>
      <w:iCs/>
      <w:color w:val="000000"/>
    </w:rPr>
  </w:style>
  <w:style w:type="paragraph" w:customStyle="1" w:styleId="font6">
    <w:name w:val="font6"/>
    <w:basedOn w:val="Normal"/>
    <w:rsid w:val="008F1DDB"/>
    <w:pPr>
      <w:adjustRightInd/>
      <w:snapToGrid/>
      <w:spacing w:before="100" w:beforeAutospacing="1" w:after="100" w:afterAutospacing="1"/>
    </w:pPr>
    <w:rPr>
      <w:rFonts w:ascii="Times New Roman" w:eastAsia="SimSun" w:hAnsi="Times New Roman" w:cs="Times New Roman"/>
      <w:b/>
      <w:bCs/>
      <w:color w:val="000000"/>
    </w:rPr>
  </w:style>
  <w:style w:type="paragraph" w:customStyle="1" w:styleId="font7">
    <w:name w:val="font7"/>
    <w:basedOn w:val="Normal"/>
    <w:rsid w:val="008F1DDB"/>
    <w:pPr>
      <w:adjustRightInd/>
      <w:snapToGrid/>
      <w:spacing w:before="100" w:beforeAutospacing="1" w:after="100" w:afterAutospacing="1"/>
    </w:pPr>
    <w:rPr>
      <w:rFonts w:ascii="DengXian" w:eastAsia="DengXian" w:hAnsi="DengXian" w:cs="SimSun"/>
      <w:sz w:val="18"/>
      <w:szCs w:val="18"/>
    </w:rPr>
  </w:style>
  <w:style w:type="paragraph" w:customStyle="1" w:styleId="font8">
    <w:name w:val="font8"/>
    <w:basedOn w:val="Normal"/>
    <w:rsid w:val="008F1DDB"/>
    <w:pPr>
      <w:adjustRightInd/>
      <w:snapToGrid/>
      <w:spacing w:before="100" w:beforeAutospacing="1" w:after="100" w:afterAutospacing="1"/>
    </w:pPr>
    <w:rPr>
      <w:rFonts w:ascii="Times New Roman" w:eastAsia="SimSun" w:hAnsi="Times New Roman" w:cs="Times New Roman"/>
      <w:color w:val="000000"/>
    </w:rPr>
  </w:style>
  <w:style w:type="paragraph" w:customStyle="1" w:styleId="xl63">
    <w:name w:val="xl63"/>
    <w:basedOn w:val="Normal"/>
    <w:rsid w:val="008F1DDB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xl64">
    <w:name w:val="xl64"/>
    <w:basedOn w:val="Normal"/>
    <w:rsid w:val="008F1DDB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xl65">
    <w:name w:val="xl65"/>
    <w:basedOn w:val="Normal"/>
    <w:rsid w:val="008F1DDB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66">
    <w:name w:val="xl66"/>
    <w:basedOn w:val="Normal"/>
    <w:rsid w:val="008F1DDB"/>
    <w:pPr>
      <w:pBdr>
        <w:top w:val="single" w:sz="8" w:space="0" w:color="auto"/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8F1DDB"/>
    <w:pPr>
      <w:pBdr>
        <w:top w:val="single" w:sz="8" w:space="0" w:color="auto"/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68">
    <w:name w:val="xl68"/>
    <w:basedOn w:val="Normal"/>
    <w:rsid w:val="008F1DDB"/>
    <w:pPr>
      <w:pBdr>
        <w:top w:val="single" w:sz="8" w:space="0" w:color="auto"/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69">
    <w:name w:val="xl69"/>
    <w:basedOn w:val="Normal"/>
    <w:rsid w:val="008F1DDB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70">
    <w:name w:val="xl70"/>
    <w:basedOn w:val="Normal"/>
    <w:rsid w:val="008F1DDB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71">
    <w:name w:val="xl71"/>
    <w:basedOn w:val="Normal"/>
    <w:rsid w:val="008F1DDB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72">
    <w:name w:val="xl72"/>
    <w:basedOn w:val="Normal"/>
    <w:rsid w:val="008F1DDB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73">
    <w:name w:val="xl73"/>
    <w:basedOn w:val="Normal"/>
    <w:rsid w:val="008F1DDB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8F1DDB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FF0000"/>
      <w:sz w:val="24"/>
      <w:szCs w:val="24"/>
    </w:rPr>
  </w:style>
  <w:style w:type="paragraph" w:customStyle="1" w:styleId="xl75">
    <w:name w:val="xl75"/>
    <w:basedOn w:val="Normal"/>
    <w:rsid w:val="008F1DDB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76">
    <w:name w:val="xl76"/>
    <w:basedOn w:val="Normal"/>
    <w:rsid w:val="008F1DDB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77">
    <w:name w:val="xl77"/>
    <w:basedOn w:val="Normal"/>
    <w:rsid w:val="008F1DDB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78">
    <w:name w:val="xl78"/>
    <w:basedOn w:val="Normal"/>
    <w:rsid w:val="008F1DDB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79">
    <w:name w:val="xl79"/>
    <w:basedOn w:val="Normal"/>
    <w:rsid w:val="008F1DDB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80">
    <w:name w:val="xl80"/>
    <w:basedOn w:val="Normal"/>
    <w:rsid w:val="008F1DDB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81">
    <w:name w:val="xl81"/>
    <w:basedOn w:val="Normal"/>
    <w:rsid w:val="008F1DDB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8F1DDB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xl83">
    <w:name w:val="xl83"/>
    <w:basedOn w:val="Normal"/>
    <w:rsid w:val="008F1DDB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84">
    <w:name w:val="xl84"/>
    <w:basedOn w:val="Normal"/>
    <w:rsid w:val="008F1DDB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85">
    <w:name w:val="xl85"/>
    <w:basedOn w:val="Normal"/>
    <w:rsid w:val="008F1DDB"/>
    <w:pPr>
      <w:adjustRightInd/>
      <w:snapToGrid/>
      <w:spacing w:before="100" w:beforeAutospacing="1" w:after="100" w:afterAutospacing="1"/>
      <w:jc w:val="center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86">
    <w:name w:val="xl86"/>
    <w:basedOn w:val="Normal"/>
    <w:rsid w:val="008F1DDB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87">
    <w:name w:val="xl87"/>
    <w:basedOn w:val="Normal"/>
    <w:rsid w:val="008F1DDB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88">
    <w:name w:val="xl88"/>
    <w:basedOn w:val="Normal"/>
    <w:rsid w:val="008F1DDB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xl89">
    <w:name w:val="xl89"/>
    <w:basedOn w:val="Normal"/>
    <w:rsid w:val="008F1DDB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90">
    <w:name w:val="xl90"/>
    <w:basedOn w:val="Normal"/>
    <w:rsid w:val="008F1DDB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91">
    <w:name w:val="xl91"/>
    <w:basedOn w:val="Normal"/>
    <w:rsid w:val="008F1DDB"/>
    <w:pPr>
      <w:adjustRightInd/>
      <w:snapToGrid/>
      <w:spacing w:before="100" w:beforeAutospacing="1" w:after="100" w:afterAutospacing="1"/>
      <w:jc w:val="center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92">
    <w:name w:val="xl92"/>
    <w:basedOn w:val="Normal"/>
    <w:rsid w:val="008F1DDB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93">
    <w:name w:val="xl93"/>
    <w:basedOn w:val="Normal"/>
    <w:rsid w:val="008F1DDB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94">
    <w:name w:val="xl94"/>
    <w:basedOn w:val="Normal"/>
    <w:rsid w:val="008F1DDB"/>
    <w:pPr>
      <w:pBdr>
        <w:top w:val="single" w:sz="12" w:space="0" w:color="auto"/>
        <w:bottom w:val="single" w:sz="8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95">
    <w:name w:val="xl95"/>
    <w:basedOn w:val="Normal"/>
    <w:rsid w:val="008F1DDB"/>
    <w:pPr>
      <w:pBdr>
        <w:top w:val="single" w:sz="12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SimSun" w:eastAsia="SimSun" w:hAnsi="SimSun" w:cs="SimSun"/>
      <w:color w:val="000000"/>
      <w:sz w:val="24"/>
      <w:szCs w:val="24"/>
    </w:rPr>
  </w:style>
  <w:style w:type="paragraph" w:customStyle="1" w:styleId="xl96">
    <w:name w:val="xl96"/>
    <w:basedOn w:val="Normal"/>
    <w:rsid w:val="008F1DDB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SimSun" w:eastAsia="SimSun" w:hAnsi="SimSun" w:cs="SimSu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DDB"/>
    <w:pPr>
      <w:adjustRightInd w:val="0"/>
      <w:snapToGrid w:val="0"/>
      <w:spacing w:after="200" w:line="240" w:lineRule="auto"/>
    </w:pPr>
    <w:rPr>
      <w:rFonts w:ascii="Tahoma" w:eastAsia="Microsoft YaHei" w:hAnsi="Tahom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C79"/>
    <w:pPr>
      <w:keepNext/>
      <w:keepLines/>
      <w:adjustRightInd/>
      <w:snapToGrid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3864" w:themeColor="accent1" w:themeShade="8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7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7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ommentText">
    <w:name w:val="annotation text"/>
    <w:aliases w:val=" Char11,Char11,Char11 Char Char"/>
    <w:basedOn w:val="Normal"/>
    <w:link w:val="CommentTextChar"/>
    <w:uiPriority w:val="99"/>
    <w:unhideWhenUsed/>
    <w:qFormat/>
    <w:rsid w:val="00CA3C79"/>
    <w:pPr>
      <w:adjustRightInd/>
      <w:snapToGrid/>
      <w:spacing w:after="160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CommentTextChar">
    <w:name w:val="Comment Text Char"/>
    <w:aliases w:val=" Char11 Char,Char11 Char,Char11 Char Char Char"/>
    <w:basedOn w:val="DefaultParagraphFont"/>
    <w:link w:val="CommentText"/>
    <w:uiPriority w:val="99"/>
    <w:qFormat/>
    <w:rsid w:val="00CA3C79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A3C79"/>
    <w:pPr>
      <w:adjustRightInd/>
      <w:snapToGrid/>
      <w:spacing w:after="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A3C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79"/>
    <w:pPr>
      <w:numPr>
        <w:ilvl w:val="1"/>
      </w:numPr>
      <w:adjustRightInd/>
      <w:snapToGrid/>
      <w:spacing w:after="160" w:line="259" w:lineRule="auto"/>
    </w:pPr>
    <w:rPr>
      <w:rFonts w:asciiTheme="minorHAnsi" w:eastAsiaTheme="minorHAnsi" w:hAnsiTheme="minorHAnsi"/>
      <w:color w:val="5A5A5A" w:themeColor="text1" w:themeTint="A5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A3C7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A3C7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C79"/>
    <w:rPr>
      <w:i/>
      <w:iCs/>
      <w:color w:val="auto"/>
    </w:rPr>
  </w:style>
  <w:style w:type="paragraph" w:styleId="NoSpacing">
    <w:name w:val="No Spacing"/>
    <w:uiPriority w:val="1"/>
    <w:qFormat/>
    <w:rsid w:val="00CA3C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3C79"/>
    <w:pPr>
      <w:adjustRightInd/>
      <w:snapToGrid/>
      <w:spacing w:after="160" w:line="259" w:lineRule="auto"/>
      <w:ind w:leftChars="400" w:left="800"/>
    </w:pPr>
    <w:rPr>
      <w:rFonts w:asciiTheme="minorHAnsi" w:eastAsiaTheme="minorHAnsi" w:hAnsiTheme="minorHAnsi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A3C79"/>
    <w:pPr>
      <w:adjustRightInd/>
      <w:snapToGrid/>
      <w:spacing w:before="200" w:after="160" w:line="259" w:lineRule="auto"/>
      <w:ind w:left="864" w:right="864"/>
    </w:pPr>
    <w:rPr>
      <w:rFonts w:asciiTheme="minorHAnsi" w:eastAsiaTheme="minorHAnsi" w:hAnsi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A3C7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79"/>
    <w:pPr>
      <w:pBdr>
        <w:top w:val="single" w:sz="4" w:space="10" w:color="4472C4" w:themeColor="accent1"/>
        <w:bottom w:val="single" w:sz="4" w:space="10" w:color="4472C4" w:themeColor="accent1"/>
      </w:pBdr>
      <w:adjustRightInd/>
      <w:snapToGrid/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4472C4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79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A3C7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C79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A3C7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A3C79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A3C7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C7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8F1DD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F1DDB"/>
    <w:rPr>
      <w:rFonts w:ascii="Tahoma" w:eastAsia="Microsoft YaHei" w:hAnsi="Tahoma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F1DD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F1DDB"/>
    <w:rPr>
      <w:rFonts w:ascii="Tahoma" w:eastAsia="Microsoft YaHei" w:hAnsi="Tahoma"/>
      <w:sz w:val="18"/>
      <w:szCs w:val="18"/>
      <w:lang w:eastAsia="zh-CN"/>
    </w:rPr>
  </w:style>
  <w:style w:type="table" w:styleId="TableGrid">
    <w:name w:val="Table Grid"/>
    <w:basedOn w:val="TableNormal"/>
    <w:uiPriority w:val="59"/>
    <w:rsid w:val="008F1DDB"/>
    <w:pPr>
      <w:spacing w:after="0" w:line="240" w:lineRule="auto"/>
    </w:pPr>
    <w:rPr>
      <w:rFonts w:eastAsia="Microsoft YaHei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1DDB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8F1DDB"/>
    <w:pPr>
      <w:spacing w:after="0"/>
      <w:jc w:val="center"/>
    </w:pPr>
    <w:rPr>
      <w:rFonts w:cs="Tahoma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F1DDB"/>
    <w:rPr>
      <w:rFonts w:ascii="Tahoma" w:eastAsia="Microsoft YaHei" w:hAnsi="Tahoma" w:cs="Tahoma"/>
      <w:noProof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8F1DDB"/>
    <w:rPr>
      <w:rFonts w:cs="Tahoma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F1DDB"/>
    <w:rPr>
      <w:rFonts w:ascii="Tahoma" w:eastAsia="Microsoft YaHei" w:hAnsi="Tahoma" w:cs="Tahoma"/>
      <w:noProof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DDB"/>
    <w:rPr>
      <w:rFonts w:ascii="Tahoma" w:hAnsi="Tahoma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DDB"/>
    <w:pPr>
      <w:spacing w:after="0"/>
    </w:pPr>
    <w:rPr>
      <w:rFonts w:eastAsiaTheme="minorHAnsi"/>
      <w:sz w:val="18"/>
      <w:szCs w:val="18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8F1DDB"/>
    <w:rPr>
      <w:rFonts w:ascii="Tahoma" w:eastAsia="Microsoft YaHei" w:hAnsi="Tahoma" w:cs="Tahoma"/>
      <w:sz w:val="16"/>
      <w:szCs w:val="16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8F1DDB"/>
    <w:rPr>
      <w:color w:val="954F72"/>
      <w:u w:val="single"/>
    </w:rPr>
  </w:style>
  <w:style w:type="paragraph" w:customStyle="1" w:styleId="msonormal0">
    <w:name w:val="msonormal"/>
    <w:basedOn w:val="Normal"/>
    <w:rsid w:val="008F1DDB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font5">
    <w:name w:val="font5"/>
    <w:basedOn w:val="Normal"/>
    <w:rsid w:val="008F1DDB"/>
    <w:pPr>
      <w:adjustRightInd/>
      <w:snapToGrid/>
      <w:spacing w:before="100" w:beforeAutospacing="1" w:after="100" w:afterAutospacing="1"/>
    </w:pPr>
    <w:rPr>
      <w:rFonts w:ascii="Times New Roman" w:eastAsia="SimSun" w:hAnsi="Times New Roman" w:cs="Times New Roman"/>
      <w:b/>
      <w:bCs/>
      <w:i/>
      <w:iCs/>
      <w:color w:val="000000"/>
    </w:rPr>
  </w:style>
  <w:style w:type="paragraph" w:customStyle="1" w:styleId="font6">
    <w:name w:val="font6"/>
    <w:basedOn w:val="Normal"/>
    <w:rsid w:val="008F1DDB"/>
    <w:pPr>
      <w:adjustRightInd/>
      <w:snapToGrid/>
      <w:spacing w:before="100" w:beforeAutospacing="1" w:after="100" w:afterAutospacing="1"/>
    </w:pPr>
    <w:rPr>
      <w:rFonts w:ascii="Times New Roman" w:eastAsia="SimSun" w:hAnsi="Times New Roman" w:cs="Times New Roman"/>
      <w:b/>
      <w:bCs/>
      <w:color w:val="000000"/>
    </w:rPr>
  </w:style>
  <w:style w:type="paragraph" w:customStyle="1" w:styleId="font7">
    <w:name w:val="font7"/>
    <w:basedOn w:val="Normal"/>
    <w:rsid w:val="008F1DDB"/>
    <w:pPr>
      <w:adjustRightInd/>
      <w:snapToGrid/>
      <w:spacing w:before="100" w:beforeAutospacing="1" w:after="100" w:afterAutospacing="1"/>
    </w:pPr>
    <w:rPr>
      <w:rFonts w:ascii="DengXian" w:eastAsia="DengXian" w:hAnsi="DengXian" w:cs="SimSun"/>
      <w:sz w:val="18"/>
      <w:szCs w:val="18"/>
    </w:rPr>
  </w:style>
  <w:style w:type="paragraph" w:customStyle="1" w:styleId="font8">
    <w:name w:val="font8"/>
    <w:basedOn w:val="Normal"/>
    <w:rsid w:val="008F1DDB"/>
    <w:pPr>
      <w:adjustRightInd/>
      <w:snapToGrid/>
      <w:spacing w:before="100" w:beforeAutospacing="1" w:after="100" w:afterAutospacing="1"/>
    </w:pPr>
    <w:rPr>
      <w:rFonts w:ascii="Times New Roman" w:eastAsia="SimSun" w:hAnsi="Times New Roman" w:cs="Times New Roman"/>
      <w:color w:val="000000"/>
    </w:rPr>
  </w:style>
  <w:style w:type="paragraph" w:customStyle="1" w:styleId="xl63">
    <w:name w:val="xl63"/>
    <w:basedOn w:val="Normal"/>
    <w:rsid w:val="008F1DDB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xl64">
    <w:name w:val="xl64"/>
    <w:basedOn w:val="Normal"/>
    <w:rsid w:val="008F1DDB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xl65">
    <w:name w:val="xl65"/>
    <w:basedOn w:val="Normal"/>
    <w:rsid w:val="008F1DDB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66">
    <w:name w:val="xl66"/>
    <w:basedOn w:val="Normal"/>
    <w:rsid w:val="008F1DDB"/>
    <w:pPr>
      <w:pBdr>
        <w:top w:val="single" w:sz="8" w:space="0" w:color="auto"/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8F1DDB"/>
    <w:pPr>
      <w:pBdr>
        <w:top w:val="single" w:sz="8" w:space="0" w:color="auto"/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68">
    <w:name w:val="xl68"/>
    <w:basedOn w:val="Normal"/>
    <w:rsid w:val="008F1DDB"/>
    <w:pPr>
      <w:pBdr>
        <w:top w:val="single" w:sz="8" w:space="0" w:color="auto"/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69">
    <w:name w:val="xl69"/>
    <w:basedOn w:val="Normal"/>
    <w:rsid w:val="008F1DDB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70">
    <w:name w:val="xl70"/>
    <w:basedOn w:val="Normal"/>
    <w:rsid w:val="008F1DDB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71">
    <w:name w:val="xl71"/>
    <w:basedOn w:val="Normal"/>
    <w:rsid w:val="008F1DDB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72">
    <w:name w:val="xl72"/>
    <w:basedOn w:val="Normal"/>
    <w:rsid w:val="008F1DDB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73">
    <w:name w:val="xl73"/>
    <w:basedOn w:val="Normal"/>
    <w:rsid w:val="008F1DDB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8F1DDB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FF0000"/>
      <w:sz w:val="24"/>
      <w:szCs w:val="24"/>
    </w:rPr>
  </w:style>
  <w:style w:type="paragraph" w:customStyle="1" w:styleId="xl75">
    <w:name w:val="xl75"/>
    <w:basedOn w:val="Normal"/>
    <w:rsid w:val="008F1DDB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76">
    <w:name w:val="xl76"/>
    <w:basedOn w:val="Normal"/>
    <w:rsid w:val="008F1DDB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77">
    <w:name w:val="xl77"/>
    <w:basedOn w:val="Normal"/>
    <w:rsid w:val="008F1DDB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78">
    <w:name w:val="xl78"/>
    <w:basedOn w:val="Normal"/>
    <w:rsid w:val="008F1DDB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79">
    <w:name w:val="xl79"/>
    <w:basedOn w:val="Normal"/>
    <w:rsid w:val="008F1DDB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80">
    <w:name w:val="xl80"/>
    <w:basedOn w:val="Normal"/>
    <w:rsid w:val="008F1DDB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81">
    <w:name w:val="xl81"/>
    <w:basedOn w:val="Normal"/>
    <w:rsid w:val="008F1DDB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8F1DDB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xl83">
    <w:name w:val="xl83"/>
    <w:basedOn w:val="Normal"/>
    <w:rsid w:val="008F1DDB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84">
    <w:name w:val="xl84"/>
    <w:basedOn w:val="Normal"/>
    <w:rsid w:val="008F1DDB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85">
    <w:name w:val="xl85"/>
    <w:basedOn w:val="Normal"/>
    <w:rsid w:val="008F1DDB"/>
    <w:pPr>
      <w:adjustRightInd/>
      <w:snapToGrid/>
      <w:spacing w:before="100" w:beforeAutospacing="1" w:after="100" w:afterAutospacing="1"/>
      <w:jc w:val="center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86">
    <w:name w:val="xl86"/>
    <w:basedOn w:val="Normal"/>
    <w:rsid w:val="008F1DDB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87">
    <w:name w:val="xl87"/>
    <w:basedOn w:val="Normal"/>
    <w:rsid w:val="008F1DDB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88">
    <w:name w:val="xl88"/>
    <w:basedOn w:val="Normal"/>
    <w:rsid w:val="008F1DDB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xl89">
    <w:name w:val="xl89"/>
    <w:basedOn w:val="Normal"/>
    <w:rsid w:val="008F1DDB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90">
    <w:name w:val="xl90"/>
    <w:basedOn w:val="Normal"/>
    <w:rsid w:val="008F1DDB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91">
    <w:name w:val="xl91"/>
    <w:basedOn w:val="Normal"/>
    <w:rsid w:val="008F1DDB"/>
    <w:pPr>
      <w:adjustRightInd/>
      <w:snapToGrid/>
      <w:spacing w:before="100" w:beforeAutospacing="1" w:after="100" w:afterAutospacing="1"/>
      <w:jc w:val="center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92">
    <w:name w:val="xl92"/>
    <w:basedOn w:val="Normal"/>
    <w:rsid w:val="008F1DDB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93">
    <w:name w:val="xl93"/>
    <w:basedOn w:val="Normal"/>
    <w:rsid w:val="008F1DDB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94">
    <w:name w:val="xl94"/>
    <w:basedOn w:val="Normal"/>
    <w:rsid w:val="008F1DDB"/>
    <w:pPr>
      <w:pBdr>
        <w:top w:val="single" w:sz="12" w:space="0" w:color="auto"/>
        <w:bottom w:val="single" w:sz="8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95">
    <w:name w:val="xl95"/>
    <w:basedOn w:val="Normal"/>
    <w:rsid w:val="008F1DDB"/>
    <w:pPr>
      <w:pBdr>
        <w:top w:val="single" w:sz="12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SimSun" w:eastAsia="SimSun" w:hAnsi="SimSun" w:cs="SimSun"/>
      <w:color w:val="000000"/>
      <w:sz w:val="24"/>
      <w:szCs w:val="24"/>
    </w:rPr>
  </w:style>
  <w:style w:type="paragraph" w:customStyle="1" w:styleId="xl96">
    <w:name w:val="xl96"/>
    <w:basedOn w:val="Normal"/>
    <w:rsid w:val="008F1DDB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SimSun" w:eastAsia="SimSun" w:hAnsi="SimSun" w:cs="SimSu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2022-02-22T08:54:00Z</dcterms:created>
  <dcterms:modified xsi:type="dcterms:W3CDTF">2022-02-22T08:55:00Z</dcterms:modified>
</cp:coreProperties>
</file>