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52C" w:rsidRPr="00D77607" w:rsidRDefault="00B62924" w:rsidP="0092252C">
      <w:pPr>
        <w:spacing w:line="360" w:lineRule="auto"/>
        <w:jc w:val="center"/>
        <w:rPr>
          <w:rFonts w:ascii="Times New Roman" w:hAnsi="Times New Roman" w:cs="Times New Roman"/>
          <w:kern w:val="0"/>
          <w:sz w:val="20"/>
          <w:szCs w:val="20"/>
        </w:rPr>
      </w:pPr>
      <w:r w:rsidRPr="000A2F71">
        <w:rPr>
          <w:rFonts w:ascii="Times New Roman" w:hAnsi="Times New Roman" w:cs="Times New Roman"/>
          <w:sz w:val="20"/>
          <w:szCs w:val="20"/>
        </w:rPr>
        <w:t>Table S</w:t>
      </w:r>
      <w:r>
        <w:rPr>
          <w:rFonts w:ascii="Times New Roman" w:hAnsi="Times New Roman" w:cs="Times New Roman"/>
          <w:sz w:val="20"/>
          <w:szCs w:val="20"/>
        </w:rPr>
        <w:t>1</w:t>
      </w:r>
      <w:r w:rsidR="0092252C" w:rsidRPr="00D77607">
        <w:rPr>
          <w:rFonts w:ascii="Times New Roman" w:hAnsi="Times New Roman" w:cs="Times New Roman"/>
          <w:kern w:val="0"/>
          <w:sz w:val="20"/>
          <w:szCs w:val="20"/>
        </w:rPr>
        <w:t>. Decision Curve Analysis Results of the nomogram at Different Thresholds</w:t>
      </w:r>
    </w:p>
    <w:tbl>
      <w:tblPr>
        <w:tblStyle w:val="a3"/>
        <w:tblW w:w="80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702"/>
        <w:gridCol w:w="1842"/>
        <w:gridCol w:w="1701"/>
        <w:gridCol w:w="1701"/>
      </w:tblGrid>
      <w:tr w:rsidR="0092252C" w:rsidRPr="00D77607" w:rsidTr="0025748D">
        <w:trPr>
          <w:trHeight w:val="227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b/>
                <w:sz w:val="20"/>
                <w:szCs w:val="20"/>
              </w:rPr>
              <w:t>Risk Threshold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b/>
                <w:sz w:val="20"/>
                <w:szCs w:val="20"/>
              </w:rPr>
              <w:t>Sensitivity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b/>
                <w:sz w:val="20"/>
                <w:szCs w:val="20"/>
              </w:rPr>
              <w:t>Specificity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b/>
                <w:sz w:val="20"/>
                <w:szCs w:val="20"/>
              </w:rPr>
              <w:t>Net Benefit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b/>
                <w:sz w:val="20"/>
                <w:szCs w:val="20"/>
              </w:rPr>
              <w:t>Standardized Net Benefit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1.00(1.00-1.00)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E873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E8739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0.24(0.24-0.24)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0.97(0.97-0.97)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0.98(0.96-0.99)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E873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873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873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0.22(0.2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E873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0.20(0.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-0.21)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  <w:r w:rsidR="00AA4C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AA02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-0.93)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0.18(0.1</w:t>
            </w:r>
            <w:r w:rsidR="00DB396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-0.19)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DB396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-0.88)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0.16(0.15-0.1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(0.1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-0.16)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(0.5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(0.1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(0.4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(0.6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(0.1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-0.12)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(0.3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(0.5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(0.9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(0.3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0.95(0.9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-0.96)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(0.95-0.97)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0.97(0.96-0.98)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0.98(0.97-0.99)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B2C45"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B2C45" w:rsidRPr="00D77607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B2C45"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(0.1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  <w:r w:rsidR="009869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0.99(0.98-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="009B2C45"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B2C45" w:rsidRPr="00D77607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B2C45"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(-0.0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B2C45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="0092252C" w:rsidRPr="00D77607">
              <w:rPr>
                <w:rFonts w:ascii="Times New Roman" w:hAnsi="Times New Roman" w:cs="Times New Roman"/>
                <w:sz w:val="20"/>
                <w:szCs w:val="20"/>
              </w:rPr>
              <w:t>(0.99-1.00)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70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59032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1.00(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-1.00)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-0.03)</w:t>
            </w:r>
          </w:p>
        </w:tc>
        <w:tc>
          <w:tcPr>
            <w:tcW w:w="1701" w:type="dxa"/>
            <w:noWrap/>
            <w:vAlign w:val="center"/>
            <w:hideMark/>
          </w:tcPr>
          <w:p w:rsidR="0092252C" w:rsidRPr="00D77607" w:rsidRDefault="00590324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="0092252C" w:rsidRPr="00D7760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92252C" w:rsidRPr="00D77607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2252C"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2252C" w:rsidRPr="00D77607" w:rsidTr="0025748D">
        <w:trPr>
          <w:trHeight w:val="227"/>
          <w:jc w:val="center"/>
        </w:trPr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bookmarkStart w:id="0" w:name="_GoBack"/>
            <w:bookmarkEnd w:id="0"/>
            <w:r w:rsidR="005903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1.00(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-1.00)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2252C" w:rsidRPr="00D77607" w:rsidRDefault="0092252C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(0.0</w:t>
            </w:r>
            <w:r w:rsidR="00276B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77607">
              <w:rPr>
                <w:rFonts w:ascii="Times New Roman" w:hAnsi="Times New Roman" w:cs="Times New Roman"/>
                <w:sz w:val="20"/>
                <w:szCs w:val="20"/>
              </w:rPr>
              <w:t>-0.02)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2252C" w:rsidRPr="00D77607" w:rsidRDefault="00590324" w:rsidP="0025748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="0092252C" w:rsidRPr="00D7760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92252C" w:rsidRPr="00D77607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9B2C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2252C" w:rsidRPr="00D77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D67188" w:rsidRDefault="00D67188"/>
    <w:sectPr w:rsidR="00D671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021" w:rsidRDefault="00D94021" w:rsidP="00AA4C0D">
      <w:r>
        <w:separator/>
      </w:r>
    </w:p>
  </w:endnote>
  <w:endnote w:type="continuationSeparator" w:id="0">
    <w:p w:rsidR="00D94021" w:rsidRDefault="00D94021" w:rsidP="00AA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021" w:rsidRDefault="00D94021" w:rsidP="00AA4C0D">
      <w:r>
        <w:separator/>
      </w:r>
    </w:p>
  </w:footnote>
  <w:footnote w:type="continuationSeparator" w:id="0">
    <w:p w:rsidR="00D94021" w:rsidRDefault="00D94021" w:rsidP="00AA4C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A0NDc2sDC0MDY0NTRW0lEKTi0uzszPAykwrAUAUnJIGiwAAAA="/>
  </w:docVars>
  <w:rsids>
    <w:rsidRoot w:val="0092252C"/>
    <w:rsid w:val="001424E0"/>
    <w:rsid w:val="00276BE7"/>
    <w:rsid w:val="00590324"/>
    <w:rsid w:val="00765A29"/>
    <w:rsid w:val="0092252C"/>
    <w:rsid w:val="00986953"/>
    <w:rsid w:val="009B2C45"/>
    <w:rsid w:val="00AA0278"/>
    <w:rsid w:val="00AA4C0D"/>
    <w:rsid w:val="00B62924"/>
    <w:rsid w:val="00D67188"/>
    <w:rsid w:val="00D94021"/>
    <w:rsid w:val="00DB396E"/>
    <w:rsid w:val="00E362E8"/>
    <w:rsid w:val="00E8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E662A"/>
  <w15:chartTrackingRefBased/>
  <w15:docId w15:val="{F2E24989-4EF1-4674-A981-915B8876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25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4C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A4C0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A4C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A4C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Think</cp:lastModifiedBy>
  <cp:revision>7</cp:revision>
  <dcterms:created xsi:type="dcterms:W3CDTF">2022-07-21T03:33:00Z</dcterms:created>
  <dcterms:modified xsi:type="dcterms:W3CDTF">2023-03-14T13:42:00Z</dcterms:modified>
</cp:coreProperties>
</file>