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2152" w:tblpY="99"/>
        <w:tblOverlap w:val="never"/>
        <w:tblW w:w="1294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348"/>
        <w:gridCol w:w="2788"/>
        <w:gridCol w:w="1237"/>
        <w:gridCol w:w="2935"/>
        <w:gridCol w:w="13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944" w:type="dxa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Table S3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Sensitivity analysis of the association between AIP and hypertension in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different</w:t>
            </w: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等线" w:cs="Times New Roman"/>
                <w:sz w:val="22"/>
                <w:szCs w:val="22"/>
                <w:lang w:bidi="ar"/>
              </w:rPr>
              <w:t>participants group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bidi="ar"/>
              </w:rPr>
              <w:t xml:space="preserve">s by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djusted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all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covariates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60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4"/>
                <w:bottom w:val="single" w:color="auto" w:sz="8" w:space="1"/>
                <w:right w:val="none" w:color="auto" w:sz="0" w:space="4"/>
                <w:between w:val="none" w:color="auto" w:sz="0" w:space="0"/>
              </w:pBd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ypertension</w:t>
            </w:r>
          </w:p>
        </w:tc>
        <w:tc>
          <w:tcPr>
            <w:tcW w:w="135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Variable, n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(Event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%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Unadjusted OR (95%CI)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  <w:t>Adjusted OR (95%CI)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All participants</w:t>
            </w:r>
          </w:p>
        </w:tc>
        <w:tc>
          <w:tcPr>
            <w:tcW w:w="234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AIP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, 15453 (6.2)</w:t>
            </w:r>
          </w:p>
        </w:tc>
        <w:tc>
          <w:tcPr>
            <w:tcW w:w="278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2.22 (2.04-2.41)</w:t>
            </w:r>
          </w:p>
        </w:tc>
        <w:tc>
          <w:tcPr>
            <w:tcW w:w="12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1.17 (1.05-1.31)</w:t>
            </w:r>
          </w:p>
        </w:tc>
        <w:tc>
          <w:tcPr>
            <w:tcW w:w="135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Q1,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3863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(2.0)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Q2,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3863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(4.0)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1.98 (1.50-2.60)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1.16 (0.87-1.55)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Q3,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3861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(7.2)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3.70 (2.87-4.77)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1.42 (1.08-1.87)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Q4,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3866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(11.7)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6.36 (4.98-8.11)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1.45 (1.09-1.93)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bookmarkStart w:id="0" w:name="OLE_LINK1"/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Female</w:t>
            </w:r>
            <w:bookmarkEnd w:id="0"/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participants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AIP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, 7034 (3.2)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2.77 (2.3-3.34)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1.49 (1.18-1.87)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Q1,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2951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(1.5)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1(Ref)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Q2,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2155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(2.1)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1.44 (0.95-2.19)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0.086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0.95 (0.62-1.46)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Q3,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1355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(6.1)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4.31 (2.97-6.25)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1.94 (1.30-2.90)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Q4,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573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(9.6)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7.01 (4.67-10.54)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2.08 (1.30-3.34)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Male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participants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AIP, 8419 (8.7)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1.74 (1.57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1.93)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1.09 (0.96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Q1,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(3.8)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1(Ref)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1(Ref)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Q2,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1708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(6.3)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1.67 (1.13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2.47)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1.27 (0.84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Q3,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(7.7)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(1.46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3.04)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1.21 (0.82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1.79)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Q4,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(12.1)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3.44 (2.42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4.91)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1.24 (0.84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1.83)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Age=40-60 (female)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</w:rPr>
              <w:t>AIP, 4224 (4.3)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2.62 (2.11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3.26)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1.65 (1.27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2.15)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ind w:firstLine="220" w:firstLineChars="100"/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Q1,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850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(1.9)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1(Ref)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1(Ref)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1016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(0.76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0.269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Q3,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1095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(0.86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Q4,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1263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8.3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 (2.77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8.06)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 (1.17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944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bookmarkStart w:id="1" w:name="OLE_LINK2"/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Adjusted covariates</w:t>
            </w:r>
            <w:bookmarkEnd w:id="1"/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: age, sex,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moking,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lcohol, </w:t>
            </w:r>
            <w:bookmarkStart w:id="3" w:name="_GoBack"/>
            <w:bookmarkEnd w:id="3"/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exercise, BMI,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HbA1c, </w:t>
            </w:r>
            <w:bookmarkStart w:id="2" w:name="_Hlk121680087"/>
            <w:r>
              <w:rPr>
                <w:rFonts w:ascii="Times New Roman" w:hAnsi="Times New Roman" w:cs="Times New Roman"/>
                <w:sz w:val="20"/>
                <w:szCs w:val="20"/>
              </w:rPr>
              <w:t>Fatty liver</w:t>
            </w:r>
            <w:bookmarkEnd w:id="2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TC, ALT, AST, GGT, FPG, WC, weight; </w:t>
            </w:r>
            <w:r>
              <w:rPr>
                <w:rFonts w:ascii="Times New Roman" w:hAnsi="Times New Roman"/>
                <w:sz w:val="20"/>
                <w:szCs w:val="20"/>
              </w:rPr>
              <w:t>AIP as a continuous variable and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</w:rPr>
              <w:t xml:space="preserve">quartiles </w:t>
            </w:r>
            <w:r>
              <w:rPr>
                <w:rFonts w:ascii="Times New Roman" w:hAnsi="Times New Roman"/>
                <w:sz w:val="20"/>
                <w:szCs w:val="20"/>
              </w:rPr>
              <w:t>variable (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</w:rPr>
              <w:t>Q1, Q2, Q3, and Q4)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AIP Atherogenic Index of Plasma, OR odds ratio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BMI body mass index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HbA1 hemoglobin A1c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TC total cholesterol,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ALT alanine aminotransferase, AST aspartate aminotransferase,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GGT gamma glutamyl transferase,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FPG fasting plasma glucose,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/>
                <w:color w:val="000000"/>
                <w:kern w:val="0"/>
                <w:sz w:val="20"/>
                <w:szCs w:val="20"/>
                <w:lang w:bidi="ar"/>
              </w:rPr>
              <w:t>WC waist circumference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</w:tr>
    </w:tbl>
    <w:p>
      <w:pPr>
        <w:rPr>
          <w:rFonts w:ascii="Times New Roman" w:hAnsi="Times New Roman" w:eastAsia="等线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Times New Roman" w:hAnsi="Times New Roman" w:cs="Times New Roman"/>
        </w:rPr>
      </w:pPr>
    </w:p>
    <w:sectPr>
      <w:pgSz w:w="16838" w:h="11906" w:orient="landscape"/>
      <w:pgMar w:top="1080" w:right="1440" w:bottom="108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1NTI4NGRmNjNkNzdmNzg2NDFjZTJjNzhiOGM0N2UifQ=="/>
  </w:docVars>
  <w:rsids>
    <w:rsidRoot w:val="497846C8"/>
    <w:rsid w:val="000A1EC1"/>
    <w:rsid w:val="006A2FAB"/>
    <w:rsid w:val="007F42E8"/>
    <w:rsid w:val="00D51AC5"/>
    <w:rsid w:val="00E256E0"/>
    <w:rsid w:val="00FC097F"/>
    <w:rsid w:val="01807AF1"/>
    <w:rsid w:val="01B140BF"/>
    <w:rsid w:val="0A9E76CE"/>
    <w:rsid w:val="0E396D09"/>
    <w:rsid w:val="10F17575"/>
    <w:rsid w:val="15E22425"/>
    <w:rsid w:val="192B3367"/>
    <w:rsid w:val="19743AE7"/>
    <w:rsid w:val="1D9D25FD"/>
    <w:rsid w:val="264B53F0"/>
    <w:rsid w:val="2CFA7386"/>
    <w:rsid w:val="312901B8"/>
    <w:rsid w:val="3160503C"/>
    <w:rsid w:val="333A4DAE"/>
    <w:rsid w:val="35CF507F"/>
    <w:rsid w:val="3A326872"/>
    <w:rsid w:val="3B64270E"/>
    <w:rsid w:val="3DEB3974"/>
    <w:rsid w:val="3F75548B"/>
    <w:rsid w:val="410B5300"/>
    <w:rsid w:val="415403F7"/>
    <w:rsid w:val="43883965"/>
    <w:rsid w:val="43BF232A"/>
    <w:rsid w:val="486F0FA7"/>
    <w:rsid w:val="497846C8"/>
    <w:rsid w:val="4ABD4F1E"/>
    <w:rsid w:val="4D3506EE"/>
    <w:rsid w:val="50F560D9"/>
    <w:rsid w:val="51D67C84"/>
    <w:rsid w:val="560A5808"/>
    <w:rsid w:val="581806B0"/>
    <w:rsid w:val="5A4A34B7"/>
    <w:rsid w:val="5A9A3EC7"/>
    <w:rsid w:val="5BF16F7C"/>
    <w:rsid w:val="5F5F1A4D"/>
    <w:rsid w:val="60E803B5"/>
    <w:rsid w:val="618038A0"/>
    <w:rsid w:val="61B23731"/>
    <w:rsid w:val="62CC5345"/>
    <w:rsid w:val="63576859"/>
    <w:rsid w:val="6A5A04D5"/>
    <w:rsid w:val="6A70797F"/>
    <w:rsid w:val="70DB50FB"/>
    <w:rsid w:val="7567411A"/>
    <w:rsid w:val="757225C4"/>
    <w:rsid w:val="79D97987"/>
    <w:rsid w:val="7AB0607B"/>
    <w:rsid w:val="7C480CB4"/>
    <w:rsid w:val="7C964389"/>
    <w:rsid w:val="7D9D19C6"/>
    <w:rsid w:val="7EC2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1621</Characters>
  <Lines>12</Lines>
  <Paragraphs>3</Paragraphs>
  <TotalTime>1</TotalTime>
  <ScaleCrop>false</ScaleCrop>
  <LinksUpToDate>false</LinksUpToDate>
  <CharactersWithSpaces>1801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2023-05-24T16:09:00Z</dcterms:created>
  <dc:creator>谭明娟</dc:creator>
  <cp:lastModifiedBy>谭明娟</cp:lastModifiedBy>
  <dcterms:modified xsi:type="dcterms:W3CDTF">2023-06-08T23:38:54Z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C7789D5FE9574269B7687959A30C3CE7_11</vt:lpwstr>
  </property>
</Properties>
</file>