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80" w:lineRule="auto"/>
        <w:rPr>
          <w:rFonts w:hint="eastAsia" w:ascii="Times New Roman" w:hAnsi="Times New Roman" w:eastAsia="宋体" w:cs="Times New Roman"/>
          <w:bCs/>
          <w:kern w:val="0"/>
          <w:szCs w:val="21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kern w:val="0"/>
          <w:szCs w:val="21"/>
          <w:highlight w:val="none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kern w:val="0"/>
          <w:szCs w:val="21"/>
          <w:highlight w:val="none"/>
          <w:lang w:val="en-US" w:eastAsia="zh-CN"/>
        </w:rPr>
        <w:t>S</w:t>
      </w:r>
      <w:r>
        <w:rPr>
          <w:rFonts w:ascii="Times New Roman" w:hAnsi="Times New Roman" w:eastAsia="宋体" w:cs="Times New Roman"/>
          <w:b/>
          <w:bCs/>
          <w:kern w:val="0"/>
          <w:szCs w:val="21"/>
          <w:highlight w:val="none"/>
        </w:rPr>
        <w:t xml:space="preserve">1 </w:t>
      </w:r>
      <w:r>
        <w:rPr>
          <w:rFonts w:ascii="Times New Roman" w:hAnsi="Times New Roman" w:eastAsia="宋体" w:cs="Times New Roman"/>
          <w:bCs/>
          <w:kern w:val="0"/>
          <w:szCs w:val="21"/>
          <w:highlight w:val="none"/>
        </w:rPr>
        <w:t>The</w:t>
      </w:r>
      <w:r>
        <w:rPr>
          <w:rFonts w:hint="eastAsia" w:ascii="Times New Roman" w:hAnsi="Times New Roman" w:eastAsia="宋体" w:cs="Times New Roman"/>
          <w:bCs/>
          <w:kern w:val="0"/>
          <w:szCs w:val="21"/>
          <w:highlight w:val="none"/>
        </w:rPr>
        <w:t xml:space="preserve"> results of the collinearity screening</w:t>
      </w:r>
    </w:p>
    <w:tbl>
      <w:tblPr>
        <w:tblStyle w:val="5"/>
        <w:tblW w:w="4969" w:type="dxa"/>
        <w:tblInd w:w="0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1"/>
        <w:gridCol w:w="2458"/>
      </w:tblGrid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458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Step 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  <w:highlight w:val="none"/>
              </w:rPr>
            </w:pPr>
            <w:bookmarkStart w:id="2" w:name="_GoBack" w:colFirst="1" w:colLast="1"/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Gender</w:t>
            </w:r>
          </w:p>
        </w:tc>
        <w:tc>
          <w:tcPr>
            <w:tcW w:w="2458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1.9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1" w:type="dxa"/>
          </w:tcPr>
          <w:p>
            <w:pPr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Age (years)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1.3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1" w:type="dxa"/>
            <w:vAlign w:val="top"/>
          </w:tcPr>
          <w:p>
            <w:pPr>
              <w:widowControl/>
              <w:jc w:val="left"/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BMI (kg/m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Drinking status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1.1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Smoking status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1.7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5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Physical activity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5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Heart diseases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1.1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5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Hypertension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1.2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5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D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iabetes mellitus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511" w:type="dxa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ipid therapy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1.1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CRP (mg/L)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Scr (mg/dL)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1.9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 xml:space="preserve">Cystatin C (mg/L) 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1.9</w:t>
            </w:r>
          </w:p>
        </w:tc>
      </w:tr>
      <w:bookmarkEnd w:id="2"/>
    </w:tbl>
    <w:p>
      <w:pPr>
        <w:autoSpaceDE w:val="0"/>
        <w:autoSpaceDN w:val="0"/>
        <w:adjustRightInd w:val="0"/>
        <w:spacing w:line="480" w:lineRule="auto"/>
        <w:rPr>
          <w:rFonts w:hint="eastAsia" w:ascii="Times New Roman" w:hAnsi="Times New Roman" w:eastAsia="宋体" w:cs="Times New Roman"/>
          <w:bCs/>
          <w:kern w:val="0"/>
          <w:szCs w:val="21"/>
          <w:lang w:val="en-US" w:eastAsia="zh-CN"/>
        </w:rPr>
      </w:pPr>
    </w:p>
    <w:p>
      <w:pPr>
        <w:autoSpaceDE w:val="0"/>
        <w:autoSpaceDN w:val="0"/>
        <w:adjustRightInd w:val="0"/>
        <w:spacing w:line="480" w:lineRule="auto"/>
        <w:rPr>
          <w:rFonts w:hint="eastAsia" w:ascii="Times New Roman" w:hAnsi="Times New Roman" w:eastAsia="宋体" w:cs="Times New Roman"/>
          <w:bCs/>
          <w:kern w:val="0"/>
          <w:szCs w:val="21"/>
          <w:lang w:val="en-US" w:eastAsia="zh-CN"/>
        </w:rPr>
      </w:pPr>
    </w:p>
    <w:p>
      <w:pPr>
        <w:autoSpaceDE w:val="0"/>
        <w:autoSpaceDN w:val="0"/>
        <w:adjustRightInd w:val="0"/>
        <w:spacing w:line="480" w:lineRule="auto"/>
        <w:rPr>
          <w:rFonts w:hint="default" w:ascii="Times New Roman" w:hAnsi="Times New Roman" w:eastAsia="宋体" w:cs="Times New Roman"/>
          <w:bCs/>
          <w:kern w:val="0"/>
          <w:szCs w:val="21"/>
          <w:lang w:val="en-US" w:eastAsia="zh-CN"/>
        </w:rPr>
      </w:pPr>
    </w:p>
    <w:p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b/>
          <w:bCs/>
          <w:kern w:val="0"/>
          <w:szCs w:val="21"/>
          <w:highlight w:val="none"/>
        </w:rPr>
      </w:pP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b/>
          <w:bCs/>
          <w:kern w:val="0"/>
          <w:szCs w:val="21"/>
          <w:highlight w:val="none"/>
        </w:rPr>
      </w:pP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b/>
          <w:bCs/>
          <w:kern w:val="0"/>
          <w:szCs w:val="21"/>
          <w:highlight w:val="none"/>
        </w:rPr>
      </w:pP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b/>
          <w:bCs/>
          <w:kern w:val="0"/>
          <w:szCs w:val="21"/>
          <w:highlight w:val="none"/>
        </w:rPr>
      </w:pP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b/>
          <w:bCs/>
          <w:kern w:val="0"/>
          <w:szCs w:val="21"/>
          <w:highlight w:val="none"/>
        </w:rPr>
      </w:pP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b/>
          <w:bCs/>
          <w:kern w:val="0"/>
          <w:szCs w:val="21"/>
          <w:highlight w:val="none"/>
        </w:rPr>
      </w:pP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b/>
          <w:bCs/>
          <w:kern w:val="0"/>
          <w:szCs w:val="21"/>
          <w:highlight w:val="none"/>
        </w:rPr>
      </w:pPr>
      <w:r>
        <w:rPr>
          <w:rFonts w:ascii="Times New Roman" w:hAnsi="Times New Roman" w:eastAsia="宋体" w:cs="Times New Roman"/>
          <w:b/>
          <w:bCs/>
          <w:kern w:val="0"/>
          <w:szCs w:val="21"/>
          <w:highlight w:val="none"/>
        </w:rPr>
        <w:br w:type="textWrapping"/>
      </w:r>
    </w:p>
    <w:p>
      <w:pPr>
        <w:autoSpaceDE w:val="0"/>
        <w:autoSpaceDN w:val="0"/>
        <w:adjustRightInd w:val="0"/>
        <w:spacing w:line="480" w:lineRule="auto"/>
        <w:rPr>
          <w:rFonts w:hint="eastAsia" w:ascii="Times New Roman" w:hAnsi="Times New Roman" w:eastAsia="宋体" w:cs="Times New Roman"/>
          <w:bCs/>
          <w:kern w:val="0"/>
          <w:szCs w:val="21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kern w:val="0"/>
          <w:szCs w:val="21"/>
          <w:highlight w:val="none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kern w:val="0"/>
          <w:szCs w:val="21"/>
          <w:highlight w:val="none"/>
          <w:lang w:val="en-US" w:eastAsia="zh-CN"/>
        </w:rPr>
        <w:t>S2</w:t>
      </w:r>
      <w:r>
        <w:rPr>
          <w:rFonts w:ascii="Times New Roman" w:hAnsi="Times New Roman" w:eastAsia="宋体" w:cs="Times New Roman"/>
          <w:b/>
          <w:bCs/>
          <w:kern w:val="0"/>
          <w:szCs w:val="21"/>
          <w:highlight w:val="none"/>
        </w:rPr>
        <w:t xml:space="preserve"> </w:t>
      </w:r>
      <w:r>
        <w:rPr>
          <w:rFonts w:ascii="Times New Roman" w:hAnsi="Times New Roman" w:eastAsia="宋体" w:cs="Times New Roman"/>
          <w:bCs/>
          <w:kern w:val="0"/>
          <w:szCs w:val="21"/>
          <w:highlight w:val="none"/>
        </w:rPr>
        <w:t xml:space="preserve">The Baseline Characteristics of participants </w:t>
      </w:r>
      <w:r>
        <w:rPr>
          <w:rFonts w:hint="eastAsia" w:ascii="Times New Roman" w:hAnsi="Times New Roman" w:eastAsia="宋体" w:cs="Times New Roman"/>
          <w:bCs/>
          <w:kern w:val="0"/>
          <w:szCs w:val="21"/>
          <w:highlight w:val="none"/>
          <w:lang w:val="en-US" w:eastAsia="zh-CN"/>
        </w:rPr>
        <w:t>based on inflection point for RC</w:t>
      </w:r>
    </w:p>
    <w:tbl>
      <w:tblPr>
        <w:tblStyle w:val="5"/>
        <w:tblW w:w="8558" w:type="dxa"/>
        <w:jc w:val="center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1"/>
        <w:gridCol w:w="2458"/>
        <w:gridCol w:w="2500"/>
        <w:gridCol w:w="1089"/>
      </w:tblGrid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  <w:vMerge w:val="restart"/>
            <w:tcBorders>
              <w:insideH w:val="single" w:sz="4" w:space="0"/>
            </w:tcBorders>
          </w:tcPr>
          <w:p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  <w:highlight w:val="none"/>
              </w:rPr>
            </w:pPr>
            <w:bookmarkStart w:id="0" w:name="_Hlk91603292"/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V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ariables</w:t>
            </w:r>
          </w:p>
        </w:tc>
        <w:tc>
          <w:tcPr>
            <w:tcW w:w="4958" w:type="dxa"/>
            <w:gridSpan w:val="2"/>
            <w:tcBorders>
              <w:bottom w:val="single" w:color="000000" w:themeColor="text1" w:sz="4" w:space="0"/>
              <w:insideH w:val="single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RC group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 xml:space="preserve">(mmol/L) </w:t>
            </w:r>
          </w:p>
        </w:tc>
        <w:tc>
          <w:tcPr>
            <w:tcW w:w="1089" w:type="dxa"/>
            <w:vMerge w:val="restart"/>
            <w:tcBorders>
              <w:insideH w:val="single" w:sz="4" w:space="0"/>
            </w:tcBorders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P-value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  <w:vMerge w:val="continue"/>
            <w:tcBorders>
              <w:bottom w:val="single" w:color="000000" w:themeColor="text1" w:sz="4" w:space="0"/>
              <w:insideH w:val="single" w:sz="4" w:space="0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2458" w:type="dxa"/>
            <w:tcBorders>
              <w:bottom w:val="single" w:color="000000" w:themeColor="text1" w:sz="4" w:space="0"/>
              <w:insideH w:val="single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&lt;1.78</w:t>
            </w:r>
          </w:p>
        </w:tc>
        <w:tc>
          <w:tcPr>
            <w:tcW w:w="2500" w:type="dxa"/>
            <w:tcBorders>
              <w:bottom w:val="single" w:color="000000" w:themeColor="text1" w:sz="4" w:space="0"/>
              <w:insideH w:val="single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≥1.78</w:t>
            </w:r>
          </w:p>
        </w:tc>
        <w:tc>
          <w:tcPr>
            <w:tcW w:w="1089" w:type="dxa"/>
            <w:vMerge w:val="continue"/>
            <w:tcBorders>
              <w:bottom w:val="single" w:color="000000" w:themeColor="text1" w:sz="4" w:space="0"/>
              <w:insideH w:val="single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</w:tcPr>
          <w:p>
            <w:pPr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Participants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9562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505</w:t>
            </w:r>
          </w:p>
        </w:tc>
        <w:tc>
          <w:tcPr>
            <w:tcW w:w="108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Gender</w:t>
            </w:r>
          </w:p>
        </w:tc>
        <w:tc>
          <w:tcPr>
            <w:tcW w:w="2458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2500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08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0.128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</w:tcPr>
          <w:p>
            <w:pPr>
              <w:widowControl/>
              <w:ind w:firstLine="180" w:firstLineChars="100"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Male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4478 (46.831%)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219 (43.366%)</w:t>
            </w:r>
          </w:p>
        </w:tc>
        <w:tc>
          <w:tcPr>
            <w:tcW w:w="108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</w:tcPr>
          <w:p>
            <w:pPr>
              <w:widowControl/>
              <w:ind w:firstLine="180" w:firstLineChars="100"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Female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5084 (53.169%)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286 (56.634%)</w:t>
            </w:r>
          </w:p>
        </w:tc>
        <w:tc>
          <w:tcPr>
            <w:tcW w:w="108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</w:tcPr>
          <w:p>
            <w:pPr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Age (years)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59.232 ± 9.363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57.562 ± 8.935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  <w:vAlign w:val="top"/>
          </w:tcPr>
          <w:p>
            <w:pPr>
              <w:widowControl/>
              <w:jc w:val="left"/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BMI (kg/m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23.480 ± 3.944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25.664 ± 3.962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Drinking status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0.079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   Never drinkers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1324 (13.846%)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57 (11.287%)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   Ever drinkers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5851 (61.190%)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303 (60.000%)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   Current drinkers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2387 (24.963%)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145 (28.713%)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Smoking status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0.050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  Never smokers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5916 (61.870%)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313 (61.980%)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   Ever smokers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806 (8.429%)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57 (11.287%)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   Current smokers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2840 (29.701%)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135 (26.733%)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5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Physical activity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08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0.030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No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3446 (36.038%)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206 (40.792%)</w:t>
            </w:r>
          </w:p>
        </w:tc>
        <w:tc>
          <w:tcPr>
            <w:tcW w:w="108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511" w:type="dxa"/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Yes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6116 (63.962%)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299 (59.208%)</w:t>
            </w:r>
          </w:p>
        </w:tc>
        <w:tc>
          <w:tcPr>
            <w:tcW w:w="108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5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Heart diseases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08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0.010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511" w:type="dxa"/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No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8433 (88.193%)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426 (84.356%)</w:t>
            </w:r>
          </w:p>
        </w:tc>
        <w:tc>
          <w:tcPr>
            <w:tcW w:w="108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511" w:type="dxa"/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Yes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1129 (11.807%)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79 (15.644%)</w:t>
            </w:r>
          </w:p>
        </w:tc>
        <w:tc>
          <w:tcPr>
            <w:tcW w:w="108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5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ipid therapy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08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511" w:type="dxa"/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No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9119 (95.367%)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446 (88.317%)</w:t>
            </w:r>
          </w:p>
        </w:tc>
        <w:tc>
          <w:tcPr>
            <w:tcW w:w="108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511" w:type="dxa"/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highlight w:val="none"/>
              </w:rPr>
              <w:t>Yes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443 (4.633%)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59 (11.683%)</w:t>
            </w:r>
          </w:p>
        </w:tc>
        <w:tc>
          <w:tcPr>
            <w:tcW w:w="108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25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Hypertension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511" w:type="dxa"/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Times New Roman" w:hAnsi="Times New Roman" w:cs="Times New Roman" w:eastAsiaTheme="minorEastAsia"/>
                <w:b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No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7278 (76.114%)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328 (64.950%)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511" w:type="dxa"/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Times New Roman" w:hAnsi="Times New Roman" w:cs="Times New Roman" w:eastAsiaTheme="minorEastAsia"/>
                <w:b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Yes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2284 (23.886%)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177 (35.050%)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5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D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iabetes mellitus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0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511" w:type="dxa"/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Times New Roman" w:hAnsi="Times New Roman" w:cs="Times New Roman" w:eastAsiaTheme="minorEastAsia"/>
                <w:b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No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9058 (94.729%)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453 (89.703%)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511" w:type="dxa"/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Times New Roman" w:hAnsi="Times New Roman" w:cs="Times New Roman" w:eastAsiaTheme="minorEastAsia"/>
                <w:b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Yes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504 (5.271%)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52 (10.297%)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TG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mmol/L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1.335 ± 0.668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4.869 ± 2.022</w:t>
            </w:r>
          </w:p>
        </w:tc>
        <w:tc>
          <w:tcPr>
            <w:tcW w:w="108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CRP (mg/L)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1.000 (0.540-2.130)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1.460 (0.830-2.870)</w:t>
            </w:r>
          </w:p>
        </w:tc>
        <w:tc>
          <w:tcPr>
            <w:tcW w:w="108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Scr (mg/dL)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0.781 ± 0.239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0.806 ± 0.221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0.022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FPG (mg/dL)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108.602 ± 33.844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138.967 ± 54.750</w:t>
            </w:r>
          </w:p>
        </w:tc>
        <w:tc>
          <w:tcPr>
            <w:tcW w:w="1089" w:type="dxa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HbA1c (%)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5.230 ± 0.780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5.562 ± 1.192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1" w:type="dxa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 xml:space="preserve">Cystatin C (mg/L) </w:t>
            </w:r>
          </w:p>
        </w:tc>
        <w:tc>
          <w:tcPr>
            <w:tcW w:w="245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1.009 ± 0.276</w:t>
            </w:r>
          </w:p>
        </w:tc>
        <w:tc>
          <w:tcPr>
            <w:tcW w:w="25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0.880 ± 0.307</w:t>
            </w:r>
          </w:p>
        </w:tc>
        <w:tc>
          <w:tcPr>
            <w:tcW w:w="108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&lt;0.001</w:t>
            </w:r>
          </w:p>
        </w:tc>
      </w:tr>
      <w:bookmarkEnd w:id="0"/>
    </w:tbl>
    <w:p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Values are n (%) or mean ± SD or median (quartile)</w:t>
      </w:r>
    </w:p>
    <w:p>
      <w:pPr>
        <w:autoSpaceDE w:val="0"/>
        <w:autoSpaceDN w:val="0"/>
        <w:adjustRightInd w:val="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bookmarkStart w:id="1" w:name="_Hlk49713336"/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RC</w:t>
      </w:r>
      <w:r>
        <w:rPr>
          <w:rFonts w:ascii="Times New Roman" w:hAnsi="Times New Roman" w:cs="Times New Roman"/>
          <w:sz w:val="18"/>
          <w:szCs w:val="18"/>
          <w:highlight w:val="none"/>
        </w:rPr>
        <w:t xml:space="preserve">: </w:t>
      </w:r>
      <w:r>
        <w:rPr>
          <w:rFonts w:hint="eastAsia" w:ascii="Times New Roman" w:hAnsi="Times New Roman" w:cs="Times New Roman"/>
          <w:sz w:val="18"/>
          <w:szCs w:val="18"/>
          <w:highlight w:val="none"/>
        </w:rPr>
        <w:t>remnant cholesterol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;</w:t>
      </w:r>
      <w:r>
        <w:rPr>
          <w:rFonts w:ascii="Times New Roman" w:hAnsi="Times New Roman" w:cs="Times New Roman"/>
          <w:sz w:val="18"/>
          <w:szCs w:val="18"/>
          <w:highlight w:val="none"/>
        </w:rPr>
        <w:t xml:space="preserve"> BMI</w:t>
      </w:r>
      <w:r>
        <w:rPr>
          <w:rFonts w:ascii="Times New Roman" w:hAnsi="Times New Roman" w:cs="Times New Roman"/>
          <w:sz w:val="18"/>
          <w:szCs w:val="18"/>
        </w:rPr>
        <w:t>: body mass index; TG: triglycerides; Scr: serum creatinine; CRP: C-reactive protein; FPG: fasting plasma glucose</w:t>
      </w:r>
      <w:bookmarkEnd w:id="1"/>
      <w:r>
        <w:rPr>
          <w:rFonts w:ascii="Times New Roman" w:hAnsi="Times New Roman" w:cs="Times New Roman"/>
          <w:sz w:val="18"/>
          <w:szCs w:val="18"/>
        </w:rPr>
        <w:t>; HbA1c: glycosylated hemoglobin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0000000"/>
    <w:rsid w:val="06360F44"/>
    <w:rsid w:val="1313340B"/>
    <w:rsid w:val="14E87B8A"/>
    <w:rsid w:val="19B27BC4"/>
    <w:rsid w:val="1E7E397C"/>
    <w:rsid w:val="1FA06492"/>
    <w:rsid w:val="27DC6D8E"/>
    <w:rsid w:val="285C21E2"/>
    <w:rsid w:val="2B8F68EB"/>
    <w:rsid w:val="2BC32324"/>
    <w:rsid w:val="36BF1617"/>
    <w:rsid w:val="3A672FC4"/>
    <w:rsid w:val="40E87051"/>
    <w:rsid w:val="4165392E"/>
    <w:rsid w:val="48241D27"/>
    <w:rsid w:val="494B0E64"/>
    <w:rsid w:val="4D9E01FF"/>
    <w:rsid w:val="5046520A"/>
    <w:rsid w:val="5639437E"/>
    <w:rsid w:val="58FC1ADB"/>
    <w:rsid w:val="59B014DC"/>
    <w:rsid w:val="5C0801EE"/>
    <w:rsid w:val="644243CC"/>
    <w:rsid w:val="647D5125"/>
    <w:rsid w:val="6E1B2C99"/>
    <w:rsid w:val="750F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清单表 6 彩色2"/>
    <w:basedOn w:val="2"/>
    <w:qFormat/>
    <w:uiPriority w:val="51"/>
    <w:rPr>
      <w:color w:val="000000"/>
    </w:rPr>
    <w:tblPr>
      <w:tblBorders>
        <w:top w:val="single" w:color="000000" w:sz="4" w:space="0"/>
        <w:bottom w:val="single" w:color="000000" w:sz="4" w:space="0"/>
      </w:tblBorders>
    </w:tblPr>
    <w:tblStylePr w:type="firstRow">
      <w:rPr>
        <w:b/>
        <w:bCs/>
      </w:rPr>
      <w:tcPr>
        <w:tcBorders>
          <w:bottom w:val="single" w:color="000000" w:sz="4" w:space="0"/>
        </w:tcBorders>
      </w:tcPr>
    </w:tblStylePr>
    <w:tblStylePr w:type="lastRow">
      <w:rPr>
        <w:b/>
        <w:bCs/>
      </w:rPr>
      <w:tcPr>
        <w:tcBorders>
          <w:top w:val="double" w:color="00000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/>
      </w:tcPr>
    </w:tblStylePr>
    <w:tblStylePr w:type="band1Horz">
      <w:tcPr>
        <w:shd w:val="clear" w:color="auto" w:fill="CCCCCC"/>
      </w:tcPr>
    </w:tblStylePr>
  </w:style>
  <w:style w:type="table" w:customStyle="1" w:styleId="5">
    <w:name w:val="清单表 6 彩色1"/>
    <w:basedOn w:val="2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314</Words>
  <Characters>1669</Characters>
  <Lines>0</Lines>
  <Paragraphs>0</Paragraphs>
  <TotalTime>17</TotalTime>
  <ScaleCrop>false</ScaleCrop>
  <LinksUpToDate>false</LinksUpToDate>
  <CharactersWithSpaces>1852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2023-04-27T01:36:00Z</dcterms:created>
  <dc:creator>Administrator</dc:creator>
  <cp:lastModifiedBy>操长春</cp:lastModifiedBy>
  <dcterms:modified xsi:type="dcterms:W3CDTF">2023-09-29T15:19:25Z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2355412A67BA4EAE9FB414AF3A4C2542_12</vt:lpwstr>
  </property>
</Properties>
</file>