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  <w:r>
        <w:rPr>
          <w:rFonts w:hint="eastAsia"/>
        </w:rPr>
        <w:t>Supplementary material</w:t>
      </w:r>
    </w:p>
    <w:p/>
    <w:tbl>
      <w:tblPr>
        <w:tblStyle w:val="3"/>
        <w:tblpPr w:leftFromText="180" w:rightFromText="180" w:vertAnchor="page" w:horzAnchor="page" w:tblpXSpec="center" w:tblpY="2862"/>
        <w:tblOverlap w:val="never"/>
        <w:tblW w:w="8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FFFFFF"/>
                <w:sz w:val="13"/>
                <w:szCs w:val="13"/>
              </w:rPr>
            </w:pP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Random sequence generation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Allocation concealment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B</w:t>
            </w:r>
            <w:r>
              <w:rPr>
                <w:rFonts w:hint="eastAsia"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l</w:t>
            </w: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inding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Incomplete outcome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hint="eastAsia"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Selective reporting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Others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hint="eastAsia" w:ascii="Arial" w:hAnsi="Arial" w:eastAsia="宋体" w:cs="Arial"/>
                <w:b/>
                <w:bCs/>
                <w:color w:val="FFFFFF"/>
                <w:sz w:val="13"/>
                <w:szCs w:val="13"/>
              </w:rPr>
              <w:t>Overall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Biessels,</w:t>
            </w:r>
            <w:r>
              <w:rPr>
                <w:rFonts w:hint="eastAsia"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13"/>
                <w:szCs w:val="13"/>
              </w:rPr>
            </w:pPr>
            <w:r>
              <w:rPr>
                <w:rFonts w:hint="eastAsia" w:ascii="Arial" w:hAnsi="Arial" w:eastAsia="宋体" w:cs="Arial"/>
                <w:color w:val="000000"/>
                <w:sz w:val="13"/>
                <w:szCs w:val="13"/>
              </w:rPr>
              <w:t>Unclear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  <w:tc>
          <w:tcPr>
            <w:tcW w:w="1077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Style w:val="6"/>
                <w:rFonts w:eastAsia="TimesNewRomanPSMT"/>
                <w:sz w:val="13"/>
                <w:szCs w:val="13"/>
                <w:lang w:bidi="ar"/>
              </w:rPr>
              <w:t>Xue</w:t>
            </w:r>
            <w:r>
              <w:rPr>
                <w:rStyle w:val="5"/>
                <w:rFonts w:ascii="Arial" w:hAnsi="Arial" w:cs="Arial"/>
                <w:sz w:val="13"/>
                <w:szCs w:val="13"/>
                <w:lang w:bidi="ar"/>
              </w:rPr>
              <w:t>，</w:t>
            </w:r>
            <w:r>
              <w:rPr>
                <w:rStyle w:val="6"/>
                <w:rFonts w:eastAsia="TimesNewRomanPSMT"/>
                <w:sz w:val="13"/>
                <w:szCs w:val="13"/>
                <w:lang w:bidi="ar"/>
              </w:rPr>
              <w:t>2020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13"/>
                <w:szCs w:val="13"/>
              </w:rPr>
            </w:pPr>
            <w:r>
              <w:rPr>
                <w:rFonts w:hint="eastAsia" w:ascii="Arial" w:hAnsi="Arial" w:eastAsia="宋体" w:cs="Arial"/>
                <w:color w:val="000000"/>
                <w:sz w:val="13"/>
                <w:szCs w:val="13"/>
              </w:rPr>
              <w:t>Unclear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High risk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High risk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Biessels,</w:t>
            </w:r>
            <w:r>
              <w:rPr>
                <w:rFonts w:hint="eastAsia"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2021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13"/>
                <w:szCs w:val="13"/>
              </w:rPr>
            </w:pPr>
            <w:r>
              <w:rPr>
                <w:rFonts w:hint="eastAsia" w:ascii="Arial" w:hAnsi="Arial" w:eastAsia="宋体" w:cs="Arial"/>
                <w:color w:val="000000"/>
                <w:sz w:val="13"/>
                <w:szCs w:val="13"/>
              </w:rPr>
              <w:t>Unclear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Low risk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  <w:tc>
          <w:tcPr>
            <w:tcW w:w="1077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Unclear</w:t>
            </w:r>
          </w:p>
        </w:tc>
      </w:tr>
    </w:tbl>
    <w:p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1.</w:t>
      </w:r>
      <w:r>
        <w:t xml:space="preserve"> </w:t>
      </w:r>
      <w:r>
        <w:rPr>
          <w:rFonts w:hint="eastAsia"/>
        </w:rPr>
        <w:t>Results of q</w:t>
      </w:r>
      <w:r>
        <w:t xml:space="preserve">uality assessment </w:t>
      </w:r>
      <w:r>
        <w:rPr>
          <w:rFonts w:hint="eastAsia"/>
        </w:rPr>
        <w:t>of RCT studies using the Cochrane Collaboration</w:t>
      </w:r>
      <w:r>
        <w:t>’</w:t>
      </w:r>
      <w:r>
        <w:rPr>
          <w:rFonts w:hint="eastAsia"/>
        </w:rPr>
        <w:t>s risk-of-bias tool.</w:t>
      </w:r>
    </w:p>
    <w:p/>
    <w:p/>
    <w:tbl>
      <w:tblPr>
        <w:tblStyle w:val="3"/>
        <w:tblW w:w="6030" w:type="dxa"/>
        <w:tblInd w:w="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934"/>
        <w:gridCol w:w="1102"/>
        <w:gridCol w:w="998"/>
        <w:gridCol w:w="16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2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noWrap/>
            <w:vAlign w:val="center"/>
          </w:tcPr>
          <w:p>
            <w:pPr>
              <w:jc w:val="center"/>
              <w:rPr>
                <w:rFonts w:ascii="Arial" w:hAnsi="Arial" w:eastAsia="TimesNewRomanPSMT" w:cs="Arial"/>
                <w:color w:val="FFFFFF"/>
                <w:sz w:val="13"/>
                <w:szCs w:val="13"/>
              </w:rPr>
            </w:pPr>
          </w:p>
        </w:tc>
        <w:tc>
          <w:tcPr>
            <w:tcW w:w="934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Selection</w:t>
            </w:r>
          </w:p>
        </w:tc>
        <w:tc>
          <w:tcPr>
            <w:tcW w:w="1102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Comparability</w:t>
            </w:r>
          </w:p>
        </w:tc>
        <w:tc>
          <w:tcPr>
            <w:tcW w:w="998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Outcome</w:t>
            </w:r>
          </w:p>
        </w:tc>
        <w:tc>
          <w:tcPr>
            <w:tcW w:w="1604" w:type="dxa"/>
            <w:tcBorders>
              <w:top w:val="single" w:color="9BBB59" w:sz="8" w:space="0"/>
              <w:left w:val="single" w:color="9BBB59" w:sz="8" w:space="0"/>
              <w:bottom w:val="single" w:color="FFFFFF" w:sz="18" w:space="0"/>
              <w:right w:val="single" w:color="9BBB59" w:sz="8" w:space="0"/>
            </w:tcBorders>
            <w:shd w:val="clear" w:color="auto" w:fill="9BBB59"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b/>
                <w:bCs/>
                <w:color w:val="FFFFFF"/>
                <w:kern w:val="0"/>
                <w:sz w:val="13"/>
                <w:szCs w:val="13"/>
                <w:lang w:bidi="ar"/>
              </w:rPr>
              <w:t>Quality Scores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92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Borzì</w:t>
            </w:r>
            <w:r>
              <w:rPr>
                <w:rFonts w:ascii="Arial" w:hAnsi="Arial" w:eastAsia="黑体" w:cs="Arial"/>
                <w:color w:val="000000"/>
                <w:kern w:val="0"/>
                <w:sz w:val="13"/>
                <w:szCs w:val="13"/>
                <w:lang w:bidi="ar"/>
              </w:rPr>
              <w:t>，</w:t>
            </w: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934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****</w:t>
            </w:r>
          </w:p>
        </w:tc>
        <w:tc>
          <w:tcPr>
            <w:tcW w:w="1102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</w:t>
            </w:r>
          </w:p>
        </w:tc>
        <w:tc>
          <w:tcPr>
            <w:tcW w:w="998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</w:t>
            </w:r>
          </w:p>
        </w:tc>
        <w:tc>
          <w:tcPr>
            <w:tcW w:w="1604" w:type="dxa"/>
            <w:tcBorders>
              <w:top w:val="single" w:color="FFFFFF" w:sz="1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92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Isik,</w:t>
            </w:r>
            <w:r>
              <w:rPr>
                <w:rFonts w:hint="eastAsia"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2017</w:t>
            </w:r>
          </w:p>
        </w:tc>
        <w:tc>
          <w:tcPr>
            <w:tcW w:w="934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****</w:t>
            </w:r>
          </w:p>
        </w:tc>
        <w:tc>
          <w:tcPr>
            <w:tcW w:w="1102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</w:t>
            </w:r>
          </w:p>
        </w:tc>
        <w:tc>
          <w:tcPr>
            <w:tcW w:w="998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</w:t>
            </w:r>
          </w:p>
        </w:tc>
        <w:tc>
          <w:tcPr>
            <w:tcW w:w="1604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D7E3BC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92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Bulut,</w:t>
            </w:r>
            <w:r>
              <w:rPr>
                <w:rFonts w:hint="eastAsia"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 xml:space="preserve"> </w:t>
            </w: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2020</w:t>
            </w:r>
          </w:p>
        </w:tc>
        <w:tc>
          <w:tcPr>
            <w:tcW w:w="934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****</w:t>
            </w:r>
          </w:p>
        </w:tc>
        <w:tc>
          <w:tcPr>
            <w:tcW w:w="1102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</w:t>
            </w:r>
          </w:p>
        </w:tc>
        <w:tc>
          <w:tcPr>
            <w:tcW w:w="998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**</w:t>
            </w:r>
          </w:p>
        </w:tc>
        <w:tc>
          <w:tcPr>
            <w:tcW w:w="1604" w:type="dxa"/>
            <w:tcBorders>
              <w:top w:val="single" w:color="9BBB59" w:sz="8" w:space="0"/>
              <w:left w:val="single" w:color="9BBB59" w:sz="8" w:space="0"/>
              <w:bottom w:val="single" w:color="9BBB59" w:sz="8" w:space="0"/>
              <w:right w:val="single" w:color="9BBB59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TimesNewRomanPSMT" w:cs="Arial"/>
                <w:color w:val="000000"/>
                <w:sz w:val="13"/>
                <w:szCs w:val="13"/>
              </w:rPr>
            </w:pPr>
            <w:r>
              <w:rPr>
                <w:rFonts w:ascii="Arial" w:hAnsi="Arial" w:eastAsia="TimesNewRomanPSMT" w:cs="Arial"/>
                <w:color w:val="000000"/>
                <w:kern w:val="0"/>
                <w:sz w:val="13"/>
                <w:szCs w:val="13"/>
                <w:lang w:bidi="ar"/>
              </w:rPr>
              <w:t>8</w:t>
            </w:r>
          </w:p>
        </w:tc>
      </w:tr>
    </w:tbl>
    <w:p/>
    <w:p>
      <w:r>
        <w:rPr>
          <w:b/>
          <w:bCs/>
        </w:rPr>
        <w:t xml:space="preserve">Supplementary Table </w:t>
      </w:r>
      <w:r>
        <w:rPr>
          <w:rFonts w:hint="eastAsia"/>
          <w:b/>
          <w:bCs/>
        </w:rPr>
        <w:t>2.</w:t>
      </w:r>
      <w:r>
        <w:t xml:space="preserve"> </w:t>
      </w:r>
      <w:r>
        <w:rPr>
          <w:rFonts w:hint="eastAsia"/>
        </w:rPr>
        <w:t>Results of q</w:t>
      </w:r>
      <w:r>
        <w:t xml:space="preserve">uality assessment </w:t>
      </w:r>
      <w:r>
        <w:rPr>
          <w:rFonts w:hint="eastAsia"/>
        </w:rPr>
        <w:t>of non-RCT studies using the Newcastle-Ottawa Scale.</w:t>
      </w:r>
    </w:p>
    <w:p/>
    <w:p>
      <w:r>
        <w:drawing>
          <wp:inline distT="0" distB="0" distL="114300" distR="114300">
            <wp:extent cx="3982085" cy="2649220"/>
            <wp:effectExtent l="0" t="0" r="8890" b="8255"/>
            <wp:docPr id="2" name="图片 2" descr="MMSE sensitivity 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SE sensitivity tes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>Supplementary Fig.1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L</w:t>
      </w:r>
      <w:r>
        <w:t>eave-one-out sensitivity analysis</w:t>
      </w:r>
      <w:r>
        <w:rPr>
          <w:rFonts w:hint="eastAsia"/>
        </w:rPr>
        <w:t>.</w:t>
      </w:r>
    </w:p>
    <w:p>
      <w:r>
        <w:drawing>
          <wp:inline distT="0" distB="0" distL="114300" distR="114300">
            <wp:extent cx="3378835" cy="2247900"/>
            <wp:effectExtent l="0" t="0" r="2540" b="0"/>
            <wp:docPr id="1" name="图片 1" descr="MMSE begg 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SE begg tes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883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b/>
          <w:bCs/>
        </w:rPr>
        <w:t>Supplementary Fig.</w:t>
      </w:r>
      <w:r>
        <w:rPr>
          <w:rFonts w:hint="eastAsia"/>
          <w:b/>
          <w:bCs/>
        </w:rPr>
        <w:t>2.</w:t>
      </w:r>
      <w:r>
        <w:rPr>
          <w:rFonts w:hint="eastAsia"/>
        </w:rPr>
        <w:t xml:space="preserve"> </w:t>
      </w:r>
      <w:r>
        <w:t xml:space="preserve">Begg’s </w:t>
      </w:r>
      <w:r>
        <w:rPr>
          <w:rFonts w:hint="eastAsia"/>
        </w:rPr>
        <w:t>funnel plot for publication bias evaluation.</w:t>
      </w: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imesNewRomanPSMT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0ZThmNzc4NDQzY2U5ZjJmMWQ2OTk2NGI5N2ViZGMifQ=="/>
  </w:docVars>
  <w:rsids>
    <w:rsidRoot w:val="00172A27"/>
    <w:rsid w:val="000610D2"/>
    <w:rsid w:val="00172A27"/>
    <w:rsid w:val="00F1454E"/>
    <w:rsid w:val="24AA1F7C"/>
    <w:rsid w:val="4AA70672"/>
    <w:rsid w:val="55C75C77"/>
    <w:rsid w:val="7E93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eastAsia="黑体"/>
      <w:b/>
      <w:kern w:val="44"/>
      <w:sz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11"/>
    <w:basedOn w:val="4"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127</Words>
  <Characters>727</Characters>
  <Lines>6</Lines>
  <Paragraphs>1</Paragraphs>
  <TotalTime>3</TotalTime>
  <ScaleCrop>false</ScaleCrop>
  <LinksUpToDate>false</LinksUpToDate>
  <CharactersWithSpaces>853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2023-07-09T12:05:00Z</dcterms:created>
  <dc:creator>yanru</dc:creator>
  <cp:lastModifiedBy>YyRr</cp:lastModifiedBy>
  <dcterms:modified xsi:type="dcterms:W3CDTF">2023-10-01T14:30:35Z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C5196E0F8C704DAA94B702158003753D_12</vt:lpwstr>
  </property>
</Properties>
</file>