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F5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等线" w:hAnsi="等线" w:eastAsia="等线" w:cs="Times New Roman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bidi="ar"/>
        </w:rPr>
        <w:t>Models 1</w:t>
      </w:r>
      <w:r>
        <w:rPr>
          <w:rFonts w:ascii="Times New Roman" w:hAnsi="Times New Roman" w:eastAsia="宋体" w:cs="Times New Roman"/>
          <w:color w:val="auto"/>
          <w:kern w:val="0"/>
          <w:sz w:val="24"/>
          <w:szCs w:val="24"/>
          <w:lang w:bidi="ar"/>
        </w:rPr>
        <w:t>–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bidi="ar"/>
        </w:rPr>
        <w:t xml:space="preserve">3 progressively adjusted the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</w:rPr>
        <w:t>covariables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bidi="ar"/>
        </w:rPr>
        <w:t xml:space="preserve">Model 1: 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n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bidi="ar"/>
        </w:rPr>
        <w:t>ot adjusted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 xml:space="preserve">; 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bidi="ar"/>
        </w:rPr>
        <w:t xml:space="preserve">Model 2: 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a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bidi="ar"/>
        </w:rPr>
        <w:t>djusted for age, sex, and race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 xml:space="preserve">; 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bidi="ar"/>
        </w:rPr>
        <w:t xml:space="preserve">Model 3: 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a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bidi="ar"/>
        </w:rPr>
        <w:t>djusted for all covariables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 xml:space="preserve"> (age, sex, race, education level, marital status, diabetes status, hypertension status, smoking status, moderate or vigorous activity, alcohol status, family poverty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–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income ratio, albumin, alanine transaminase, aspartate aminotransferase, alkaline phosphatase, blood urea nitrogen, total calcium, phosphorus, total protein, uric acid, triglyceride, low-density lipoprotein cholesterol, high-density lipoprotein cholesterol, total cholesterol, energy take and p</w:t>
      </w:r>
      <w:bookmarkStart w:id="0" w:name="_GoBack"/>
      <w:bookmarkEnd w:id="0"/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rotein take)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bidi="ar"/>
        </w:rPr>
        <w:t>.</w:t>
      </w:r>
    </w:p>
    <w:p w14:paraId="74F47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hZGY0ZTViYWQyN2I0ZGJhNDk0OThkMjNkNmQ2MDYifQ=="/>
  </w:docVars>
  <w:rsids>
    <w:rsidRoot w:val="00000000"/>
    <w:rsid w:val="4C5E493A"/>
    <w:rsid w:val="54C1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492</Characters>
  <Lines>0</Lines>
  <Paragraphs>0</Paragraphs>
  <TotalTime>2</TotalTime>
  <ScaleCrop>false</ScaleCrop>
  <LinksUpToDate>false</LinksUpToDate>
  <CharactersWithSpaces>563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2024-10-01T12:25:00Z</dcterms:created>
  <dc:creator>wangxudong</dc:creator>
  <cp:lastModifiedBy>Author</cp:lastModifiedBy>
  <dcterms:modified xsi:type="dcterms:W3CDTF">2024-10-01T12:38:03Z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FA7A1608A2EE4A208A0F499531B3284E_12</vt:lpwstr>
  </property>
</Properties>
</file>